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3225C2D8" w:rsidR="00AE79CF" w:rsidRPr="00C656A8" w:rsidRDefault="00B42831" w:rsidP="00CC491C">
      <w:pPr>
        <w:pStyle w:val="Heading2"/>
        <w:spacing w:before="120" w:line="240" w:lineRule="auto"/>
        <w:jc w:val="center"/>
        <w:rPr>
          <w:rFonts w:cs="Arial"/>
        </w:rPr>
      </w:pPr>
      <w:r>
        <w:rPr>
          <w:rFonts w:cs="Arial"/>
        </w:rPr>
        <w:t>February 22</w:t>
      </w:r>
      <w:r w:rsidR="007C57D1">
        <w:rPr>
          <w:rFonts w:cs="Arial"/>
        </w:rPr>
        <w:t>, 2018</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95B0E0A" w14:textId="4487FA82" w:rsidR="00A05CDA" w:rsidRPr="00C656A8" w:rsidRDefault="00A05CDA" w:rsidP="00037C12">
      <w:pPr>
        <w:pStyle w:val="ListParagraph"/>
        <w:numPr>
          <w:ilvl w:val="0"/>
          <w:numId w:val="1"/>
        </w:numPr>
        <w:spacing w:before="240" w:line="360" w:lineRule="auto"/>
        <w:rPr>
          <w:rFonts w:cs="Arial"/>
          <w:b/>
        </w:rPr>
      </w:pPr>
      <w:r w:rsidRPr="00C656A8">
        <w:rPr>
          <w:rFonts w:cs="Arial"/>
          <w:b/>
        </w:rPr>
        <w:t>De</w:t>
      </w:r>
      <w:r w:rsidR="004E3066">
        <w:rPr>
          <w:rFonts w:cs="Arial"/>
          <w:b/>
        </w:rPr>
        <w:t>legations</w:t>
      </w:r>
    </w:p>
    <w:p w14:paraId="52653145" w14:textId="52743E53" w:rsidR="00784139" w:rsidRPr="00C656A8" w:rsidRDefault="00480901" w:rsidP="003505D0">
      <w:pPr>
        <w:pStyle w:val="ListParagraph"/>
        <w:spacing w:before="240" w:line="240" w:lineRule="auto"/>
        <w:ind w:left="2126" w:hanging="1406"/>
        <w:contextualSpacing w:val="0"/>
        <w:rPr>
          <w:rFonts w:cs="Arial"/>
        </w:rPr>
      </w:pPr>
      <w:r>
        <w:rPr>
          <w:rFonts w:cs="Arial"/>
        </w:rPr>
        <w:t>9:45</w:t>
      </w:r>
      <w:r w:rsidR="00784139" w:rsidRPr="00C656A8">
        <w:rPr>
          <w:rFonts w:cs="Arial"/>
        </w:rPr>
        <w:t xml:space="preserve"> AM</w:t>
      </w:r>
      <w:r w:rsidR="00784139" w:rsidRPr="00C656A8">
        <w:rPr>
          <w:rFonts w:cs="Arial"/>
        </w:rPr>
        <w:tab/>
      </w:r>
      <w:r w:rsidR="006E73EC">
        <w:rPr>
          <w:rFonts w:cs="Arial"/>
        </w:rPr>
        <w:t>Tony Yu, Lough Barnes Consulting</w:t>
      </w:r>
    </w:p>
    <w:p w14:paraId="7FE5B11D" w14:textId="4D0728A4" w:rsidR="004E3066" w:rsidRDefault="006E73EC" w:rsidP="004E3066">
      <w:pPr>
        <w:pStyle w:val="ListParagraph"/>
        <w:spacing w:before="240" w:line="480" w:lineRule="auto"/>
        <w:ind w:left="2126" w:firstLine="1"/>
        <w:rPr>
          <w:rFonts w:cs="Arial"/>
        </w:rPr>
      </w:pPr>
      <w:r>
        <w:rPr>
          <w:rFonts w:cs="Arial"/>
        </w:rPr>
        <w:t>M</w:t>
      </w:r>
      <w:r w:rsidR="007242F7">
        <w:rPr>
          <w:rFonts w:cs="Arial"/>
        </w:rPr>
        <w:t xml:space="preserve">inistry of </w:t>
      </w:r>
      <w:r>
        <w:rPr>
          <w:rFonts w:cs="Arial"/>
        </w:rPr>
        <w:t>T</w:t>
      </w:r>
      <w:r w:rsidR="007242F7">
        <w:rPr>
          <w:rFonts w:cs="Arial"/>
        </w:rPr>
        <w:t>ransportation</w:t>
      </w:r>
      <w:r>
        <w:rPr>
          <w:rFonts w:cs="Arial"/>
        </w:rPr>
        <w:t xml:space="preserve"> Community Transportation Grant</w:t>
      </w:r>
    </w:p>
    <w:p w14:paraId="7F4F8F0C" w14:textId="4D887902" w:rsidR="0082323A" w:rsidRDefault="004E3066" w:rsidP="004E3066">
      <w:pPr>
        <w:spacing w:before="240" w:line="480" w:lineRule="auto"/>
        <w:ind w:left="709"/>
        <w:contextualSpacing/>
        <w:rPr>
          <w:rFonts w:cs="Arial"/>
        </w:rPr>
      </w:pPr>
      <w:r>
        <w:rPr>
          <w:rFonts w:cs="Arial"/>
        </w:rPr>
        <w:t>10:15 AM</w:t>
      </w:r>
      <w:r>
        <w:rPr>
          <w:rFonts w:cs="Arial"/>
        </w:rPr>
        <w:tab/>
      </w:r>
      <w:r w:rsidR="0082323A">
        <w:rPr>
          <w:rFonts w:cs="Arial"/>
        </w:rPr>
        <w:t>Pat Hoy</w:t>
      </w:r>
      <w:r w:rsidR="007242F7">
        <w:rPr>
          <w:rFonts w:cs="Arial"/>
        </w:rPr>
        <w:t>, Director of Transportation Services</w:t>
      </w:r>
    </w:p>
    <w:p w14:paraId="0FBFC9A4" w14:textId="2A2FB1DA" w:rsidR="004E3066" w:rsidRPr="004E3066" w:rsidRDefault="004E3066" w:rsidP="0082323A">
      <w:pPr>
        <w:spacing w:before="240" w:line="480" w:lineRule="auto"/>
        <w:ind w:left="2149" w:firstLine="11"/>
        <w:rPr>
          <w:rFonts w:cs="Arial"/>
        </w:rPr>
      </w:pPr>
      <w:r>
        <w:rPr>
          <w:rFonts w:cs="Arial"/>
        </w:rPr>
        <w:t>2017 Construction Year in Review</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26AEE755" w14:textId="7D6D98AA" w:rsidR="007242F7" w:rsidRDefault="004822D2" w:rsidP="00775D55">
      <w:pPr>
        <w:pStyle w:val="ListParagraph"/>
        <w:numPr>
          <w:ilvl w:val="1"/>
          <w:numId w:val="1"/>
        </w:numPr>
        <w:spacing w:before="240" w:line="240" w:lineRule="auto"/>
        <w:ind w:left="1134" w:hanging="357"/>
        <w:contextualSpacing w:val="0"/>
        <w:rPr>
          <w:rFonts w:cs="Arial"/>
        </w:rPr>
      </w:pPr>
      <w:r>
        <w:rPr>
          <w:rFonts w:cs="Arial"/>
        </w:rPr>
        <w:t xml:space="preserve">Resolution from the Township of </w:t>
      </w:r>
      <w:r w:rsidR="007242F7">
        <w:rPr>
          <w:rFonts w:cs="Arial"/>
        </w:rPr>
        <w:t>Southgate  - S</w:t>
      </w:r>
      <w:r>
        <w:rPr>
          <w:rFonts w:cs="Arial"/>
        </w:rPr>
        <w:t>augeen Valley Conservation authority Memorandum of Understanding</w:t>
      </w:r>
    </w:p>
    <w:p w14:paraId="1EED73DC" w14:textId="5F6CECDF" w:rsidR="007242F7" w:rsidRPr="007242F7" w:rsidRDefault="004822D2" w:rsidP="007242F7">
      <w:pPr>
        <w:pStyle w:val="ListParagraph"/>
        <w:spacing w:before="240" w:line="240" w:lineRule="auto"/>
        <w:ind w:left="1134"/>
        <w:contextualSpacing w:val="0"/>
        <w:rPr>
          <w:rFonts w:cs="Arial"/>
          <w:b/>
        </w:rPr>
      </w:pPr>
      <w:r>
        <w:rPr>
          <w:rFonts w:cs="Arial"/>
          <w:b/>
        </w:rPr>
        <w:t xml:space="preserve">That the resolution from the Township of Southgate regarding the Saugeen </w:t>
      </w:r>
      <w:r w:rsidRPr="004822D2">
        <w:rPr>
          <w:rFonts w:cs="Arial"/>
          <w:b/>
        </w:rPr>
        <w:t xml:space="preserve">Valley Conservation authority Memorandum of Understanding be received for information. </w:t>
      </w:r>
    </w:p>
    <w:p w14:paraId="1CE5162F" w14:textId="6DC81FD0" w:rsidR="00620A59" w:rsidRPr="00C656A8" w:rsidRDefault="0082323A" w:rsidP="00775D55">
      <w:pPr>
        <w:pStyle w:val="ListParagraph"/>
        <w:numPr>
          <w:ilvl w:val="1"/>
          <w:numId w:val="1"/>
        </w:numPr>
        <w:spacing w:before="240" w:line="240" w:lineRule="auto"/>
        <w:ind w:left="1134" w:hanging="357"/>
        <w:contextualSpacing w:val="0"/>
        <w:rPr>
          <w:rFonts w:cs="Arial"/>
        </w:rPr>
      </w:pPr>
      <w:r>
        <w:rPr>
          <w:rFonts w:cs="Arial"/>
        </w:rPr>
        <w:t>Building Task Force Committee minutes dated February 8, 2018</w:t>
      </w:r>
    </w:p>
    <w:p w14:paraId="1B90D581" w14:textId="71CCF1AE" w:rsidR="00620A59" w:rsidRDefault="0082323A" w:rsidP="008E0DCD">
      <w:pPr>
        <w:pStyle w:val="ListParagraph"/>
        <w:ind w:left="1138"/>
        <w:contextualSpacing w:val="0"/>
        <w:rPr>
          <w:rFonts w:cs="Arial"/>
          <w:b/>
        </w:rPr>
      </w:pPr>
      <w:r>
        <w:rPr>
          <w:rFonts w:cs="Arial"/>
          <w:b/>
        </w:rPr>
        <w:lastRenderedPageBreak/>
        <w:t>That the Building Task Force Committee minutes dated February 8, 2018 be adopted as presented; and</w:t>
      </w:r>
    </w:p>
    <w:p w14:paraId="762E85B9" w14:textId="3B169E58" w:rsidR="0082323A" w:rsidRDefault="0082323A" w:rsidP="008E0DCD">
      <w:pPr>
        <w:pStyle w:val="ListParagraph"/>
        <w:ind w:left="1138"/>
        <w:contextualSpacing w:val="0"/>
        <w:rPr>
          <w:rFonts w:cs="Arial"/>
          <w:b/>
        </w:rPr>
      </w:pPr>
      <w:r>
        <w:rPr>
          <w:rFonts w:cs="Arial"/>
          <w:b/>
        </w:rPr>
        <w:t>That the following recommendations contained therein be endorsed:</w:t>
      </w:r>
    </w:p>
    <w:p w14:paraId="5E609A91" w14:textId="108FEF3D" w:rsidR="0082323A" w:rsidRPr="00C656A8" w:rsidRDefault="00C5482D" w:rsidP="0082323A">
      <w:pPr>
        <w:pStyle w:val="ListParagraph"/>
        <w:numPr>
          <w:ilvl w:val="0"/>
          <w:numId w:val="20"/>
        </w:numPr>
        <w:contextualSpacing w:val="0"/>
        <w:rPr>
          <w:rFonts w:cs="Arial"/>
          <w:b/>
        </w:rPr>
      </w:pPr>
      <w:r>
        <w:rPr>
          <w:b/>
        </w:rPr>
        <w:t>That R</w:t>
      </w:r>
      <w:r w:rsidRPr="00AA69DD">
        <w:rPr>
          <w:b/>
        </w:rPr>
        <w:t>eport HDR-BTF-02-18 rega</w:t>
      </w:r>
      <w:r>
        <w:rPr>
          <w:b/>
        </w:rPr>
        <w:t>rding an update on the county Administration Building additi</w:t>
      </w:r>
      <w:r w:rsidRPr="00AA69DD">
        <w:rPr>
          <w:b/>
        </w:rPr>
        <w:t xml:space="preserve">on and renovation </w:t>
      </w:r>
      <w:proofErr w:type="gramStart"/>
      <w:r w:rsidRPr="00AA69DD">
        <w:rPr>
          <w:b/>
        </w:rPr>
        <w:t>be</w:t>
      </w:r>
      <w:proofErr w:type="gramEnd"/>
      <w:r w:rsidRPr="00AA69DD">
        <w:rPr>
          <w:b/>
        </w:rPr>
        <w:t xml:space="preserve"> received.</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24828B82" w14:textId="35F0711D" w:rsidR="00480901" w:rsidRPr="00A046B2" w:rsidRDefault="00480901" w:rsidP="0040530E">
      <w:pPr>
        <w:pStyle w:val="ListParagraph"/>
        <w:numPr>
          <w:ilvl w:val="1"/>
          <w:numId w:val="1"/>
        </w:numPr>
        <w:spacing w:before="240" w:line="240" w:lineRule="auto"/>
        <w:ind w:left="1134" w:hanging="357"/>
        <w:contextualSpacing w:val="0"/>
        <w:rPr>
          <w:rFonts w:cs="Arial"/>
        </w:rPr>
      </w:pPr>
      <w:r>
        <w:rPr>
          <w:rFonts w:cs="Arial"/>
        </w:rPr>
        <w:t>S</w:t>
      </w:r>
      <w:r w:rsidR="00BA7EA9">
        <w:rPr>
          <w:rFonts w:cs="Arial"/>
        </w:rPr>
        <w:t>SR</w:t>
      </w:r>
      <w:r>
        <w:rPr>
          <w:rFonts w:cs="Arial"/>
        </w:rPr>
        <w:t>-</w:t>
      </w:r>
      <w:r w:rsidR="00BA7EA9">
        <w:rPr>
          <w:rFonts w:cs="Arial"/>
        </w:rPr>
        <w:t>CW</w:t>
      </w:r>
      <w:r>
        <w:rPr>
          <w:rFonts w:cs="Arial"/>
        </w:rPr>
        <w:t>-</w:t>
      </w:r>
      <w:r w:rsidR="00BA7EA9">
        <w:rPr>
          <w:rFonts w:cs="Arial"/>
        </w:rPr>
        <w:t>06</w:t>
      </w:r>
      <w:r>
        <w:rPr>
          <w:rFonts w:cs="Arial"/>
        </w:rPr>
        <w:t>-18</w:t>
      </w:r>
      <w:r w:rsidR="00BA7EA9">
        <w:rPr>
          <w:rFonts w:cs="Arial"/>
        </w:rPr>
        <w:t xml:space="preserve"> Ministry of</w:t>
      </w:r>
      <w:r>
        <w:rPr>
          <w:rFonts w:cs="Arial"/>
        </w:rPr>
        <w:t xml:space="preserve"> Transportation</w:t>
      </w:r>
      <w:r w:rsidR="00BA7EA9">
        <w:rPr>
          <w:rFonts w:cs="Arial"/>
        </w:rPr>
        <w:t xml:space="preserve"> Community Transportation</w:t>
      </w:r>
      <w:r>
        <w:rPr>
          <w:rFonts w:cs="Arial"/>
        </w:rPr>
        <w:t xml:space="preserve"> Grant</w:t>
      </w:r>
      <w:r w:rsidR="00BA7EA9">
        <w:rPr>
          <w:rFonts w:cs="Arial"/>
        </w:rPr>
        <w:t xml:space="preserve"> Program</w:t>
      </w:r>
      <w:r>
        <w:rPr>
          <w:rFonts w:cs="Arial"/>
        </w:rPr>
        <w:t xml:space="preserve"> </w:t>
      </w:r>
    </w:p>
    <w:p w14:paraId="5F0B9EA1" w14:textId="77777777" w:rsidR="00A046B2" w:rsidRDefault="00A046B2" w:rsidP="00A046B2">
      <w:pPr>
        <w:pStyle w:val="ListParagraph"/>
        <w:widowControl w:val="0"/>
        <w:spacing w:line="240" w:lineRule="auto"/>
        <w:ind w:left="1134"/>
        <w:contextualSpacing w:val="0"/>
        <w:rPr>
          <w:b/>
        </w:rPr>
      </w:pPr>
      <w:r w:rsidRPr="007A79A2">
        <w:rPr>
          <w:b/>
        </w:rPr>
        <w:t xml:space="preserve">That SSR-CW-06-18 regarding the Ministry of Transportation Community Transportation Grant Program – Municipal </w:t>
      </w:r>
      <w:r>
        <w:rPr>
          <w:b/>
        </w:rPr>
        <w:t xml:space="preserve">Stream be received, </w:t>
      </w:r>
      <w:r w:rsidRPr="007A79A2">
        <w:rPr>
          <w:b/>
        </w:rPr>
        <w:t>and</w:t>
      </w:r>
      <w:r>
        <w:rPr>
          <w:b/>
        </w:rPr>
        <w:t>;</w:t>
      </w:r>
    </w:p>
    <w:p w14:paraId="643048BD" w14:textId="16E9B9B7" w:rsidR="00A046B2" w:rsidRPr="00A046B2" w:rsidRDefault="00A046B2" w:rsidP="00A046B2">
      <w:pPr>
        <w:pStyle w:val="ListParagraph"/>
        <w:widowControl w:val="0"/>
        <w:spacing w:line="240" w:lineRule="auto"/>
        <w:ind w:left="1134"/>
        <w:contextualSpacing w:val="0"/>
        <w:rPr>
          <w:b/>
        </w:rPr>
      </w:pPr>
      <w:r w:rsidRPr="007A79A2">
        <w:rPr>
          <w:b/>
        </w:rPr>
        <w:t xml:space="preserve">That Grey County Council </w:t>
      </w:r>
      <w:r>
        <w:rPr>
          <w:b/>
        </w:rPr>
        <w:t>support the submission of an</w:t>
      </w:r>
      <w:r w:rsidRPr="007A79A2">
        <w:rPr>
          <w:b/>
        </w:rPr>
        <w:t xml:space="preserve"> application for funding </w:t>
      </w:r>
      <w:r>
        <w:rPr>
          <w:b/>
        </w:rPr>
        <w:t xml:space="preserve">as outlined in this </w:t>
      </w:r>
      <w:bookmarkStart w:id="0" w:name="_GoBack"/>
      <w:bookmarkEnd w:id="0"/>
      <w:r>
        <w:rPr>
          <w:b/>
        </w:rPr>
        <w:t>report.</w:t>
      </w:r>
    </w:p>
    <w:p w14:paraId="4B00080B" w14:textId="2640E0A3" w:rsidR="002207B2" w:rsidRPr="00C656A8" w:rsidRDefault="000134AF" w:rsidP="0040530E">
      <w:pPr>
        <w:pStyle w:val="ListParagraph"/>
        <w:numPr>
          <w:ilvl w:val="1"/>
          <w:numId w:val="1"/>
        </w:numPr>
        <w:spacing w:before="240" w:line="240" w:lineRule="auto"/>
        <w:ind w:left="1134" w:hanging="357"/>
        <w:contextualSpacing w:val="0"/>
        <w:rPr>
          <w:rFonts w:cs="Arial"/>
        </w:rPr>
      </w:pPr>
      <w:r>
        <w:rPr>
          <w:rFonts w:cs="Arial"/>
        </w:rPr>
        <w:t xml:space="preserve">SSR-CW-03-18 </w:t>
      </w:r>
      <w:r w:rsidR="00BA7EA9">
        <w:rPr>
          <w:rFonts w:cs="Arial"/>
        </w:rPr>
        <w:t>Community Based Early Years and Child Care Capital Program Funding Submission</w:t>
      </w:r>
    </w:p>
    <w:p w14:paraId="278D4DA3" w14:textId="77777777" w:rsidR="004733D8" w:rsidRPr="00B97DD0" w:rsidRDefault="004733D8" w:rsidP="004733D8">
      <w:pPr>
        <w:pStyle w:val="ListParagraph"/>
        <w:widowControl w:val="0"/>
        <w:ind w:left="1134"/>
        <w:contextualSpacing w:val="0"/>
        <w:rPr>
          <w:b/>
        </w:rPr>
      </w:pPr>
      <w:r w:rsidRPr="00B97DD0">
        <w:rPr>
          <w:b/>
        </w:rPr>
        <w:t>That</w:t>
      </w:r>
      <w:r>
        <w:rPr>
          <w:b/>
        </w:rPr>
        <w:t xml:space="preserve"> SSR-CW-03-18 regarding the community based early years and child care capital program funding submission </w:t>
      </w:r>
      <w:proofErr w:type="gramStart"/>
      <w:r>
        <w:rPr>
          <w:b/>
        </w:rPr>
        <w:t>be</w:t>
      </w:r>
      <w:proofErr w:type="gramEnd"/>
      <w:r>
        <w:rPr>
          <w:b/>
        </w:rPr>
        <w:t xml:space="preserve"> received for information.</w:t>
      </w:r>
    </w:p>
    <w:p w14:paraId="21F68D21" w14:textId="7819EEB2" w:rsidR="00BA7EA9" w:rsidRDefault="00BA7EA9" w:rsidP="00480901">
      <w:pPr>
        <w:pStyle w:val="ListParagraph"/>
        <w:numPr>
          <w:ilvl w:val="1"/>
          <w:numId w:val="1"/>
        </w:numPr>
        <w:spacing w:before="240" w:line="240" w:lineRule="auto"/>
        <w:ind w:left="1134"/>
        <w:contextualSpacing w:val="0"/>
        <w:rPr>
          <w:rFonts w:cs="Arial"/>
        </w:rPr>
      </w:pPr>
      <w:r>
        <w:rPr>
          <w:rFonts w:cs="Arial"/>
        </w:rPr>
        <w:t>SSR-CW-04-18 Approval of 2018-2019 Ontario Early Years Child and Family Services Amending Agreement</w:t>
      </w:r>
    </w:p>
    <w:p w14:paraId="142838F6" w14:textId="77777777" w:rsidR="004733D8" w:rsidRPr="00E7018E" w:rsidRDefault="004733D8" w:rsidP="00F81069">
      <w:pPr>
        <w:pStyle w:val="ListParagraph"/>
        <w:widowControl w:val="0"/>
        <w:ind w:left="1134"/>
        <w:contextualSpacing w:val="0"/>
        <w:rPr>
          <w:b/>
        </w:rPr>
      </w:pPr>
      <w:r w:rsidRPr="00B97DD0">
        <w:rPr>
          <w:b/>
        </w:rPr>
        <w:t>That</w:t>
      </w:r>
      <w:r>
        <w:rPr>
          <w:b/>
        </w:rPr>
        <w:t xml:space="preserve"> SSR-CW-04-18 be received</w:t>
      </w:r>
      <w:r w:rsidRPr="00B97DD0">
        <w:rPr>
          <w:b/>
        </w:rPr>
        <w:t xml:space="preserve"> and</w:t>
      </w:r>
      <w:r>
        <w:rPr>
          <w:b/>
        </w:rPr>
        <w:t xml:space="preserve"> t</w:t>
      </w:r>
      <w:r w:rsidRPr="00E7018E">
        <w:rPr>
          <w:b/>
        </w:rPr>
        <w:t xml:space="preserve">hat </w:t>
      </w:r>
      <w:r>
        <w:rPr>
          <w:b/>
        </w:rPr>
        <w:t xml:space="preserve">a </w:t>
      </w:r>
      <w:r w:rsidRPr="00E7018E">
        <w:rPr>
          <w:b/>
        </w:rPr>
        <w:t>By-law be prepared authorizing the Warden and Clerk to execute the 2018-2019 Ontario Early Years Child and Family Service Amending Agreement (No. 1) with the Ministry of Education.</w:t>
      </w:r>
    </w:p>
    <w:p w14:paraId="06F76CE3" w14:textId="511BB204" w:rsidR="007242F7" w:rsidRDefault="00D772F6" w:rsidP="007242F7">
      <w:pPr>
        <w:pStyle w:val="ListParagraph"/>
        <w:numPr>
          <w:ilvl w:val="1"/>
          <w:numId w:val="1"/>
        </w:numPr>
        <w:spacing w:before="240" w:line="240" w:lineRule="auto"/>
        <w:ind w:left="1134"/>
        <w:contextualSpacing w:val="0"/>
        <w:rPr>
          <w:rFonts w:cs="Arial"/>
        </w:rPr>
      </w:pPr>
      <w:r>
        <w:rPr>
          <w:rFonts w:cs="Arial"/>
        </w:rPr>
        <w:t xml:space="preserve">FR-CW-09-18 2017 Year End </w:t>
      </w:r>
      <w:r w:rsidR="007242F7">
        <w:rPr>
          <w:rFonts w:cs="Arial"/>
        </w:rPr>
        <w:t>Transfers</w:t>
      </w:r>
    </w:p>
    <w:p w14:paraId="6E0CCF98" w14:textId="77777777" w:rsidR="00D772F6" w:rsidRDefault="00D772F6" w:rsidP="00D772F6">
      <w:pPr>
        <w:pStyle w:val="ListParagraph"/>
        <w:widowControl w:val="0"/>
        <w:ind w:left="1134"/>
        <w:contextualSpacing w:val="0"/>
        <w:rPr>
          <w:b/>
        </w:rPr>
      </w:pPr>
      <w:r w:rsidRPr="00B97DD0">
        <w:rPr>
          <w:b/>
        </w:rPr>
        <w:t>That</w:t>
      </w:r>
      <w:r>
        <w:rPr>
          <w:b/>
        </w:rPr>
        <w:t xml:space="preserve"> Council receive Report FR-CW-09-18 titled 2017 Year-End Transfers and approve the recommendations, as contained and estimated in Report FR-CW-09-18, regarding transfers to and from Reserve; and</w:t>
      </w:r>
    </w:p>
    <w:p w14:paraId="7C84E9B5" w14:textId="77777777" w:rsidR="00D772F6" w:rsidRDefault="00D772F6" w:rsidP="00D772F6">
      <w:pPr>
        <w:pStyle w:val="ListParagraph"/>
        <w:widowControl w:val="0"/>
        <w:spacing w:before="240"/>
        <w:ind w:left="1134"/>
        <w:contextualSpacing w:val="0"/>
        <w:rPr>
          <w:b/>
        </w:rPr>
      </w:pPr>
      <w:r>
        <w:rPr>
          <w:b/>
        </w:rPr>
        <w:t>That Council approve the carryover of funding for those self-financed debentured and provincially funded projects listed in Report FR-CW-01-17; and</w:t>
      </w:r>
    </w:p>
    <w:p w14:paraId="1206CFC0" w14:textId="77777777" w:rsidR="00D772F6" w:rsidRPr="00D159A2" w:rsidRDefault="00D772F6" w:rsidP="00D772F6">
      <w:pPr>
        <w:pStyle w:val="ListParagraph"/>
        <w:widowControl w:val="0"/>
        <w:spacing w:before="240"/>
        <w:ind w:left="1134"/>
        <w:contextualSpacing w:val="0"/>
        <w:rPr>
          <w:b/>
        </w:rPr>
      </w:pPr>
      <w:r>
        <w:rPr>
          <w:b/>
        </w:rPr>
        <w:lastRenderedPageBreak/>
        <w:t xml:space="preserve">That Council approve any insurance deductibles to be expensed in 2017 to be funded from the insurance deductibles reserve; and  </w:t>
      </w:r>
    </w:p>
    <w:p w14:paraId="2E938BCD" w14:textId="0D661E63" w:rsidR="004733D8" w:rsidRPr="00D772F6" w:rsidRDefault="00D772F6" w:rsidP="00D772F6">
      <w:pPr>
        <w:pStyle w:val="ListParagraph"/>
        <w:widowControl w:val="0"/>
        <w:spacing w:before="240"/>
        <w:ind w:left="1134"/>
        <w:contextualSpacing w:val="0"/>
        <w:rPr>
          <w:b/>
        </w:rPr>
      </w:pPr>
      <w:r>
        <w:rPr>
          <w:b/>
        </w:rPr>
        <w:t>That Council approve that any surplus/deficit arising in the 2017 budget be transferred to</w:t>
      </w:r>
      <w:proofErr w:type="gramStart"/>
      <w:r>
        <w:rPr>
          <w:b/>
        </w:rPr>
        <w:t>/(</w:t>
      </w:r>
      <w:proofErr w:type="gramEnd"/>
      <w:r>
        <w:rPr>
          <w:b/>
        </w:rPr>
        <w:t xml:space="preserve">from) the respective departmental reserves. </w:t>
      </w:r>
      <w:r w:rsidRPr="00CD0551">
        <w:rPr>
          <w:b/>
        </w:rPr>
        <w:t xml:space="preserve"> </w:t>
      </w:r>
    </w:p>
    <w:p w14:paraId="4114CE00" w14:textId="50904B15" w:rsidR="00BA7EA9" w:rsidRDefault="00BA7EA9" w:rsidP="00480901">
      <w:pPr>
        <w:pStyle w:val="ListParagraph"/>
        <w:numPr>
          <w:ilvl w:val="1"/>
          <w:numId w:val="1"/>
        </w:numPr>
        <w:spacing w:before="240" w:line="240" w:lineRule="auto"/>
        <w:ind w:left="1134"/>
        <w:contextualSpacing w:val="0"/>
        <w:rPr>
          <w:rFonts w:cs="Arial"/>
        </w:rPr>
      </w:pPr>
      <w:r>
        <w:rPr>
          <w:rFonts w:cs="Arial"/>
        </w:rPr>
        <w:t>TR-CW-10-18 Tra</w:t>
      </w:r>
      <w:r w:rsidR="00263999">
        <w:rPr>
          <w:rFonts w:cs="Arial"/>
        </w:rPr>
        <w:t>nsportation Services Equipment B</w:t>
      </w:r>
      <w:r>
        <w:rPr>
          <w:rFonts w:cs="Arial"/>
        </w:rPr>
        <w:t>udget Changes</w:t>
      </w:r>
    </w:p>
    <w:p w14:paraId="104723D1" w14:textId="77777777" w:rsidR="00D7154D" w:rsidRPr="00B97DD0" w:rsidRDefault="00D7154D" w:rsidP="00D7154D">
      <w:pPr>
        <w:pStyle w:val="ListParagraph"/>
        <w:widowControl w:val="0"/>
        <w:ind w:left="1134"/>
        <w:contextualSpacing w:val="0"/>
        <w:rPr>
          <w:b/>
        </w:rPr>
      </w:pPr>
      <w:r>
        <w:rPr>
          <w:b/>
        </w:rPr>
        <w:t>That Report TR-CW-10-18 be received and the recommended revisions to the 2018 Transportation Services Equipment Capital budget be approved</w:t>
      </w:r>
      <w:r w:rsidRPr="00B97DD0">
        <w:rPr>
          <w:b/>
        </w:rPr>
        <w:t>; and</w:t>
      </w:r>
    </w:p>
    <w:p w14:paraId="1435BEE1" w14:textId="77777777" w:rsidR="00D7154D" w:rsidRPr="00B97DD0" w:rsidRDefault="00D7154D" w:rsidP="00D7154D">
      <w:pPr>
        <w:pStyle w:val="ListParagraph"/>
        <w:widowControl w:val="0"/>
        <w:spacing w:before="240"/>
        <w:ind w:left="1134"/>
        <w:contextualSpacing w:val="0"/>
        <w:rPr>
          <w:b/>
        </w:rPr>
      </w:pPr>
      <w:r>
        <w:rPr>
          <w:b/>
        </w:rPr>
        <w:t>That staff are authorized to proceed to tender the 2018 Equipment Purchases as revised.</w:t>
      </w:r>
    </w:p>
    <w:p w14:paraId="228FB3CB" w14:textId="487D784D" w:rsidR="009551A7" w:rsidRDefault="009551A7" w:rsidP="00480901">
      <w:pPr>
        <w:pStyle w:val="ListParagraph"/>
        <w:numPr>
          <w:ilvl w:val="1"/>
          <w:numId w:val="1"/>
        </w:numPr>
        <w:spacing w:before="240" w:line="240" w:lineRule="auto"/>
        <w:ind w:left="1134"/>
        <w:contextualSpacing w:val="0"/>
        <w:rPr>
          <w:rFonts w:cs="Arial"/>
        </w:rPr>
      </w:pPr>
      <w:r>
        <w:rPr>
          <w:rFonts w:cs="Arial"/>
        </w:rPr>
        <w:t>TR-CW-11-18 Ontario Municipal Commuter Cycling Program</w:t>
      </w:r>
    </w:p>
    <w:p w14:paraId="324633D8" w14:textId="77777777" w:rsidR="00D7154D" w:rsidRDefault="00D7154D" w:rsidP="00D7154D">
      <w:pPr>
        <w:pStyle w:val="ListParagraph"/>
        <w:widowControl w:val="0"/>
        <w:ind w:left="1134"/>
        <w:contextualSpacing w:val="0"/>
        <w:rPr>
          <w:b/>
        </w:rPr>
      </w:pPr>
      <w:r w:rsidRPr="004A2462">
        <w:rPr>
          <w:b/>
        </w:rPr>
        <w:t>T</w:t>
      </w:r>
      <w:r>
        <w:rPr>
          <w:b/>
        </w:rPr>
        <w:t>hat</w:t>
      </w:r>
      <w:r w:rsidRPr="004A2462">
        <w:rPr>
          <w:b/>
        </w:rPr>
        <w:t xml:space="preserve"> </w:t>
      </w:r>
      <w:r>
        <w:rPr>
          <w:b/>
        </w:rPr>
        <w:t xml:space="preserve">Report TR-CW-11-18 be received; and </w:t>
      </w:r>
    </w:p>
    <w:p w14:paraId="4A3FA95A" w14:textId="77777777" w:rsidR="00D7154D" w:rsidRPr="004A2462" w:rsidRDefault="00D7154D" w:rsidP="00D7154D">
      <w:pPr>
        <w:pStyle w:val="ListParagraph"/>
        <w:widowControl w:val="0"/>
        <w:ind w:left="1134"/>
        <w:contextualSpacing w:val="0"/>
        <w:rPr>
          <w:b/>
        </w:rPr>
      </w:pPr>
      <w:r>
        <w:rPr>
          <w:b/>
        </w:rPr>
        <w:t>That a by-law be brought forward for Council’s consideration authorizing the Warden and Clerk to execute the Transfer Payment Agreement with the Ministry of Transportation for the Ontario Municipal Commuter Cycling Program (OMCC).</w:t>
      </w:r>
    </w:p>
    <w:p w14:paraId="752FB165" w14:textId="77777777" w:rsidR="007242F7" w:rsidRDefault="007242F7" w:rsidP="007242F7">
      <w:pPr>
        <w:pStyle w:val="ListParagraph"/>
        <w:numPr>
          <w:ilvl w:val="1"/>
          <w:numId w:val="1"/>
        </w:numPr>
        <w:spacing w:before="240" w:line="240" w:lineRule="auto"/>
        <w:ind w:left="1134"/>
        <w:contextualSpacing w:val="0"/>
        <w:rPr>
          <w:rFonts w:cs="Arial"/>
        </w:rPr>
      </w:pPr>
      <w:r>
        <w:rPr>
          <w:rFonts w:cs="Arial"/>
        </w:rPr>
        <w:t>CCR-CW-04-18 Election Protocol Policy</w:t>
      </w:r>
    </w:p>
    <w:p w14:paraId="6385AC69" w14:textId="77777777" w:rsidR="00D7154D" w:rsidRPr="00B97DD0" w:rsidRDefault="00D7154D" w:rsidP="00D7154D">
      <w:pPr>
        <w:pStyle w:val="ListParagraph"/>
        <w:widowControl w:val="0"/>
        <w:ind w:left="1134"/>
        <w:contextualSpacing w:val="0"/>
        <w:rPr>
          <w:b/>
        </w:rPr>
      </w:pPr>
      <w:r w:rsidRPr="00B97DD0">
        <w:rPr>
          <w:b/>
        </w:rPr>
        <w:t>That</w:t>
      </w:r>
      <w:r>
        <w:rPr>
          <w:b/>
        </w:rPr>
        <w:t xml:space="preserve"> Report CCR-CW-04-18 regarding the Election Protocol for Members of Council </w:t>
      </w:r>
      <w:proofErr w:type="gramStart"/>
      <w:r>
        <w:rPr>
          <w:b/>
        </w:rPr>
        <w:t>be</w:t>
      </w:r>
      <w:proofErr w:type="gramEnd"/>
      <w:r>
        <w:rPr>
          <w:b/>
        </w:rPr>
        <w:t xml:space="preserve"> received and that policy G-GEN-012 Election Protocol for Members of Council be endorsed. </w:t>
      </w:r>
    </w:p>
    <w:p w14:paraId="6DDE8A62" w14:textId="33E46DF3" w:rsidR="00480901" w:rsidRPr="00480901" w:rsidRDefault="00BA7EA9" w:rsidP="00480901">
      <w:pPr>
        <w:pStyle w:val="ListParagraph"/>
        <w:numPr>
          <w:ilvl w:val="1"/>
          <w:numId w:val="1"/>
        </w:numPr>
        <w:spacing w:before="240" w:line="240" w:lineRule="auto"/>
        <w:ind w:left="1134"/>
        <w:contextualSpacing w:val="0"/>
        <w:rPr>
          <w:rFonts w:cs="Arial"/>
        </w:rPr>
      </w:pPr>
      <w:r>
        <w:rPr>
          <w:rFonts w:cs="Arial"/>
        </w:rPr>
        <w:t>PDR-CW-09</w:t>
      </w:r>
      <w:r w:rsidR="00480901">
        <w:rPr>
          <w:rFonts w:cs="Arial"/>
        </w:rPr>
        <w:t>-18</w:t>
      </w:r>
      <w:r>
        <w:rPr>
          <w:rFonts w:cs="Arial"/>
        </w:rPr>
        <w:t xml:space="preserve"> Centre Point South Information Report</w:t>
      </w:r>
      <w:r w:rsidR="00263999">
        <w:rPr>
          <w:rFonts w:cs="Arial"/>
        </w:rPr>
        <w:t xml:space="preserve"> – Municipality of Grey Highlands</w:t>
      </w:r>
    </w:p>
    <w:p w14:paraId="78A870A8" w14:textId="58ED747D" w:rsidR="004E3066" w:rsidRPr="00D7154D" w:rsidRDefault="00D7154D" w:rsidP="00D7154D">
      <w:pPr>
        <w:pStyle w:val="ListParagraph"/>
        <w:widowControl w:val="0"/>
        <w:ind w:left="1134"/>
        <w:contextualSpacing w:val="0"/>
        <w:rPr>
          <w:rFonts w:cs="Arial"/>
          <w:b/>
        </w:rPr>
      </w:pPr>
      <w:r w:rsidRPr="00F94195">
        <w:rPr>
          <w:rFonts w:cs="Arial"/>
          <w:b/>
        </w:rPr>
        <w:t>That Report PDR-CW-0</w:t>
      </w:r>
      <w:r>
        <w:rPr>
          <w:rFonts w:cs="Arial"/>
          <w:b/>
        </w:rPr>
        <w:t>9</w:t>
      </w:r>
      <w:r w:rsidRPr="00F94195">
        <w:rPr>
          <w:rFonts w:cs="Arial"/>
          <w:b/>
        </w:rPr>
        <w:t>-18 regarding an overview of proposed</w:t>
      </w:r>
      <w:r>
        <w:rPr>
          <w:rFonts w:cs="Arial"/>
          <w:b/>
        </w:rPr>
        <w:t xml:space="preserve"> application 42T-2017-06</w:t>
      </w:r>
      <w:r w:rsidRPr="00F94195">
        <w:rPr>
          <w:rFonts w:cs="Arial"/>
          <w:b/>
        </w:rPr>
        <w:t xml:space="preserve">, to establish a plan of subdivision consisting of </w:t>
      </w:r>
      <w:r>
        <w:rPr>
          <w:rFonts w:cs="Arial"/>
          <w:b/>
        </w:rPr>
        <w:t>three hundred and ninety-three (393)</w:t>
      </w:r>
      <w:r w:rsidRPr="00F94195">
        <w:rPr>
          <w:rFonts w:cs="Arial"/>
          <w:b/>
        </w:rPr>
        <w:t xml:space="preserve"> lots on lands described as Part of Lot </w:t>
      </w:r>
      <w:r>
        <w:rPr>
          <w:rFonts w:cs="Arial"/>
          <w:b/>
        </w:rPr>
        <w:t>102, Concession 1</w:t>
      </w:r>
      <w:r w:rsidRPr="00F94195">
        <w:rPr>
          <w:rFonts w:cs="Arial"/>
          <w:b/>
        </w:rPr>
        <w:t xml:space="preserve">, (geographic </w:t>
      </w:r>
      <w:r>
        <w:rPr>
          <w:rFonts w:cs="Arial"/>
          <w:b/>
        </w:rPr>
        <w:t>village</w:t>
      </w:r>
      <w:r w:rsidRPr="00F94195">
        <w:rPr>
          <w:rFonts w:cs="Arial"/>
          <w:b/>
        </w:rPr>
        <w:t xml:space="preserve"> of </w:t>
      </w:r>
      <w:r>
        <w:rPr>
          <w:rFonts w:cs="Arial"/>
          <w:b/>
        </w:rPr>
        <w:t>Markdale</w:t>
      </w:r>
      <w:r w:rsidRPr="00F94195">
        <w:rPr>
          <w:rFonts w:cs="Arial"/>
          <w:b/>
        </w:rPr>
        <w:t xml:space="preserve">) in the </w:t>
      </w:r>
      <w:r>
        <w:rPr>
          <w:rFonts w:cs="Arial"/>
          <w:b/>
        </w:rPr>
        <w:t>Municipality of Grey Highlands</w:t>
      </w:r>
      <w:r w:rsidRPr="00F94195">
        <w:rPr>
          <w:rFonts w:cs="Arial"/>
          <w:b/>
        </w:rPr>
        <w:t>, be received for information.</w:t>
      </w:r>
    </w:p>
    <w:p w14:paraId="3296D54B" w14:textId="06D85292" w:rsidR="00480901" w:rsidRPr="00480901" w:rsidRDefault="00480901" w:rsidP="00480901">
      <w:pPr>
        <w:pStyle w:val="ListParagraph"/>
        <w:numPr>
          <w:ilvl w:val="1"/>
          <w:numId w:val="1"/>
        </w:numPr>
        <w:spacing w:before="240" w:line="240" w:lineRule="auto"/>
        <w:ind w:left="1134"/>
        <w:contextualSpacing w:val="0"/>
        <w:rPr>
          <w:rFonts w:cs="Arial"/>
        </w:rPr>
      </w:pPr>
      <w:r>
        <w:rPr>
          <w:rFonts w:cs="Arial"/>
        </w:rPr>
        <w:t>PDR-C</w:t>
      </w:r>
      <w:r w:rsidR="00BA7EA9">
        <w:rPr>
          <w:rFonts w:cs="Arial"/>
        </w:rPr>
        <w:t>W-10</w:t>
      </w:r>
      <w:r>
        <w:rPr>
          <w:rFonts w:cs="Arial"/>
        </w:rPr>
        <w:t xml:space="preserve">-18 </w:t>
      </w:r>
      <w:r w:rsidR="00BA7EA9">
        <w:rPr>
          <w:rFonts w:cs="Arial"/>
        </w:rPr>
        <w:t>Louisa Street Townhouses Subdivision Information Report</w:t>
      </w:r>
      <w:r w:rsidR="00263999">
        <w:rPr>
          <w:rFonts w:cs="Arial"/>
        </w:rPr>
        <w:t xml:space="preserve"> – Town of the Blue Mountains</w:t>
      </w:r>
    </w:p>
    <w:p w14:paraId="4D32D80A" w14:textId="0484710E" w:rsidR="00480901" w:rsidRPr="002C3D67" w:rsidRDefault="002C3D67" w:rsidP="002C3D67">
      <w:pPr>
        <w:pStyle w:val="ListParagraph"/>
        <w:widowControl w:val="0"/>
        <w:ind w:left="1134"/>
        <w:contextualSpacing w:val="0"/>
        <w:rPr>
          <w:rFonts w:cs="Arial"/>
          <w:b/>
        </w:rPr>
      </w:pPr>
      <w:r w:rsidRPr="00F94195">
        <w:rPr>
          <w:rFonts w:cs="Arial"/>
          <w:b/>
        </w:rPr>
        <w:t>That Report PDR-CW-</w:t>
      </w:r>
      <w:r>
        <w:rPr>
          <w:rFonts w:cs="Arial"/>
          <w:b/>
        </w:rPr>
        <w:t>10</w:t>
      </w:r>
      <w:r w:rsidRPr="00F94195">
        <w:rPr>
          <w:rFonts w:cs="Arial"/>
          <w:b/>
        </w:rPr>
        <w:t>-18 regarding an overview of proposed</w:t>
      </w:r>
      <w:r>
        <w:rPr>
          <w:rFonts w:cs="Arial"/>
          <w:b/>
        </w:rPr>
        <w:t xml:space="preserve"> </w:t>
      </w:r>
      <w:r>
        <w:rPr>
          <w:rFonts w:cs="Arial"/>
          <w:b/>
        </w:rPr>
        <w:lastRenderedPageBreak/>
        <w:t>application 42T-2018-03</w:t>
      </w:r>
      <w:r w:rsidRPr="00F94195">
        <w:rPr>
          <w:rFonts w:cs="Arial"/>
          <w:b/>
        </w:rPr>
        <w:t xml:space="preserve">, to establish a plan of subdivision consisting of </w:t>
      </w:r>
      <w:r>
        <w:rPr>
          <w:rFonts w:cs="Arial"/>
          <w:b/>
        </w:rPr>
        <w:t xml:space="preserve">a total of six (6) blocks with three (3) of the proposed blocks containing a total of twenty three (23) townhouses </w:t>
      </w:r>
      <w:r w:rsidRPr="00F94195">
        <w:rPr>
          <w:rFonts w:cs="Arial"/>
          <w:b/>
        </w:rPr>
        <w:t xml:space="preserve">on lands described as Part of </w:t>
      </w:r>
      <w:r>
        <w:rPr>
          <w:rFonts w:cs="Arial"/>
          <w:b/>
        </w:rPr>
        <w:t xml:space="preserve">Park </w:t>
      </w:r>
      <w:r w:rsidRPr="00F94195">
        <w:rPr>
          <w:rFonts w:cs="Arial"/>
          <w:b/>
        </w:rPr>
        <w:t xml:space="preserve">Lot </w:t>
      </w:r>
      <w:r>
        <w:rPr>
          <w:rFonts w:cs="Arial"/>
          <w:b/>
        </w:rPr>
        <w:t xml:space="preserve">10, 16R-1213 </w:t>
      </w:r>
      <w:r w:rsidRPr="00F94195">
        <w:rPr>
          <w:rFonts w:cs="Arial"/>
          <w:b/>
        </w:rPr>
        <w:t xml:space="preserve">(geographic </w:t>
      </w:r>
      <w:r>
        <w:rPr>
          <w:rFonts w:cs="Arial"/>
          <w:b/>
        </w:rPr>
        <w:t>Town of Thornbury</w:t>
      </w:r>
      <w:r w:rsidRPr="00F94195">
        <w:rPr>
          <w:rFonts w:cs="Arial"/>
          <w:b/>
        </w:rPr>
        <w:t xml:space="preserve">) in the </w:t>
      </w:r>
      <w:r>
        <w:rPr>
          <w:rFonts w:cs="Arial"/>
          <w:b/>
        </w:rPr>
        <w:t>Town of The Blue Mountains</w:t>
      </w:r>
      <w:r w:rsidRPr="00F94195">
        <w:rPr>
          <w:rFonts w:cs="Arial"/>
          <w:b/>
        </w:rPr>
        <w:t>, be received for information.</w:t>
      </w:r>
    </w:p>
    <w:p w14:paraId="4A377113" w14:textId="220E28DA" w:rsidR="004822D2" w:rsidRDefault="002B7312" w:rsidP="00BF3ECB">
      <w:pPr>
        <w:pStyle w:val="ListParagraph"/>
        <w:widowControl w:val="0"/>
        <w:numPr>
          <w:ilvl w:val="1"/>
          <w:numId w:val="1"/>
        </w:numPr>
        <w:ind w:left="1134"/>
        <w:contextualSpacing w:val="0"/>
        <w:rPr>
          <w:rFonts w:cs="Arial"/>
        </w:rPr>
      </w:pPr>
      <w:r>
        <w:rPr>
          <w:rFonts w:cs="Arial"/>
        </w:rPr>
        <w:t>PDR-CW-11</w:t>
      </w:r>
      <w:r w:rsidR="004822D2">
        <w:rPr>
          <w:rFonts w:cs="Arial"/>
        </w:rPr>
        <w:t>-18</w:t>
      </w:r>
      <w:r>
        <w:rPr>
          <w:rFonts w:cs="Arial"/>
        </w:rPr>
        <w:t xml:space="preserve"> Affordable Housing Student Report</w:t>
      </w:r>
    </w:p>
    <w:p w14:paraId="5C9F49A0" w14:textId="2BA40DF6" w:rsidR="002B7312" w:rsidRPr="002C3D67" w:rsidRDefault="002C3D67" w:rsidP="002C3D67">
      <w:pPr>
        <w:pStyle w:val="ListParagraph"/>
        <w:widowControl w:val="0"/>
        <w:ind w:left="1134"/>
        <w:contextualSpacing w:val="0"/>
        <w:rPr>
          <w:rFonts w:cs="Arial"/>
          <w:b/>
        </w:rPr>
      </w:pPr>
      <w:r w:rsidRPr="00F94195">
        <w:rPr>
          <w:rFonts w:cs="Arial"/>
          <w:b/>
        </w:rPr>
        <w:t>That</w:t>
      </w:r>
      <w:r>
        <w:rPr>
          <w:rFonts w:cs="Arial"/>
          <w:b/>
        </w:rPr>
        <w:t xml:space="preserve"> Report PDR-CW-11</w:t>
      </w:r>
      <w:r w:rsidRPr="00F94195">
        <w:rPr>
          <w:rFonts w:cs="Arial"/>
          <w:b/>
        </w:rPr>
        <w:t xml:space="preserve">-18 regarding </w:t>
      </w:r>
      <w:r>
        <w:rPr>
          <w:rFonts w:cs="Arial"/>
          <w:b/>
        </w:rPr>
        <w:t xml:space="preserve">the University of Guelph student project on Affordable Housing in Grey County </w:t>
      </w:r>
      <w:proofErr w:type="gramStart"/>
      <w:r>
        <w:rPr>
          <w:rFonts w:cs="Arial"/>
          <w:b/>
        </w:rPr>
        <w:t>be</w:t>
      </w:r>
      <w:proofErr w:type="gramEnd"/>
      <w:r>
        <w:rPr>
          <w:rFonts w:cs="Arial"/>
          <w:b/>
        </w:rPr>
        <w:t xml:space="preserve"> received for information.  </w:t>
      </w:r>
    </w:p>
    <w:p w14:paraId="095C2876" w14:textId="4BA10078" w:rsidR="00BF3ECB" w:rsidRPr="00BF3ECB" w:rsidRDefault="00BF3ECB" w:rsidP="00BF3ECB">
      <w:pPr>
        <w:pStyle w:val="ListParagraph"/>
        <w:widowControl w:val="0"/>
        <w:numPr>
          <w:ilvl w:val="1"/>
          <w:numId w:val="1"/>
        </w:numPr>
        <w:ind w:left="1134"/>
        <w:contextualSpacing w:val="0"/>
        <w:rPr>
          <w:rFonts w:cs="Arial"/>
        </w:rPr>
      </w:pPr>
      <w:r w:rsidRPr="00BF3ECB">
        <w:rPr>
          <w:rFonts w:cs="Arial"/>
        </w:rPr>
        <w:t>O</w:t>
      </w:r>
      <w:r>
        <w:rPr>
          <w:rFonts w:cs="Arial"/>
        </w:rPr>
        <w:t xml:space="preserve">ntario </w:t>
      </w:r>
      <w:r w:rsidRPr="00BF3ECB">
        <w:rPr>
          <w:rFonts w:cs="Arial"/>
        </w:rPr>
        <w:t>M</w:t>
      </w:r>
      <w:r>
        <w:rPr>
          <w:rFonts w:cs="Arial"/>
        </w:rPr>
        <w:t xml:space="preserve">unicipal </w:t>
      </w:r>
      <w:r w:rsidRPr="00BF3ECB">
        <w:rPr>
          <w:rFonts w:cs="Arial"/>
        </w:rPr>
        <w:t>B</w:t>
      </w:r>
      <w:r>
        <w:rPr>
          <w:rFonts w:cs="Arial"/>
        </w:rPr>
        <w:t>oard</w:t>
      </w:r>
      <w:r w:rsidRPr="00BF3ECB">
        <w:rPr>
          <w:rFonts w:cs="Arial"/>
        </w:rPr>
        <w:t xml:space="preserve"> Appeals File List</w:t>
      </w:r>
    </w:p>
    <w:p w14:paraId="29AB74DC" w14:textId="05CAA563" w:rsidR="00BF3ECB" w:rsidRPr="004E3066" w:rsidRDefault="004822D2" w:rsidP="00BF3ECB">
      <w:pPr>
        <w:pStyle w:val="ListParagraph"/>
        <w:widowControl w:val="0"/>
        <w:ind w:left="1134"/>
        <w:contextualSpacing w:val="0"/>
        <w:rPr>
          <w:rFonts w:cs="Arial"/>
          <w:b/>
        </w:rPr>
      </w:pPr>
      <w:r>
        <w:rPr>
          <w:rFonts w:cs="Arial"/>
          <w:b/>
        </w:rPr>
        <w:t>That the Ontario Municipal Board Appeals File list</w:t>
      </w:r>
      <w:r w:rsidR="00BF3ECB">
        <w:rPr>
          <w:rFonts w:cs="Arial"/>
          <w:b/>
        </w:rPr>
        <w:t xml:space="preserve"> be received</w:t>
      </w:r>
      <w:r>
        <w:rPr>
          <w:rFonts w:cs="Arial"/>
          <w:b/>
        </w:rPr>
        <w:t xml:space="preserve"> for information.</w:t>
      </w:r>
    </w:p>
    <w:p w14:paraId="54A1DB68" w14:textId="606B0104" w:rsidR="006961AF" w:rsidRPr="00C656A8" w:rsidRDefault="006961AF" w:rsidP="00777961">
      <w:pPr>
        <w:pStyle w:val="ListParagraph"/>
        <w:numPr>
          <w:ilvl w:val="0"/>
          <w:numId w:val="1"/>
        </w:numPr>
        <w:spacing w:before="240" w:line="360" w:lineRule="auto"/>
        <w:rPr>
          <w:rFonts w:cs="Arial"/>
          <w:b/>
        </w:rPr>
      </w:pPr>
      <w:r w:rsidRPr="00C656A8">
        <w:rPr>
          <w:rFonts w:cs="Arial"/>
          <w:b/>
        </w:rPr>
        <w:t>Other Business</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5D62E6D6" w:rsidR="00D27D6A" w:rsidRPr="00D417FC" w:rsidRDefault="007C57D1" w:rsidP="00D417FC">
    <w:pPr>
      <w:pStyle w:val="Header"/>
      <w:tabs>
        <w:tab w:val="clear" w:pos="4680"/>
        <w:tab w:val="clear" w:pos="9360"/>
        <w:tab w:val="left" w:pos="3840"/>
      </w:tabs>
    </w:pPr>
    <w:r>
      <w:t xml:space="preserve">February </w:t>
    </w:r>
    <w:r w:rsidR="00B42831">
      <w:t>22</w:t>
    </w:r>
    <w:r>
      <w:t>, 2018</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A046B2">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C1C25"/>
    <w:multiLevelType w:val="hybridMultilevel"/>
    <w:tmpl w:val="F988638E"/>
    <w:lvl w:ilvl="0" w:tplc="A0C8C8C6">
      <w:start w:val="1"/>
      <w:numFmt w:val="decimal"/>
      <w:lvlText w:val="%1."/>
      <w:lvlJc w:val="left"/>
      <w:pPr>
        <w:ind w:left="1498" w:hanging="360"/>
      </w:pPr>
      <w:rPr>
        <w:rFonts w:hint="default"/>
      </w:rPr>
    </w:lvl>
    <w:lvl w:ilvl="1" w:tplc="10090019" w:tentative="1">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7">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0">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7"/>
  </w:num>
  <w:num w:numId="5">
    <w:abstractNumId w:val="0"/>
  </w:num>
  <w:num w:numId="6">
    <w:abstractNumId w:val="7"/>
  </w:num>
  <w:num w:numId="7">
    <w:abstractNumId w:val="4"/>
  </w:num>
  <w:num w:numId="8">
    <w:abstractNumId w:val="8"/>
  </w:num>
  <w:num w:numId="9">
    <w:abstractNumId w:val="13"/>
  </w:num>
  <w:num w:numId="10">
    <w:abstractNumId w:val="2"/>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num>
  <w:num w:numId="16">
    <w:abstractNumId w:val="10"/>
  </w:num>
  <w:num w:numId="17">
    <w:abstractNumId w:val="15"/>
  </w:num>
  <w:num w:numId="18">
    <w:abstractNumId w:val="16"/>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134AF"/>
    <w:rsid w:val="00026182"/>
    <w:rsid w:val="00037C12"/>
    <w:rsid w:val="00047A0A"/>
    <w:rsid w:val="00081FCF"/>
    <w:rsid w:val="0009504C"/>
    <w:rsid w:val="000B7C11"/>
    <w:rsid w:val="000D4510"/>
    <w:rsid w:val="000E06ED"/>
    <w:rsid w:val="00113FCB"/>
    <w:rsid w:val="001201D3"/>
    <w:rsid w:val="00155E3A"/>
    <w:rsid w:val="001800F1"/>
    <w:rsid w:val="001914E5"/>
    <w:rsid w:val="001A5952"/>
    <w:rsid w:val="001B6570"/>
    <w:rsid w:val="001C1977"/>
    <w:rsid w:val="001F1D7C"/>
    <w:rsid w:val="00203C97"/>
    <w:rsid w:val="002207B2"/>
    <w:rsid w:val="00230372"/>
    <w:rsid w:val="00247CA8"/>
    <w:rsid w:val="0026383E"/>
    <w:rsid w:val="00263999"/>
    <w:rsid w:val="00283D1A"/>
    <w:rsid w:val="002915BC"/>
    <w:rsid w:val="002B7312"/>
    <w:rsid w:val="002C3D67"/>
    <w:rsid w:val="002C6064"/>
    <w:rsid w:val="00301BA4"/>
    <w:rsid w:val="003164AC"/>
    <w:rsid w:val="0033016E"/>
    <w:rsid w:val="00344E5C"/>
    <w:rsid w:val="003505D0"/>
    <w:rsid w:val="003765A1"/>
    <w:rsid w:val="00386405"/>
    <w:rsid w:val="00397F16"/>
    <w:rsid w:val="003D74D8"/>
    <w:rsid w:val="003E40E6"/>
    <w:rsid w:val="0040530E"/>
    <w:rsid w:val="00406459"/>
    <w:rsid w:val="00434565"/>
    <w:rsid w:val="004400FB"/>
    <w:rsid w:val="00446A72"/>
    <w:rsid w:val="00457F2B"/>
    <w:rsid w:val="00464176"/>
    <w:rsid w:val="004733D8"/>
    <w:rsid w:val="00480901"/>
    <w:rsid w:val="004822D2"/>
    <w:rsid w:val="00493C78"/>
    <w:rsid w:val="004942B7"/>
    <w:rsid w:val="004A0F36"/>
    <w:rsid w:val="004E3066"/>
    <w:rsid w:val="004F083D"/>
    <w:rsid w:val="004F1130"/>
    <w:rsid w:val="00505C53"/>
    <w:rsid w:val="00542BE2"/>
    <w:rsid w:val="00565A75"/>
    <w:rsid w:val="005A360A"/>
    <w:rsid w:val="005E07C6"/>
    <w:rsid w:val="005F330B"/>
    <w:rsid w:val="005F62DF"/>
    <w:rsid w:val="005F6414"/>
    <w:rsid w:val="006206B3"/>
    <w:rsid w:val="00620A59"/>
    <w:rsid w:val="00631242"/>
    <w:rsid w:val="006563A9"/>
    <w:rsid w:val="0067504B"/>
    <w:rsid w:val="00680D2F"/>
    <w:rsid w:val="006961AF"/>
    <w:rsid w:val="006B4C34"/>
    <w:rsid w:val="006D65B5"/>
    <w:rsid w:val="006E73EC"/>
    <w:rsid w:val="006E7742"/>
    <w:rsid w:val="006F16E7"/>
    <w:rsid w:val="00701978"/>
    <w:rsid w:val="007242F7"/>
    <w:rsid w:val="00750965"/>
    <w:rsid w:val="007531D3"/>
    <w:rsid w:val="00756950"/>
    <w:rsid w:val="00775D55"/>
    <w:rsid w:val="00777961"/>
    <w:rsid w:val="00784139"/>
    <w:rsid w:val="00791610"/>
    <w:rsid w:val="007A33E2"/>
    <w:rsid w:val="007C29C9"/>
    <w:rsid w:val="007C57D1"/>
    <w:rsid w:val="007E42BF"/>
    <w:rsid w:val="007E5854"/>
    <w:rsid w:val="007F717A"/>
    <w:rsid w:val="0082323A"/>
    <w:rsid w:val="00880503"/>
    <w:rsid w:val="00882447"/>
    <w:rsid w:val="00883D8D"/>
    <w:rsid w:val="00895616"/>
    <w:rsid w:val="008C2D3B"/>
    <w:rsid w:val="008E0DCD"/>
    <w:rsid w:val="009179BB"/>
    <w:rsid w:val="00953DFC"/>
    <w:rsid w:val="009551A7"/>
    <w:rsid w:val="00963D28"/>
    <w:rsid w:val="0097394B"/>
    <w:rsid w:val="009933A5"/>
    <w:rsid w:val="009D5904"/>
    <w:rsid w:val="00A046B2"/>
    <w:rsid w:val="00A057C7"/>
    <w:rsid w:val="00A05CDA"/>
    <w:rsid w:val="00A36943"/>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42831"/>
    <w:rsid w:val="00B62A5F"/>
    <w:rsid w:val="00B64986"/>
    <w:rsid w:val="00B81EF2"/>
    <w:rsid w:val="00B86E4D"/>
    <w:rsid w:val="00BA7EA9"/>
    <w:rsid w:val="00BD7114"/>
    <w:rsid w:val="00BF3ECB"/>
    <w:rsid w:val="00C039D2"/>
    <w:rsid w:val="00C06C67"/>
    <w:rsid w:val="00C4524A"/>
    <w:rsid w:val="00C5482D"/>
    <w:rsid w:val="00C56854"/>
    <w:rsid w:val="00C64D53"/>
    <w:rsid w:val="00C656A8"/>
    <w:rsid w:val="00C65737"/>
    <w:rsid w:val="00C86637"/>
    <w:rsid w:val="00C91637"/>
    <w:rsid w:val="00CC491C"/>
    <w:rsid w:val="00CE439D"/>
    <w:rsid w:val="00CE45EB"/>
    <w:rsid w:val="00CE5B89"/>
    <w:rsid w:val="00D0496C"/>
    <w:rsid w:val="00D063A8"/>
    <w:rsid w:val="00D27D6A"/>
    <w:rsid w:val="00D417FC"/>
    <w:rsid w:val="00D55E4F"/>
    <w:rsid w:val="00D55E69"/>
    <w:rsid w:val="00D7154D"/>
    <w:rsid w:val="00D772F6"/>
    <w:rsid w:val="00D8687B"/>
    <w:rsid w:val="00DA32D4"/>
    <w:rsid w:val="00DB3F35"/>
    <w:rsid w:val="00DC1FF0"/>
    <w:rsid w:val="00DC4334"/>
    <w:rsid w:val="00DF0E19"/>
    <w:rsid w:val="00E108FE"/>
    <w:rsid w:val="00E32F4D"/>
    <w:rsid w:val="00E45F83"/>
    <w:rsid w:val="00E46A36"/>
    <w:rsid w:val="00E509CD"/>
    <w:rsid w:val="00E50DC9"/>
    <w:rsid w:val="00E54DAF"/>
    <w:rsid w:val="00ED1DCB"/>
    <w:rsid w:val="00F277DA"/>
    <w:rsid w:val="00F60302"/>
    <w:rsid w:val="00F6609C"/>
    <w:rsid w:val="00F81069"/>
    <w:rsid w:val="00F81E75"/>
    <w:rsid w:val="00FA2333"/>
    <w:rsid w:val="00FB25C7"/>
    <w:rsid w:val="00FC3EFF"/>
    <w:rsid w:val="00FD55A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B2"/>
    <w:rPr>
      <w:rFonts w:ascii="Arial" w:hAnsi="Arial"/>
      <w:sz w:val="24"/>
      <w:szCs w:val="24"/>
    </w:rPr>
  </w:style>
  <w:style w:type="paragraph" w:styleId="Heading1">
    <w:name w:val="heading 1"/>
    <w:basedOn w:val="Normal"/>
    <w:next w:val="Normal"/>
    <w:link w:val="Heading1Char"/>
    <w:uiPriority w:val="9"/>
    <w:qFormat/>
    <w:rsid w:val="00A046B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046B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046B2"/>
    <w:pPr>
      <w:outlineLvl w:val="2"/>
    </w:pPr>
    <w:rPr>
      <w:rFonts w:cs="Arial"/>
      <w:i w:val="0"/>
    </w:rPr>
  </w:style>
  <w:style w:type="paragraph" w:styleId="Heading4">
    <w:name w:val="heading 4"/>
    <w:basedOn w:val="Normal"/>
    <w:next w:val="Normal"/>
    <w:link w:val="Heading4Char"/>
    <w:uiPriority w:val="9"/>
    <w:unhideWhenUsed/>
    <w:qFormat/>
    <w:rsid w:val="00A046B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046B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046B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046B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046B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046B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046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6B2"/>
  </w:style>
  <w:style w:type="character" w:customStyle="1" w:styleId="Heading1Char">
    <w:name w:val="Heading 1 Char"/>
    <w:basedOn w:val="DefaultParagraphFont"/>
    <w:link w:val="Heading1"/>
    <w:uiPriority w:val="9"/>
    <w:rsid w:val="00A046B2"/>
    <w:rPr>
      <w:rFonts w:ascii="Arial" w:eastAsiaTheme="majorEastAsia" w:hAnsi="Arial" w:cstheme="majorBidi"/>
      <w:sz w:val="40"/>
    </w:rPr>
  </w:style>
  <w:style w:type="character" w:customStyle="1" w:styleId="Heading2Char">
    <w:name w:val="Heading 2 Char"/>
    <w:basedOn w:val="DefaultParagraphFont"/>
    <w:link w:val="Heading2"/>
    <w:uiPriority w:val="9"/>
    <w:rsid w:val="00A046B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046B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046B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046B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046B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046B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046B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046B2"/>
    <w:rPr>
      <w:rFonts w:ascii="Arial" w:eastAsiaTheme="majorEastAsia" w:hAnsi="Arial" w:cstheme="majorBidi"/>
      <w:i/>
      <w:iCs/>
      <w:sz w:val="24"/>
    </w:rPr>
  </w:style>
  <w:style w:type="paragraph" w:styleId="Title">
    <w:name w:val="Title"/>
    <w:basedOn w:val="Normal"/>
    <w:next w:val="Normal"/>
    <w:link w:val="TitleChar"/>
    <w:uiPriority w:val="9"/>
    <w:qFormat/>
    <w:rsid w:val="00A046B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046B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046B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046B2"/>
    <w:rPr>
      <w:rFonts w:ascii="Arial" w:eastAsiaTheme="majorEastAsia" w:hAnsi="Arial" w:cstheme="majorBidi"/>
      <w:i/>
      <w:iCs/>
      <w:spacing w:val="15"/>
      <w:sz w:val="24"/>
      <w:szCs w:val="24"/>
    </w:rPr>
  </w:style>
  <w:style w:type="character" w:styleId="Strong">
    <w:name w:val="Strong"/>
    <w:basedOn w:val="DefaultParagraphFont"/>
    <w:uiPriority w:val="22"/>
    <w:qFormat/>
    <w:rsid w:val="00A046B2"/>
    <w:rPr>
      <w:rFonts w:ascii="Arial" w:hAnsi="Arial"/>
      <w:b/>
      <w:bCs/>
    </w:rPr>
  </w:style>
  <w:style w:type="character" w:styleId="Emphasis">
    <w:name w:val="Emphasis"/>
    <w:basedOn w:val="DefaultParagraphFont"/>
    <w:uiPriority w:val="20"/>
    <w:qFormat/>
    <w:rsid w:val="00A046B2"/>
    <w:rPr>
      <w:rFonts w:ascii="Arial" w:hAnsi="Arial"/>
      <w:i/>
      <w:iCs/>
    </w:rPr>
  </w:style>
  <w:style w:type="paragraph" w:styleId="NoSpacing">
    <w:name w:val="No Spacing"/>
    <w:uiPriority w:val="1"/>
    <w:qFormat/>
    <w:rsid w:val="00A046B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A046B2"/>
    <w:pPr>
      <w:ind w:left="720"/>
      <w:contextualSpacing/>
    </w:pPr>
  </w:style>
  <w:style w:type="paragraph" w:styleId="Quote">
    <w:name w:val="Quote"/>
    <w:basedOn w:val="Normal"/>
    <w:next w:val="Normal"/>
    <w:link w:val="QuoteChar"/>
    <w:uiPriority w:val="29"/>
    <w:qFormat/>
    <w:rsid w:val="00A046B2"/>
    <w:rPr>
      <w:i/>
      <w:iCs/>
      <w:color w:val="000000" w:themeColor="text1"/>
    </w:rPr>
  </w:style>
  <w:style w:type="character" w:customStyle="1" w:styleId="QuoteChar">
    <w:name w:val="Quote Char"/>
    <w:basedOn w:val="DefaultParagraphFont"/>
    <w:link w:val="Quote"/>
    <w:uiPriority w:val="29"/>
    <w:rsid w:val="00A046B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046B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046B2"/>
    <w:rPr>
      <w:rFonts w:ascii="Arial" w:hAnsi="Arial"/>
      <w:b/>
      <w:bCs/>
      <w:i/>
      <w:iCs/>
      <w:sz w:val="24"/>
      <w:szCs w:val="24"/>
    </w:rPr>
  </w:style>
  <w:style w:type="character" w:styleId="SubtleEmphasis">
    <w:name w:val="Subtle Emphasis"/>
    <w:basedOn w:val="DefaultParagraphFont"/>
    <w:uiPriority w:val="19"/>
    <w:qFormat/>
    <w:rsid w:val="00A046B2"/>
    <w:rPr>
      <w:rFonts w:ascii="Arial" w:hAnsi="Arial"/>
      <w:i/>
      <w:iCs/>
      <w:color w:val="808080" w:themeColor="text1" w:themeTint="7F"/>
    </w:rPr>
  </w:style>
  <w:style w:type="character" w:styleId="IntenseEmphasis">
    <w:name w:val="Intense Emphasis"/>
    <w:basedOn w:val="DefaultParagraphFont"/>
    <w:uiPriority w:val="21"/>
    <w:qFormat/>
    <w:rsid w:val="00A046B2"/>
    <w:rPr>
      <w:rFonts w:ascii="Arial" w:hAnsi="Arial"/>
      <w:b/>
      <w:bCs/>
    </w:rPr>
  </w:style>
  <w:style w:type="character" w:styleId="SubtleReference">
    <w:name w:val="Subtle Reference"/>
    <w:basedOn w:val="DefaultParagraphFont"/>
    <w:uiPriority w:val="31"/>
    <w:qFormat/>
    <w:rsid w:val="00A046B2"/>
    <w:rPr>
      <w:rFonts w:ascii="Arial" w:hAnsi="Arial"/>
      <w:smallCaps/>
      <w:color w:val="C0504D" w:themeColor="accent2"/>
      <w:u w:val="single"/>
    </w:rPr>
  </w:style>
  <w:style w:type="character" w:styleId="Hyperlink">
    <w:name w:val="Hyperlink"/>
    <w:basedOn w:val="DefaultParagraphFont"/>
    <w:uiPriority w:val="99"/>
    <w:unhideWhenUsed/>
    <w:rsid w:val="00A046B2"/>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A046B2"/>
    <w:rPr>
      <w:b/>
      <w:bCs/>
      <w:smallCaps/>
      <w:color w:val="C0504D" w:themeColor="accent2"/>
      <w:spacing w:val="5"/>
      <w:u w:val="single"/>
    </w:rPr>
  </w:style>
  <w:style w:type="character" w:styleId="BookTitle">
    <w:name w:val="Book Title"/>
    <w:basedOn w:val="DefaultParagraphFont"/>
    <w:uiPriority w:val="33"/>
    <w:qFormat/>
    <w:rsid w:val="00A046B2"/>
    <w:rPr>
      <w:b/>
      <w:bCs/>
      <w:smallCaps/>
      <w:spacing w:val="5"/>
    </w:rPr>
  </w:style>
  <w:style w:type="character" w:styleId="FollowedHyperlink">
    <w:name w:val="FollowedHyperlink"/>
    <w:basedOn w:val="DefaultParagraphFont"/>
    <w:uiPriority w:val="99"/>
    <w:semiHidden/>
    <w:unhideWhenUsed/>
    <w:rsid w:val="00A046B2"/>
    <w:rPr>
      <w:color w:val="800080" w:themeColor="followedHyperlink"/>
      <w:u w:val="single"/>
    </w:rPr>
  </w:style>
  <w:style w:type="paragraph" w:customStyle="1" w:styleId="AppleFill">
    <w:name w:val="Apple Fill"/>
    <w:basedOn w:val="Normal"/>
    <w:link w:val="AppleFillChar"/>
    <w:uiPriority w:val="10"/>
    <w:qFormat/>
    <w:rsid w:val="00A046B2"/>
    <w:rPr>
      <w:b/>
      <w:color w:val="FFFFFF" w:themeColor="background1"/>
      <w:shd w:val="clear" w:color="auto" w:fill="9BBB59" w:themeFill="accent3"/>
    </w:rPr>
  </w:style>
  <w:style w:type="paragraph" w:customStyle="1" w:styleId="AquaFill">
    <w:name w:val="Aqua Fill"/>
    <w:basedOn w:val="Normal"/>
    <w:link w:val="AquaFillChar"/>
    <w:uiPriority w:val="10"/>
    <w:qFormat/>
    <w:rsid w:val="00A046B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046B2"/>
    <w:rPr>
      <w:rFonts w:ascii="Arial" w:hAnsi="Arial"/>
      <w:b/>
      <w:color w:val="FFFFFF" w:themeColor="background1"/>
      <w:sz w:val="24"/>
      <w:szCs w:val="24"/>
    </w:rPr>
  </w:style>
  <w:style w:type="paragraph" w:customStyle="1" w:styleId="WineFill">
    <w:name w:val="Wine Fill"/>
    <w:basedOn w:val="Normal"/>
    <w:link w:val="WineFillChar"/>
    <w:uiPriority w:val="9"/>
    <w:qFormat/>
    <w:rsid w:val="00A046B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046B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046B2"/>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D7154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B2"/>
    <w:rPr>
      <w:rFonts w:ascii="Arial" w:hAnsi="Arial"/>
      <w:sz w:val="24"/>
      <w:szCs w:val="24"/>
    </w:rPr>
  </w:style>
  <w:style w:type="paragraph" w:styleId="Heading1">
    <w:name w:val="heading 1"/>
    <w:basedOn w:val="Normal"/>
    <w:next w:val="Normal"/>
    <w:link w:val="Heading1Char"/>
    <w:uiPriority w:val="9"/>
    <w:qFormat/>
    <w:rsid w:val="00A046B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A046B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A046B2"/>
    <w:pPr>
      <w:outlineLvl w:val="2"/>
    </w:pPr>
    <w:rPr>
      <w:rFonts w:cs="Arial"/>
      <w:i w:val="0"/>
    </w:rPr>
  </w:style>
  <w:style w:type="paragraph" w:styleId="Heading4">
    <w:name w:val="heading 4"/>
    <w:basedOn w:val="Normal"/>
    <w:next w:val="Normal"/>
    <w:link w:val="Heading4Char"/>
    <w:uiPriority w:val="9"/>
    <w:unhideWhenUsed/>
    <w:qFormat/>
    <w:rsid w:val="00A046B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A046B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A046B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A046B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A046B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A046B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A046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6B2"/>
  </w:style>
  <w:style w:type="character" w:customStyle="1" w:styleId="Heading1Char">
    <w:name w:val="Heading 1 Char"/>
    <w:basedOn w:val="DefaultParagraphFont"/>
    <w:link w:val="Heading1"/>
    <w:uiPriority w:val="9"/>
    <w:rsid w:val="00A046B2"/>
    <w:rPr>
      <w:rFonts w:ascii="Arial" w:eastAsiaTheme="majorEastAsia" w:hAnsi="Arial" w:cstheme="majorBidi"/>
      <w:sz w:val="40"/>
    </w:rPr>
  </w:style>
  <w:style w:type="character" w:customStyle="1" w:styleId="Heading2Char">
    <w:name w:val="Heading 2 Char"/>
    <w:basedOn w:val="DefaultParagraphFont"/>
    <w:link w:val="Heading2"/>
    <w:uiPriority w:val="9"/>
    <w:rsid w:val="00A046B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A046B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A046B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A046B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A046B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A046B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A046B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A046B2"/>
    <w:rPr>
      <w:rFonts w:ascii="Arial" w:eastAsiaTheme="majorEastAsia" w:hAnsi="Arial" w:cstheme="majorBidi"/>
      <w:i/>
      <w:iCs/>
      <w:sz w:val="24"/>
    </w:rPr>
  </w:style>
  <w:style w:type="paragraph" w:styleId="Title">
    <w:name w:val="Title"/>
    <w:basedOn w:val="Normal"/>
    <w:next w:val="Normal"/>
    <w:link w:val="TitleChar"/>
    <w:uiPriority w:val="9"/>
    <w:qFormat/>
    <w:rsid w:val="00A046B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A046B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A046B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046B2"/>
    <w:rPr>
      <w:rFonts w:ascii="Arial" w:eastAsiaTheme="majorEastAsia" w:hAnsi="Arial" w:cstheme="majorBidi"/>
      <w:i/>
      <w:iCs/>
      <w:spacing w:val="15"/>
      <w:sz w:val="24"/>
      <w:szCs w:val="24"/>
    </w:rPr>
  </w:style>
  <w:style w:type="character" w:styleId="Strong">
    <w:name w:val="Strong"/>
    <w:basedOn w:val="DefaultParagraphFont"/>
    <w:uiPriority w:val="22"/>
    <w:qFormat/>
    <w:rsid w:val="00A046B2"/>
    <w:rPr>
      <w:rFonts w:ascii="Arial" w:hAnsi="Arial"/>
      <w:b/>
      <w:bCs/>
    </w:rPr>
  </w:style>
  <w:style w:type="character" w:styleId="Emphasis">
    <w:name w:val="Emphasis"/>
    <w:basedOn w:val="DefaultParagraphFont"/>
    <w:uiPriority w:val="20"/>
    <w:qFormat/>
    <w:rsid w:val="00A046B2"/>
    <w:rPr>
      <w:rFonts w:ascii="Arial" w:hAnsi="Arial"/>
      <w:i/>
      <w:iCs/>
    </w:rPr>
  </w:style>
  <w:style w:type="paragraph" w:styleId="NoSpacing">
    <w:name w:val="No Spacing"/>
    <w:uiPriority w:val="1"/>
    <w:qFormat/>
    <w:rsid w:val="00A046B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A046B2"/>
    <w:pPr>
      <w:ind w:left="720"/>
      <w:contextualSpacing/>
    </w:pPr>
  </w:style>
  <w:style w:type="paragraph" w:styleId="Quote">
    <w:name w:val="Quote"/>
    <w:basedOn w:val="Normal"/>
    <w:next w:val="Normal"/>
    <w:link w:val="QuoteChar"/>
    <w:uiPriority w:val="29"/>
    <w:qFormat/>
    <w:rsid w:val="00A046B2"/>
    <w:rPr>
      <w:i/>
      <w:iCs/>
      <w:color w:val="000000" w:themeColor="text1"/>
    </w:rPr>
  </w:style>
  <w:style w:type="character" w:customStyle="1" w:styleId="QuoteChar">
    <w:name w:val="Quote Char"/>
    <w:basedOn w:val="DefaultParagraphFont"/>
    <w:link w:val="Quote"/>
    <w:uiPriority w:val="29"/>
    <w:rsid w:val="00A046B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A046B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046B2"/>
    <w:rPr>
      <w:rFonts w:ascii="Arial" w:hAnsi="Arial"/>
      <w:b/>
      <w:bCs/>
      <w:i/>
      <w:iCs/>
      <w:sz w:val="24"/>
      <w:szCs w:val="24"/>
    </w:rPr>
  </w:style>
  <w:style w:type="character" w:styleId="SubtleEmphasis">
    <w:name w:val="Subtle Emphasis"/>
    <w:basedOn w:val="DefaultParagraphFont"/>
    <w:uiPriority w:val="19"/>
    <w:qFormat/>
    <w:rsid w:val="00A046B2"/>
    <w:rPr>
      <w:rFonts w:ascii="Arial" w:hAnsi="Arial"/>
      <w:i/>
      <w:iCs/>
      <w:color w:val="808080" w:themeColor="text1" w:themeTint="7F"/>
    </w:rPr>
  </w:style>
  <w:style w:type="character" w:styleId="IntenseEmphasis">
    <w:name w:val="Intense Emphasis"/>
    <w:basedOn w:val="DefaultParagraphFont"/>
    <w:uiPriority w:val="21"/>
    <w:qFormat/>
    <w:rsid w:val="00A046B2"/>
    <w:rPr>
      <w:rFonts w:ascii="Arial" w:hAnsi="Arial"/>
      <w:b/>
      <w:bCs/>
    </w:rPr>
  </w:style>
  <w:style w:type="character" w:styleId="SubtleReference">
    <w:name w:val="Subtle Reference"/>
    <w:basedOn w:val="DefaultParagraphFont"/>
    <w:uiPriority w:val="31"/>
    <w:qFormat/>
    <w:rsid w:val="00A046B2"/>
    <w:rPr>
      <w:rFonts w:ascii="Arial" w:hAnsi="Arial"/>
      <w:smallCaps/>
      <w:color w:val="C0504D" w:themeColor="accent2"/>
      <w:u w:val="single"/>
    </w:rPr>
  </w:style>
  <w:style w:type="character" w:styleId="Hyperlink">
    <w:name w:val="Hyperlink"/>
    <w:basedOn w:val="DefaultParagraphFont"/>
    <w:uiPriority w:val="99"/>
    <w:unhideWhenUsed/>
    <w:rsid w:val="00A046B2"/>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A046B2"/>
    <w:rPr>
      <w:b/>
      <w:bCs/>
      <w:smallCaps/>
      <w:color w:val="C0504D" w:themeColor="accent2"/>
      <w:spacing w:val="5"/>
      <w:u w:val="single"/>
    </w:rPr>
  </w:style>
  <w:style w:type="character" w:styleId="BookTitle">
    <w:name w:val="Book Title"/>
    <w:basedOn w:val="DefaultParagraphFont"/>
    <w:uiPriority w:val="33"/>
    <w:qFormat/>
    <w:rsid w:val="00A046B2"/>
    <w:rPr>
      <w:b/>
      <w:bCs/>
      <w:smallCaps/>
      <w:spacing w:val="5"/>
    </w:rPr>
  </w:style>
  <w:style w:type="character" w:styleId="FollowedHyperlink">
    <w:name w:val="FollowedHyperlink"/>
    <w:basedOn w:val="DefaultParagraphFont"/>
    <w:uiPriority w:val="99"/>
    <w:semiHidden/>
    <w:unhideWhenUsed/>
    <w:rsid w:val="00A046B2"/>
    <w:rPr>
      <w:color w:val="800080" w:themeColor="followedHyperlink"/>
      <w:u w:val="single"/>
    </w:rPr>
  </w:style>
  <w:style w:type="paragraph" w:customStyle="1" w:styleId="AppleFill">
    <w:name w:val="Apple Fill"/>
    <w:basedOn w:val="Normal"/>
    <w:link w:val="AppleFillChar"/>
    <w:uiPriority w:val="10"/>
    <w:qFormat/>
    <w:rsid w:val="00A046B2"/>
    <w:rPr>
      <w:b/>
      <w:color w:val="FFFFFF" w:themeColor="background1"/>
      <w:shd w:val="clear" w:color="auto" w:fill="9BBB59" w:themeFill="accent3"/>
    </w:rPr>
  </w:style>
  <w:style w:type="paragraph" w:customStyle="1" w:styleId="AquaFill">
    <w:name w:val="Aqua Fill"/>
    <w:basedOn w:val="Normal"/>
    <w:link w:val="AquaFillChar"/>
    <w:uiPriority w:val="10"/>
    <w:qFormat/>
    <w:rsid w:val="00A046B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A046B2"/>
    <w:rPr>
      <w:rFonts w:ascii="Arial" w:hAnsi="Arial"/>
      <w:b/>
      <w:color w:val="FFFFFF" w:themeColor="background1"/>
      <w:sz w:val="24"/>
      <w:szCs w:val="24"/>
    </w:rPr>
  </w:style>
  <w:style w:type="paragraph" w:customStyle="1" w:styleId="WineFill">
    <w:name w:val="Wine Fill"/>
    <w:basedOn w:val="Normal"/>
    <w:link w:val="WineFillChar"/>
    <w:uiPriority w:val="9"/>
    <w:qFormat/>
    <w:rsid w:val="00A046B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A046B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A046B2"/>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D7154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2453">
      <w:bodyDiv w:val="1"/>
      <w:marLeft w:val="0"/>
      <w:marRight w:val="0"/>
      <w:marTop w:val="0"/>
      <w:marBottom w:val="0"/>
      <w:divBdr>
        <w:top w:val="none" w:sz="0" w:space="0" w:color="auto"/>
        <w:left w:val="none" w:sz="0" w:space="0" w:color="auto"/>
        <w:bottom w:val="none" w:sz="0" w:space="0" w:color="auto"/>
        <w:right w:val="none" w:sz="0" w:space="0" w:color="auto"/>
      </w:divBdr>
    </w:div>
    <w:div w:id="464274585">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955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GC_107423497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Xo6MEfSMTzaDW_5XQD8BMg</sharedId>
    <committee xmlns="e6cd7bd4-3f3e-4495-b8c9-139289cd76e6">Committee of the Whole</committee>
    <meetingId xmlns="e6cd7bd4-3f3e-4495-b8c9-139289cd76e6">[2018-02-22 Committee of the Whole [6304]]</meetingId>
    <capitalProjectPriority xmlns="e6cd7bd4-3f3e-4495-b8c9-139289cd76e6" xsi:nil="true"/>
    <policyApprovalDate xmlns="e6cd7bd4-3f3e-4495-b8c9-139289cd76e6" xsi:nil="true"/>
    <NodeRef xmlns="e6cd7bd4-3f3e-4495-b8c9-139289cd76e6">058d9f33-3a0a-4c07-9eaa-d7886b652398</NodeRef>
    <addressees xmlns="e6cd7bd4-3f3e-4495-b8c9-139289cd76e6" xsi:nil="true"/>
    <identifier xmlns="e6cd7bd4-3f3e-4495-b8c9-139289cd76e6">2018-1520366177346</identifier>
    <reviewAsOf xmlns="e6cd7bd4-3f3e-4495-b8c9-139289cd76e6">2028-03-06T07:56:31+00:00</reviewAsOf>
    <bylawNumber xmlns="e6cd7bd4-3f3e-4495-b8c9-139289cd76e6" xsi:nil="true"/>
    <addressee xmlns="e6cd7bd4-3f3e-4495-b8c9-139289cd76e6" xsi:nil="true"/>
    <recordOriginatingLocation xmlns="e6cd7bd4-3f3e-4495-b8c9-139289cd76e6">workspace://SpacesStore/5e865c32-1994-4712-9544-7ccbacab4405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DC9DCC8-EA6C-4F59-9998-75D7B9D9A22C}">
  <ds:schemaRefs>
    <ds:schemaRef ds:uri="http://schemas.openxmlformats.org/officeDocument/2006/bibliography"/>
  </ds:schemaRefs>
</ds:datastoreItem>
</file>

<file path=customXml/itemProps2.xml><?xml version="1.0" encoding="utf-8"?>
<ds:datastoreItem xmlns:ds="http://schemas.openxmlformats.org/officeDocument/2006/customXml" ds:itemID="{D9D04D42-7FB1-46A5-A4BE-826B27F5D44D}"/>
</file>

<file path=customXml/itemProps3.xml><?xml version="1.0" encoding="utf-8"?>
<ds:datastoreItem xmlns:ds="http://schemas.openxmlformats.org/officeDocument/2006/customXml" ds:itemID="{FD0C4B83-6781-41DC-B267-7EE2878D594B}"/>
</file>

<file path=customXml/itemProps4.xml><?xml version="1.0" encoding="utf-8"?>
<ds:datastoreItem xmlns:ds="http://schemas.openxmlformats.org/officeDocument/2006/customXml" ds:itemID="{FDB3D0D6-E569-4860-9C21-738CC44199A0}"/>
</file>

<file path=customXml/itemProps5.xml><?xml version="1.0" encoding="utf-8"?>
<ds:datastoreItem xmlns:ds="http://schemas.openxmlformats.org/officeDocument/2006/customXml" ds:itemID="{4D0256A0-EC92-4338-80C2-A082BE7F08BD}"/>
</file>

<file path=docProps/app.xml><?xml version="1.0" encoding="utf-8"?>
<Properties xmlns="http://schemas.openxmlformats.org/officeDocument/2006/extended-properties" xmlns:vt="http://schemas.openxmlformats.org/officeDocument/2006/docPropsVTypes">
  <Template>Normal</Template>
  <TotalTime>291</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17</cp:revision>
  <cp:lastPrinted>2018-02-15T21:00:00Z</cp:lastPrinted>
  <dcterms:created xsi:type="dcterms:W3CDTF">2018-01-02T19:48:00Z</dcterms:created>
  <dcterms:modified xsi:type="dcterms:W3CDTF">2018-02-21T18:33:00Z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