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237B" w14:textId="3BE3C13B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6D32384" wp14:editId="36D32385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1E1628">
        <w:rPr>
          <w:rStyle w:val="TitleChar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44"/>
        <w:gridCol w:w="6506"/>
      </w:tblGrid>
      <w:tr w:rsidR="001E1628" w14:paraId="2C2AD792" w14:textId="77777777" w:rsidTr="0078559E">
        <w:trPr>
          <w:tblHeader/>
        </w:trPr>
        <w:tc>
          <w:tcPr>
            <w:tcW w:w="2898" w:type="dxa"/>
          </w:tcPr>
          <w:p w14:paraId="298F544D" w14:textId="77777777" w:rsidR="001E1628" w:rsidRPr="009F7C7E" w:rsidRDefault="001E1628" w:rsidP="0078559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To:</w:t>
            </w:r>
          </w:p>
        </w:tc>
        <w:tc>
          <w:tcPr>
            <w:tcW w:w="6678" w:type="dxa"/>
          </w:tcPr>
          <w:p w14:paraId="7AA1CC62" w14:textId="535BB473" w:rsidR="001E1628" w:rsidRDefault="001E1628" w:rsidP="0078559E">
            <w:pPr>
              <w:spacing w:before="60" w:after="60"/>
              <w:rPr>
                <w:rStyle w:val="IntenseEmphasis"/>
                <w:b w:val="0"/>
              </w:rPr>
            </w:pPr>
            <w:r w:rsidRPr="00EF2B1E">
              <w:rPr>
                <w:rStyle w:val="IntenseEmphasis"/>
                <w:b w:val="0"/>
              </w:rPr>
              <w:t xml:space="preserve">Warden </w:t>
            </w:r>
            <w:r w:rsidR="00911F6B">
              <w:rPr>
                <w:rStyle w:val="IntenseEmphasis"/>
                <w:b w:val="0"/>
              </w:rPr>
              <w:t>McQueen</w:t>
            </w:r>
            <w:r w:rsidRPr="00EF2B1E">
              <w:rPr>
                <w:rStyle w:val="IntenseEmphasis"/>
                <w:b w:val="0"/>
              </w:rPr>
              <w:t xml:space="preserve"> and Members of Grey County Council</w:t>
            </w:r>
          </w:p>
        </w:tc>
      </w:tr>
      <w:tr w:rsidR="001E1628" w14:paraId="4AD35676" w14:textId="77777777" w:rsidTr="0078559E">
        <w:tc>
          <w:tcPr>
            <w:tcW w:w="2898" w:type="dxa"/>
          </w:tcPr>
          <w:p w14:paraId="029CBB35" w14:textId="77777777" w:rsidR="001E1628" w:rsidRPr="009F7C7E" w:rsidRDefault="001E1628" w:rsidP="0078559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Committee Date:</w:t>
            </w:r>
          </w:p>
        </w:tc>
        <w:tc>
          <w:tcPr>
            <w:tcW w:w="6678" w:type="dxa"/>
          </w:tcPr>
          <w:p w14:paraId="51C69873" w14:textId="73073C2B" w:rsidR="001E1628" w:rsidRPr="00EF2B1E" w:rsidRDefault="00FE5236" w:rsidP="0078559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May 14</w:t>
            </w:r>
            <w:r w:rsidR="0036464F">
              <w:rPr>
                <w:rStyle w:val="IntenseEmphasis"/>
                <w:b w:val="0"/>
              </w:rPr>
              <w:t>, 20</w:t>
            </w:r>
            <w:r w:rsidR="00911F6B">
              <w:rPr>
                <w:rStyle w:val="IntenseEmphasis"/>
                <w:b w:val="0"/>
              </w:rPr>
              <w:t>20</w:t>
            </w:r>
          </w:p>
        </w:tc>
      </w:tr>
      <w:tr w:rsidR="001E1628" w14:paraId="05C9240D" w14:textId="77777777" w:rsidTr="0078559E">
        <w:tc>
          <w:tcPr>
            <w:tcW w:w="2898" w:type="dxa"/>
          </w:tcPr>
          <w:p w14:paraId="28A8BFD1" w14:textId="77777777" w:rsidR="001E1628" w:rsidRPr="009F7C7E" w:rsidRDefault="001E1628" w:rsidP="0078559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Subject / Report No:</w:t>
            </w:r>
          </w:p>
        </w:tc>
        <w:tc>
          <w:tcPr>
            <w:tcW w:w="6678" w:type="dxa"/>
          </w:tcPr>
          <w:p w14:paraId="6CD36B52" w14:textId="1F47FD7F" w:rsidR="001E1628" w:rsidRPr="00EF2B1E" w:rsidRDefault="005C21DD" w:rsidP="0078559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FR-CW-1</w:t>
            </w:r>
            <w:r w:rsidR="00911F6B">
              <w:rPr>
                <w:rStyle w:val="IntenseEmphasis"/>
                <w:b w:val="0"/>
              </w:rPr>
              <w:t>2</w:t>
            </w:r>
            <w:r>
              <w:rPr>
                <w:rStyle w:val="IntenseEmphasis"/>
                <w:b w:val="0"/>
              </w:rPr>
              <w:t>-</w:t>
            </w:r>
            <w:r w:rsidR="00911F6B">
              <w:rPr>
                <w:rStyle w:val="IntenseEmphasis"/>
                <w:b w:val="0"/>
              </w:rPr>
              <w:t>20</w:t>
            </w:r>
          </w:p>
        </w:tc>
      </w:tr>
      <w:tr w:rsidR="001E1628" w14:paraId="61153511" w14:textId="77777777" w:rsidTr="0078559E">
        <w:tc>
          <w:tcPr>
            <w:tcW w:w="2898" w:type="dxa"/>
          </w:tcPr>
          <w:p w14:paraId="1078B28F" w14:textId="77777777" w:rsidR="001E1628" w:rsidRPr="009F7C7E" w:rsidRDefault="001E1628" w:rsidP="0078559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Title:</w:t>
            </w:r>
          </w:p>
        </w:tc>
        <w:tc>
          <w:tcPr>
            <w:tcW w:w="6678" w:type="dxa"/>
          </w:tcPr>
          <w:p w14:paraId="0166D565" w14:textId="28003B91" w:rsidR="001E1628" w:rsidRPr="00EF2B1E" w:rsidRDefault="0036464F" w:rsidP="0078559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Lease Financing Report as of December 31, 201</w:t>
            </w:r>
            <w:r w:rsidR="00911F6B">
              <w:rPr>
                <w:rStyle w:val="IntenseEmphasis"/>
                <w:b w:val="0"/>
              </w:rPr>
              <w:t>9</w:t>
            </w:r>
          </w:p>
        </w:tc>
      </w:tr>
      <w:tr w:rsidR="001E1628" w14:paraId="7080EDF9" w14:textId="77777777" w:rsidTr="0078559E">
        <w:tc>
          <w:tcPr>
            <w:tcW w:w="2898" w:type="dxa"/>
          </w:tcPr>
          <w:p w14:paraId="05A1C1EB" w14:textId="77777777" w:rsidR="001E1628" w:rsidRPr="009F7C7E" w:rsidRDefault="001E1628" w:rsidP="0078559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Prepared by:</w:t>
            </w:r>
          </w:p>
        </w:tc>
        <w:tc>
          <w:tcPr>
            <w:tcW w:w="6678" w:type="dxa"/>
          </w:tcPr>
          <w:p w14:paraId="2999132A" w14:textId="69BDB200" w:rsidR="001E1628" w:rsidRPr="00EF2B1E" w:rsidRDefault="0036464F" w:rsidP="0078559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Mary Lou Spicer, Deputy Treasurer</w:t>
            </w:r>
          </w:p>
        </w:tc>
      </w:tr>
      <w:tr w:rsidR="001E1628" w14:paraId="50EB0E93" w14:textId="77777777" w:rsidTr="0078559E">
        <w:tc>
          <w:tcPr>
            <w:tcW w:w="2898" w:type="dxa"/>
          </w:tcPr>
          <w:p w14:paraId="1D3660BF" w14:textId="77777777" w:rsidR="001E1628" w:rsidRPr="009F7C7E" w:rsidRDefault="001E1628" w:rsidP="0078559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Reviewed by:</w:t>
            </w:r>
          </w:p>
        </w:tc>
        <w:tc>
          <w:tcPr>
            <w:tcW w:w="6678" w:type="dxa"/>
          </w:tcPr>
          <w:p w14:paraId="4A2A3975" w14:textId="6E889888" w:rsidR="001E1628" w:rsidRPr="00D43B02" w:rsidRDefault="00D43B02" w:rsidP="0078559E">
            <w:pPr>
              <w:spacing w:before="60" w:after="60"/>
              <w:rPr>
                <w:rStyle w:val="IntenseEmphasis"/>
                <w:b w:val="0"/>
              </w:rPr>
            </w:pPr>
            <w:r w:rsidRPr="00D43B02">
              <w:rPr>
                <w:rStyle w:val="IntenseEmphasis"/>
                <w:b w:val="0"/>
              </w:rPr>
              <w:t>Kevin Weppler, Director of Corporate Services</w:t>
            </w:r>
          </w:p>
        </w:tc>
      </w:tr>
      <w:tr w:rsidR="001E1628" w14:paraId="70A8C898" w14:textId="77777777" w:rsidTr="0078559E">
        <w:tc>
          <w:tcPr>
            <w:tcW w:w="2898" w:type="dxa"/>
          </w:tcPr>
          <w:p w14:paraId="649B0BC5" w14:textId="77777777" w:rsidR="001E1628" w:rsidRPr="009F7C7E" w:rsidRDefault="001E1628" w:rsidP="0078559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Lower Tier(s) Affected:</w:t>
            </w:r>
          </w:p>
        </w:tc>
        <w:tc>
          <w:tcPr>
            <w:tcW w:w="6678" w:type="dxa"/>
          </w:tcPr>
          <w:p w14:paraId="2B1F73C3" w14:textId="77777777" w:rsidR="001E1628" w:rsidRPr="00EF2B1E" w:rsidRDefault="001E1628" w:rsidP="0078559E">
            <w:pPr>
              <w:spacing w:before="60" w:after="60"/>
              <w:rPr>
                <w:rStyle w:val="IntenseEmphasis"/>
                <w:b w:val="0"/>
              </w:rPr>
            </w:pPr>
          </w:p>
        </w:tc>
      </w:tr>
      <w:tr w:rsidR="001E1628" w14:paraId="1601BD83" w14:textId="77777777" w:rsidTr="0078559E">
        <w:tc>
          <w:tcPr>
            <w:tcW w:w="2898" w:type="dxa"/>
          </w:tcPr>
          <w:p w14:paraId="1624575F" w14:textId="77777777" w:rsidR="001E1628" w:rsidRPr="009F7C7E" w:rsidRDefault="001E1628" w:rsidP="0078559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Status:</w:t>
            </w:r>
          </w:p>
        </w:tc>
        <w:tc>
          <w:tcPr>
            <w:tcW w:w="6678" w:type="dxa"/>
          </w:tcPr>
          <w:p w14:paraId="0B389D93" w14:textId="3E87E172" w:rsidR="001E1628" w:rsidRPr="008A3252" w:rsidRDefault="008A3252" w:rsidP="0078559E">
            <w:pPr>
              <w:spacing w:before="60" w:after="60"/>
              <w:rPr>
                <w:rStyle w:val="IntenseEmphasis"/>
                <w:b w:val="0"/>
              </w:rPr>
            </w:pPr>
            <w:r w:rsidRPr="008A3252">
              <w:rPr>
                <w:rStyle w:val="IntenseEmphasis"/>
                <w:b w:val="0"/>
              </w:rPr>
              <w:t>Recommendation adopted by Committee as presented per Resolution CW89-20;</w:t>
            </w:r>
            <w:r w:rsidR="006E6DAD">
              <w:rPr>
                <w:rStyle w:val="IntenseEmphasis"/>
                <w:b w:val="0"/>
              </w:rPr>
              <w:t xml:space="preserve"> </w:t>
            </w:r>
            <w:r w:rsidR="006E6DAD">
              <w:t>Endorsed by County Council May 28, 2020 per Resolution CC54-20;</w:t>
            </w:r>
            <w:bookmarkStart w:id="0" w:name="_GoBack"/>
            <w:bookmarkEnd w:id="0"/>
          </w:p>
        </w:tc>
      </w:tr>
    </w:tbl>
    <w:p w14:paraId="1D25FA9B" w14:textId="77777777" w:rsidR="001E1628" w:rsidRPr="001E1628" w:rsidRDefault="001E1628" w:rsidP="001E1628">
      <w:pPr>
        <w:pStyle w:val="Heading1"/>
      </w:pPr>
      <w:r w:rsidRPr="001E1628">
        <w:t xml:space="preserve">Recommendation </w:t>
      </w:r>
    </w:p>
    <w:p w14:paraId="550BDD4E" w14:textId="338BF491" w:rsidR="001E1628" w:rsidRPr="001E1628" w:rsidRDefault="001E1628" w:rsidP="001E1628">
      <w:pPr>
        <w:numPr>
          <w:ilvl w:val="0"/>
          <w:numId w:val="1"/>
        </w:numPr>
        <w:spacing w:before="240"/>
        <w:rPr>
          <w:b/>
          <w:bCs/>
        </w:rPr>
      </w:pPr>
      <w:r w:rsidRPr="001E1628">
        <w:rPr>
          <w:b/>
          <w:bCs/>
        </w:rPr>
        <w:t xml:space="preserve">That </w:t>
      </w:r>
      <w:r w:rsidR="0036464F">
        <w:rPr>
          <w:b/>
          <w:bCs/>
        </w:rPr>
        <w:t>Report FR-CW-</w:t>
      </w:r>
      <w:r w:rsidR="005C21DD">
        <w:rPr>
          <w:b/>
          <w:bCs/>
        </w:rPr>
        <w:t>1</w:t>
      </w:r>
      <w:r w:rsidR="00911F6B">
        <w:rPr>
          <w:b/>
          <w:bCs/>
        </w:rPr>
        <w:t>2</w:t>
      </w:r>
      <w:r w:rsidR="0036464F">
        <w:rPr>
          <w:b/>
          <w:bCs/>
        </w:rPr>
        <w:t>-</w:t>
      </w:r>
      <w:r w:rsidR="00911F6B">
        <w:rPr>
          <w:b/>
          <w:bCs/>
        </w:rPr>
        <w:t>20</w:t>
      </w:r>
      <w:r w:rsidR="0036464F">
        <w:rPr>
          <w:b/>
          <w:bCs/>
        </w:rPr>
        <w:t xml:space="preserve"> regarding the 201</w:t>
      </w:r>
      <w:r w:rsidR="00911F6B">
        <w:rPr>
          <w:b/>
          <w:bCs/>
        </w:rPr>
        <w:t>9</w:t>
      </w:r>
      <w:r w:rsidR="0036464F">
        <w:rPr>
          <w:b/>
          <w:bCs/>
        </w:rPr>
        <w:t xml:space="preserve"> Lease Financing Report be received for information.</w:t>
      </w:r>
    </w:p>
    <w:p w14:paraId="04FB7F9E" w14:textId="77777777" w:rsidR="001E1628" w:rsidRPr="001E1628" w:rsidRDefault="001E1628" w:rsidP="001E1628">
      <w:pPr>
        <w:pStyle w:val="Heading2"/>
      </w:pPr>
      <w:r w:rsidRPr="001E1628">
        <w:t xml:space="preserve">Executive Summary </w:t>
      </w:r>
    </w:p>
    <w:p w14:paraId="3F5B726B" w14:textId="20F14E0A" w:rsidR="001E1628" w:rsidRDefault="0036464F" w:rsidP="001E1628">
      <w:pPr>
        <w:spacing w:before="240"/>
        <w:rPr>
          <w:bCs/>
        </w:rPr>
      </w:pPr>
      <w:r w:rsidRPr="00A4697F">
        <w:rPr>
          <w:bCs/>
        </w:rPr>
        <w:t xml:space="preserve">This report is provided in accordance with the </w:t>
      </w:r>
      <w:r w:rsidRPr="00A4697F">
        <w:rPr>
          <w:bCs/>
          <w:i/>
        </w:rPr>
        <w:t>Municipal Act, 2001</w:t>
      </w:r>
      <w:r w:rsidRPr="00A4697F">
        <w:rPr>
          <w:bCs/>
        </w:rPr>
        <w:t>, O. Reg 653/05 (as amended by O. Reg. 604/06 and O. Reg 291/09</w:t>
      </w:r>
      <w:r w:rsidR="00A4697F" w:rsidRPr="00A4697F">
        <w:rPr>
          <w:bCs/>
        </w:rPr>
        <w:t>)</w:t>
      </w:r>
      <w:r w:rsidRPr="00A4697F">
        <w:rPr>
          <w:bCs/>
        </w:rPr>
        <w:t>.</w:t>
      </w:r>
      <w:r>
        <w:rPr>
          <w:bCs/>
        </w:rPr>
        <w:t xml:space="preserve">  The intent of the Act and regulation is to impose a level of due diligence on financing leases for municipal capital facilities.</w:t>
      </w:r>
    </w:p>
    <w:p w14:paraId="4E84AA72" w14:textId="6E72EB5C" w:rsidR="0036464F" w:rsidRPr="0036464F" w:rsidRDefault="0036464F" w:rsidP="001E1628">
      <w:pPr>
        <w:spacing w:before="240"/>
        <w:rPr>
          <w:bCs/>
        </w:rPr>
      </w:pPr>
      <w:r>
        <w:rPr>
          <w:bCs/>
        </w:rPr>
        <w:t>A list of the County’s lease arrangements as of December 31, 201</w:t>
      </w:r>
      <w:r w:rsidR="00911F6B">
        <w:rPr>
          <w:bCs/>
        </w:rPr>
        <w:t>9</w:t>
      </w:r>
      <w:r>
        <w:rPr>
          <w:bCs/>
        </w:rPr>
        <w:t xml:space="preserve"> is provided on the attached schedule.</w:t>
      </w:r>
    </w:p>
    <w:p w14:paraId="3241382E" w14:textId="23F2D26A" w:rsidR="001E1628" w:rsidRDefault="001E1628" w:rsidP="001E1628">
      <w:pPr>
        <w:pStyle w:val="Heading2"/>
      </w:pPr>
      <w:r w:rsidRPr="001E1628">
        <w:t>Background and Discussion</w:t>
      </w:r>
    </w:p>
    <w:p w14:paraId="357EE142" w14:textId="0EAC7D5E" w:rsidR="0036464F" w:rsidRDefault="0036464F" w:rsidP="0036464F">
      <w:r>
        <w:t>T</w:t>
      </w:r>
      <w:r w:rsidR="007032B8">
        <w:t>h</w:t>
      </w:r>
      <w:r>
        <w:t xml:space="preserve">is report is being prepared </w:t>
      </w:r>
      <w:r w:rsidR="00B20BF9">
        <w:t>to</w:t>
      </w:r>
      <w:r>
        <w:t xml:space="preserve"> provide a list of the total financing arrangements of the County that have been undertaken through lease financing arrangements.</w:t>
      </w:r>
    </w:p>
    <w:p w14:paraId="3787EE0A" w14:textId="0F132AF9" w:rsidR="0036464F" w:rsidRPr="0036464F" w:rsidRDefault="0036464F" w:rsidP="0036464F">
      <w:r>
        <w:t>These existing lease arrangements are considered operational in nature and considered to be low-risk to the County’s long-term financial health.</w:t>
      </w:r>
    </w:p>
    <w:p w14:paraId="4328CFBB" w14:textId="77777777" w:rsidR="001E1628" w:rsidRPr="001E1628" w:rsidRDefault="001E1628" w:rsidP="001E1628">
      <w:pPr>
        <w:pStyle w:val="Heading2"/>
      </w:pPr>
      <w:r w:rsidRPr="001E1628">
        <w:t>Legal and Legislated Requirements</w:t>
      </w:r>
    </w:p>
    <w:p w14:paraId="571AA62E" w14:textId="1DEDA60B" w:rsidR="001E1628" w:rsidRPr="001E1628" w:rsidRDefault="0036464F" w:rsidP="001E1628">
      <w:pPr>
        <w:spacing w:before="240"/>
        <w:rPr>
          <w:bCs/>
        </w:rPr>
      </w:pPr>
      <w:r>
        <w:rPr>
          <w:bCs/>
        </w:rPr>
        <w:t xml:space="preserve">This report is submitted in accordance with the </w:t>
      </w:r>
      <w:r>
        <w:rPr>
          <w:bCs/>
          <w:i/>
        </w:rPr>
        <w:t>Municipal Act, 2001</w:t>
      </w:r>
      <w:r>
        <w:rPr>
          <w:bCs/>
        </w:rPr>
        <w:t>, O. Reg. 653/05.</w:t>
      </w:r>
    </w:p>
    <w:p w14:paraId="34660522" w14:textId="77777777" w:rsidR="001E1628" w:rsidRPr="001E1628" w:rsidRDefault="001E1628" w:rsidP="001E1628">
      <w:pPr>
        <w:pStyle w:val="Heading2"/>
      </w:pPr>
      <w:r w:rsidRPr="001E1628">
        <w:lastRenderedPageBreak/>
        <w:t>Financial and Resource Implications</w:t>
      </w:r>
    </w:p>
    <w:p w14:paraId="48DFBBB3" w14:textId="5C39EA13" w:rsidR="001E1628" w:rsidRPr="001E1628" w:rsidRDefault="0036464F" w:rsidP="001E1628">
      <w:pPr>
        <w:spacing w:before="240"/>
        <w:rPr>
          <w:bCs/>
        </w:rPr>
      </w:pPr>
      <w:r>
        <w:rPr>
          <w:bCs/>
        </w:rPr>
        <w:t>The County’s 20</w:t>
      </w:r>
      <w:r w:rsidR="00911F6B">
        <w:rPr>
          <w:bCs/>
        </w:rPr>
        <w:t>20</w:t>
      </w:r>
      <w:r>
        <w:rPr>
          <w:bCs/>
        </w:rPr>
        <w:t xml:space="preserve"> annual budget has been developed based upon the current lease financing arrangements.</w:t>
      </w:r>
    </w:p>
    <w:p w14:paraId="4A308D68" w14:textId="77777777" w:rsidR="001E1628" w:rsidRPr="001E1628" w:rsidRDefault="001E1628" w:rsidP="001E1628">
      <w:pPr>
        <w:pStyle w:val="Heading2"/>
      </w:pPr>
      <w:r w:rsidRPr="001E1628">
        <w:t>Relevant Consultation</w:t>
      </w:r>
    </w:p>
    <w:p w14:paraId="43AD9E48" w14:textId="07413AA7" w:rsidR="001E1628" w:rsidRPr="001E1628" w:rsidRDefault="006E6DAD" w:rsidP="001E1628">
      <w:pPr>
        <w:spacing w:before="240"/>
        <w:rPr>
          <w:bCs/>
        </w:rPr>
      </w:pPr>
      <w:sdt>
        <w:sdtPr>
          <w:rPr>
            <w:bCs/>
          </w:rPr>
          <w:id w:val="1286392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464F">
            <w:rPr>
              <w:rFonts w:ascii="MS Gothic" w:eastAsia="MS Gothic" w:hAnsi="MS Gothic" w:hint="eastAsia"/>
              <w:bCs/>
            </w:rPr>
            <w:t>☒</w:t>
          </w:r>
        </w:sdtContent>
      </w:sdt>
      <w:r w:rsidR="001E1628" w:rsidRPr="001E1628">
        <w:rPr>
          <w:bCs/>
        </w:rPr>
        <w:tab/>
        <w:t xml:space="preserve">Internal </w:t>
      </w:r>
      <w:r w:rsidR="0036464F">
        <w:rPr>
          <w:bCs/>
        </w:rPr>
        <w:t>– Departmental staff during preparation of 201</w:t>
      </w:r>
      <w:r w:rsidR="00911F6B">
        <w:rPr>
          <w:bCs/>
        </w:rPr>
        <w:t>9</w:t>
      </w:r>
      <w:r w:rsidR="0036464F">
        <w:rPr>
          <w:bCs/>
        </w:rPr>
        <w:t xml:space="preserve"> year-end working papers</w:t>
      </w:r>
    </w:p>
    <w:p w14:paraId="769DFF47" w14:textId="77777777" w:rsidR="001E1628" w:rsidRPr="001E1628" w:rsidRDefault="006E6DAD" w:rsidP="001E1628">
      <w:pPr>
        <w:spacing w:before="240"/>
        <w:rPr>
          <w:bCs/>
        </w:rPr>
      </w:pPr>
      <w:sdt>
        <w:sdtPr>
          <w:rPr>
            <w:bCs/>
          </w:rPr>
          <w:id w:val="18868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28" w:rsidRPr="001E1628">
            <w:rPr>
              <w:rFonts w:ascii="Segoe UI Symbol" w:hAnsi="Segoe UI Symbol" w:cs="Segoe UI Symbol"/>
              <w:bCs/>
            </w:rPr>
            <w:t>☐</w:t>
          </w:r>
        </w:sdtContent>
      </w:sdt>
      <w:r w:rsidR="001E1628" w:rsidRPr="001E1628">
        <w:rPr>
          <w:bCs/>
        </w:rPr>
        <w:tab/>
        <w:t>External (list)</w:t>
      </w:r>
    </w:p>
    <w:p w14:paraId="26573FCE" w14:textId="77777777" w:rsidR="001E1628" w:rsidRPr="001E1628" w:rsidRDefault="001E1628" w:rsidP="001E1628">
      <w:pPr>
        <w:pStyle w:val="Heading3"/>
      </w:pPr>
      <w:r w:rsidRPr="001E1628">
        <w:t xml:space="preserve">Appendices and Attachments </w:t>
      </w:r>
    </w:p>
    <w:p w14:paraId="17C106B8" w14:textId="5A2A9E45" w:rsidR="00F61A97" w:rsidRDefault="006E6DAD">
      <w:hyperlink r:id="rId9" w:history="1">
        <w:r w:rsidR="00F61A97">
          <w:rPr>
            <w:rStyle w:val="Hyperlink"/>
          </w:rPr>
          <w:t>Attachment to FR-CW-12-</w:t>
        </w:r>
        <w:r w:rsidR="00EB7341">
          <w:rPr>
            <w:rStyle w:val="Hyperlink"/>
          </w:rPr>
          <w:t>20 Lease Financing Report as of December 3</w:t>
        </w:r>
        <w:r w:rsidR="00A12A69">
          <w:rPr>
            <w:rStyle w:val="Hyperlink"/>
          </w:rPr>
          <w:t>1</w:t>
        </w:r>
        <w:r w:rsidR="00EB7341">
          <w:rPr>
            <w:rStyle w:val="Hyperlink"/>
          </w:rPr>
          <w:t>, 2019</w:t>
        </w:r>
      </w:hyperlink>
    </w:p>
    <w:p w14:paraId="5892433D" w14:textId="77777777" w:rsidR="0013096C" w:rsidRDefault="0013096C" w:rsidP="001E1628">
      <w:pPr>
        <w:spacing w:before="240"/>
        <w:sectPr w:rsidR="0013096C" w:rsidSect="001E1628">
          <w:footerReference w:type="default" r:id="rId10"/>
          <w:footerReference w:type="first" r:id="rId11"/>
          <w:type w:val="continuous"/>
          <w:pgSz w:w="12240" w:h="15840" w:code="1"/>
          <w:pgMar w:top="1008" w:right="1440" w:bottom="1440" w:left="1440" w:header="720" w:footer="720" w:gutter="0"/>
          <w:cols w:space="720"/>
          <w:docGrid w:linePitch="360"/>
        </w:sectPr>
      </w:pPr>
    </w:p>
    <w:p w14:paraId="73CE3B15" w14:textId="2D7B3165" w:rsidR="00D43B02" w:rsidRDefault="00F339E7" w:rsidP="001E1628">
      <w:pPr>
        <w:spacing w:before="240"/>
      </w:pPr>
      <w:r w:rsidRPr="00F339E7">
        <w:rPr>
          <w:noProof/>
        </w:rPr>
        <w:lastRenderedPageBreak/>
        <w:drawing>
          <wp:inline distT="0" distB="0" distL="0" distR="0" wp14:anchorId="1842800A" wp14:editId="450C93D0">
            <wp:extent cx="10477500" cy="5760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750" cy="57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B02" w:rsidSect="00F339E7">
      <w:pgSz w:w="20160" w:h="12240" w:orient="landscape" w:code="5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2388" w14:textId="77777777" w:rsidR="0003149D" w:rsidRDefault="0003149D" w:rsidP="00883D8D">
      <w:pPr>
        <w:spacing w:after="0" w:line="240" w:lineRule="auto"/>
      </w:pPr>
      <w:r>
        <w:separator/>
      </w:r>
    </w:p>
  </w:endnote>
  <w:endnote w:type="continuationSeparator" w:id="0">
    <w:p w14:paraId="36D32389" w14:textId="77777777" w:rsidR="0003149D" w:rsidRDefault="0003149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28935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B0ACF18" w14:textId="75539C8C" w:rsidR="001E1628" w:rsidRPr="001E1628" w:rsidRDefault="0036464F">
        <w:pPr>
          <w:pStyle w:val="Footer"/>
          <w:jc w:val="center"/>
          <w:rPr>
            <w:sz w:val="22"/>
            <w:szCs w:val="22"/>
          </w:rPr>
        </w:pPr>
        <w:r>
          <w:t>FR</w:t>
        </w:r>
        <w:r w:rsidR="001E1628" w:rsidRPr="009F7C7E">
          <w:rPr>
            <w:sz w:val="22"/>
            <w:szCs w:val="22"/>
          </w:rPr>
          <w:t>-</w:t>
        </w:r>
        <w:r>
          <w:rPr>
            <w:sz w:val="22"/>
            <w:szCs w:val="22"/>
          </w:rPr>
          <w:t>CW</w:t>
        </w:r>
        <w:r w:rsidR="001E1628" w:rsidRPr="009F7C7E">
          <w:rPr>
            <w:sz w:val="22"/>
            <w:szCs w:val="22"/>
          </w:rPr>
          <w:t>-</w:t>
        </w:r>
        <w:r w:rsidR="005C21DD">
          <w:rPr>
            <w:sz w:val="22"/>
            <w:szCs w:val="22"/>
          </w:rPr>
          <w:t>1</w:t>
        </w:r>
        <w:r w:rsidR="00911F6B">
          <w:rPr>
            <w:sz w:val="22"/>
            <w:szCs w:val="22"/>
          </w:rPr>
          <w:t>2</w:t>
        </w:r>
        <w:r w:rsidR="001E1628" w:rsidRPr="009F7C7E">
          <w:rPr>
            <w:sz w:val="22"/>
            <w:szCs w:val="22"/>
          </w:rPr>
          <w:t>-</w:t>
        </w:r>
        <w:r w:rsidR="00911F6B">
          <w:rPr>
            <w:sz w:val="22"/>
            <w:szCs w:val="22"/>
          </w:rPr>
          <w:t>20</w:t>
        </w:r>
        <w:r w:rsidR="001E1628" w:rsidRPr="001E1628">
          <w:rPr>
            <w:sz w:val="22"/>
            <w:szCs w:val="22"/>
          </w:rPr>
          <w:t xml:space="preserve"> </w:t>
        </w:r>
        <w:r w:rsidR="001E1628">
          <w:rPr>
            <w:sz w:val="22"/>
            <w:szCs w:val="22"/>
          </w:rPr>
          <w:tab/>
        </w:r>
        <w:r w:rsidR="001E1628" w:rsidRPr="001E1628">
          <w:rPr>
            <w:sz w:val="22"/>
            <w:szCs w:val="22"/>
          </w:rPr>
          <w:fldChar w:fldCharType="begin"/>
        </w:r>
        <w:r w:rsidR="001E1628" w:rsidRPr="001E1628">
          <w:rPr>
            <w:sz w:val="22"/>
            <w:szCs w:val="22"/>
          </w:rPr>
          <w:instrText xml:space="preserve"> PAGE   \* MERGEFORMAT </w:instrText>
        </w:r>
        <w:r w:rsidR="001E1628" w:rsidRPr="001E1628">
          <w:rPr>
            <w:sz w:val="22"/>
            <w:szCs w:val="22"/>
          </w:rPr>
          <w:fldChar w:fldCharType="separate"/>
        </w:r>
        <w:r w:rsidR="001E1628" w:rsidRPr="001E1628">
          <w:rPr>
            <w:noProof/>
            <w:sz w:val="22"/>
            <w:szCs w:val="22"/>
          </w:rPr>
          <w:t>2</w:t>
        </w:r>
        <w:r w:rsidR="001E1628" w:rsidRPr="001E1628">
          <w:rPr>
            <w:noProof/>
            <w:sz w:val="22"/>
            <w:szCs w:val="22"/>
          </w:rPr>
          <w:fldChar w:fldCharType="end"/>
        </w:r>
        <w:r w:rsidR="001E1628">
          <w:rPr>
            <w:noProof/>
            <w:sz w:val="22"/>
            <w:szCs w:val="22"/>
          </w:rPr>
          <w:tab/>
        </w:r>
        <w:r w:rsidR="001E1628">
          <w:rPr>
            <w:sz w:val="22"/>
            <w:szCs w:val="22"/>
          </w:rPr>
          <w:t>Date:</w:t>
        </w:r>
        <w:r>
          <w:rPr>
            <w:sz w:val="22"/>
            <w:szCs w:val="22"/>
          </w:rPr>
          <w:t xml:space="preserve"> </w:t>
        </w:r>
        <w:r w:rsidR="00FE5236">
          <w:rPr>
            <w:sz w:val="22"/>
            <w:szCs w:val="22"/>
          </w:rPr>
          <w:t>May 14</w:t>
        </w:r>
        <w:r>
          <w:rPr>
            <w:sz w:val="22"/>
            <w:szCs w:val="22"/>
          </w:rPr>
          <w:t>, 20</w:t>
        </w:r>
        <w:r w:rsidR="00911F6B">
          <w:rPr>
            <w:sz w:val="22"/>
            <w:szCs w:val="22"/>
          </w:rPr>
          <w:t>20</w:t>
        </w:r>
      </w:p>
    </w:sdtContent>
  </w:sdt>
  <w:p w14:paraId="36D3238C" w14:textId="28D1287B" w:rsidR="00883D8D" w:rsidRPr="001E1628" w:rsidRDefault="00883D8D" w:rsidP="001E1628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238D" w14:textId="77777777" w:rsidR="001A673C" w:rsidRPr="001A673C" w:rsidRDefault="001A673C" w:rsidP="001A673C">
    <w:pPr>
      <w:pStyle w:val="Footer"/>
      <w:jc w:val="center"/>
      <w:rPr>
        <w:sz w:val="22"/>
        <w:szCs w:val="22"/>
      </w:rPr>
    </w:pPr>
    <w:r w:rsidRPr="001A673C">
      <w:rPr>
        <w:sz w:val="22"/>
        <w:szCs w:val="22"/>
      </w:rPr>
      <w:t>Grey County: 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2386" w14:textId="77777777" w:rsidR="0003149D" w:rsidRDefault="0003149D" w:rsidP="00883D8D">
      <w:pPr>
        <w:spacing w:after="0" w:line="240" w:lineRule="auto"/>
      </w:pPr>
      <w:r>
        <w:separator/>
      </w:r>
    </w:p>
  </w:footnote>
  <w:footnote w:type="continuationSeparator" w:id="0">
    <w:p w14:paraId="36D32387" w14:textId="77777777" w:rsidR="0003149D" w:rsidRDefault="0003149D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3149D"/>
    <w:rsid w:val="00047A0A"/>
    <w:rsid w:val="00081FCF"/>
    <w:rsid w:val="000B7C11"/>
    <w:rsid w:val="00113FCB"/>
    <w:rsid w:val="0013096C"/>
    <w:rsid w:val="00130C16"/>
    <w:rsid w:val="001A673C"/>
    <w:rsid w:val="001D5EE7"/>
    <w:rsid w:val="001E1628"/>
    <w:rsid w:val="001F1D7C"/>
    <w:rsid w:val="00247CA8"/>
    <w:rsid w:val="00251755"/>
    <w:rsid w:val="002915BC"/>
    <w:rsid w:val="002C6064"/>
    <w:rsid w:val="0036464F"/>
    <w:rsid w:val="00446A72"/>
    <w:rsid w:val="00457F2B"/>
    <w:rsid w:val="00464176"/>
    <w:rsid w:val="004942B7"/>
    <w:rsid w:val="004F083D"/>
    <w:rsid w:val="005572C0"/>
    <w:rsid w:val="00596425"/>
    <w:rsid w:val="005A360A"/>
    <w:rsid w:val="005C21DD"/>
    <w:rsid w:val="006563A9"/>
    <w:rsid w:val="006B4C34"/>
    <w:rsid w:val="006E6DAD"/>
    <w:rsid w:val="007032B8"/>
    <w:rsid w:val="00883D8D"/>
    <w:rsid w:val="00895616"/>
    <w:rsid w:val="008A3252"/>
    <w:rsid w:val="008C6555"/>
    <w:rsid w:val="00911F6B"/>
    <w:rsid w:val="00953DFC"/>
    <w:rsid w:val="009E5329"/>
    <w:rsid w:val="00A12A69"/>
    <w:rsid w:val="00A4697F"/>
    <w:rsid w:val="00A52D13"/>
    <w:rsid w:val="00A63DD6"/>
    <w:rsid w:val="00AA5E09"/>
    <w:rsid w:val="00AB2197"/>
    <w:rsid w:val="00AC3A8B"/>
    <w:rsid w:val="00B20BF9"/>
    <w:rsid w:val="00B64986"/>
    <w:rsid w:val="00BA76F5"/>
    <w:rsid w:val="00C2174D"/>
    <w:rsid w:val="00CE439D"/>
    <w:rsid w:val="00D43B02"/>
    <w:rsid w:val="00DC1FF0"/>
    <w:rsid w:val="00DE4BF0"/>
    <w:rsid w:val="00E32F4D"/>
    <w:rsid w:val="00E76DAA"/>
    <w:rsid w:val="00EB7341"/>
    <w:rsid w:val="00F339E7"/>
    <w:rsid w:val="00F61A97"/>
    <w:rsid w:val="00F72231"/>
    <w:rsid w:val="00F97E5F"/>
    <w:rsid w:val="00FC76EE"/>
    <w:rsid w:val="00FE5236"/>
    <w:rsid w:val="00FE7170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6D3237B"/>
  <w15:docId w15:val="{0F981E00-7A43-485D-BB0D-546A6AC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2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2C0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2C0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572C0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2C0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72C0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2C0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72C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72C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72C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2C0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572C0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72C0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572C0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572C0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572C0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5572C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572C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572C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72C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2C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2C0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572C0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5572C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5572C0"/>
    <w:rPr>
      <w:rFonts w:ascii="Arial" w:hAnsi="Arial"/>
      <w:i/>
      <w:iCs/>
    </w:rPr>
  </w:style>
  <w:style w:type="paragraph" w:styleId="NoSpacing">
    <w:name w:val="No Spacing"/>
    <w:uiPriority w:val="1"/>
    <w:qFormat/>
    <w:rsid w:val="005572C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72C0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5572C0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5572C0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2C0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2C0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5572C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72C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5572C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5572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C0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55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5572C0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72C0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DE4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rey.ca/share/public?nodeRef=workspace://SpacesStore/b5ebcf31-f33b-4a4d-ab1d-95c7c9e0b28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GC_113535003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[2020-05-14 Committee of the Whole [8470]]</meetingId>
    <capitalProjectPriority xmlns="e6cd7bd4-3f3e-4495-b8c9-139289cd76e6" xsi:nil="true"/>
    <policyApprovalDate xmlns="e6cd7bd4-3f3e-4495-b8c9-139289cd76e6" xsi:nil="true"/>
    <NodeRef xmlns="e6cd7bd4-3f3e-4495-b8c9-139289cd76e6">0855cd24-2743-495d-bdc3-020c9a50765d</NodeRef>
    <addressees xmlns="e6cd7bd4-3f3e-4495-b8c9-139289cd76e6" xsi:nil="true"/>
    <identifier xmlns="e6cd7bd4-3f3e-4495-b8c9-139289cd76e6">2020-1608753742582</identifier>
    <reviewAsOf xmlns="e6cd7bd4-3f3e-4495-b8c9-139289cd76e6">2030-12-23T08:02:24+00:00</reviewAsOf>
    <bylawNumber xmlns="e6cd7bd4-3f3e-4495-b8c9-139289cd76e6" xsi:nil="true"/>
    <addressee xmlns="e6cd7bd4-3f3e-4495-b8c9-139289cd76e6" xsi:nil="true"/>
    <recordOriginatingLocation xmlns="e6cd7bd4-3f3e-4495-b8c9-139289cd76e6">workspace://SpacesStore/3c21b55f-4142-4293-b6cc-712d96783ed9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EC18E04-0BDF-4CD7-9091-AFFE6D61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2F4B9-72F1-4462-AA8E-8F03778CBC0A}"/>
</file>

<file path=customXml/itemProps3.xml><?xml version="1.0" encoding="utf-8"?>
<ds:datastoreItem xmlns:ds="http://schemas.openxmlformats.org/officeDocument/2006/customXml" ds:itemID="{197F0CE1-87FE-4E03-99C4-686C3FED1CBA}"/>
</file>

<file path=customXml/itemProps4.xml><?xml version="1.0" encoding="utf-8"?>
<ds:datastoreItem xmlns:ds="http://schemas.openxmlformats.org/officeDocument/2006/customXml" ds:itemID="{33684245-D6CA-4CB2-BC82-C26C6A99EC4F}"/>
</file>

<file path=customXml/itemProps5.xml><?xml version="1.0" encoding="utf-8"?>
<ds:datastoreItem xmlns:ds="http://schemas.openxmlformats.org/officeDocument/2006/customXml" ds:itemID="{67D2FDA0-78C9-4EE5-BA56-E7A30D0443F5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131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11</cp:revision>
  <cp:lastPrinted>2020-04-28T14:42:00Z</cp:lastPrinted>
  <dcterms:created xsi:type="dcterms:W3CDTF">2020-04-27T19:59:00Z</dcterms:created>
  <dcterms:modified xsi:type="dcterms:W3CDTF">2020-06-04T12:26:00Z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