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D47A9" w14:textId="77777777" w:rsidR="008757CA" w:rsidRDefault="008757CA" w:rsidP="008757CA">
      <w:pPr>
        <w:spacing w:after="0" w:line="240" w:lineRule="auto"/>
        <w:jc w:val="right"/>
      </w:pPr>
      <w:r>
        <w:rPr>
          <w:rStyle w:val="TitleChar"/>
          <w:color w:val="1F497D" w:themeColor="text2"/>
        </w:rPr>
        <w:t>Corporate Policy</w:t>
      </w:r>
      <w:r w:rsidR="00655D0E">
        <w:pict w14:anchorId="45F048BA">
          <v:rect id="_x0000_i1025" style="width:468pt;height:.75pt" o:hralign="center" o:hrstd="t" o:hrnoshade="t" o:hr="t" fillcolor="#9bbb59 [3206]" stroked="f"/>
        </w:pict>
      </w:r>
    </w:p>
    <w:p w14:paraId="7AA2CFB2" w14:textId="77777777" w:rsidR="008757CA" w:rsidRPr="007F2358" w:rsidRDefault="008757CA" w:rsidP="008757CA">
      <w:pPr>
        <w:pStyle w:val="Heading10PurchPol"/>
        <w:spacing w:after="120"/>
      </w:pPr>
      <w:r>
        <w:t>Notice Policy</w:t>
      </w:r>
    </w:p>
    <w:p w14:paraId="5306CD6F" w14:textId="375E8BB5" w:rsidR="008757CA" w:rsidRDefault="008757CA" w:rsidP="008757CA">
      <w:pPr>
        <w:pStyle w:val="NoSpacing"/>
        <w:tabs>
          <w:tab w:val="left" w:pos="4320"/>
        </w:tabs>
        <w:spacing w:line="276" w:lineRule="auto"/>
      </w:pPr>
      <w:r>
        <w:rPr>
          <w:rStyle w:val="Strong"/>
        </w:rPr>
        <w:t>Approved by</w:t>
      </w:r>
      <w:r>
        <w:t>: County Council</w:t>
      </w:r>
      <w:r>
        <w:tab/>
      </w:r>
      <w:r>
        <w:rPr>
          <w:rStyle w:val="Strong"/>
        </w:rPr>
        <w:t xml:space="preserve">Policy: </w:t>
      </w:r>
      <w:r w:rsidR="003B540F">
        <w:rPr>
          <w:rStyle w:val="IntenseEmphasis"/>
          <w:b w:val="0"/>
        </w:rPr>
        <w:t>3-5</w:t>
      </w:r>
    </w:p>
    <w:p w14:paraId="4703F936" w14:textId="41209CCF" w:rsidR="008757CA" w:rsidRDefault="008757CA" w:rsidP="008757CA">
      <w:pPr>
        <w:pStyle w:val="NoSpacing"/>
        <w:tabs>
          <w:tab w:val="left" w:pos="4320"/>
        </w:tabs>
        <w:spacing w:line="276" w:lineRule="auto"/>
      </w:pPr>
      <w:r>
        <w:rPr>
          <w:b/>
        </w:rPr>
        <w:t>By-law</w:t>
      </w:r>
      <w:r w:rsidRPr="007F2358">
        <w:t>:</w:t>
      </w:r>
      <w:r>
        <w:t xml:space="preserve"> By-Law 4767-12</w:t>
      </w:r>
      <w:r w:rsidR="005C7B50">
        <w:t>, 5063-19</w:t>
      </w:r>
      <w:r>
        <w:tab/>
      </w:r>
      <w:r>
        <w:rPr>
          <w:b/>
        </w:rPr>
        <w:t>Date Approved</w:t>
      </w:r>
      <w:r>
        <w:t>: June 27, 2019</w:t>
      </w:r>
    </w:p>
    <w:p w14:paraId="7E7C56F1" w14:textId="7DE3F550" w:rsidR="008757CA" w:rsidRDefault="008757CA" w:rsidP="008757CA">
      <w:pPr>
        <w:pStyle w:val="NoSpacing"/>
        <w:tabs>
          <w:tab w:val="left" w:pos="4320"/>
        </w:tabs>
        <w:spacing w:line="276" w:lineRule="auto"/>
      </w:pPr>
      <w:proofErr w:type="gramStart"/>
      <w:r>
        <w:rPr>
          <w:rStyle w:val="Strong"/>
        </w:rPr>
        <w:t>Replaces</w:t>
      </w:r>
      <w:r>
        <w:t>:G</w:t>
      </w:r>
      <w:proofErr w:type="gramEnd"/>
      <w:r>
        <w:t>-GEN-004</w:t>
      </w:r>
      <w:r w:rsidR="00212C60">
        <w:t xml:space="preserve">, G-GEN-004-001 </w:t>
      </w:r>
      <w:r>
        <w:rPr>
          <w:rStyle w:val="Strong"/>
        </w:rPr>
        <w:t>Last Revision Date</w:t>
      </w:r>
      <w:r>
        <w:t>: June 2019</w:t>
      </w:r>
    </w:p>
    <w:p w14:paraId="032062F3" w14:textId="77777777" w:rsidR="008757CA" w:rsidRDefault="008757CA" w:rsidP="008757CA">
      <w:pPr>
        <w:pStyle w:val="NoSpacing"/>
        <w:tabs>
          <w:tab w:val="left" w:pos="4320"/>
        </w:tabs>
        <w:spacing w:line="276" w:lineRule="auto"/>
      </w:pPr>
      <w:r>
        <w:rPr>
          <w:rStyle w:val="Strong"/>
        </w:rPr>
        <w:t xml:space="preserve">Section: </w:t>
      </w:r>
      <w:r w:rsidRPr="00E558EC">
        <w:rPr>
          <w:rStyle w:val="Strong"/>
          <w:b w:val="0"/>
        </w:rPr>
        <w:t>Governance</w:t>
      </w:r>
      <w:r>
        <w:rPr>
          <w:rStyle w:val="Strong"/>
        </w:rPr>
        <w:tab/>
      </w:r>
      <w:r>
        <w:rPr>
          <w:b/>
        </w:rPr>
        <w:t xml:space="preserve">Scheduled for Review </w:t>
      </w:r>
      <w:proofErr w:type="gramStart"/>
      <w:r>
        <w:rPr>
          <w:b/>
        </w:rPr>
        <w:t>by:</w:t>
      </w:r>
      <w:proofErr w:type="gramEnd"/>
      <w:r>
        <w:rPr>
          <w:b/>
        </w:rPr>
        <w:t xml:space="preserve"> </w:t>
      </w:r>
      <w:r w:rsidRPr="00302DF4">
        <w:t>2023</w:t>
      </w:r>
    </w:p>
    <w:p w14:paraId="0C80C073" w14:textId="77777777" w:rsidR="008757CA" w:rsidRDefault="00655D0E" w:rsidP="008757CA">
      <w:pPr>
        <w:spacing w:after="0" w:line="240" w:lineRule="auto"/>
        <w:jc w:val="center"/>
        <w:rPr>
          <w:b/>
        </w:rPr>
      </w:pPr>
      <w:r>
        <w:rPr>
          <w:b/>
        </w:rPr>
        <w:pict w14:anchorId="2E22D0B4">
          <v:rect id="_x0000_i1026" style="width:468pt;height:.75pt" o:hralign="center" o:hrstd="t" o:hrnoshade="t" o:hr="t" fillcolor="#9bbb59 [3206]" stroked="f"/>
        </w:pict>
      </w:r>
    </w:p>
    <w:p w14:paraId="4263A9C9" w14:textId="77777777" w:rsidR="008757CA" w:rsidRDefault="008757CA" w:rsidP="008757CA">
      <w:pPr>
        <w:pStyle w:val="Heading2"/>
        <w:jc w:val="both"/>
      </w:pPr>
      <w:r>
        <w:rPr>
          <w:rFonts w:cs="Arial"/>
        </w:rPr>
        <w:t>Policy Statement</w:t>
      </w:r>
    </w:p>
    <w:p w14:paraId="047562B9" w14:textId="77777777" w:rsidR="008757CA" w:rsidRDefault="008757CA" w:rsidP="008757CA">
      <w:pPr>
        <w:rPr>
          <w:rFonts w:cs="Arial"/>
        </w:rPr>
      </w:pPr>
      <w:r w:rsidRPr="00DB4D9B">
        <w:rPr>
          <w:rFonts w:cs="Arial"/>
        </w:rPr>
        <w:t xml:space="preserve">The Corporation of the County of </w:t>
      </w:r>
      <w:r w:rsidRPr="008C033A">
        <w:rPr>
          <w:rFonts w:cs="Arial"/>
        </w:rPr>
        <w:t>Grey (“the County”) is</w:t>
      </w:r>
      <w:r w:rsidRPr="00DB4D9B">
        <w:rPr>
          <w:rFonts w:cs="Arial"/>
        </w:rPr>
        <w:t xml:space="preserve"> vitally interested and committed to ensuring an accountable</w:t>
      </w:r>
      <w:r>
        <w:rPr>
          <w:rFonts w:cs="Arial"/>
        </w:rPr>
        <w:t>,</w:t>
      </w:r>
      <w:r w:rsidRPr="00DB4D9B">
        <w:rPr>
          <w:rFonts w:cs="Arial"/>
        </w:rPr>
        <w:t xml:space="preserve"> transparent</w:t>
      </w:r>
      <w:r>
        <w:rPr>
          <w:rFonts w:cs="Arial"/>
        </w:rPr>
        <w:t>, and open</w:t>
      </w:r>
      <w:r w:rsidRPr="00DB4D9B">
        <w:rPr>
          <w:rFonts w:cs="Arial"/>
        </w:rPr>
        <w:t xml:space="preserve"> corporation.  </w:t>
      </w:r>
    </w:p>
    <w:p w14:paraId="26590E2D" w14:textId="77777777" w:rsidR="008757CA" w:rsidRPr="00E558EC" w:rsidRDefault="008757CA" w:rsidP="008757CA">
      <w:pPr>
        <w:pStyle w:val="Heading2"/>
        <w:rPr>
          <w:b/>
        </w:rPr>
      </w:pPr>
      <w:r>
        <w:t>Purpose</w:t>
      </w:r>
    </w:p>
    <w:p w14:paraId="4181AC50" w14:textId="77777777" w:rsidR="008757CA" w:rsidRDefault="008757CA" w:rsidP="008757CA">
      <w:pPr>
        <w:rPr>
          <w:rFonts w:cs="Arial"/>
        </w:rPr>
      </w:pPr>
      <w:r w:rsidRPr="00DB4D9B">
        <w:rPr>
          <w:rFonts w:cs="Arial"/>
        </w:rPr>
        <w:t>Accountability, transparency</w:t>
      </w:r>
      <w:r>
        <w:rPr>
          <w:rFonts w:cs="Arial"/>
        </w:rPr>
        <w:t>,</w:t>
      </w:r>
      <w:r w:rsidRPr="00DB4D9B">
        <w:rPr>
          <w:rFonts w:cs="Arial"/>
        </w:rPr>
        <w:t xml:space="preserve"> and openness are standards of good government that enhance public trust.  The County of Grey is committed to accountable</w:t>
      </w:r>
      <w:r>
        <w:rPr>
          <w:rFonts w:cs="Arial"/>
        </w:rPr>
        <w:t>,</w:t>
      </w:r>
      <w:r w:rsidRPr="00DB4D9B">
        <w:rPr>
          <w:rFonts w:cs="Arial"/>
        </w:rPr>
        <w:t xml:space="preserve"> transparent</w:t>
      </w:r>
      <w:r>
        <w:rPr>
          <w:rFonts w:cs="Arial"/>
        </w:rPr>
        <w:t>, and open</w:t>
      </w:r>
      <w:r w:rsidRPr="00DB4D9B">
        <w:rPr>
          <w:rFonts w:cs="Arial"/>
        </w:rPr>
        <w:t xml:space="preserve"> governance through the provision of notice </w:t>
      </w:r>
      <w:r>
        <w:rPr>
          <w:rFonts w:cs="Arial"/>
        </w:rPr>
        <w:t>which</w:t>
      </w:r>
      <w:r w:rsidRPr="00DB4D9B">
        <w:rPr>
          <w:rFonts w:cs="Arial"/>
        </w:rPr>
        <w:t xml:space="preserve"> enabl</w:t>
      </w:r>
      <w:r>
        <w:rPr>
          <w:rFonts w:cs="Arial"/>
        </w:rPr>
        <w:t>es</w:t>
      </w:r>
      <w:r w:rsidRPr="00DB4D9B">
        <w:rPr>
          <w:rFonts w:cs="Arial"/>
        </w:rPr>
        <w:t xml:space="preserve"> citizens to be aware of the business of the municipality.  </w:t>
      </w:r>
    </w:p>
    <w:p w14:paraId="26BC5C58" w14:textId="77777777" w:rsidR="008757CA" w:rsidRDefault="008757CA" w:rsidP="008757CA">
      <w:pPr>
        <w:pStyle w:val="Heading2"/>
        <w:jc w:val="both"/>
        <w:rPr>
          <w:rFonts w:cs="Arial"/>
        </w:rPr>
      </w:pPr>
      <w:r>
        <w:rPr>
          <w:rFonts w:cs="Arial"/>
        </w:rPr>
        <w:t>Scope</w:t>
      </w:r>
    </w:p>
    <w:p w14:paraId="232F694C" w14:textId="77777777" w:rsidR="008757CA" w:rsidRDefault="008757CA" w:rsidP="008757CA">
      <w:pPr>
        <w:rPr>
          <w:rFonts w:cs="Arial"/>
        </w:rPr>
      </w:pPr>
      <w:r w:rsidRPr="008C033A">
        <w:rPr>
          <w:rFonts w:cs="Arial"/>
        </w:rPr>
        <w:t xml:space="preserve">This policy applies to The Corporation of the County of Grey. </w:t>
      </w:r>
    </w:p>
    <w:p w14:paraId="6CE74D77" w14:textId="77777777" w:rsidR="008757CA" w:rsidRDefault="008757CA" w:rsidP="008757CA">
      <w:pPr>
        <w:pStyle w:val="Level1"/>
        <w:numPr>
          <w:ilvl w:val="0"/>
          <w:numId w:val="18"/>
        </w:numPr>
      </w:pPr>
      <w:r>
        <w:t>Definitions</w:t>
      </w:r>
    </w:p>
    <w:p w14:paraId="0093CBAA" w14:textId="77777777" w:rsidR="008757CA" w:rsidRDefault="008757CA" w:rsidP="008757CA">
      <w:pPr>
        <w:pStyle w:val="Level2"/>
        <w:ind w:left="900" w:hanging="540"/>
      </w:pPr>
      <w:r w:rsidRPr="008C033A">
        <w:t>“</w:t>
      </w:r>
      <w:r w:rsidRPr="008C033A">
        <w:rPr>
          <w:i/>
        </w:rPr>
        <w:t>Act</w:t>
      </w:r>
      <w:r w:rsidRPr="008C033A">
        <w:t xml:space="preserve">” means the </w:t>
      </w:r>
      <w:r w:rsidRPr="008C033A">
        <w:rPr>
          <w:i/>
        </w:rPr>
        <w:t>Municipal Act</w:t>
      </w:r>
      <w:r w:rsidRPr="008C033A">
        <w:t>, 2001, S.O. 2001, c</w:t>
      </w:r>
      <w:r>
        <w:t xml:space="preserve">. </w:t>
      </w:r>
      <w:r w:rsidRPr="008C033A">
        <w:t>25</w:t>
      </w:r>
      <w:r>
        <w:t xml:space="preserve"> as amended from time to time, and includes any regulation made under said </w:t>
      </w:r>
      <w:r w:rsidRPr="00876661">
        <w:rPr>
          <w:i/>
        </w:rPr>
        <w:t>Act</w:t>
      </w:r>
      <w:r>
        <w:rPr>
          <w:i/>
        </w:rPr>
        <w:t>.</w:t>
      </w:r>
      <w:r>
        <w:t xml:space="preserve"> </w:t>
      </w:r>
    </w:p>
    <w:p w14:paraId="40F8EEEE" w14:textId="77777777" w:rsidR="008757CA" w:rsidRDefault="008757CA" w:rsidP="008757CA">
      <w:pPr>
        <w:pStyle w:val="Level2"/>
        <w:ind w:left="900" w:hanging="540"/>
      </w:pPr>
      <w:r w:rsidRPr="008C033A">
        <w:t>“CAO” means the person appointed as Chief Administrative Officer of The Corporation of the County of Grey</w:t>
      </w:r>
      <w:r>
        <w:t>.</w:t>
      </w:r>
    </w:p>
    <w:p w14:paraId="28F306D1" w14:textId="77777777" w:rsidR="008757CA" w:rsidRDefault="008757CA" w:rsidP="008757CA">
      <w:pPr>
        <w:pStyle w:val="Level2"/>
        <w:ind w:left="900" w:hanging="540"/>
      </w:pPr>
      <w:r w:rsidRPr="008C033A">
        <w:t>“Clerk” means the person appointed as the Clerk of The Corporation of the County of Grey</w:t>
      </w:r>
      <w:r>
        <w:t>.</w:t>
      </w:r>
    </w:p>
    <w:p w14:paraId="0E594384" w14:textId="77777777" w:rsidR="008757CA" w:rsidRDefault="008757CA" w:rsidP="008757CA">
      <w:pPr>
        <w:pStyle w:val="Level2"/>
        <w:ind w:left="900" w:hanging="540"/>
      </w:pPr>
      <w:r w:rsidRPr="008C033A">
        <w:t xml:space="preserve">“Council” means Council of </w:t>
      </w:r>
      <w:r>
        <w:t>The Corporation of the</w:t>
      </w:r>
      <w:r w:rsidRPr="008C033A">
        <w:t xml:space="preserve"> County of Grey</w:t>
      </w:r>
      <w:r>
        <w:t>.</w:t>
      </w:r>
    </w:p>
    <w:p w14:paraId="117FCC4A" w14:textId="77777777" w:rsidR="008757CA" w:rsidRDefault="008757CA" w:rsidP="008757CA">
      <w:pPr>
        <w:pStyle w:val="Level2"/>
        <w:ind w:left="900" w:hanging="540"/>
      </w:pPr>
      <w:r w:rsidRPr="008C033A">
        <w:t>“County” means The Corporation of the County of Grey</w:t>
      </w:r>
      <w:r>
        <w:t>.</w:t>
      </w:r>
    </w:p>
    <w:p w14:paraId="6ECCE23C" w14:textId="77777777" w:rsidR="008757CA" w:rsidRDefault="008757CA" w:rsidP="008757CA">
      <w:pPr>
        <w:pStyle w:val="Level2"/>
        <w:ind w:left="900" w:hanging="540"/>
      </w:pPr>
      <w:r w:rsidRPr="008C033A">
        <w:t>“Day” means calendar day</w:t>
      </w:r>
      <w:r>
        <w:t>.</w:t>
      </w:r>
    </w:p>
    <w:p w14:paraId="45101035" w14:textId="77777777" w:rsidR="008757CA" w:rsidRDefault="008757CA" w:rsidP="008757CA">
      <w:pPr>
        <w:pStyle w:val="Level2"/>
        <w:ind w:left="900" w:hanging="540"/>
      </w:pPr>
      <w:r w:rsidRPr="0065135D">
        <w:lastRenderedPageBreak/>
        <w:t>“</w:t>
      </w:r>
      <w:r w:rsidRPr="00E13E49">
        <w:rPr>
          <w:i/>
        </w:rPr>
        <w:t>Planning Act</w:t>
      </w:r>
      <w:r w:rsidRPr="0065135D">
        <w:t xml:space="preserve">” means the </w:t>
      </w:r>
      <w:r w:rsidRPr="00E13E49">
        <w:rPr>
          <w:i/>
        </w:rPr>
        <w:t>Planning Act</w:t>
      </w:r>
      <w:r w:rsidRPr="0065135D">
        <w:t>, R.S.O. 1990, c.P.13</w:t>
      </w:r>
      <w:r>
        <w:t>.</w:t>
      </w:r>
    </w:p>
    <w:p w14:paraId="144A9733" w14:textId="77777777" w:rsidR="008757CA" w:rsidRDefault="008757CA" w:rsidP="008757CA">
      <w:pPr>
        <w:pStyle w:val="Level2"/>
        <w:ind w:left="900" w:hanging="540"/>
      </w:pPr>
      <w:r w:rsidRPr="0065135D">
        <w:t>“Posted” means electronically publishing the notice</w:t>
      </w:r>
      <w:r>
        <w:t xml:space="preserve"> on the County of Grey web site.</w:t>
      </w:r>
    </w:p>
    <w:p w14:paraId="0C97401E" w14:textId="77777777" w:rsidR="008757CA" w:rsidRDefault="008757CA" w:rsidP="008757CA">
      <w:pPr>
        <w:pStyle w:val="Level2"/>
        <w:ind w:left="900" w:hanging="540"/>
      </w:pPr>
      <w:r>
        <w:t>“Web</w:t>
      </w:r>
      <w:r w:rsidRPr="0065135D">
        <w:t>sit</w:t>
      </w:r>
      <w:r>
        <w:t>e” means the County of Grey web</w:t>
      </w:r>
      <w:r w:rsidRPr="0065135D">
        <w:t xml:space="preserve">site </w:t>
      </w:r>
      <w:hyperlink r:id="rId8" w:history="1">
        <w:r w:rsidRPr="0065135D">
          <w:rPr>
            <w:color w:val="0000FF" w:themeColor="hyperlink"/>
            <w:u w:val="single"/>
          </w:rPr>
          <w:t>www.grey.ca</w:t>
        </w:r>
      </w:hyperlink>
      <w:r>
        <w:t>.</w:t>
      </w:r>
    </w:p>
    <w:p w14:paraId="21838868" w14:textId="77777777" w:rsidR="008757CA" w:rsidRDefault="008757CA" w:rsidP="008757CA">
      <w:pPr>
        <w:pStyle w:val="Level2"/>
        <w:ind w:left="900" w:hanging="540"/>
      </w:pPr>
      <w:r>
        <w:t>“</w:t>
      </w:r>
      <w:r w:rsidRPr="0065135D">
        <w:t xml:space="preserve">Written” means correspondence mailed or emailed to specific </w:t>
      </w:r>
      <w:r w:rsidRPr="008C033A">
        <w:t>individual(s) and/or organization(s)</w:t>
      </w:r>
      <w:r>
        <w:t>.</w:t>
      </w:r>
    </w:p>
    <w:p w14:paraId="4E14B886" w14:textId="77777777" w:rsidR="008757CA" w:rsidRDefault="008757CA" w:rsidP="008757CA">
      <w:pPr>
        <w:pStyle w:val="Level1"/>
        <w:ind w:left="900" w:hanging="900"/>
      </w:pPr>
      <w:r>
        <w:t>Legislated Requirements</w:t>
      </w:r>
    </w:p>
    <w:p w14:paraId="0BF7D61B" w14:textId="77777777" w:rsidR="008757CA" w:rsidRPr="00380943" w:rsidRDefault="008757CA" w:rsidP="008757CA">
      <w:pPr>
        <w:pStyle w:val="Level2"/>
        <w:ind w:left="900" w:hanging="540"/>
      </w:pPr>
      <w:r w:rsidRPr="00772DD2">
        <w:rPr>
          <w:bCs/>
        </w:rPr>
        <w:t xml:space="preserve">Section 270 (1) of the </w:t>
      </w:r>
      <w:r w:rsidRPr="00772DD2">
        <w:rPr>
          <w:bCs/>
          <w:i/>
        </w:rPr>
        <w:t>Municipal Act</w:t>
      </w:r>
      <w:r w:rsidRPr="00772DD2">
        <w:rPr>
          <w:bCs/>
        </w:rPr>
        <w:t xml:space="preserve">, 2001, as amended, requires that municipalities adopt and maintain a policy with respect </w:t>
      </w:r>
      <w:r w:rsidRPr="00772DD2">
        <w:t>to circumstances in which the municipality shall provide notice to the public and, if notice is to be provided, the form, manner, and times notice shall be given</w:t>
      </w:r>
      <w:r>
        <w:rPr>
          <w:bCs/>
          <w:szCs w:val="20"/>
        </w:rPr>
        <w:t>.</w:t>
      </w:r>
    </w:p>
    <w:p w14:paraId="3DDD9317" w14:textId="77777777" w:rsidR="008757CA" w:rsidRDefault="008757CA" w:rsidP="008757CA">
      <w:pPr>
        <w:pStyle w:val="Level1"/>
        <w:ind w:left="900" w:hanging="900"/>
      </w:pPr>
      <w:r>
        <w:t>Provision of Notice</w:t>
      </w:r>
    </w:p>
    <w:p w14:paraId="7860A58E" w14:textId="77777777" w:rsidR="008757CA" w:rsidRDefault="008757CA" w:rsidP="008757CA">
      <w:pPr>
        <w:pStyle w:val="Level2"/>
        <w:ind w:left="900" w:hanging="540"/>
      </w:pPr>
      <w:r w:rsidRPr="008C033A">
        <w:t>Where notice is required, including notice of intention to pass a by-law or notice of a public meetin</w:t>
      </w:r>
      <w:r>
        <w:t>g,</w:t>
      </w:r>
      <w:r w:rsidRPr="008C033A">
        <w:t xml:space="preserve"> the notice shall be given pursuant to Schedule “A” as attached</w:t>
      </w:r>
      <w:r>
        <w:t>.</w:t>
      </w:r>
    </w:p>
    <w:p w14:paraId="2EBC2E60" w14:textId="77777777" w:rsidR="008757CA" w:rsidRDefault="008757CA" w:rsidP="008757CA">
      <w:pPr>
        <w:pStyle w:val="Level2"/>
        <w:ind w:left="900" w:hanging="540"/>
      </w:pPr>
      <w:r w:rsidRPr="008C033A">
        <w:t>The provision of notice may also be in the form of direct delivery, including hand delivery, ordinary mail, courier, facs</w:t>
      </w:r>
      <w:r>
        <w:t>imile and email; posting on web</w:t>
      </w:r>
      <w:r w:rsidRPr="008C033A">
        <w:t>site; newspapers; location signs; radio and television (i.e. media releases)</w:t>
      </w:r>
      <w:r>
        <w:t>.</w:t>
      </w:r>
    </w:p>
    <w:p w14:paraId="044BE109" w14:textId="77777777" w:rsidR="008757CA" w:rsidRDefault="008757CA" w:rsidP="008757CA">
      <w:pPr>
        <w:pStyle w:val="Level1"/>
        <w:ind w:left="900" w:hanging="900"/>
      </w:pPr>
      <w:r>
        <w:t>Time of Notice</w:t>
      </w:r>
    </w:p>
    <w:p w14:paraId="6E04C6AC" w14:textId="77777777" w:rsidR="008757CA" w:rsidRDefault="008757CA" w:rsidP="008757CA">
      <w:pPr>
        <w:pStyle w:val="Level2"/>
        <w:ind w:left="900" w:hanging="540"/>
      </w:pPr>
      <w:r w:rsidRPr="002A409F">
        <w:t>Where</w:t>
      </w:r>
      <w:r>
        <w:t xml:space="preserve"> notice of intention to pass a b</w:t>
      </w:r>
      <w:r w:rsidRPr="002A409F">
        <w:t xml:space="preserve">y-law or notice of a public meeting is required to be given, such notice shall be provided in the time frame prescribed in the </w:t>
      </w:r>
      <w:r w:rsidRPr="00E13E49">
        <w:rPr>
          <w:i/>
        </w:rPr>
        <w:t xml:space="preserve">Act </w:t>
      </w:r>
      <w:r w:rsidRPr="002A409F">
        <w:t>or its regulations and if it is not prescribed, notice shall be given pursuant to Schedule “A” as attached</w:t>
      </w:r>
      <w:r>
        <w:t>.</w:t>
      </w:r>
    </w:p>
    <w:p w14:paraId="48469B5C" w14:textId="77777777" w:rsidR="008757CA" w:rsidRDefault="008757CA" w:rsidP="008757CA">
      <w:pPr>
        <w:pStyle w:val="Level2"/>
        <w:ind w:left="900" w:hanging="540"/>
      </w:pPr>
      <w:r w:rsidRPr="008C033A">
        <w:t xml:space="preserve">Notice as required under </w:t>
      </w:r>
      <w:r>
        <w:t xml:space="preserve">the </w:t>
      </w:r>
      <w:r>
        <w:rPr>
          <w:i/>
        </w:rPr>
        <w:t>Planning Act</w:t>
      </w:r>
      <w:r w:rsidRPr="008C033A">
        <w:t xml:space="preserve"> shall be in accordance with the time frames set out in </w:t>
      </w:r>
      <w:r>
        <w:t xml:space="preserve">the </w:t>
      </w:r>
      <w:r>
        <w:rPr>
          <w:i/>
        </w:rPr>
        <w:t>Planning Act.</w:t>
      </w:r>
    </w:p>
    <w:p w14:paraId="57C30165" w14:textId="77777777" w:rsidR="008757CA" w:rsidRDefault="008757CA" w:rsidP="008757CA">
      <w:pPr>
        <w:pStyle w:val="Level1"/>
        <w:ind w:left="900" w:hanging="900"/>
      </w:pPr>
      <w:r>
        <w:t>General</w:t>
      </w:r>
    </w:p>
    <w:p w14:paraId="6F196BE3" w14:textId="77777777" w:rsidR="008757CA" w:rsidRDefault="008757CA" w:rsidP="008757CA">
      <w:pPr>
        <w:pStyle w:val="Level2"/>
        <w:ind w:left="900" w:hanging="540"/>
      </w:pPr>
      <w:r w:rsidRPr="008C033A">
        <w:t xml:space="preserve">Where separate by-laws and/or policies have been enacted in accordance with </w:t>
      </w:r>
      <w:r>
        <w:t>legislation</w:t>
      </w:r>
      <w:r w:rsidRPr="008C033A">
        <w:rPr>
          <w:i/>
        </w:rPr>
        <w:t>,</w:t>
      </w:r>
      <w:r w:rsidRPr="008C033A">
        <w:t xml:space="preserve"> the notice provisions set out in such by-laws and policies shall prevail over this Notice Policy</w:t>
      </w:r>
      <w:r>
        <w:t>.</w:t>
      </w:r>
    </w:p>
    <w:p w14:paraId="3D4CC865" w14:textId="77777777" w:rsidR="008757CA" w:rsidRPr="00380943" w:rsidRDefault="008757CA" w:rsidP="008757CA">
      <w:pPr>
        <w:pStyle w:val="Level2"/>
        <w:ind w:left="900" w:hanging="540"/>
      </w:pPr>
      <w:r w:rsidRPr="002A409F">
        <w:t>No notice shall be required under th</w:t>
      </w:r>
      <w:r>
        <w:t>is</w:t>
      </w:r>
      <w:r w:rsidRPr="002A409F">
        <w:t xml:space="preserve"> Notice Policy where</w:t>
      </w:r>
      <w:r>
        <w:t xml:space="preserve"> </w:t>
      </w:r>
      <w:r w:rsidRPr="008C033A">
        <w:t>the provision of notice will interfere with the ability of Council to conduct business with respect</w:t>
      </w:r>
      <w:r w:rsidRPr="002A409F">
        <w:t xml:space="preserve"> to a matter permitted for a closed meeting under Section 239 of the </w:t>
      </w:r>
      <w:r w:rsidRPr="002A409F">
        <w:rPr>
          <w:i/>
        </w:rPr>
        <w:t>Act</w:t>
      </w:r>
      <w:r>
        <w:rPr>
          <w:i/>
        </w:rPr>
        <w:t>.</w:t>
      </w:r>
    </w:p>
    <w:p w14:paraId="45B097F1" w14:textId="77777777" w:rsidR="008757CA" w:rsidRDefault="008757CA" w:rsidP="008757CA">
      <w:pPr>
        <w:pStyle w:val="Level2"/>
        <w:ind w:left="900" w:hanging="540"/>
      </w:pPr>
      <w:r w:rsidRPr="002A409F">
        <w:lastRenderedPageBreak/>
        <w:t>Notwithstanding the notice requirements in th</w:t>
      </w:r>
      <w:r>
        <w:t>is</w:t>
      </w:r>
      <w:r w:rsidRPr="002A409F">
        <w:t xml:space="preserve"> Notice Policy, where the giving of notice to the public is required by legislation, Council may provide additional notice, reduce</w:t>
      </w:r>
      <w:r>
        <w:t>,</w:t>
      </w:r>
      <w:r w:rsidRPr="002A409F">
        <w:t xml:space="preserve"> or amend such requirements upon passage of a resolution at a duly called meeting of Council, provided </w:t>
      </w:r>
      <w:r>
        <w:t xml:space="preserve">that </w:t>
      </w:r>
      <w:r w:rsidRPr="002A409F">
        <w:t xml:space="preserve">the motion </w:t>
      </w:r>
      <w:r w:rsidRPr="008C033A">
        <w:t>specifies a</w:t>
      </w:r>
      <w:r w:rsidRPr="002A409F">
        <w:t>n alternate method of giving notice deemed to be in a form and manner adequate to the circumstances</w:t>
      </w:r>
      <w:r>
        <w:t>.</w:t>
      </w:r>
    </w:p>
    <w:p w14:paraId="22C1DCCF" w14:textId="77777777" w:rsidR="008757CA" w:rsidRDefault="008757CA" w:rsidP="008757CA">
      <w:pPr>
        <w:pStyle w:val="Level2"/>
        <w:ind w:left="900" w:hanging="540"/>
      </w:pPr>
      <w:r w:rsidRPr="002A409F">
        <w:t>Notwithstanding the notice requirements in th</w:t>
      </w:r>
      <w:r>
        <w:t>is</w:t>
      </w:r>
      <w:r w:rsidRPr="002A409F">
        <w:t xml:space="preserve"> Notice Policy, </w:t>
      </w:r>
      <w:r>
        <w:t>w</w:t>
      </w:r>
      <w:r w:rsidRPr="002A409F">
        <w:t xml:space="preserve">here the giving of notice to the public is not required by legislation, Council may waive the notice requirements </w:t>
      </w:r>
      <w:r>
        <w:t>of this Notice Policy</w:t>
      </w:r>
      <w:r w:rsidRPr="002A409F">
        <w:t xml:space="preserve"> by </w:t>
      </w:r>
      <w:r w:rsidRPr="008C033A">
        <w:t>passage of a resolution at a duly called meeting of Council</w:t>
      </w:r>
      <w:r>
        <w:t>.</w:t>
      </w:r>
    </w:p>
    <w:p w14:paraId="0240A607" w14:textId="77777777" w:rsidR="008757CA" w:rsidRDefault="008757CA" w:rsidP="008757CA">
      <w:pPr>
        <w:pStyle w:val="Level1"/>
        <w:ind w:left="900" w:hanging="900"/>
      </w:pPr>
      <w:r>
        <w:t>Application</w:t>
      </w:r>
    </w:p>
    <w:p w14:paraId="052E1032" w14:textId="77777777" w:rsidR="008757CA" w:rsidRDefault="008757CA" w:rsidP="008757CA">
      <w:pPr>
        <w:pStyle w:val="Level2"/>
        <w:ind w:left="900" w:hanging="540"/>
      </w:pPr>
      <w:r w:rsidRPr="008C033A">
        <w:t xml:space="preserve">The requirement to give reasonable notice to the public shall be fulfilled </w:t>
      </w:r>
      <w:r>
        <w:t>upon the completion of the actions specified</w:t>
      </w:r>
      <w:r w:rsidRPr="008C033A">
        <w:t xml:space="preserve"> in this Notice Policy</w:t>
      </w:r>
      <w:r>
        <w:t>.</w:t>
      </w:r>
    </w:p>
    <w:p w14:paraId="533003BD" w14:textId="77777777" w:rsidR="008757CA" w:rsidRDefault="008757CA" w:rsidP="008757CA">
      <w:pPr>
        <w:pStyle w:val="Level2"/>
        <w:ind w:left="900" w:hanging="540"/>
      </w:pPr>
      <w:r w:rsidRPr="008C033A">
        <w:t>The manner and form of notice in this Notice Policy shall be the minimum requirements.  Additional methods of giving notice may be undertaken</w:t>
      </w:r>
      <w:r w:rsidRPr="00065C13">
        <w:t xml:space="preserve"> at the discretion of the Clerk</w:t>
      </w:r>
      <w:r>
        <w:t>.</w:t>
      </w:r>
    </w:p>
    <w:p w14:paraId="740C559F" w14:textId="77777777" w:rsidR="008757CA" w:rsidRPr="00380943" w:rsidRDefault="008757CA" w:rsidP="008757CA">
      <w:pPr>
        <w:pStyle w:val="Level2"/>
        <w:ind w:left="900" w:hanging="540"/>
      </w:pPr>
      <w:r w:rsidRPr="00065C13">
        <w:t>Where newspapers are utilized to provide notice</w:t>
      </w:r>
      <w:r>
        <w:t>,</w:t>
      </w:r>
      <w:r w:rsidRPr="00065C13">
        <w:t xml:space="preserve"> the Clerk shall determine the most appropriate newspaper(s) to use in a </w:t>
      </w:r>
      <w:proofErr w:type="gramStart"/>
      <w:r w:rsidRPr="00065C13">
        <w:t>particular notice</w:t>
      </w:r>
      <w:proofErr w:type="gramEnd"/>
      <w:r w:rsidRPr="00065C13">
        <w:t xml:space="preserve">.  The decision shall be based on the citizens affected by </w:t>
      </w:r>
      <w:proofErr w:type="gramStart"/>
      <w:r w:rsidRPr="00065C13">
        <w:t>particular subject</w:t>
      </w:r>
      <w:proofErr w:type="gramEnd"/>
      <w:r w:rsidRPr="00065C13">
        <w:t xml:space="preserve"> matter.  The Director of Planning shall determine the most appropriate newspaper(s) for providing notice under the </w:t>
      </w:r>
      <w:r w:rsidRPr="00065C13">
        <w:rPr>
          <w:i/>
        </w:rPr>
        <w:t>Planning Act</w:t>
      </w:r>
      <w:r>
        <w:rPr>
          <w:i/>
        </w:rPr>
        <w:t>.</w:t>
      </w:r>
    </w:p>
    <w:p w14:paraId="183D9BDE" w14:textId="77777777" w:rsidR="008757CA" w:rsidRDefault="008757CA" w:rsidP="008757CA">
      <w:pPr>
        <w:pStyle w:val="Level2"/>
        <w:ind w:left="900" w:hanging="540"/>
      </w:pPr>
      <w:r w:rsidRPr="00065C13">
        <w:t xml:space="preserve">Where public notice is desired but not legislated through this </w:t>
      </w:r>
      <w:r w:rsidRPr="008C033A">
        <w:t>Notice Policy</w:t>
      </w:r>
      <w:r>
        <w:t xml:space="preserve"> </w:t>
      </w:r>
      <w:r w:rsidRPr="00065C13">
        <w:t xml:space="preserve">or other legislative means, the notice undertaken by the County should reflect the magnitude and complexity of the issue/initiative and the desired goal or outcome.  In selecting the appropriate notice beyond the scope of </w:t>
      </w:r>
      <w:r w:rsidRPr="008C033A">
        <w:t>this Notice Policy</w:t>
      </w:r>
      <w:r w:rsidRPr="00065C13">
        <w:t xml:space="preserve"> the following four recognized types of public engagement will be considered:</w:t>
      </w:r>
    </w:p>
    <w:p w14:paraId="0E9144BB" w14:textId="77777777" w:rsidR="008757CA" w:rsidRDefault="008757CA" w:rsidP="008757CA">
      <w:pPr>
        <w:pStyle w:val="Level3"/>
      </w:pPr>
      <w:r w:rsidRPr="00382DEE">
        <w:t>To inform-provide information to assist in understanding the initiative, alternatives, opportunities and/or solutions</w:t>
      </w:r>
      <w:r>
        <w:t>;</w:t>
      </w:r>
    </w:p>
    <w:p w14:paraId="76066C6F" w14:textId="77777777" w:rsidR="008757CA" w:rsidRDefault="008757CA" w:rsidP="008757CA">
      <w:pPr>
        <w:pStyle w:val="Level3"/>
      </w:pPr>
      <w:r w:rsidRPr="00382DEE">
        <w:t>To consult-obtain feedback on analysis, alternatives and/or decisions</w:t>
      </w:r>
      <w:r>
        <w:t>;</w:t>
      </w:r>
    </w:p>
    <w:p w14:paraId="6F7AC87F" w14:textId="77777777" w:rsidR="008757CA" w:rsidRDefault="008757CA" w:rsidP="008757CA">
      <w:pPr>
        <w:pStyle w:val="Level3"/>
      </w:pPr>
      <w:r w:rsidRPr="00382DEE">
        <w:t>To involve-work directly with the community throughout the process to ensure concerns and aspirations are understood; an</w:t>
      </w:r>
      <w:r>
        <w:t>d</w:t>
      </w:r>
    </w:p>
    <w:p w14:paraId="546A98D0" w14:textId="77777777" w:rsidR="008757CA" w:rsidRDefault="008757CA" w:rsidP="008757CA">
      <w:pPr>
        <w:pStyle w:val="Level3"/>
      </w:pPr>
      <w:r w:rsidRPr="00382DEE">
        <w:t>To collaborate-partner with the community in the development of a decision to seek alternatives and/or a preferred solution</w:t>
      </w:r>
      <w:r>
        <w:t>.</w:t>
      </w:r>
    </w:p>
    <w:p w14:paraId="187533F7" w14:textId="77777777" w:rsidR="008757CA" w:rsidRDefault="008757CA" w:rsidP="008757CA">
      <w:pPr>
        <w:pStyle w:val="Level2"/>
        <w:ind w:left="900" w:hanging="540"/>
      </w:pPr>
      <w:bookmarkStart w:id="0" w:name="_Hlk9414703"/>
      <w:r w:rsidRPr="008C033A">
        <w:lastRenderedPageBreak/>
        <w:t>The determination of appropriate notice beyond the scope of this Notice Policy will be at the discretion of the Clerk</w:t>
      </w:r>
      <w:bookmarkEnd w:id="0"/>
      <w:r>
        <w:t xml:space="preserve">. </w:t>
      </w:r>
    </w:p>
    <w:p w14:paraId="63573A62" w14:textId="77777777" w:rsidR="008757CA" w:rsidRDefault="008757CA" w:rsidP="008757CA">
      <w:pPr>
        <w:pStyle w:val="Level1"/>
        <w:ind w:left="900" w:hanging="900"/>
      </w:pPr>
      <w:r>
        <w:t>Emergency Provision</w:t>
      </w:r>
    </w:p>
    <w:p w14:paraId="2467AF86" w14:textId="77777777" w:rsidR="008757CA" w:rsidRDefault="008757CA" w:rsidP="008757CA">
      <w:pPr>
        <w:pStyle w:val="Level2"/>
        <w:ind w:left="900" w:hanging="540"/>
      </w:pPr>
      <w:r>
        <w:t xml:space="preserve">The requirements to provide notice </w:t>
      </w:r>
      <w:r w:rsidRPr="008C033A">
        <w:t>appl</w:t>
      </w:r>
      <w:r>
        <w:t>y</w:t>
      </w:r>
      <w:r w:rsidRPr="008C033A">
        <w:t xml:space="preserve"> except where the Warden, in consultation with the Chief Administrative Officer (CAO), determines that notice should be waived due to emergency, urgency</w:t>
      </w:r>
      <w:r>
        <w:t>,</w:t>
      </w:r>
      <w:r w:rsidRPr="008C033A">
        <w:t xml:space="preserve"> time sensitiv</w:t>
      </w:r>
      <w:r>
        <w:t>e</w:t>
      </w:r>
      <w:r w:rsidRPr="008C033A">
        <w:t xml:space="preserve"> situations</w:t>
      </w:r>
      <w:r>
        <w:t>,</w:t>
      </w:r>
      <w:r w:rsidRPr="008C033A">
        <w:t xml:space="preserve"> or situations which could affect the health and well-being of the residents of Grey County</w:t>
      </w:r>
      <w:r>
        <w:t>.</w:t>
      </w:r>
    </w:p>
    <w:p w14:paraId="38C56D10" w14:textId="77777777" w:rsidR="008757CA" w:rsidRPr="00380943" w:rsidRDefault="008757CA" w:rsidP="008757CA">
      <w:pPr>
        <w:pStyle w:val="Level2"/>
        <w:ind w:left="900" w:hanging="540"/>
      </w:pPr>
      <w:r w:rsidRPr="008C033A">
        <w:t>Council members shall be informed as soon as possible by el</w:t>
      </w:r>
      <w:r>
        <w:t>ectronic mail</w:t>
      </w:r>
      <w:r w:rsidRPr="008C033A">
        <w:t xml:space="preserve"> if an exemption </w:t>
      </w:r>
      <w:r>
        <w:t>in</w:t>
      </w:r>
      <w:r w:rsidRPr="008C033A">
        <w:t xml:space="preserve"> </w:t>
      </w:r>
      <w:r>
        <w:t>7</w:t>
      </w:r>
      <w:r w:rsidRPr="008C033A">
        <w:t>.1 is applied</w:t>
      </w:r>
      <w:r>
        <w:t>.</w:t>
      </w:r>
    </w:p>
    <w:p w14:paraId="08F5E04C" w14:textId="77777777" w:rsidR="008757CA" w:rsidRDefault="008757CA" w:rsidP="008757CA">
      <w:pPr>
        <w:pStyle w:val="Level1"/>
        <w:ind w:left="900" w:hanging="900"/>
      </w:pPr>
      <w:r>
        <w:t>Responsibility</w:t>
      </w:r>
    </w:p>
    <w:p w14:paraId="5BAA8326" w14:textId="77777777" w:rsidR="008757CA" w:rsidRDefault="008757CA" w:rsidP="008757CA">
      <w:pPr>
        <w:pStyle w:val="Level2"/>
        <w:ind w:left="900" w:hanging="540"/>
      </w:pPr>
      <w:r w:rsidRPr="008C033A">
        <w:t>It is the responsibility of the appropriate Director in conjunction with the Clerk to ensure</w:t>
      </w:r>
      <w:r>
        <w:t xml:space="preserve"> that</w:t>
      </w:r>
      <w:r w:rsidRPr="008C033A">
        <w:t xml:space="preserve"> </w:t>
      </w:r>
      <w:r>
        <w:t xml:space="preserve">the </w:t>
      </w:r>
      <w:r w:rsidRPr="008C033A">
        <w:t>not</w:t>
      </w:r>
      <w:r>
        <w:t>ice requirements applicable to each</w:t>
      </w:r>
      <w:r w:rsidRPr="008C033A">
        <w:t xml:space="preserve"> department are met</w:t>
      </w:r>
      <w:r>
        <w:t>.</w:t>
      </w:r>
    </w:p>
    <w:p w14:paraId="377623D8" w14:textId="77777777" w:rsidR="008757CA" w:rsidRDefault="008757CA" w:rsidP="008757CA">
      <w:pPr>
        <w:pStyle w:val="Level1"/>
        <w:ind w:left="900" w:hanging="900"/>
      </w:pPr>
      <w:r>
        <w:t>Updating Procedure</w:t>
      </w:r>
    </w:p>
    <w:p w14:paraId="4A49E38B" w14:textId="77777777" w:rsidR="008757CA" w:rsidRDefault="008757CA" w:rsidP="008757CA">
      <w:pPr>
        <w:pStyle w:val="Level2"/>
        <w:ind w:left="900" w:hanging="540"/>
      </w:pPr>
      <w:r w:rsidRPr="008C033A">
        <w:t xml:space="preserve">The Clerk is hereby authorized to update this Notice Policy with changes to </w:t>
      </w:r>
      <w:r>
        <w:t>b</w:t>
      </w:r>
      <w:r w:rsidRPr="008C033A">
        <w:t xml:space="preserve">y-law and policy/procedure references for those </w:t>
      </w:r>
      <w:r>
        <w:t>b</w:t>
      </w:r>
      <w:r w:rsidRPr="008C033A">
        <w:t>y-laws and policies listed in this P</w:t>
      </w:r>
      <w:r>
        <w:t>olicy.</w:t>
      </w:r>
    </w:p>
    <w:p w14:paraId="0FAB2FAE" w14:textId="77777777" w:rsidR="008757CA" w:rsidRDefault="008757CA" w:rsidP="008757CA">
      <w:pPr>
        <w:pStyle w:val="Level2"/>
        <w:ind w:left="900" w:hanging="540"/>
      </w:pPr>
      <w:r w:rsidRPr="008C033A">
        <w:t>Any additions or deletions to this Notice Policy shall be endorsed by County Council</w:t>
      </w:r>
      <w:r>
        <w:t>.</w:t>
      </w:r>
    </w:p>
    <w:p w14:paraId="3550D411" w14:textId="77777777" w:rsidR="008757CA" w:rsidRDefault="008757CA" w:rsidP="008757CA">
      <w:pPr>
        <w:pStyle w:val="Level1"/>
        <w:ind w:left="900" w:hanging="900"/>
      </w:pPr>
      <w:r>
        <w:t>Schedule</w:t>
      </w:r>
    </w:p>
    <w:p w14:paraId="78E4704E" w14:textId="77777777" w:rsidR="008757CA" w:rsidRDefault="008757CA" w:rsidP="008757CA">
      <w:pPr>
        <w:pStyle w:val="Level2"/>
        <w:ind w:left="900" w:hanging="540"/>
      </w:pPr>
      <w:r w:rsidRPr="008C033A">
        <w:t>Schedule “A”, as attached, forms part of this Notice Policy</w:t>
      </w:r>
      <w:r>
        <w:t>.</w:t>
      </w:r>
    </w:p>
    <w:p w14:paraId="6EB56242" w14:textId="77777777" w:rsidR="008757CA" w:rsidRDefault="008757CA" w:rsidP="008757CA">
      <w:pPr>
        <w:pStyle w:val="Level2"/>
        <w:ind w:left="900" w:hanging="540"/>
      </w:pPr>
      <w:r w:rsidRPr="008C033A">
        <w:t xml:space="preserve">If Schedule “A” does not include all instances where the County is required to provide notice and where the provision of notice and term of notice is not identified in </w:t>
      </w:r>
      <w:r>
        <w:t>legislation</w:t>
      </w:r>
      <w:r w:rsidRPr="008C033A">
        <w:t>, the following shall apply</w:t>
      </w:r>
      <w:r>
        <w:t>:</w:t>
      </w:r>
    </w:p>
    <w:p w14:paraId="3F877CFB" w14:textId="77777777" w:rsidR="008757CA" w:rsidRDefault="008757CA" w:rsidP="008757CA">
      <w:pPr>
        <w:pStyle w:val="Level3"/>
      </w:pPr>
      <w:r w:rsidRPr="008C033A">
        <w:t>Provision of Notice:</w:t>
      </w:r>
      <w:r>
        <w:t xml:space="preserve"> </w:t>
      </w:r>
      <w:r w:rsidRPr="008C033A">
        <w:t>Post on the County’s website</w:t>
      </w:r>
      <w:r>
        <w:t>;</w:t>
      </w:r>
    </w:p>
    <w:p w14:paraId="4BD27E87" w14:textId="77777777" w:rsidR="008757CA" w:rsidRPr="005308CE" w:rsidRDefault="008757CA" w:rsidP="008757CA">
      <w:pPr>
        <w:pStyle w:val="Level3"/>
      </w:pPr>
      <w:r w:rsidRPr="008C033A">
        <w:t xml:space="preserve">Term of Notice: 21 days prior to passing the </w:t>
      </w:r>
      <w:r>
        <w:t>B</w:t>
      </w:r>
      <w:r w:rsidRPr="008C033A">
        <w:t>y-law and seven days prior to holding a public meeting</w:t>
      </w:r>
      <w:r>
        <w:t>.</w:t>
      </w:r>
    </w:p>
    <w:p w14:paraId="654CD69C" w14:textId="77777777" w:rsidR="008757CA" w:rsidRPr="00CA6936" w:rsidRDefault="008757CA" w:rsidP="008757CA">
      <w:pPr>
        <w:tabs>
          <w:tab w:val="left" w:pos="5967"/>
        </w:tabs>
        <w:sectPr w:rsidR="008757CA" w:rsidRPr="00CA6936" w:rsidSect="00EE5238">
          <w:footerReference w:type="default" r:id="rId9"/>
          <w:pgSz w:w="12240" w:h="15840" w:code="1"/>
          <w:pgMar w:top="1440" w:right="1440" w:bottom="1440" w:left="1440" w:header="720" w:footer="720" w:gutter="0"/>
          <w:pgNumType w:start="1"/>
          <w:cols w:space="720"/>
          <w:docGrid w:linePitch="360"/>
        </w:sectPr>
      </w:pPr>
    </w:p>
    <w:tbl>
      <w:tblPr>
        <w:tblStyle w:val="TableGrid"/>
        <w:tblW w:w="14283" w:type="dxa"/>
        <w:tblLayout w:type="fixed"/>
        <w:tblLook w:val="01E0" w:firstRow="1" w:lastRow="1" w:firstColumn="1" w:lastColumn="1" w:noHBand="0" w:noVBand="0"/>
        <w:tblCaption w:val="Schedule A"/>
        <w:tblDescription w:val="Schedule A County of Grey Notice Provisions"/>
      </w:tblPr>
      <w:tblGrid>
        <w:gridCol w:w="6912"/>
        <w:gridCol w:w="1701"/>
        <w:gridCol w:w="2410"/>
        <w:gridCol w:w="3260"/>
      </w:tblGrid>
      <w:tr w:rsidR="008757CA" w:rsidRPr="005D60C3" w14:paraId="1F17AA91" w14:textId="77777777" w:rsidTr="001D1989">
        <w:trPr>
          <w:tblHeader/>
        </w:trPr>
        <w:tc>
          <w:tcPr>
            <w:tcW w:w="14283" w:type="dxa"/>
            <w:gridSpan w:val="4"/>
          </w:tcPr>
          <w:p w14:paraId="4FD20925" w14:textId="77777777" w:rsidR="008757CA" w:rsidRPr="005D60C3" w:rsidRDefault="008757CA" w:rsidP="001D1989">
            <w:pPr>
              <w:widowControl w:val="0"/>
              <w:snapToGrid w:val="0"/>
              <w:jc w:val="center"/>
              <w:rPr>
                <w:rFonts w:eastAsia="Times New Roman" w:cs="Arial"/>
                <w:b/>
                <w:sz w:val="28"/>
                <w:szCs w:val="28"/>
              </w:rPr>
            </w:pPr>
            <w:r>
              <w:rPr>
                <w:rFonts w:eastAsia="Times New Roman" w:cs="Arial"/>
                <w:b/>
                <w:sz w:val="28"/>
                <w:szCs w:val="28"/>
              </w:rPr>
              <w:lastRenderedPageBreak/>
              <w:t>Schedule “A”</w:t>
            </w:r>
          </w:p>
          <w:p w14:paraId="47B5AE8D" w14:textId="77777777" w:rsidR="008757CA" w:rsidRPr="005D60C3" w:rsidRDefault="008757CA" w:rsidP="001D1989">
            <w:pPr>
              <w:widowControl w:val="0"/>
              <w:snapToGrid w:val="0"/>
              <w:jc w:val="center"/>
              <w:rPr>
                <w:rFonts w:eastAsia="Times New Roman" w:cs="Arial"/>
                <w:b/>
                <w:sz w:val="28"/>
                <w:szCs w:val="28"/>
              </w:rPr>
            </w:pPr>
            <w:r w:rsidRPr="005D60C3">
              <w:rPr>
                <w:rFonts w:eastAsia="Times New Roman" w:cs="Arial"/>
                <w:b/>
                <w:sz w:val="28"/>
                <w:szCs w:val="28"/>
              </w:rPr>
              <w:t>COUNTY OF GREY NOTICE PROVISIONS</w:t>
            </w:r>
          </w:p>
          <w:p w14:paraId="1FF63675" w14:textId="77777777" w:rsidR="008757CA" w:rsidRPr="005D60C3" w:rsidRDefault="008757CA" w:rsidP="001D1989">
            <w:pPr>
              <w:widowControl w:val="0"/>
              <w:snapToGrid w:val="0"/>
              <w:ind w:left="360"/>
              <w:jc w:val="center"/>
              <w:rPr>
                <w:rFonts w:eastAsia="Times New Roman" w:cs="Arial"/>
                <w:b/>
              </w:rPr>
            </w:pPr>
            <w:r w:rsidRPr="005D60C3">
              <w:rPr>
                <w:rFonts w:eastAsia="Times New Roman" w:cs="Arial"/>
                <w:b/>
              </w:rPr>
              <w:t>* Denotes notice required by the</w:t>
            </w:r>
            <w:r w:rsidRPr="00A54F0D">
              <w:rPr>
                <w:rFonts w:eastAsia="Times New Roman" w:cs="Arial"/>
                <w:b/>
                <w:i/>
              </w:rPr>
              <w:t xml:space="preserve"> Act</w:t>
            </w:r>
          </w:p>
          <w:p w14:paraId="4393FB2C" w14:textId="77777777" w:rsidR="008757CA" w:rsidRPr="005D60C3" w:rsidRDefault="008757CA" w:rsidP="001D1989">
            <w:pPr>
              <w:widowControl w:val="0"/>
              <w:snapToGrid w:val="0"/>
              <w:jc w:val="center"/>
              <w:rPr>
                <w:rFonts w:eastAsia="Times New Roman" w:cs="Arial"/>
                <w:b/>
              </w:rPr>
            </w:pPr>
          </w:p>
        </w:tc>
      </w:tr>
      <w:tr w:rsidR="008757CA" w:rsidRPr="005D60C3" w14:paraId="26AEC62F" w14:textId="77777777" w:rsidTr="001D1989">
        <w:trPr>
          <w:tblHeader/>
        </w:trPr>
        <w:tc>
          <w:tcPr>
            <w:tcW w:w="6912" w:type="dxa"/>
            <w:tcBorders>
              <w:bottom w:val="single" w:sz="4" w:space="0" w:color="auto"/>
            </w:tcBorders>
          </w:tcPr>
          <w:p w14:paraId="69F73F82" w14:textId="77777777" w:rsidR="008757CA" w:rsidRPr="005D60C3" w:rsidRDefault="008757CA" w:rsidP="001D1989">
            <w:pPr>
              <w:widowControl w:val="0"/>
              <w:snapToGrid w:val="0"/>
              <w:jc w:val="center"/>
              <w:rPr>
                <w:rFonts w:eastAsia="Times New Roman" w:cs="Arial"/>
                <w:b/>
              </w:rPr>
            </w:pPr>
            <w:r w:rsidRPr="005D60C3">
              <w:rPr>
                <w:rFonts w:eastAsia="Times New Roman" w:cs="Arial"/>
                <w:b/>
              </w:rPr>
              <w:t>Subject</w:t>
            </w:r>
          </w:p>
        </w:tc>
        <w:tc>
          <w:tcPr>
            <w:tcW w:w="1701" w:type="dxa"/>
            <w:tcBorders>
              <w:bottom w:val="single" w:sz="4" w:space="0" w:color="auto"/>
            </w:tcBorders>
          </w:tcPr>
          <w:p w14:paraId="4D4C5F54" w14:textId="77777777" w:rsidR="008757CA" w:rsidRPr="005D60C3" w:rsidRDefault="008757CA" w:rsidP="001D1989">
            <w:pPr>
              <w:widowControl w:val="0"/>
              <w:snapToGrid w:val="0"/>
              <w:jc w:val="center"/>
              <w:rPr>
                <w:rFonts w:eastAsia="Times New Roman" w:cs="Arial"/>
                <w:b/>
              </w:rPr>
            </w:pPr>
            <w:r w:rsidRPr="005D60C3">
              <w:rPr>
                <w:rFonts w:eastAsia="Times New Roman" w:cs="Arial"/>
                <w:b/>
              </w:rPr>
              <w:t>Public Meeting Requirement</w:t>
            </w:r>
          </w:p>
        </w:tc>
        <w:tc>
          <w:tcPr>
            <w:tcW w:w="2410" w:type="dxa"/>
            <w:tcBorders>
              <w:bottom w:val="single" w:sz="4" w:space="0" w:color="auto"/>
            </w:tcBorders>
          </w:tcPr>
          <w:p w14:paraId="05F1F216" w14:textId="77777777" w:rsidR="008757CA" w:rsidRPr="005D60C3" w:rsidRDefault="008757CA" w:rsidP="001D1989">
            <w:pPr>
              <w:widowControl w:val="0"/>
              <w:snapToGrid w:val="0"/>
              <w:jc w:val="center"/>
              <w:rPr>
                <w:rFonts w:eastAsia="Times New Roman" w:cs="Arial"/>
                <w:b/>
              </w:rPr>
            </w:pPr>
            <w:r w:rsidRPr="005D60C3">
              <w:rPr>
                <w:rFonts w:eastAsia="Times New Roman" w:cs="Arial"/>
                <w:b/>
              </w:rPr>
              <w:t>Provision of Notice</w:t>
            </w:r>
          </w:p>
        </w:tc>
        <w:tc>
          <w:tcPr>
            <w:tcW w:w="3260" w:type="dxa"/>
            <w:tcBorders>
              <w:bottom w:val="single" w:sz="4" w:space="0" w:color="auto"/>
            </w:tcBorders>
          </w:tcPr>
          <w:p w14:paraId="2DE0DDEE" w14:textId="77777777" w:rsidR="008757CA" w:rsidRPr="005D60C3" w:rsidRDefault="008757CA" w:rsidP="001D1989">
            <w:pPr>
              <w:widowControl w:val="0"/>
              <w:snapToGrid w:val="0"/>
              <w:jc w:val="center"/>
              <w:rPr>
                <w:rFonts w:eastAsia="Times New Roman" w:cs="Arial"/>
                <w:b/>
              </w:rPr>
            </w:pPr>
            <w:r w:rsidRPr="005D60C3">
              <w:rPr>
                <w:rFonts w:eastAsia="Times New Roman" w:cs="Arial"/>
                <w:b/>
              </w:rPr>
              <w:t>Time of Notice</w:t>
            </w:r>
          </w:p>
        </w:tc>
      </w:tr>
      <w:tr w:rsidR="008757CA" w:rsidRPr="005D60C3" w14:paraId="4557BD2E" w14:textId="77777777" w:rsidTr="001D1989">
        <w:tc>
          <w:tcPr>
            <w:tcW w:w="6912" w:type="dxa"/>
            <w:tcBorders>
              <w:right w:val="nil"/>
            </w:tcBorders>
          </w:tcPr>
          <w:p w14:paraId="19F5C0EF" w14:textId="77777777" w:rsidR="008757CA" w:rsidRPr="00F30065" w:rsidRDefault="008757CA" w:rsidP="001D1989">
            <w:pPr>
              <w:widowControl w:val="0"/>
              <w:snapToGrid w:val="0"/>
              <w:rPr>
                <w:rFonts w:eastAsia="Times New Roman" w:cs="Arial"/>
                <w:b/>
              </w:rPr>
            </w:pPr>
            <w:r>
              <w:rPr>
                <w:rFonts w:eastAsia="Times New Roman" w:cs="Arial"/>
                <w:b/>
              </w:rPr>
              <w:t>TRANSPORTATION SERVICES</w:t>
            </w:r>
          </w:p>
        </w:tc>
        <w:tc>
          <w:tcPr>
            <w:tcW w:w="1701" w:type="dxa"/>
            <w:tcBorders>
              <w:left w:val="nil"/>
              <w:right w:val="nil"/>
            </w:tcBorders>
          </w:tcPr>
          <w:p w14:paraId="03F74BB9" w14:textId="77777777" w:rsidR="008757CA" w:rsidRPr="005D60C3" w:rsidRDefault="008757CA" w:rsidP="001D1989">
            <w:pPr>
              <w:widowControl w:val="0"/>
              <w:snapToGrid w:val="0"/>
              <w:rPr>
                <w:rFonts w:eastAsia="Times New Roman" w:cs="Arial"/>
              </w:rPr>
            </w:pPr>
          </w:p>
        </w:tc>
        <w:tc>
          <w:tcPr>
            <w:tcW w:w="2410" w:type="dxa"/>
            <w:tcBorders>
              <w:left w:val="nil"/>
              <w:right w:val="nil"/>
            </w:tcBorders>
          </w:tcPr>
          <w:p w14:paraId="4120A2D7" w14:textId="77777777" w:rsidR="008757CA" w:rsidRPr="00F30065" w:rsidRDefault="008757CA" w:rsidP="001D1989">
            <w:pPr>
              <w:widowControl w:val="0"/>
              <w:snapToGrid w:val="0"/>
              <w:rPr>
                <w:rFonts w:eastAsia="Times New Roman" w:cs="Arial"/>
              </w:rPr>
            </w:pPr>
          </w:p>
        </w:tc>
        <w:tc>
          <w:tcPr>
            <w:tcW w:w="3260" w:type="dxa"/>
            <w:tcBorders>
              <w:left w:val="nil"/>
            </w:tcBorders>
          </w:tcPr>
          <w:p w14:paraId="1C13F982" w14:textId="77777777" w:rsidR="008757CA" w:rsidRPr="00F30065" w:rsidRDefault="008757CA" w:rsidP="001D1989">
            <w:pPr>
              <w:widowControl w:val="0"/>
              <w:snapToGrid w:val="0"/>
              <w:rPr>
                <w:rFonts w:eastAsia="Times New Roman" w:cs="Arial"/>
              </w:rPr>
            </w:pPr>
          </w:p>
        </w:tc>
      </w:tr>
      <w:tr w:rsidR="008757CA" w:rsidRPr="005D60C3" w14:paraId="69CA9FAB" w14:textId="77777777" w:rsidTr="001D1989">
        <w:tc>
          <w:tcPr>
            <w:tcW w:w="6912" w:type="dxa"/>
          </w:tcPr>
          <w:p w14:paraId="52015617" w14:textId="77777777" w:rsidR="008757CA" w:rsidRPr="00F30065" w:rsidRDefault="008757CA" w:rsidP="001D1989">
            <w:pPr>
              <w:widowControl w:val="0"/>
              <w:snapToGrid w:val="0"/>
              <w:rPr>
                <w:rFonts w:eastAsia="Times New Roman" w:cs="Arial"/>
                <w:b/>
              </w:rPr>
            </w:pPr>
            <w:r w:rsidRPr="00F30065">
              <w:rPr>
                <w:rFonts w:eastAsia="Times New Roman" w:cs="Arial"/>
                <w:b/>
              </w:rPr>
              <w:t>34(1</w:t>
            </w:r>
            <w:proofErr w:type="gramStart"/>
            <w:r w:rsidRPr="00F30065">
              <w:rPr>
                <w:rFonts w:eastAsia="Times New Roman" w:cs="Arial"/>
                <w:b/>
              </w:rPr>
              <w:t>)  Permanent</w:t>
            </w:r>
            <w:proofErr w:type="gramEnd"/>
            <w:r w:rsidRPr="00F30065">
              <w:rPr>
                <w:rFonts w:eastAsia="Times New Roman" w:cs="Arial"/>
                <w:b/>
              </w:rPr>
              <w:t xml:space="preserve"> Closure of Highway</w:t>
            </w:r>
          </w:p>
        </w:tc>
        <w:tc>
          <w:tcPr>
            <w:tcW w:w="1701" w:type="dxa"/>
          </w:tcPr>
          <w:p w14:paraId="18509C08" w14:textId="77777777" w:rsidR="008757CA" w:rsidRPr="005D60C3" w:rsidRDefault="008757CA" w:rsidP="001D1989">
            <w:pPr>
              <w:widowControl w:val="0"/>
              <w:snapToGrid w:val="0"/>
              <w:rPr>
                <w:rFonts w:eastAsia="Times New Roman" w:cs="Arial"/>
              </w:rPr>
            </w:pPr>
            <w:r w:rsidRPr="005D60C3">
              <w:rPr>
                <w:rFonts w:eastAsia="Times New Roman" w:cs="Arial"/>
              </w:rPr>
              <w:t>N/A</w:t>
            </w:r>
          </w:p>
        </w:tc>
        <w:tc>
          <w:tcPr>
            <w:tcW w:w="2410" w:type="dxa"/>
          </w:tcPr>
          <w:p w14:paraId="677E930E" w14:textId="77777777" w:rsidR="008757CA" w:rsidRPr="00F30065" w:rsidRDefault="008757CA" w:rsidP="001D1989">
            <w:pPr>
              <w:widowControl w:val="0"/>
              <w:snapToGrid w:val="0"/>
              <w:rPr>
                <w:rFonts w:eastAsia="Times New Roman" w:cs="Arial"/>
              </w:rPr>
            </w:pPr>
            <w:r w:rsidRPr="00F30065">
              <w:rPr>
                <w:rFonts w:eastAsia="Times New Roman" w:cs="Arial"/>
              </w:rPr>
              <w:t>Signage posted,</w:t>
            </w:r>
          </w:p>
          <w:p w14:paraId="7DDC6A1B" w14:textId="77777777" w:rsidR="008757CA" w:rsidRPr="00F30065" w:rsidRDefault="008757CA" w:rsidP="001D1989">
            <w:pPr>
              <w:widowControl w:val="0"/>
              <w:snapToGrid w:val="0"/>
              <w:rPr>
                <w:rFonts w:eastAsia="Times New Roman" w:cs="Arial"/>
              </w:rPr>
            </w:pPr>
            <w:r>
              <w:rPr>
                <w:rFonts w:eastAsia="Times New Roman" w:cs="Arial"/>
              </w:rPr>
              <w:t>Post on web</w:t>
            </w:r>
            <w:r w:rsidRPr="00F30065">
              <w:rPr>
                <w:rFonts w:eastAsia="Times New Roman" w:cs="Arial"/>
              </w:rPr>
              <w:t>site,</w:t>
            </w:r>
          </w:p>
          <w:p w14:paraId="0BDF8ED7" w14:textId="77777777" w:rsidR="008757CA" w:rsidRPr="005D60C3" w:rsidRDefault="008757CA" w:rsidP="001D1989">
            <w:pPr>
              <w:widowControl w:val="0"/>
              <w:snapToGrid w:val="0"/>
              <w:rPr>
                <w:rFonts w:eastAsia="Times New Roman" w:cs="Arial"/>
                <w:highlight w:val="green"/>
              </w:rPr>
            </w:pPr>
            <w:r w:rsidRPr="00F30065">
              <w:rPr>
                <w:rFonts w:eastAsia="Times New Roman" w:cs="Arial"/>
              </w:rPr>
              <w:t>Newspaper</w:t>
            </w:r>
          </w:p>
          <w:p w14:paraId="1A77797E" w14:textId="77777777" w:rsidR="008757CA" w:rsidRPr="005D60C3" w:rsidRDefault="008757CA" w:rsidP="001D1989">
            <w:pPr>
              <w:widowControl w:val="0"/>
              <w:snapToGrid w:val="0"/>
              <w:rPr>
                <w:rFonts w:eastAsia="Times New Roman" w:cs="Arial"/>
              </w:rPr>
            </w:pPr>
          </w:p>
        </w:tc>
        <w:tc>
          <w:tcPr>
            <w:tcW w:w="3260" w:type="dxa"/>
          </w:tcPr>
          <w:p w14:paraId="747C90C4" w14:textId="77777777" w:rsidR="008757CA" w:rsidRPr="005D60C3" w:rsidRDefault="008757CA" w:rsidP="001D1989">
            <w:pPr>
              <w:widowControl w:val="0"/>
              <w:snapToGrid w:val="0"/>
              <w:rPr>
                <w:rFonts w:eastAsia="Times New Roman" w:cs="Arial"/>
              </w:rPr>
            </w:pPr>
            <w:r w:rsidRPr="00F30065">
              <w:rPr>
                <w:rFonts w:eastAsia="Times New Roman" w:cs="Arial"/>
              </w:rPr>
              <w:t xml:space="preserve"> 21 days prior to enactment of by-law</w:t>
            </w:r>
          </w:p>
        </w:tc>
      </w:tr>
      <w:tr w:rsidR="008757CA" w:rsidRPr="005D60C3" w14:paraId="54B991D2" w14:textId="77777777" w:rsidTr="001D1989">
        <w:tc>
          <w:tcPr>
            <w:tcW w:w="6912" w:type="dxa"/>
          </w:tcPr>
          <w:p w14:paraId="1D5C55B0" w14:textId="77777777" w:rsidR="008757CA" w:rsidRPr="00F30065" w:rsidRDefault="008757CA" w:rsidP="001D1989">
            <w:pPr>
              <w:widowControl w:val="0"/>
              <w:snapToGrid w:val="0"/>
              <w:rPr>
                <w:rFonts w:eastAsia="Times New Roman" w:cs="Arial"/>
                <w:b/>
              </w:rPr>
            </w:pPr>
            <w:r w:rsidRPr="00F30065">
              <w:rPr>
                <w:rFonts w:eastAsia="Times New Roman" w:cs="Arial"/>
                <w:b/>
              </w:rPr>
              <w:t>Temporary Closure of Highway for Construction</w:t>
            </w:r>
          </w:p>
        </w:tc>
        <w:tc>
          <w:tcPr>
            <w:tcW w:w="1701" w:type="dxa"/>
          </w:tcPr>
          <w:p w14:paraId="7A50105C" w14:textId="77777777" w:rsidR="008757CA" w:rsidRPr="005D60C3" w:rsidRDefault="008757CA" w:rsidP="001D1989">
            <w:pPr>
              <w:widowControl w:val="0"/>
              <w:snapToGrid w:val="0"/>
              <w:rPr>
                <w:rFonts w:eastAsia="Times New Roman" w:cs="Arial"/>
              </w:rPr>
            </w:pPr>
            <w:r w:rsidRPr="005D60C3">
              <w:rPr>
                <w:rFonts w:eastAsia="Times New Roman" w:cs="Arial"/>
              </w:rPr>
              <w:t>N/A</w:t>
            </w:r>
          </w:p>
        </w:tc>
        <w:tc>
          <w:tcPr>
            <w:tcW w:w="2410" w:type="dxa"/>
          </w:tcPr>
          <w:p w14:paraId="6C9087F0" w14:textId="77777777" w:rsidR="008757CA" w:rsidRPr="00F30065" w:rsidRDefault="008757CA" w:rsidP="001D1989">
            <w:pPr>
              <w:widowControl w:val="0"/>
              <w:snapToGrid w:val="0"/>
              <w:ind w:left="72"/>
              <w:rPr>
                <w:rFonts w:eastAsia="Times New Roman" w:cs="Arial"/>
              </w:rPr>
            </w:pPr>
            <w:r w:rsidRPr="00F30065">
              <w:rPr>
                <w:rFonts w:eastAsia="Times New Roman" w:cs="Arial"/>
              </w:rPr>
              <w:t>Signage posted,</w:t>
            </w:r>
          </w:p>
          <w:p w14:paraId="7FBBFF64" w14:textId="77777777" w:rsidR="008757CA" w:rsidRPr="00F4503D" w:rsidRDefault="008757CA" w:rsidP="001D1989">
            <w:pPr>
              <w:pStyle w:val="ListParagraph"/>
              <w:widowControl w:val="0"/>
              <w:snapToGrid w:val="0"/>
              <w:ind w:left="72"/>
              <w:rPr>
                <w:rFonts w:eastAsia="Times New Roman"/>
                <w:sz w:val="28"/>
              </w:rPr>
            </w:pPr>
            <w:r w:rsidRPr="00F4503D">
              <w:rPr>
                <w:rFonts w:eastAsia="Times New Roman"/>
              </w:rPr>
              <w:t xml:space="preserve">Post on website under seasonal construction plan </w:t>
            </w:r>
          </w:p>
          <w:p w14:paraId="6A418D3F" w14:textId="77777777" w:rsidR="008757CA" w:rsidRPr="00F30065" w:rsidRDefault="008757CA" w:rsidP="001D1989">
            <w:pPr>
              <w:widowControl w:val="0"/>
              <w:snapToGrid w:val="0"/>
              <w:rPr>
                <w:rFonts w:eastAsia="Times New Roman" w:cs="Arial"/>
              </w:rPr>
            </w:pPr>
          </w:p>
        </w:tc>
        <w:tc>
          <w:tcPr>
            <w:tcW w:w="3260" w:type="dxa"/>
          </w:tcPr>
          <w:p w14:paraId="6FD495B5" w14:textId="77777777" w:rsidR="008757CA" w:rsidRPr="00F30065" w:rsidRDefault="008757CA" w:rsidP="001D1989">
            <w:pPr>
              <w:widowControl w:val="0"/>
              <w:snapToGrid w:val="0"/>
              <w:rPr>
                <w:rFonts w:eastAsia="Times New Roman" w:cs="Arial"/>
              </w:rPr>
            </w:pPr>
            <w:r>
              <w:rPr>
                <w:rFonts w:eastAsia="Times New Roman" w:cs="Arial"/>
              </w:rPr>
              <w:t>Update web</w:t>
            </w:r>
            <w:r w:rsidRPr="00F30065">
              <w:rPr>
                <w:rFonts w:eastAsia="Times New Roman" w:cs="Arial"/>
              </w:rPr>
              <w:t>site as necessary</w:t>
            </w:r>
          </w:p>
          <w:p w14:paraId="49802934" w14:textId="77777777" w:rsidR="008757CA" w:rsidRPr="00F30065" w:rsidRDefault="008757CA" w:rsidP="001D1989">
            <w:pPr>
              <w:widowControl w:val="0"/>
              <w:snapToGrid w:val="0"/>
              <w:rPr>
                <w:rFonts w:eastAsia="Times New Roman" w:cs="Arial"/>
              </w:rPr>
            </w:pPr>
            <w:r w:rsidRPr="00F30065">
              <w:rPr>
                <w:rFonts w:eastAsia="Times New Roman" w:cs="Arial"/>
              </w:rPr>
              <w:t>Signage posted as soon as practical</w:t>
            </w:r>
          </w:p>
        </w:tc>
      </w:tr>
      <w:tr w:rsidR="008757CA" w:rsidRPr="005D60C3" w14:paraId="1066F9D0" w14:textId="77777777" w:rsidTr="001D1989">
        <w:tc>
          <w:tcPr>
            <w:tcW w:w="6912" w:type="dxa"/>
            <w:tcBorders>
              <w:bottom w:val="single" w:sz="4" w:space="0" w:color="auto"/>
            </w:tcBorders>
          </w:tcPr>
          <w:p w14:paraId="6E1C0EA3" w14:textId="77777777" w:rsidR="008757CA" w:rsidRPr="00333EEA" w:rsidRDefault="008757CA" w:rsidP="001D1989">
            <w:pPr>
              <w:widowControl w:val="0"/>
              <w:snapToGrid w:val="0"/>
              <w:rPr>
                <w:rFonts w:eastAsia="Times New Roman" w:cs="Arial"/>
                <w:b/>
              </w:rPr>
            </w:pPr>
            <w:r>
              <w:rPr>
                <w:rFonts w:eastAsia="Times New Roman" w:cs="Arial"/>
                <w:b/>
              </w:rPr>
              <w:t>C</w:t>
            </w:r>
            <w:r w:rsidRPr="00F30065">
              <w:rPr>
                <w:rFonts w:eastAsia="Times New Roman" w:cs="Arial"/>
                <w:b/>
              </w:rPr>
              <w:t>hanging Name of Highway</w:t>
            </w:r>
          </w:p>
        </w:tc>
        <w:tc>
          <w:tcPr>
            <w:tcW w:w="1701" w:type="dxa"/>
            <w:tcBorders>
              <w:bottom w:val="single" w:sz="4" w:space="0" w:color="auto"/>
            </w:tcBorders>
          </w:tcPr>
          <w:p w14:paraId="456A6BE4" w14:textId="77777777" w:rsidR="008757CA" w:rsidRPr="005D60C3" w:rsidRDefault="008757CA" w:rsidP="001D1989">
            <w:pPr>
              <w:widowControl w:val="0"/>
              <w:snapToGrid w:val="0"/>
              <w:rPr>
                <w:rFonts w:eastAsia="Times New Roman" w:cs="Arial"/>
              </w:rPr>
            </w:pPr>
            <w:r w:rsidRPr="005D60C3">
              <w:rPr>
                <w:rFonts w:eastAsia="Times New Roman" w:cs="Arial"/>
              </w:rPr>
              <w:t>N/A</w:t>
            </w:r>
          </w:p>
        </w:tc>
        <w:tc>
          <w:tcPr>
            <w:tcW w:w="2410" w:type="dxa"/>
            <w:tcBorders>
              <w:bottom w:val="single" w:sz="4" w:space="0" w:color="auto"/>
            </w:tcBorders>
          </w:tcPr>
          <w:p w14:paraId="1EB9DA3B" w14:textId="77777777" w:rsidR="008757CA" w:rsidRPr="00F30065" w:rsidRDefault="008757CA" w:rsidP="001D1989">
            <w:pPr>
              <w:widowControl w:val="0"/>
              <w:snapToGrid w:val="0"/>
              <w:rPr>
                <w:rFonts w:eastAsia="Times New Roman" w:cs="Arial"/>
              </w:rPr>
            </w:pPr>
            <w:r w:rsidRPr="00F30065">
              <w:rPr>
                <w:rFonts w:eastAsia="Times New Roman" w:cs="Arial"/>
              </w:rPr>
              <w:t>Post on website</w:t>
            </w:r>
            <w:r>
              <w:rPr>
                <w:rFonts w:eastAsia="Times New Roman" w:cs="Arial"/>
              </w:rPr>
              <w:t>,</w:t>
            </w:r>
          </w:p>
          <w:p w14:paraId="5AF5B916" w14:textId="77777777" w:rsidR="008757CA" w:rsidRDefault="008757CA" w:rsidP="001D1989">
            <w:pPr>
              <w:widowControl w:val="0"/>
              <w:snapToGrid w:val="0"/>
              <w:rPr>
                <w:rFonts w:eastAsia="Times New Roman" w:cs="Arial"/>
              </w:rPr>
            </w:pPr>
            <w:r w:rsidRPr="00F30065">
              <w:rPr>
                <w:rFonts w:eastAsia="Times New Roman" w:cs="Arial"/>
              </w:rPr>
              <w:t>Signage posted</w:t>
            </w:r>
            <w:r>
              <w:rPr>
                <w:rFonts w:eastAsia="Times New Roman" w:cs="Arial"/>
              </w:rPr>
              <w:t>,</w:t>
            </w:r>
          </w:p>
          <w:p w14:paraId="1FCA6EEA" w14:textId="77777777" w:rsidR="008757CA" w:rsidRPr="005D60C3" w:rsidRDefault="008757CA" w:rsidP="001D1989">
            <w:pPr>
              <w:widowControl w:val="0"/>
              <w:snapToGrid w:val="0"/>
              <w:rPr>
                <w:rFonts w:eastAsia="Times New Roman" w:cs="Arial"/>
              </w:rPr>
            </w:pPr>
            <w:r>
              <w:rPr>
                <w:rFonts w:eastAsia="Times New Roman" w:cs="Arial"/>
              </w:rPr>
              <w:t>Media release</w:t>
            </w:r>
          </w:p>
        </w:tc>
        <w:tc>
          <w:tcPr>
            <w:tcW w:w="3260" w:type="dxa"/>
            <w:tcBorders>
              <w:bottom w:val="single" w:sz="4" w:space="0" w:color="auto"/>
            </w:tcBorders>
          </w:tcPr>
          <w:p w14:paraId="340DCC64" w14:textId="77777777" w:rsidR="008757CA" w:rsidRPr="005D60C3" w:rsidRDefault="008757CA" w:rsidP="001D1989">
            <w:pPr>
              <w:widowControl w:val="0"/>
              <w:snapToGrid w:val="0"/>
              <w:rPr>
                <w:rFonts w:eastAsia="Times New Roman" w:cs="Arial"/>
              </w:rPr>
            </w:pPr>
            <w:r w:rsidRPr="00F30065">
              <w:rPr>
                <w:rFonts w:eastAsia="Times New Roman" w:cs="Arial"/>
              </w:rPr>
              <w:t>21 days prior to enactment of by-law</w:t>
            </w:r>
          </w:p>
        </w:tc>
      </w:tr>
      <w:tr w:rsidR="008757CA" w:rsidRPr="005D60C3" w14:paraId="037A6347" w14:textId="77777777" w:rsidTr="001D1989">
        <w:tc>
          <w:tcPr>
            <w:tcW w:w="6912" w:type="dxa"/>
            <w:tcBorders>
              <w:right w:val="nil"/>
            </w:tcBorders>
          </w:tcPr>
          <w:p w14:paraId="598A601A" w14:textId="77777777" w:rsidR="008757CA" w:rsidRPr="00DA00A5" w:rsidRDefault="008757CA" w:rsidP="001D1989">
            <w:pPr>
              <w:widowControl w:val="0"/>
              <w:snapToGrid w:val="0"/>
              <w:rPr>
                <w:rFonts w:eastAsia="Times New Roman" w:cs="Arial"/>
                <w:b/>
              </w:rPr>
            </w:pPr>
            <w:r>
              <w:rPr>
                <w:rFonts w:eastAsia="Times New Roman" w:cs="Arial"/>
                <w:b/>
              </w:rPr>
              <w:t>FINANCIAL</w:t>
            </w:r>
          </w:p>
        </w:tc>
        <w:tc>
          <w:tcPr>
            <w:tcW w:w="1701" w:type="dxa"/>
            <w:tcBorders>
              <w:left w:val="nil"/>
              <w:right w:val="nil"/>
            </w:tcBorders>
          </w:tcPr>
          <w:p w14:paraId="2C95A07C" w14:textId="77777777" w:rsidR="008757CA" w:rsidRPr="00252F92" w:rsidRDefault="008757CA" w:rsidP="001D1989">
            <w:pPr>
              <w:widowControl w:val="0"/>
              <w:snapToGrid w:val="0"/>
              <w:rPr>
                <w:rFonts w:eastAsia="Times New Roman" w:cs="Arial"/>
              </w:rPr>
            </w:pPr>
          </w:p>
        </w:tc>
        <w:tc>
          <w:tcPr>
            <w:tcW w:w="2410" w:type="dxa"/>
            <w:tcBorders>
              <w:left w:val="nil"/>
              <w:right w:val="nil"/>
            </w:tcBorders>
          </w:tcPr>
          <w:p w14:paraId="033A8320" w14:textId="77777777" w:rsidR="008757CA" w:rsidRPr="00252F92" w:rsidRDefault="008757CA" w:rsidP="001D1989">
            <w:pPr>
              <w:widowControl w:val="0"/>
              <w:snapToGrid w:val="0"/>
              <w:rPr>
                <w:rFonts w:eastAsia="Times New Roman" w:cs="Arial"/>
              </w:rPr>
            </w:pPr>
          </w:p>
        </w:tc>
        <w:tc>
          <w:tcPr>
            <w:tcW w:w="3260" w:type="dxa"/>
            <w:tcBorders>
              <w:left w:val="nil"/>
            </w:tcBorders>
          </w:tcPr>
          <w:p w14:paraId="76C52070" w14:textId="77777777" w:rsidR="008757CA" w:rsidRPr="00252F92" w:rsidRDefault="008757CA" w:rsidP="001D1989">
            <w:pPr>
              <w:widowControl w:val="0"/>
              <w:snapToGrid w:val="0"/>
              <w:rPr>
                <w:rFonts w:eastAsia="Times New Roman" w:cs="Arial"/>
              </w:rPr>
            </w:pPr>
          </w:p>
        </w:tc>
      </w:tr>
      <w:tr w:rsidR="008757CA" w:rsidRPr="005D60C3" w14:paraId="76B8AA99" w14:textId="77777777" w:rsidTr="001D1989">
        <w:tc>
          <w:tcPr>
            <w:tcW w:w="6912" w:type="dxa"/>
          </w:tcPr>
          <w:p w14:paraId="093F4548" w14:textId="77777777" w:rsidR="008757CA" w:rsidRPr="00252F92" w:rsidRDefault="008757CA" w:rsidP="001D1989">
            <w:pPr>
              <w:widowControl w:val="0"/>
              <w:snapToGrid w:val="0"/>
              <w:rPr>
                <w:rFonts w:eastAsia="Times New Roman" w:cs="Arial"/>
                <w:b/>
                <w:i/>
              </w:rPr>
            </w:pPr>
            <w:r w:rsidRPr="00252F92">
              <w:rPr>
                <w:rFonts w:eastAsia="Times New Roman" w:cs="Arial"/>
                <w:b/>
                <w:i/>
              </w:rPr>
              <w:t>Agreements for Municipal Capital Facilities – Assistance by Municipality</w:t>
            </w:r>
          </w:p>
          <w:p w14:paraId="5B518E42" w14:textId="77777777" w:rsidR="008757CA" w:rsidRPr="00252F92" w:rsidRDefault="008757CA" w:rsidP="001D1989">
            <w:pPr>
              <w:widowControl w:val="0"/>
              <w:snapToGrid w:val="0"/>
              <w:rPr>
                <w:rFonts w:eastAsia="Times New Roman" w:cs="Arial"/>
              </w:rPr>
            </w:pPr>
            <w:r w:rsidRPr="00252F92">
              <w:rPr>
                <w:rFonts w:eastAsia="Times New Roman" w:cs="Arial"/>
                <w:b/>
                <w:i/>
              </w:rPr>
              <w:t>110(</w:t>
            </w:r>
            <w:proofErr w:type="gramStart"/>
            <w:r w:rsidRPr="00252F92">
              <w:rPr>
                <w:rFonts w:eastAsia="Times New Roman" w:cs="Arial"/>
                <w:b/>
                <w:i/>
              </w:rPr>
              <w:t>3)</w:t>
            </w:r>
            <w:r>
              <w:rPr>
                <w:rFonts w:eastAsia="Times New Roman" w:cs="Arial"/>
                <w:b/>
                <w:i/>
              </w:rPr>
              <w:t>*</w:t>
            </w:r>
            <w:proofErr w:type="gramEnd"/>
            <w:r w:rsidRPr="00252F92">
              <w:rPr>
                <w:rFonts w:eastAsia="Times New Roman" w:cs="Arial"/>
                <w:b/>
                <w:i/>
              </w:rPr>
              <w:t xml:space="preserve"> Assistance by Municipality</w:t>
            </w:r>
          </w:p>
          <w:p w14:paraId="62CB4F2B" w14:textId="77777777" w:rsidR="008757CA" w:rsidRPr="00004ABA" w:rsidRDefault="008757CA" w:rsidP="001D1989">
            <w:pPr>
              <w:widowControl w:val="0"/>
              <w:snapToGrid w:val="0"/>
              <w:rPr>
                <w:rFonts w:eastAsia="Times New Roman" w:cs="Arial"/>
              </w:rPr>
            </w:pPr>
            <w:r>
              <w:rPr>
                <w:rFonts w:eastAsia="Times New Roman" w:cs="Arial"/>
              </w:rPr>
              <w:t>A municipality may enter into agreements for the provision of municipal capital facilities by any person, including another municipality.</w:t>
            </w:r>
          </w:p>
        </w:tc>
        <w:tc>
          <w:tcPr>
            <w:tcW w:w="1701" w:type="dxa"/>
          </w:tcPr>
          <w:p w14:paraId="2CA9129E" w14:textId="77777777" w:rsidR="008757CA" w:rsidRPr="00252F92" w:rsidRDefault="008757CA" w:rsidP="001D1989">
            <w:pPr>
              <w:widowControl w:val="0"/>
              <w:snapToGrid w:val="0"/>
              <w:rPr>
                <w:rFonts w:eastAsia="Times New Roman" w:cs="Arial"/>
              </w:rPr>
            </w:pPr>
            <w:r w:rsidRPr="00252F92">
              <w:rPr>
                <w:rFonts w:eastAsia="Times New Roman" w:cs="Arial"/>
              </w:rPr>
              <w:t>N/A</w:t>
            </w:r>
          </w:p>
        </w:tc>
        <w:tc>
          <w:tcPr>
            <w:tcW w:w="2410" w:type="dxa"/>
          </w:tcPr>
          <w:p w14:paraId="6D3C03BF" w14:textId="77777777" w:rsidR="008757CA" w:rsidRPr="00252F92" w:rsidRDefault="008757CA" w:rsidP="001D1989">
            <w:pPr>
              <w:widowControl w:val="0"/>
              <w:snapToGrid w:val="0"/>
              <w:rPr>
                <w:rFonts w:eastAsia="Times New Roman" w:cs="Arial"/>
              </w:rPr>
            </w:pPr>
            <w:r w:rsidRPr="00252F92">
              <w:rPr>
                <w:rFonts w:eastAsia="Times New Roman" w:cs="Arial"/>
              </w:rPr>
              <w:t>Written</w:t>
            </w:r>
          </w:p>
        </w:tc>
        <w:tc>
          <w:tcPr>
            <w:tcW w:w="3260" w:type="dxa"/>
          </w:tcPr>
          <w:p w14:paraId="3268BA1D" w14:textId="77777777" w:rsidR="008757CA" w:rsidRPr="00252F92" w:rsidRDefault="008757CA" w:rsidP="001D1989">
            <w:pPr>
              <w:widowControl w:val="0"/>
              <w:snapToGrid w:val="0"/>
              <w:rPr>
                <w:rFonts w:eastAsia="Times New Roman" w:cs="Arial"/>
              </w:rPr>
            </w:pPr>
            <w:r w:rsidRPr="00252F92">
              <w:rPr>
                <w:rFonts w:eastAsia="Times New Roman" w:cs="Arial"/>
              </w:rPr>
              <w:t xml:space="preserve">As prescribed by the </w:t>
            </w:r>
            <w:r w:rsidRPr="00B40887">
              <w:rPr>
                <w:rFonts w:eastAsia="Times New Roman" w:cs="Arial"/>
                <w:i/>
              </w:rPr>
              <w:t>Act</w:t>
            </w:r>
          </w:p>
        </w:tc>
      </w:tr>
      <w:tr w:rsidR="008757CA" w:rsidRPr="005D60C3" w14:paraId="12AE8F19" w14:textId="77777777" w:rsidTr="001D1989">
        <w:tc>
          <w:tcPr>
            <w:tcW w:w="6912" w:type="dxa"/>
          </w:tcPr>
          <w:p w14:paraId="25759509" w14:textId="77777777" w:rsidR="008757CA" w:rsidRPr="005D60C3" w:rsidRDefault="008757CA" w:rsidP="001D1989">
            <w:pPr>
              <w:widowControl w:val="0"/>
              <w:snapToGrid w:val="0"/>
              <w:rPr>
                <w:rFonts w:eastAsia="Times New Roman" w:cs="Arial"/>
                <w:b/>
                <w:i/>
              </w:rPr>
            </w:pPr>
            <w:r>
              <w:rPr>
                <w:rFonts w:eastAsia="Times New Roman" w:cs="Arial"/>
                <w:b/>
                <w:i/>
              </w:rPr>
              <w:t>110(</w:t>
            </w:r>
            <w:proofErr w:type="gramStart"/>
            <w:r>
              <w:rPr>
                <w:rFonts w:eastAsia="Times New Roman" w:cs="Arial"/>
                <w:b/>
                <w:i/>
              </w:rPr>
              <w:t>8)*</w:t>
            </w:r>
            <w:proofErr w:type="gramEnd"/>
            <w:r w:rsidRPr="005D60C3">
              <w:rPr>
                <w:rFonts w:eastAsia="Times New Roman" w:cs="Arial"/>
                <w:b/>
                <w:i/>
              </w:rPr>
              <w:t xml:space="preserve"> Agreements for Municipal Capital Facilities – Tax Exemption By-law</w:t>
            </w:r>
          </w:p>
          <w:p w14:paraId="2AE35203" w14:textId="77777777" w:rsidR="008757CA" w:rsidRPr="005D60C3" w:rsidRDefault="008757CA" w:rsidP="001D1989">
            <w:pPr>
              <w:widowControl w:val="0"/>
              <w:snapToGrid w:val="0"/>
              <w:rPr>
                <w:rFonts w:eastAsia="Times New Roman" w:cs="Arial"/>
              </w:rPr>
            </w:pPr>
            <w:r>
              <w:rPr>
                <w:rFonts w:eastAsia="Times New Roman" w:cs="Arial"/>
              </w:rPr>
              <w:t>A municipality may exempt from taxation for municipal, and school purposes land or a portion of it on which capital facilities are or will be located (under specific conditions)</w:t>
            </w:r>
          </w:p>
        </w:tc>
        <w:tc>
          <w:tcPr>
            <w:tcW w:w="1701" w:type="dxa"/>
          </w:tcPr>
          <w:p w14:paraId="6DCE0B76" w14:textId="77777777" w:rsidR="008757CA" w:rsidRPr="005D60C3" w:rsidRDefault="008757CA" w:rsidP="001D1989">
            <w:pPr>
              <w:widowControl w:val="0"/>
              <w:snapToGrid w:val="0"/>
              <w:rPr>
                <w:rFonts w:eastAsia="Times New Roman" w:cs="Arial"/>
              </w:rPr>
            </w:pPr>
            <w:r w:rsidRPr="005D60C3">
              <w:rPr>
                <w:rFonts w:eastAsia="Times New Roman" w:cs="Arial"/>
              </w:rPr>
              <w:t>N/A</w:t>
            </w:r>
          </w:p>
        </w:tc>
        <w:tc>
          <w:tcPr>
            <w:tcW w:w="2410" w:type="dxa"/>
          </w:tcPr>
          <w:p w14:paraId="149AADEC" w14:textId="77777777" w:rsidR="008757CA" w:rsidRPr="005D60C3" w:rsidRDefault="008757CA" w:rsidP="001D1989">
            <w:pPr>
              <w:widowControl w:val="0"/>
              <w:snapToGrid w:val="0"/>
              <w:rPr>
                <w:rFonts w:eastAsia="Times New Roman" w:cs="Arial"/>
              </w:rPr>
            </w:pPr>
            <w:r w:rsidRPr="005D60C3">
              <w:rPr>
                <w:rFonts w:eastAsia="Times New Roman" w:cs="Arial"/>
              </w:rPr>
              <w:t>Written</w:t>
            </w:r>
          </w:p>
        </w:tc>
        <w:tc>
          <w:tcPr>
            <w:tcW w:w="3260" w:type="dxa"/>
          </w:tcPr>
          <w:p w14:paraId="0D0EFA8C" w14:textId="77777777" w:rsidR="008757CA" w:rsidRPr="005D60C3" w:rsidRDefault="008757CA" w:rsidP="001D1989">
            <w:pPr>
              <w:widowControl w:val="0"/>
              <w:snapToGrid w:val="0"/>
              <w:ind w:left="61"/>
              <w:jc w:val="both"/>
              <w:rPr>
                <w:rFonts w:eastAsia="Times New Roman" w:cs="Arial"/>
              </w:rPr>
            </w:pPr>
            <w:r w:rsidRPr="005D60C3">
              <w:rPr>
                <w:rFonts w:eastAsia="Times New Roman" w:cs="Arial"/>
              </w:rPr>
              <w:t xml:space="preserve">As prescribed by the </w:t>
            </w:r>
            <w:r w:rsidRPr="00B40887">
              <w:rPr>
                <w:rFonts w:eastAsia="Times New Roman" w:cs="Arial"/>
                <w:i/>
              </w:rPr>
              <w:t>Act</w:t>
            </w:r>
          </w:p>
        </w:tc>
      </w:tr>
      <w:tr w:rsidR="008757CA" w:rsidRPr="005D60C3" w14:paraId="32C94F26" w14:textId="77777777" w:rsidTr="001D1989">
        <w:tc>
          <w:tcPr>
            <w:tcW w:w="6912" w:type="dxa"/>
          </w:tcPr>
          <w:p w14:paraId="4DB47B70" w14:textId="77777777" w:rsidR="008757CA" w:rsidRPr="00A27994" w:rsidRDefault="008757CA" w:rsidP="001D1989">
            <w:pPr>
              <w:widowControl w:val="0"/>
              <w:snapToGrid w:val="0"/>
              <w:rPr>
                <w:rFonts w:eastAsia="Times New Roman" w:cs="Arial"/>
                <w:b/>
              </w:rPr>
            </w:pPr>
            <w:r w:rsidRPr="00A27994">
              <w:rPr>
                <w:rFonts w:eastAsia="Times New Roman" w:cs="Arial"/>
                <w:b/>
              </w:rPr>
              <w:t>289 Adoption of Budget</w:t>
            </w:r>
            <w:bookmarkStart w:id="1" w:name="_GoBack"/>
            <w:bookmarkEnd w:id="1"/>
          </w:p>
        </w:tc>
        <w:tc>
          <w:tcPr>
            <w:tcW w:w="1701" w:type="dxa"/>
          </w:tcPr>
          <w:p w14:paraId="1FF04ADC" w14:textId="77777777" w:rsidR="008757CA" w:rsidRPr="008B774A" w:rsidRDefault="008757CA" w:rsidP="001D1989">
            <w:pPr>
              <w:widowControl w:val="0"/>
              <w:snapToGrid w:val="0"/>
              <w:rPr>
                <w:rFonts w:eastAsia="Times New Roman" w:cs="Arial"/>
              </w:rPr>
            </w:pPr>
            <w:r w:rsidRPr="008B774A">
              <w:rPr>
                <w:rFonts w:eastAsia="Times New Roman" w:cs="Arial"/>
              </w:rPr>
              <w:t>N/A</w:t>
            </w:r>
          </w:p>
        </w:tc>
        <w:tc>
          <w:tcPr>
            <w:tcW w:w="2410" w:type="dxa"/>
          </w:tcPr>
          <w:p w14:paraId="6074A539" w14:textId="77777777" w:rsidR="008757CA" w:rsidRPr="008B774A" w:rsidRDefault="008757CA" w:rsidP="001D1989">
            <w:pPr>
              <w:widowControl w:val="0"/>
              <w:snapToGrid w:val="0"/>
              <w:ind w:left="12"/>
              <w:jc w:val="both"/>
              <w:rPr>
                <w:rFonts w:eastAsia="Times New Roman" w:cs="Arial"/>
              </w:rPr>
            </w:pPr>
            <w:r w:rsidRPr="008B774A">
              <w:rPr>
                <w:rFonts w:eastAsia="Times New Roman" w:cs="Arial"/>
              </w:rPr>
              <w:t>Post on website</w:t>
            </w:r>
          </w:p>
          <w:p w14:paraId="75F36A99" w14:textId="77777777" w:rsidR="008757CA" w:rsidRPr="008B774A" w:rsidRDefault="008757CA" w:rsidP="001D1989">
            <w:pPr>
              <w:widowControl w:val="0"/>
              <w:snapToGrid w:val="0"/>
              <w:rPr>
                <w:rFonts w:eastAsia="Times New Roman" w:cs="Arial"/>
              </w:rPr>
            </w:pPr>
          </w:p>
        </w:tc>
        <w:tc>
          <w:tcPr>
            <w:tcW w:w="3260" w:type="dxa"/>
          </w:tcPr>
          <w:p w14:paraId="164D6932" w14:textId="6B3326D0" w:rsidR="008757CA" w:rsidRPr="008B774A" w:rsidRDefault="008757CA" w:rsidP="001D1989">
            <w:pPr>
              <w:widowControl w:val="0"/>
              <w:snapToGrid w:val="0"/>
              <w:rPr>
                <w:rFonts w:eastAsia="Times New Roman" w:cs="Arial"/>
              </w:rPr>
            </w:pPr>
            <w:r w:rsidRPr="00DD75C1">
              <w:rPr>
                <w:rFonts w:eastAsia="Times New Roman" w:cs="Arial"/>
              </w:rPr>
              <w:t>21 days prior to anticipated date of consideration by Committee</w:t>
            </w:r>
          </w:p>
        </w:tc>
      </w:tr>
      <w:tr w:rsidR="008757CA" w:rsidRPr="005D60C3" w14:paraId="6B2DE214" w14:textId="77777777" w:rsidTr="001D1989">
        <w:tc>
          <w:tcPr>
            <w:tcW w:w="6912" w:type="dxa"/>
            <w:tcBorders>
              <w:bottom w:val="single" w:sz="4" w:space="0" w:color="auto"/>
            </w:tcBorders>
          </w:tcPr>
          <w:p w14:paraId="6FEE302E" w14:textId="77777777" w:rsidR="008757CA" w:rsidRPr="00CA6936" w:rsidRDefault="008757CA" w:rsidP="001D1989">
            <w:pPr>
              <w:widowControl w:val="0"/>
              <w:snapToGrid w:val="0"/>
              <w:rPr>
                <w:rFonts w:eastAsia="Times New Roman" w:cs="Arial"/>
                <w:b/>
                <w:i/>
              </w:rPr>
            </w:pPr>
            <w:r>
              <w:rPr>
                <w:rFonts w:eastAsia="Times New Roman" w:cs="Arial"/>
                <w:b/>
                <w:i/>
              </w:rPr>
              <w:t>295(</w:t>
            </w:r>
            <w:proofErr w:type="gramStart"/>
            <w:r>
              <w:rPr>
                <w:rFonts w:eastAsia="Times New Roman" w:cs="Arial"/>
                <w:b/>
                <w:i/>
              </w:rPr>
              <w:t>1)*</w:t>
            </w:r>
            <w:proofErr w:type="gramEnd"/>
            <w:r w:rsidRPr="00252F92">
              <w:rPr>
                <w:rFonts w:eastAsia="Times New Roman" w:cs="Arial"/>
                <w:b/>
                <w:i/>
              </w:rPr>
              <w:t xml:space="preserve"> Financial Statements</w:t>
            </w:r>
          </w:p>
        </w:tc>
        <w:tc>
          <w:tcPr>
            <w:tcW w:w="1701" w:type="dxa"/>
            <w:tcBorders>
              <w:bottom w:val="single" w:sz="4" w:space="0" w:color="auto"/>
            </w:tcBorders>
          </w:tcPr>
          <w:p w14:paraId="1FBB4A93" w14:textId="77777777" w:rsidR="008757CA" w:rsidRPr="005D60C3" w:rsidRDefault="008757CA" w:rsidP="001D1989">
            <w:pPr>
              <w:widowControl w:val="0"/>
              <w:snapToGrid w:val="0"/>
              <w:rPr>
                <w:rFonts w:eastAsia="Times New Roman" w:cs="Arial"/>
              </w:rPr>
            </w:pPr>
            <w:r w:rsidRPr="005D60C3">
              <w:rPr>
                <w:rFonts w:eastAsia="Times New Roman" w:cs="Arial"/>
              </w:rPr>
              <w:t>N/A</w:t>
            </w:r>
          </w:p>
        </w:tc>
        <w:tc>
          <w:tcPr>
            <w:tcW w:w="2410" w:type="dxa"/>
            <w:tcBorders>
              <w:bottom w:val="single" w:sz="4" w:space="0" w:color="auto"/>
            </w:tcBorders>
          </w:tcPr>
          <w:p w14:paraId="6F28B899" w14:textId="77777777" w:rsidR="008757CA" w:rsidRPr="005D60C3" w:rsidRDefault="008757CA" w:rsidP="001D1989">
            <w:pPr>
              <w:widowControl w:val="0"/>
              <w:snapToGrid w:val="0"/>
              <w:rPr>
                <w:rFonts w:eastAsia="Times New Roman" w:cs="Arial"/>
              </w:rPr>
            </w:pPr>
            <w:r>
              <w:rPr>
                <w:rFonts w:eastAsia="Times New Roman" w:cs="Arial"/>
              </w:rPr>
              <w:t xml:space="preserve">Newspaper or in such other manner </w:t>
            </w:r>
            <w:r>
              <w:rPr>
                <w:rFonts w:eastAsia="Times New Roman" w:cs="Arial"/>
              </w:rPr>
              <w:lastRenderedPageBreak/>
              <w:t>as the treasurer considers appropriate. (i.e. posted to County website)</w:t>
            </w:r>
          </w:p>
        </w:tc>
        <w:tc>
          <w:tcPr>
            <w:tcW w:w="3260" w:type="dxa"/>
            <w:tcBorders>
              <w:bottom w:val="single" w:sz="4" w:space="0" w:color="auto"/>
            </w:tcBorders>
          </w:tcPr>
          <w:p w14:paraId="083EC590" w14:textId="77777777" w:rsidR="008757CA" w:rsidRPr="00CA6936" w:rsidRDefault="008757CA" w:rsidP="001D1989">
            <w:pPr>
              <w:widowControl w:val="0"/>
              <w:snapToGrid w:val="0"/>
              <w:rPr>
                <w:rFonts w:eastAsia="Times New Roman" w:cs="Arial"/>
              </w:rPr>
            </w:pPr>
            <w:r w:rsidRPr="005D60C3">
              <w:rPr>
                <w:rFonts w:eastAsia="Times New Roman" w:cs="Arial"/>
              </w:rPr>
              <w:lastRenderedPageBreak/>
              <w:t xml:space="preserve">As prescribed by the </w:t>
            </w:r>
            <w:r w:rsidRPr="00B40887">
              <w:rPr>
                <w:rFonts w:eastAsia="Times New Roman" w:cs="Arial"/>
                <w:i/>
              </w:rPr>
              <w:t>Act</w:t>
            </w:r>
            <w:r>
              <w:rPr>
                <w:rFonts w:eastAsia="Times New Roman" w:cs="Arial"/>
                <w:i/>
              </w:rPr>
              <w:t xml:space="preserve"> </w:t>
            </w:r>
            <w:r>
              <w:rPr>
                <w:rFonts w:eastAsia="Times New Roman" w:cs="Arial"/>
              </w:rPr>
              <w:t xml:space="preserve"> - </w:t>
            </w:r>
            <w:r w:rsidRPr="00252F92">
              <w:rPr>
                <w:rFonts w:eastAsia="Times New Roman" w:cs="Arial"/>
              </w:rPr>
              <w:t xml:space="preserve">Within 60 days after </w:t>
            </w:r>
            <w:r w:rsidRPr="00252F92">
              <w:rPr>
                <w:rFonts w:eastAsia="Times New Roman" w:cs="Arial"/>
              </w:rPr>
              <w:lastRenderedPageBreak/>
              <w:t>receiving the audited financial statements of the municipality for the previous year, the treasurer of the municipality shall publish in a newspaper having general circulation in the municipalit</w:t>
            </w:r>
            <w:r>
              <w:rPr>
                <w:rFonts w:eastAsia="Times New Roman" w:cs="Arial"/>
              </w:rPr>
              <w:t>y or in such other manner as the treasurer considers appropriate. (i.e. posted to County website)</w:t>
            </w:r>
          </w:p>
        </w:tc>
      </w:tr>
      <w:tr w:rsidR="008757CA" w:rsidRPr="005D60C3" w14:paraId="7D74C8A1" w14:textId="77777777" w:rsidTr="001D1989">
        <w:tc>
          <w:tcPr>
            <w:tcW w:w="6912" w:type="dxa"/>
            <w:tcBorders>
              <w:right w:val="nil"/>
            </w:tcBorders>
          </w:tcPr>
          <w:p w14:paraId="5A46FF04" w14:textId="77777777" w:rsidR="008757CA" w:rsidRDefault="008757CA" w:rsidP="001D1989">
            <w:r w:rsidRPr="00AF6708">
              <w:rPr>
                <w:rFonts w:eastAsia="Times New Roman" w:cs="Arial"/>
                <w:b/>
              </w:rPr>
              <w:lastRenderedPageBreak/>
              <w:t>GOVERNANCE</w:t>
            </w:r>
          </w:p>
        </w:tc>
        <w:tc>
          <w:tcPr>
            <w:tcW w:w="1701" w:type="dxa"/>
            <w:tcBorders>
              <w:left w:val="nil"/>
              <w:right w:val="nil"/>
            </w:tcBorders>
          </w:tcPr>
          <w:p w14:paraId="70B23011" w14:textId="77777777" w:rsidR="008757CA" w:rsidRDefault="008757CA" w:rsidP="001D1989"/>
        </w:tc>
        <w:tc>
          <w:tcPr>
            <w:tcW w:w="2410" w:type="dxa"/>
            <w:tcBorders>
              <w:left w:val="nil"/>
              <w:right w:val="nil"/>
            </w:tcBorders>
          </w:tcPr>
          <w:p w14:paraId="7EEAE06D" w14:textId="77777777" w:rsidR="008757CA" w:rsidRDefault="008757CA" w:rsidP="001D1989"/>
        </w:tc>
        <w:tc>
          <w:tcPr>
            <w:tcW w:w="3260" w:type="dxa"/>
            <w:tcBorders>
              <w:left w:val="nil"/>
            </w:tcBorders>
          </w:tcPr>
          <w:p w14:paraId="13B0B74D" w14:textId="77777777" w:rsidR="008757CA" w:rsidRDefault="008757CA" w:rsidP="001D1989"/>
        </w:tc>
      </w:tr>
      <w:tr w:rsidR="008757CA" w:rsidRPr="005D60C3" w14:paraId="6EDBE020" w14:textId="77777777" w:rsidTr="001D1989">
        <w:tc>
          <w:tcPr>
            <w:tcW w:w="6912" w:type="dxa"/>
          </w:tcPr>
          <w:p w14:paraId="0441C985" w14:textId="77777777" w:rsidR="008757CA" w:rsidRPr="005D60C3" w:rsidRDefault="008757CA" w:rsidP="001D1989">
            <w:pPr>
              <w:widowControl w:val="0"/>
              <w:snapToGrid w:val="0"/>
              <w:rPr>
                <w:rFonts w:eastAsia="Times New Roman" w:cs="Arial"/>
              </w:rPr>
            </w:pPr>
            <w:r>
              <w:rPr>
                <w:rFonts w:eastAsia="Times New Roman" w:cs="Arial"/>
                <w:b/>
              </w:rPr>
              <w:t>173*</w:t>
            </w:r>
            <w:r w:rsidRPr="003D1758">
              <w:rPr>
                <w:rFonts w:eastAsia="Times New Roman" w:cs="Arial"/>
                <w:b/>
              </w:rPr>
              <w:t xml:space="preserve"> Proposal to Restructure</w:t>
            </w:r>
            <w:r w:rsidRPr="005D60C3">
              <w:rPr>
                <w:rFonts w:eastAsia="Times New Roman" w:cs="Arial"/>
              </w:rPr>
              <w:t xml:space="preserve"> (for County proposals and proposals of lower tier municipalities)</w:t>
            </w:r>
          </w:p>
        </w:tc>
        <w:tc>
          <w:tcPr>
            <w:tcW w:w="1701" w:type="dxa"/>
          </w:tcPr>
          <w:p w14:paraId="6ADC9EB3" w14:textId="77777777" w:rsidR="008757CA" w:rsidRPr="005D60C3" w:rsidRDefault="008757CA" w:rsidP="001D1989">
            <w:pPr>
              <w:widowControl w:val="0"/>
              <w:snapToGrid w:val="0"/>
              <w:rPr>
                <w:rFonts w:eastAsia="Times New Roman" w:cs="Arial"/>
              </w:rPr>
            </w:pPr>
            <w:r w:rsidRPr="005D60C3">
              <w:rPr>
                <w:rFonts w:eastAsia="Times New Roman" w:cs="Arial"/>
              </w:rPr>
              <w:t>Yes</w:t>
            </w:r>
          </w:p>
        </w:tc>
        <w:tc>
          <w:tcPr>
            <w:tcW w:w="2410" w:type="dxa"/>
          </w:tcPr>
          <w:p w14:paraId="2CC11963" w14:textId="77777777" w:rsidR="008757CA" w:rsidRPr="005D60C3" w:rsidRDefault="008757CA" w:rsidP="001D1989">
            <w:pPr>
              <w:widowControl w:val="0"/>
              <w:snapToGrid w:val="0"/>
              <w:rPr>
                <w:rFonts w:eastAsia="Times New Roman" w:cs="Arial"/>
              </w:rPr>
            </w:pPr>
            <w:r>
              <w:rPr>
                <w:rFonts w:eastAsia="Times New Roman" w:cs="Arial"/>
              </w:rPr>
              <w:t>Post on web</w:t>
            </w:r>
            <w:r w:rsidRPr="005D60C3">
              <w:rPr>
                <w:rFonts w:eastAsia="Times New Roman" w:cs="Arial"/>
              </w:rPr>
              <w:t>site</w:t>
            </w:r>
          </w:p>
          <w:p w14:paraId="06F7B539" w14:textId="77777777" w:rsidR="008757CA" w:rsidRPr="005D60C3" w:rsidRDefault="008757CA" w:rsidP="001D1989">
            <w:pPr>
              <w:widowControl w:val="0"/>
              <w:snapToGrid w:val="0"/>
              <w:rPr>
                <w:rFonts w:eastAsia="Times New Roman" w:cs="Arial"/>
              </w:rPr>
            </w:pPr>
            <w:r w:rsidRPr="005D60C3">
              <w:rPr>
                <w:rFonts w:eastAsia="Times New Roman" w:cs="Arial"/>
              </w:rPr>
              <w:t>Newspaper</w:t>
            </w:r>
          </w:p>
          <w:p w14:paraId="67EFFF68" w14:textId="77777777" w:rsidR="008757CA" w:rsidRPr="005D60C3" w:rsidRDefault="008757CA" w:rsidP="001D1989">
            <w:pPr>
              <w:widowControl w:val="0"/>
              <w:snapToGrid w:val="0"/>
              <w:rPr>
                <w:rFonts w:eastAsia="Times New Roman" w:cs="Arial"/>
              </w:rPr>
            </w:pPr>
            <w:r w:rsidRPr="00252F92">
              <w:rPr>
                <w:rFonts w:eastAsia="Times New Roman" w:cs="Arial"/>
              </w:rPr>
              <w:t>Media Release</w:t>
            </w:r>
          </w:p>
        </w:tc>
        <w:tc>
          <w:tcPr>
            <w:tcW w:w="3260" w:type="dxa"/>
          </w:tcPr>
          <w:p w14:paraId="7D261F5B" w14:textId="77777777" w:rsidR="008757CA" w:rsidRPr="005D60C3" w:rsidRDefault="008757CA" w:rsidP="001D1989">
            <w:pPr>
              <w:widowControl w:val="0"/>
              <w:snapToGrid w:val="0"/>
              <w:rPr>
                <w:rFonts w:eastAsia="Times New Roman" w:cs="Arial"/>
              </w:rPr>
            </w:pPr>
            <w:r w:rsidRPr="005D60C3">
              <w:rPr>
                <w:rFonts w:eastAsia="Times New Roman" w:cs="Arial"/>
              </w:rPr>
              <w:t>21 days prior to public meeting</w:t>
            </w:r>
          </w:p>
          <w:p w14:paraId="3A8DD973" w14:textId="77777777" w:rsidR="008757CA" w:rsidRPr="005D60C3" w:rsidRDefault="008757CA" w:rsidP="001D1989">
            <w:pPr>
              <w:widowControl w:val="0"/>
              <w:snapToGrid w:val="0"/>
              <w:rPr>
                <w:rFonts w:eastAsia="Times New Roman" w:cs="Arial"/>
              </w:rPr>
            </w:pPr>
          </w:p>
        </w:tc>
      </w:tr>
      <w:tr w:rsidR="008757CA" w:rsidRPr="005D60C3" w14:paraId="0A988D69" w14:textId="77777777" w:rsidTr="001D1989">
        <w:tc>
          <w:tcPr>
            <w:tcW w:w="6912" w:type="dxa"/>
          </w:tcPr>
          <w:p w14:paraId="0432132E" w14:textId="77777777" w:rsidR="008757CA" w:rsidRPr="003D1758" w:rsidRDefault="008757CA" w:rsidP="001D1989">
            <w:pPr>
              <w:widowControl w:val="0"/>
              <w:snapToGrid w:val="0"/>
              <w:rPr>
                <w:rFonts w:eastAsia="Times New Roman" w:cs="Arial"/>
                <w:b/>
              </w:rPr>
            </w:pPr>
            <w:r>
              <w:rPr>
                <w:rFonts w:eastAsia="Times New Roman" w:cs="Arial"/>
                <w:b/>
              </w:rPr>
              <w:t>187</w:t>
            </w:r>
            <w:r w:rsidRPr="003D1758">
              <w:rPr>
                <w:rFonts w:eastAsia="Times New Roman" w:cs="Arial"/>
                <w:b/>
              </w:rPr>
              <w:t xml:space="preserve"> Change of Name of Municipality</w:t>
            </w:r>
          </w:p>
        </w:tc>
        <w:tc>
          <w:tcPr>
            <w:tcW w:w="1701" w:type="dxa"/>
          </w:tcPr>
          <w:p w14:paraId="10168064" w14:textId="77777777" w:rsidR="008757CA" w:rsidRPr="005D60C3" w:rsidRDefault="008757CA" w:rsidP="001D1989">
            <w:pPr>
              <w:widowControl w:val="0"/>
              <w:snapToGrid w:val="0"/>
              <w:rPr>
                <w:rFonts w:eastAsia="Times New Roman" w:cs="Arial"/>
              </w:rPr>
            </w:pPr>
            <w:r w:rsidRPr="005D60C3">
              <w:rPr>
                <w:rFonts w:eastAsia="Times New Roman" w:cs="Arial"/>
              </w:rPr>
              <w:t>N/A</w:t>
            </w:r>
          </w:p>
        </w:tc>
        <w:tc>
          <w:tcPr>
            <w:tcW w:w="2410" w:type="dxa"/>
          </w:tcPr>
          <w:p w14:paraId="4A48240A" w14:textId="77777777" w:rsidR="008757CA" w:rsidRPr="005D60C3" w:rsidRDefault="008757CA" w:rsidP="001D1989">
            <w:pPr>
              <w:widowControl w:val="0"/>
              <w:snapToGrid w:val="0"/>
              <w:rPr>
                <w:rFonts w:eastAsia="Times New Roman" w:cs="Arial"/>
              </w:rPr>
            </w:pPr>
            <w:r>
              <w:rPr>
                <w:rFonts w:eastAsia="Times New Roman" w:cs="Arial"/>
              </w:rPr>
              <w:t>Post on web</w:t>
            </w:r>
            <w:r w:rsidRPr="005D60C3">
              <w:rPr>
                <w:rFonts w:eastAsia="Times New Roman" w:cs="Arial"/>
              </w:rPr>
              <w:t>site</w:t>
            </w:r>
          </w:p>
          <w:p w14:paraId="4C9B77D0" w14:textId="77777777" w:rsidR="008757CA" w:rsidRPr="005D60C3" w:rsidRDefault="008757CA" w:rsidP="001D1989">
            <w:pPr>
              <w:widowControl w:val="0"/>
              <w:snapToGrid w:val="0"/>
              <w:rPr>
                <w:rFonts w:eastAsia="Times New Roman" w:cs="Arial"/>
              </w:rPr>
            </w:pPr>
            <w:r w:rsidRPr="005D60C3">
              <w:rPr>
                <w:rFonts w:eastAsia="Times New Roman" w:cs="Arial"/>
              </w:rPr>
              <w:t>Newspaper</w:t>
            </w:r>
          </w:p>
          <w:p w14:paraId="03503AC9" w14:textId="77777777" w:rsidR="008757CA" w:rsidRDefault="008757CA" w:rsidP="001D1989">
            <w:pPr>
              <w:widowControl w:val="0"/>
              <w:snapToGrid w:val="0"/>
              <w:rPr>
                <w:rFonts w:eastAsia="Times New Roman" w:cs="Arial"/>
              </w:rPr>
            </w:pPr>
            <w:r w:rsidRPr="005D60C3">
              <w:rPr>
                <w:rFonts w:eastAsia="Times New Roman" w:cs="Arial"/>
              </w:rPr>
              <w:t>Media Release</w:t>
            </w:r>
          </w:p>
          <w:p w14:paraId="37EBEACA" w14:textId="77777777" w:rsidR="008757CA" w:rsidRPr="005D60C3" w:rsidRDefault="008757CA" w:rsidP="001D1989">
            <w:pPr>
              <w:widowControl w:val="0"/>
              <w:snapToGrid w:val="0"/>
              <w:rPr>
                <w:rFonts w:eastAsia="Times New Roman" w:cs="Arial"/>
              </w:rPr>
            </w:pPr>
            <w:r>
              <w:rPr>
                <w:rFonts w:eastAsia="Times New Roman" w:cs="Arial"/>
              </w:rPr>
              <w:t>Written</w:t>
            </w:r>
          </w:p>
        </w:tc>
        <w:tc>
          <w:tcPr>
            <w:tcW w:w="3260" w:type="dxa"/>
          </w:tcPr>
          <w:p w14:paraId="709B22F2" w14:textId="77777777" w:rsidR="008757CA" w:rsidRPr="005D60C3" w:rsidRDefault="008757CA" w:rsidP="001D1989">
            <w:pPr>
              <w:widowControl w:val="0"/>
              <w:snapToGrid w:val="0"/>
              <w:rPr>
                <w:rFonts w:eastAsia="Times New Roman" w:cs="Arial"/>
              </w:rPr>
            </w:pPr>
            <w:r w:rsidRPr="005D60C3">
              <w:rPr>
                <w:rFonts w:eastAsia="Times New Roman" w:cs="Arial"/>
              </w:rPr>
              <w:t xml:space="preserve">Copy of by-law to the Director of Titles appointed under the </w:t>
            </w:r>
            <w:r w:rsidRPr="00AD4BC2">
              <w:rPr>
                <w:rFonts w:eastAsia="Times New Roman" w:cs="Arial"/>
                <w:i/>
              </w:rPr>
              <w:t>Land Titles Act</w:t>
            </w:r>
            <w:r w:rsidRPr="005D60C3">
              <w:rPr>
                <w:rFonts w:eastAsia="Times New Roman" w:cs="Arial"/>
              </w:rPr>
              <w:t xml:space="preserve"> &amp; to the Minister after by-law enacted</w:t>
            </w:r>
          </w:p>
        </w:tc>
      </w:tr>
      <w:tr w:rsidR="008757CA" w:rsidRPr="005D60C3" w14:paraId="4B98C604" w14:textId="77777777" w:rsidTr="001D1989">
        <w:tc>
          <w:tcPr>
            <w:tcW w:w="6912" w:type="dxa"/>
          </w:tcPr>
          <w:p w14:paraId="1975B36A" w14:textId="77777777" w:rsidR="008757CA" w:rsidRPr="003D1758" w:rsidRDefault="008757CA" w:rsidP="001D1989">
            <w:pPr>
              <w:widowControl w:val="0"/>
              <w:snapToGrid w:val="0"/>
              <w:rPr>
                <w:rFonts w:eastAsia="Times New Roman" w:cs="Arial"/>
                <w:b/>
              </w:rPr>
            </w:pPr>
            <w:r>
              <w:rPr>
                <w:rFonts w:eastAsia="Times New Roman" w:cs="Arial"/>
                <w:b/>
              </w:rPr>
              <w:t>218(</w:t>
            </w:r>
            <w:proofErr w:type="gramStart"/>
            <w:r>
              <w:rPr>
                <w:rFonts w:eastAsia="Times New Roman" w:cs="Arial"/>
                <w:b/>
              </w:rPr>
              <w:t>2)*</w:t>
            </w:r>
            <w:proofErr w:type="gramEnd"/>
            <w:r>
              <w:rPr>
                <w:rFonts w:eastAsia="Times New Roman" w:cs="Arial"/>
                <w:b/>
              </w:rPr>
              <w:t xml:space="preserve"> &amp; 219*</w:t>
            </w:r>
            <w:r w:rsidRPr="003D1758">
              <w:rPr>
                <w:rFonts w:eastAsia="Times New Roman" w:cs="Arial"/>
                <w:b/>
              </w:rPr>
              <w:t xml:space="preserve"> Change Composition of Council </w:t>
            </w:r>
          </w:p>
        </w:tc>
        <w:tc>
          <w:tcPr>
            <w:tcW w:w="1701" w:type="dxa"/>
          </w:tcPr>
          <w:p w14:paraId="53709ACF" w14:textId="77777777" w:rsidR="008757CA" w:rsidRPr="005D60C3" w:rsidRDefault="008757CA" w:rsidP="001D1989">
            <w:pPr>
              <w:widowControl w:val="0"/>
              <w:snapToGrid w:val="0"/>
              <w:rPr>
                <w:rFonts w:eastAsia="Times New Roman" w:cs="Arial"/>
              </w:rPr>
            </w:pPr>
            <w:r w:rsidRPr="005D60C3">
              <w:rPr>
                <w:rFonts w:eastAsia="Times New Roman" w:cs="Arial"/>
              </w:rPr>
              <w:t>Yes</w:t>
            </w:r>
          </w:p>
        </w:tc>
        <w:tc>
          <w:tcPr>
            <w:tcW w:w="2410" w:type="dxa"/>
          </w:tcPr>
          <w:p w14:paraId="21EFE4F9" w14:textId="77777777" w:rsidR="008757CA" w:rsidRPr="005D60C3" w:rsidRDefault="008757CA" w:rsidP="001D1989">
            <w:pPr>
              <w:widowControl w:val="0"/>
              <w:snapToGrid w:val="0"/>
              <w:rPr>
                <w:rFonts w:eastAsia="Times New Roman" w:cs="Arial"/>
              </w:rPr>
            </w:pPr>
            <w:r>
              <w:rPr>
                <w:rFonts w:eastAsia="Times New Roman" w:cs="Arial"/>
              </w:rPr>
              <w:t>Post on web</w:t>
            </w:r>
            <w:r w:rsidRPr="005D60C3">
              <w:rPr>
                <w:rFonts w:eastAsia="Times New Roman" w:cs="Arial"/>
              </w:rPr>
              <w:t>site</w:t>
            </w:r>
          </w:p>
          <w:p w14:paraId="0B2FDBE8" w14:textId="77777777" w:rsidR="008757CA" w:rsidRPr="005D60C3" w:rsidRDefault="008757CA" w:rsidP="001D1989">
            <w:pPr>
              <w:widowControl w:val="0"/>
              <w:snapToGrid w:val="0"/>
              <w:rPr>
                <w:rFonts w:eastAsia="Times New Roman" w:cs="Arial"/>
              </w:rPr>
            </w:pPr>
            <w:r w:rsidRPr="005D60C3">
              <w:rPr>
                <w:rFonts w:eastAsia="Times New Roman" w:cs="Arial"/>
              </w:rPr>
              <w:t>Newspaper</w:t>
            </w:r>
          </w:p>
          <w:p w14:paraId="461416A4" w14:textId="77777777" w:rsidR="008757CA" w:rsidRPr="005D60C3" w:rsidRDefault="008757CA" w:rsidP="001D1989">
            <w:pPr>
              <w:widowControl w:val="0"/>
              <w:snapToGrid w:val="0"/>
              <w:rPr>
                <w:rFonts w:eastAsia="Times New Roman" w:cs="Arial"/>
              </w:rPr>
            </w:pPr>
            <w:r w:rsidRPr="005D60C3">
              <w:rPr>
                <w:rFonts w:eastAsia="Times New Roman" w:cs="Arial"/>
              </w:rPr>
              <w:t>Media Release</w:t>
            </w:r>
          </w:p>
        </w:tc>
        <w:tc>
          <w:tcPr>
            <w:tcW w:w="3260" w:type="dxa"/>
          </w:tcPr>
          <w:p w14:paraId="0BB576BC" w14:textId="77777777" w:rsidR="008757CA" w:rsidRPr="005D60C3" w:rsidRDefault="008757CA" w:rsidP="001D1989">
            <w:pPr>
              <w:widowControl w:val="0"/>
              <w:snapToGrid w:val="0"/>
              <w:rPr>
                <w:rFonts w:eastAsia="Times New Roman" w:cs="Arial"/>
              </w:rPr>
            </w:pPr>
            <w:r w:rsidRPr="005D60C3">
              <w:rPr>
                <w:rFonts w:eastAsia="Times New Roman" w:cs="Arial"/>
              </w:rPr>
              <w:t>21 days prior to public meeting</w:t>
            </w:r>
          </w:p>
        </w:tc>
      </w:tr>
      <w:tr w:rsidR="008757CA" w:rsidRPr="005D60C3" w14:paraId="09C42631" w14:textId="77777777" w:rsidTr="001D1989">
        <w:tc>
          <w:tcPr>
            <w:tcW w:w="6912" w:type="dxa"/>
          </w:tcPr>
          <w:p w14:paraId="3EF15860" w14:textId="77777777" w:rsidR="008757CA" w:rsidRPr="003D1758" w:rsidRDefault="008757CA" w:rsidP="001D1989">
            <w:pPr>
              <w:widowControl w:val="0"/>
              <w:snapToGrid w:val="0"/>
              <w:rPr>
                <w:rFonts w:eastAsia="Times New Roman" w:cs="Arial"/>
                <w:b/>
              </w:rPr>
            </w:pPr>
            <w:r>
              <w:rPr>
                <w:rFonts w:eastAsia="Times New Roman" w:cs="Arial"/>
                <w:b/>
              </w:rPr>
              <w:t>218(</w:t>
            </w:r>
            <w:proofErr w:type="gramStart"/>
            <w:r>
              <w:rPr>
                <w:rFonts w:eastAsia="Times New Roman" w:cs="Arial"/>
                <w:b/>
              </w:rPr>
              <w:t>3)*</w:t>
            </w:r>
            <w:proofErr w:type="gramEnd"/>
            <w:r>
              <w:rPr>
                <w:rFonts w:eastAsia="Times New Roman" w:cs="Arial"/>
                <w:b/>
              </w:rPr>
              <w:t xml:space="preserve"> &amp; 219*</w:t>
            </w:r>
            <w:r w:rsidRPr="003D1758">
              <w:rPr>
                <w:rFonts w:eastAsia="Times New Roman" w:cs="Arial"/>
                <w:b/>
              </w:rPr>
              <w:t xml:space="preserve"> Number of Votes for Council Members</w:t>
            </w:r>
          </w:p>
        </w:tc>
        <w:tc>
          <w:tcPr>
            <w:tcW w:w="1701" w:type="dxa"/>
          </w:tcPr>
          <w:p w14:paraId="4BD83B4F" w14:textId="77777777" w:rsidR="008757CA" w:rsidRPr="005D60C3" w:rsidRDefault="008757CA" w:rsidP="001D1989">
            <w:pPr>
              <w:widowControl w:val="0"/>
              <w:snapToGrid w:val="0"/>
              <w:rPr>
                <w:rFonts w:eastAsia="Times New Roman" w:cs="Arial"/>
              </w:rPr>
            </w:pPr>
            <w:r w:rsidRPr="005D60C3">
              <w:rPr>
                <w:rFonts w:eastAsia="Times New Roman" w:cs="Arial"/>
              </w:rPr>
              <w:t>Yes</w:t>
            </w:r>
          </w:p>
        </w:tc>
        <w:tc>
          <w:tcPr>
            <w:tcW w:w="2410" w:type="dxa"/>
          </w:tcPr>
          <w:p w14:paraId="416816C6" w14:textId="77777777" w:rsidR="008757CA" w:rsidRPr="005D60C3" w:rsidRDefault="008757CA" w:rsidP="001D1989">
            <w:pPr>
              <w:widowControl w:val="0"/>
              <w:snapToGrid w:val="0"/>
              <w:rPr>
                <w:rFonts w:eastAsia="Times New Roman" w:cs="Arial"/>
              </w:rPr>
            </w:pPr>
            <w:r>
              <w:rPr>
                <w:rFonts w:eastAsia="Times New Roman" w:cs="Arial"/>
              </w:rPr>
              <w:t>Post on web</w:t>
            </w:r>
            <w:r w:rsidRPr="005D60C3">
              <w:rPr>
                <w:rFonts w:eastAsia="Times New Roman" w:cs="Arial"/>
              </w:rPr>
              <w:t>site</w:t>
            </w:r>
          </w:p>
          <w:p w14:paraId="513E71EF" w14:textId="77777777" w:rsidR="008757CA" w:rsidRPr="005D60C3" w:rsidRDefault="008757CA" w:rsidP="001D1989">
            <w:pPr>
              <w:widowControl w:val="0"/>
              <w:snapToGrid w:val="0"/>
              <w:rPr>
                <w:rFonts w:eastAsia="Times New Roman" w:cs="Arial"/>
              </w:rPr>
            </w:pPr>
            <w:r w:rsidRPr="00881E80">
              <w:rPr>
                <w:rFonts w:eastAsia="Times New Roman" w:cs="Arial"/>
              </w:rPr>
              <w:t>Newspaper</w:t>
            </w:r>
          </w:p>
          <w:p w14:paraId="63A5CD04" w14:textId="77777777" w:rsidR="008757CA" w:rsidRPr="005D60C3" w:rsidRDefault="008757CA" w:rsidP="001D1989">
            <w:pPr>
              <w:widowControl w:val="0"/>
              <w:snapToGrid w:val="0"/>
              <w:rPr>
                <w:rFonts w:eastAsia="Times New Roman" w:cs="Arial"/>
              </w:rPr>
            </w:pPr>
            <w:r w:rsidRPr="005D60C3">
              <w:rPr>
                <w:rFonts w:eastAsia="Times New Roman" w:cs="Arial"/>
              </w:rPr>
              <w:t>Media Release</w:t>
            </w:r>
          </w:p>
        </w:tc>
        <w:tc>
          <w:tcPr>
            <w:tcW w:w="3260" w:type="dxa"/>
          </w:tcPr>
          <w:p w14:paraId="6AB70192" w14:textId="77777777" w:rsidR="008757CA" w:rsidRPr="005D60C3" w:rsidRDefault="008757CA" w:rsidP="001D1989">
            <w:pPr>
              <w:widowControl w:val="0"/>
              <w:snapToGrid w:val="0"/>
              <w:rPr>
                <w:rFonts w:eastAsia="Times New Roman" w:cs="Arial"/>
              </w:rPr>
            </w:pPr>
            <w:r w:rsidRPr="005D60C3">
              <w:rPr>
                <w:rFonts w:eastAsia="Times New Roman" w:cs="Arial"/>
              </w:rPr>
              <w:t>21 days prior to public meeting</w:t>
            </w:r>
          </w:p>
        </w:tc>
      </w:tr>
      <w:tr w:rsidR="008757CA" w:rsidRPr="005D60C3" w14:paraId="2499760C" w14:textId="77777777" w:rsidTr="001D1989">
        <w:tc>
          <w:tcPr>
            <w:tcW w:w="6912" w:type="dxa"/>
          </w:tcPr>
          <w:p w14:paraId="44F9EBB5" w14:textId="77777777" w:rsidR="008757CA" w:rsidRPr="003D1758" w:rsidRDefault="008757CA" w:rsidP="001D1989">
            <w:pPr>
              <w:widowControl w:val="0"/>
              <w:snapToGrid w:val="0"/>
              <w:rPr>
                <w:rFonts w:eastAsia="Times New Roman" w:cs="Arial"/>
                <w:b/>
              </w:rPr>
            </w:pPr>
            <w:r>
              <w:rPr>
                <w:rFonts w:eastAsia="Times New Roman" w:cs="Arial"/>
                <w:b/>
              </w:rPr>
              <w:t>218(4) &amp; 219*</w:t>
            </w:r>
            <w:r w:rsidRPr="003D1758">
              <w:rPr>
                <w:rFonts w:eastAsia="Times New Roman" w:cs="Arial"/>
                <w:b/>
              </w:rPr>
              <w:t xml:space="preserve"> Term of Office of Warden</w:t>
            </w:r>
          </w:p>
        </w:tc>
        <w:tc>
          <w:tcPr>
            <w:tcW w:w="1701" w:type="dxa"/>
          </w:tcPr>
          <w:p w14:paraId="42D46AA7" w14:textId="77777777" w:rsidR="008757CA" w:rsidRPr="005D60C3" w:rsidRDefault="008757CA" w:rsidP="001D1989">
            <w:pPr>
              <w:widowControl w:val="0"/>
              <w:snapToGrid w:val="0"/>
              <w:rPr>
                <w:rFonts w:eastAsia="Times New Roman" w:cs="Arial"/>
              </w:rPr>
            </w:pPr>
            <w:r w:rsidRPr="005D60C3">
              <w:rPr>
                <w:rFonts w:eastAsia="Times New Roman" w:cs="Arial"/>
              </w:rPr>
              <w:t>Yes</w:t>
            </w:r>
          </w:p>
        </w:tc>
        <w:tc>
          <w:tcPr>
            <w:tcW w:w="2410" w:type="dxa"/>
          </w:tcPr>
          <w:p w14:paraId="6A0C51B9" w14:textId="77777777" w:rsidR="008757CA" w:rsidRPr="005D60C3" w:rsidRDefault="008757CA" w:rsidP="001D1989">
            <w:pPr>
              <w:widowControl w:val="0"/>
              <w:snapToGrid w:val="0"/>
              <w:rPr>
                <w:rFonts w:eastAsia="Times New Roman" w:cs="Arial"/>
              </w:rPr>
            </w:pPr>
            <w:r>
              <w:rPr>
                <w:rFonts w:eastAsia="Times New Roman" w:cs="Arial"/>
              </w:rPr>
              <w:t>Post on web</w:t>
            </w:r>
            <w:r w:rsidRPr="005D60C3">
              <w:rPr>
                <w:rFonts w:eastAsia="Times New Roman" w:cs="Arial"/>
              </w:rPr>
              <w:t>site</w:t>
            </w:r>
          </w:p>
          <w:p w14:paraId="75A803DD" w14:textId="77777777" w:rsidR="008757CA" w:rsidRPr="005D60C3" w:rsidRDefault="008757CA" w:rsidP="001D1989">
            <w:pPr>
              <w:widowControl w:val="0"/>
              <w:snapToGrid w:val="0"/>
              <w:rPr>
                <w:rFonts w:eastAsia="Times New Roman" w:cs="Arial"/>
                <w:strike/>
              </w:rPr>
            </w:pPr>
            <w:r w:rsidRPr="00881E80">
              <w:rPr>
                <w:rFonts w:eastAsia="Times New Roman" w:cs="Arial"/>
              </w:rPr>
              <w:t>Newspaper</w:t>
            </w:r>
          </w:p>
          <w:p w14:paraId="49A9376F" w14:textId="77777777" w:rsidR="008757CA" w:rsidRPr="005D60C3" w:rsidRDefault="008757CA" w:rsidP="001D1989">
            <w:pPr>
              <w:widowControl w:val="0"/>
              <w:snapToGrid w:val="0"/>
              <w:rPr>
                <w:rFonts w:eastAsia="Times New Roman" w:cs="Arial"/>
              </w:rPr>
            </w:pPr>
            <w:r w:rsidRPr="005D60C3">
              <w:rPr>
                <w:rFonts w:eastAsia="Times New Roman" w:cs="Arial"/>
              </w:rPr>
              <w:t>Media Release</w:t>
            </w:r>
          </w:p>
        </w:tc>
        <w:tc>
          <w:tcPr>
            <w:tcW w:w="3260" w:type="dxa"/>
          </w:tcPr>
          <w:p w14:paraId="7BC08ACB" w14:textId="77777777" w:rsidR="008757CA" w:rsidRPr="005D60C3" w:rsidRDefault="008757CA" w:rsidP="001D1989">
            <w:pPr>
              <w:widowControl w:val="0"/>
              <w:snapToGrid w:val="0"/>
              <w:rPr>
                <w:rFonts w:eastAsia="Times New Roman" w:cs="Arial"/>
              </w:rPr>
            </w:pPr>
            <w:r w:rsidRPr="005D60C3">
              <w:rPr>
                <w:rFonts w:eastAsia="Times New Roman" w:cs="Arial"/>
              </w:rPr>
              <w:t>21 days prior to public meeting</w:t>
            </w:r>
          </w:p>
        </w:tc>
      </w:tr>
      <w:tr w:rsidR="008757CA" w:rsidRPr="005D60C3" w14:paraId="068AE3B5" w14:textId="77777777" w:rsidTr="001D1989">
        <w:tc>
          <w:tcPr>
            <w:tcW w:w="6912" w:type="dxa"/>
            <w:tcBorders>
              <w:bottom w:val="single" w:sz="4" w:space="0" w:color="auto"/>
            </w:tcBorders>
          </w:tcPr>
          <w:p w14:paraId="2E527E35" w14:textId="77777777" w:rsidR="008757CA" w:rsidRPr="003D1758" w:rsidRDefault="008757CA" w:rsidP="001D1989">
            <w:pPr>
              <w:widowControl w:val="0"/>
              <w:snapToGrid w:val="0"/>
              <w:rPr>
                <w:rFonts w:eastAsia="Times New Roman" w:cs="Arial"/>
                <w:b/>
              </w:rPr>
            </w:pPr>
            <w:r w:rsidRPr="003D1758">
              <w:rPr>
                <w:rFonts w:eastAsia="Times New Roman" w:cs="Arial"/>
                <w:b/>
              </w:rPr>
              <w:t>238(</w:t>
            </w:r>
            <w:proofErr w:type="gramStart"/>
            <w:r w:rsidRPr="003D1758">
              <w:rPr>
                <w:rFonts w:eastAsia="Times New Roman" w:cs="Arial"/>
                <w:b/>
              </w:rPr>
              <w:t>2)*</w:t>
            </w:r>
            <w:proofErr w:type="gramEnd"/>
            <w:r>
              <w:rPr>
                <w:rFonts w:eastAsia="Times New Roman" w:cs="Arial"/>
                <w:b/>
              </w:rPr>
              <w:t xml:space="preserve"> Procedural By-laws respecting M</w:t>
            </w:r>
            <w:r w:rsidRPr="003D1758">
              <w:rPr>
                <w:rFonts w:eastAsia="Times New Roman" w:cs="Arial"/>
                <w:b/>
              </w:rPr>
              <w:t>eeting</w:t>
            </w:r>
            <w:r>
              <w:rPr>
                <w:rFonts w:eastAsia="Times New Roman" w:cs="Arial"/>
                <w:b/>
              </w:rPr>
              <w:t xml:space="preserve"> N</w:t>
            </w:r>
            <w:r w:rsidRPr="003D1758">
              <w:rPr>
                <w:rFonts w:eastAsia="Times New Roman" w:cs="Arial"/>
                <w:b/>
              </w:rPr>
              <w:t>otice</w:t>
            </w:r>
          </w:p>
        </w:tc>
        <w:tc>
          <w:tcPr>
            <w:tcW w:w="1701" w:type="dxa"/>
            <w:tcBorders>
              <w:bottom w:val="single" w:sz="4" w:space="0" w:color="auto"/>
            </w:tcBorders>
          </w:tcPr>
          <w:p w14:paraId="2DC0748C" w14:textId="77777777" w:rsidR="008757CA" w:rsidRPr="005D60C3" w:rsidRDefault="008757CA" w:rsidP="001D1989">
            <w:pPr>
              <w:widowControl w:val="0"/>
              <w:snapToGrid w:val="0"/>
              <w:rPr>
                <w:rFonts w:eastAsia="Times New Roman" w:cs="Arial"/>
              </w:rPr>
            </w:pPr>
            <w:r w:rsidRPr="005D60C3">
              <w:rPr>
                <w:rFonts w:eastAsia="Times New Roman" w:cs="Arial"/>
              </w:rPr>
              <w:t>N/A</w:t>
            </w:r>
          </w:p>
        </w:tc>
        <w:tc>
          <w:tcPr>
            <w:tcW w:w="2410" w:type="dxa"/>
            <w:tcBorders>
              <w:bottom w:val="single" w:sz="4" w:space="0" w:color="auto"/>
            </w:tcBorders>
          </w:tcPr>
          <w:p w14:paraId="4B43E8AA" w14:textId="77777777" w:rsidR="008757CA" w:rsidRPr="005D60C3" w:rsidRDefault="008757CA" w:rsidP="001D1989">
            <w:pPr>
              <w:widowControl w:val="0"/>
              <w:snapToGrid w:val="0"/>
              <w:rPr>
                <w:rFonts w:eastAsia="Times New Roman" w:cs="Arial"/>
              </w:rPr>
            </w:pPr>
            <w:r w:rsidRPr="005D60C3">
              <w:rPr>
                <w:rFonts w:eastAsia="Times New Roman" w:cs="Arial"/>
              </w:rPr>
              <w:t>Post on web site</w:t>
            </w:r>
          </w:p>
          <w:p w14:paraId="07419861" w14:textId="77777777" w:rsidR="008757CA" w:rsidRPr="005D60C3" w:rsidRDefault="008757CA" w:rsidP="001D1989">
            <w:pPr>
              <w:widowControl w:val="0"/>
              <w:snapToGrid w:val="0"/>
              <w:rPr>
                <w:rFonts w:eastAsia="Times New Roman" w:cs="Arial"/>
              </w:rPr>
            </w:pPr>
          </w:p>
        </w:tc>
        <w:tc>
          <w:tcPr>
            <w:tcW w:w="3260" w:type="dxa"/>
            <w:tcBorders>
              <w:bottom w:val="single" w:sz="4" w:space="0" w:color="auto"/>
            </w:tcBorders>
          </w:tcPr>
          <w:p w14:paraId="7A7F73D0" w14:textId="77777777" w:rsidR="008757CA" w:rsidRPr="00DA00A5" w:rsidRDefault="008757CA" w:rsidP="001D1989">
            <w:pPr>
              <w:widowControl w:val="0"/>
              <w:snapToGrid w:val="0"/>
              <w:rPr>
                <w:rFonts w:eastAsia="Times New Roman" w:cs="Arial"/>
              </w:rPr>
            </w:pPr>
            <w:r w:rsidRPr="005D60C3">
              <w:rPr>
                <w:rFonts w:eastAsia="Times New Roman" w:cs="Arial"/>
              </w:rPr>
              <w:lastRenderedPageBreak/>
              <w:t xml:space="preserve">As directed by By-law </w:t>
            </w:r>
            <w:r w:rsidRPr="00AD4BC2">
              <w:rPr>
                <w:rFonts w:eastAsia="Times New Roman" w:cs="Arial"/>
              </w:rPr>
              <w:t>500</w:t>
            </w:r>
            <w:r>
              <w:rPr>
                <w:rFonts w:eastAsia="Times New Roman" w:cs="Arial"/>
              </w:rPr>
              <w:t>3</w:t>
            </w:r>
            <w:r w:rsidRPr="00AD4BC2">
              <w:rPr>
                <w:rFonts w:eastAsia="Times New Roman" w:cs="Arial"/>
              </w:rPr>
              <w:t>-</w:t>
            </w:r>
            <w:r w:rsidRPr="00AD4BC2">
              <w:rPr>
                <w:rFonts w:eastAsia="Times New Roman" w:cs="Arial"/>
              </w:rPr>
              <w:lastRenderedPageBreak/>
              <w:t>18</w:t>
            </w:r>
          </w:p>
        </w:tc>
      </w:tr>
      <w:tr w:rsidR="008757CA" w:rsidRPr="005D60C3" w14:paraId="7078AADF" w14:textId="77777777" w:rsidTr="001D1989">
        <w:tc>
          <w:tcPr>
            <w:tcW w:w="6912" w:type="dxa"/>
            <w:tcBorders>
              <w:right w:val="nil"/>
            </w:tcBorders>
          </w:tcPr>
          <w:p w14:paraId="194E5506" w14:textId="77777777" w:rsidR="008757CA" w:rsidRDefault="008757CA" w:rsidP="001D1989">
            <w:pPr>
              <w:widowControl w:val="0"/>
              <w:snapToGrid w:val="0"/>
              <w:rPr>
                <w:rFonts w:eastAsia="Times New Roman" w:cs="Arial"/>
                <w:b/>
              </w:rPr>
            </w:pPr>
            <w:r w:rsidRPr="005D60C3">
              <w:rPr>
                <w:rFonts w:eastAsia="Times New Roman" w:cs="Arial"/>
                <w:b/>
              </w:rPr>
              <w:lastRenderedPageBreak/>
              <w:t>REGULATORY</w:t>
            </w:r>
          </w:p>
        </w:tc>
        <w:tc>
          <w:tcPr>
            <w:tcW w:w="1701" w:type="dxa"/>
            <w:tcBorders>
              <w:left w:val="nil"/>
              <w:right w:val="nil"/>
            </w:tcBorders>
          </w:tcPr>
          <w:p w14:paraId="6D20787B" w14:textId="77777777" w:rsidR="008757CA" w:rsidRPr="005D60C3" w:rsidRDefault="008757CA" w:rsidP="001D1989">
            <w:pPr>
              <w:widowControl w:val="0"/>
              <w:snapToGrid w:val="0"/>
              <w:rPr>
                <w:rFonts w:eastAsia="Times New Roman" w:cs="Arial"/>
              </w:rPr>
            </w:pPr>
          </w:p>
        </w:tc>
        <w:tc>
          <w:tcPr>
            <w:tcW w:w="2410" w:type="dxa"/>
            <w:tcBorders>
              <w:left w:val="nil"/>
              <w:right w:val="nil"/>
            </w:tcBorders>
          </w:tcPr>
          <w:p w14:paraId="11BAF475" w14:textId="77777777" w:rsidR="008757CA" w:rsidRPr="005D60C3" w:rsidRDefault="008757CA" w:rsidP="001D1989">
            <w:pPr>
              <w:widowControl w:val="0"/>
              <w:snapToGrid w:val="0"/>
              <w:rPr>
                <w:rFonts w:eastAsia="Times New Roman" w:cs="Arial"/>
              </w:rPr>
            </w:pPr>
          </w:p>
        </w:tc>
        <w:tc>
          <w:tcPr>
            <w:tcW w:w="3260" w:type="dxa"/>
            <w:tcBorders>
              <w:left w:val="nil"/>
            </w:tcBorders>
          </w:tcPr>
          <w:p w14:paraId="4C40E406" w14:textId="77777777" w:rsidR="008757CA" w:rsidRPr="005D60C3" w:rsidRDefault="008757CA" w:rsidP="001D1989">
            <w:pPr>
              <w:widowControl w:val="0"/>
              <w:snapToGrid w:val="0"/>
              <w:rPr>
                <w:rFonts w:eastAsia="Times New Roman" w:cs="Arial"/>
              </w:rPr>
            </w:pPr>
          </w:p>
        </w:tc>
      </w:tr>
      <w:tr w:rsidR="008757CA" w:rsidRPr="005D60C3" w14:paraId="2F38B04D" w14:textId="77777777" w:rsidTr="001D1989">
        <w:tc>
          <w:tcPr>
            <w:tcW w:w="6912" w:type="dxa"/>
          </w:tcPr>
          <w:p w14:paraId="60400E0B" w14:textId="77777777" w:rsidR="008757CA" w:rsidRPr="003D1758" w:rsidRDefault="008757CA" w:rsidP="001D1989">
            <w:pPr>
              <w:widowControl w:val="0"/>
              <w:snapToGrid w:val="0"/>
              <w:rPr>
                <w:rFonts w:eastAsia="Times New Roman" w:cs="Arial"/>
                <w:b/>
              </w:rPr>
            </w:pPr>
            <w:r>
              <w:rPr>
                <w:rFonts w:eastAsia="Times New Roman" w:cs="Arial"/>
                <w:b/>
              </w:rPr>
              <w:t>135(</w:t>
            </w:r>
            <w:proofErr w:type="gramStart"/>
            <w:r>
              <w:rPr>
                <w:rFonts w:eastAsia="Times New Roman" w:cs="Arial"/>
                <w:b/>
              </w:rPr>
              <w:t>6)*</w:t>
            </w:r>
            <w:proofErr w:type="gramEnd"/>
            <w:r w:rsidRPr="003D1758">
              <w:rPr>
                <w:rFonts w:eastAsia="Times New Roman" w:cs="Arial"/>
                <w:b/>
              </w:rPr>
              <w:t xml:space="preserve"> Woodlands</w:t>
            </w:r>
          </w:p>
        </w:tc>
        <w:tc>
          <w:tcPr>
            <w:tcW w:w="1701" w:type="dxa"/>
          </w:tcPr>
          <w:p w14:paraId="14679E88" w14:textId="77777777" w:rsidR="008757CA" w:rsidRPr="005D60C3" w:rsidRDefault="008757CA" w:rsidP="001D1989">
            <w:pPr>
              <w:widowControl w:val="0"/>
              <w:snapToGrid w:val="0"/>
              <w:rPr>
                <w:rFonts w:eastAsia="Times New Roman" w:cs="Arial"/>
              </w:rPr>
            </w:pPr>
            <w:r w:rsidRPr="005D60C3">
              <w:rPr>
                <w:rFonts w:eastAsia="Times New Roman" w:cs="Arial"/>
              </w:rPr>
              <w:t>N/A</w:t>
            </w:r>
          </w:p>
        </w:tc>
        <w:tc>
          <w:tcPr>
            <w:tcW w:w="2410" w:type="dxa"/>
          </w:tcPr>
          <w:p w14:paraId="66397569" w14:textId="77777777" w:rsidR="008757CA" w:rsidRPr="005D60C3" w:rsidRDefault="008757CA" w:rsidP="001D1989">
            <w:pPr>
              <w:widowControl w:val="0"/>
              <w:snapToGrid w:val="0"/>
              <w:rPr>
                <w:rFonts w:eastAsia="Times New Roman" w:cs="Arial"/>
              </w:rPr>
            </w:pPr>
            <w:r w:rsidRPr="005D60C3">
              <w:rPr>
                <w:rFonts w:eastAsia="Times New Roman" w:cs="Arial"/>
              </w:rPr>
              <w:t>Post by-law on website</w:t>
            </w:r>
          </w:p>
        </w:tc>
        <w:tc>
          <w:tcPr>
            <w:tcW w:w="3260" w:type="dxa"/>
          </w:tcPr>
          <w:p w14:paraId="455A2B37" w14:textId="77777777" w:rsidR="008757CA" w:rsidRPr="005D60C3" w:rsidRDefault="008757CA" w:rsidP="001D1989">
            <w:pPr>
              <w:widowControl w:val="0"/>
              <w:snapToGrid w:val="0"/>
              <w:rPr>
                <w:rFonts w:eastAsia="Times New Roman" w:cs="Arial"/>
              </w:rPr>
            </w:pPr>
            <w:r w:rsidRPr="005D60C3">
              <w:rPr>
                <w:rFonts w:eastAsia="Times New Roman" w:cs="Arial"/>
              </w:rPr>
              <w:t>As directed by the</w:t>
            </w:r>
            <w:r w:rsidRPr="00B40887">
              <w:rPr>
                <w:rFonts w:eastAsia="Times New Roman" w:cs="Arial"/>
                <w:i/>
              </w:rPr>
              <w:t xml:space="preserve"> Act</w:t>
            </w:r>
          </w:p>
        </w:tc>
      </w:tr>
      <w:tr w:rsidR="008757CA" w:rsidRPr="005D60C3" w14:paraId="351AB08F" w14:textId="77777777" w:rsidTr="001D1989">
        <w:tc>
          <w:tcPr>
            <w:tcW w:w="6912" w:type="dxa"/>
          </w:tcPr>
          <w:p w14:paraId="2CD05337" w14:textId="77777777" w:rsidR="008757CA" w:rsidRPr="00D8704D" w:rsidRDefault="008757CA" w:rsidP="001D1989">
            <w:pPr>
              <w:widowControl w:val="0"/>
              <w:snapToGrid w:val="0"/>
              <w:rPr>
                <w:rFonts w:eastAsia="Times New Roman" w:cs="Arial"/>
                <w:b/>
              </w:rPr>
            </w:pPr>
            <w:r w:rsidRPr="00D8704D">
              <w:rPr>
                <w:rFonts w:eastAsia="Times New Roman" w:cs="Arial"/>
                <w:b/>
              </w:rPr>
              <w:t>270 Sale of Land</w:t>
            </w:r>
          </w:p>
        </w:tc>
        <w:tc>
          <w:tcPr>
            <w:tcW w:w="1701" w:type="dxa"/>
          </w:tcPr>
          <w:p w14:paraId="4F152545" w14:textId="77777777" w:rsidR="008757CA" w:rsidRPr="00D8704D" w:rsidRDefault="008757CA" w:rsidP="001D1989">
            <w:pPr>
              <w:widowControl w:val="0"/>
              <w:snapToGrid w:val="0"/>
              <w:rPr>
                <w:rFonts w:eastAsia="Times New Roman" w:cs="Arial"/>
              </w:rPr>
            </w:pPr>
            <w:r w:rsidRPr="00D8704D">
              <w:rPr>
                <w:rFonts w:eastAsia="Times New Roman" w:cs="Arial"/>
              </w:rPr>
              <w:t>N/A</w:t>
            </w:r>
          </w:p>
        </w:tc>
        <w:tc>
          <w:tcPr>
            <w:tcW w:w="2410" w:type="dxa"/>
          </w:tcPr>
          <w:p w14:paraId="79439C0F" w14:textId="77777777" w:rsidR="008757CA" w:rsidRPr="00D8704D" w:rsidRDefault="008757CA" w:rsidP="001D1989">
            <w:pPr>
              <w:widowControl w:val="0"/>
              <w:snapToGrid w:val="0"/>
              <w:rPr>
                <w:rFonts w:eastAsia="Times New Roman" w:cs="Arial"/>
              </w:rPr>
            </w:pPr>
            <w:r w:rsidRPr="00D8704D">
              <w:rPr>
                <w:rFonts w:eastAsia="Times New Roman" w:cs="Arial"/>
              </w:rPr>
              <w:t>As directed by Policy G-GEN-003</w:t>
            </w:r>
          </w:p>
        </w:tc>
        <w:tc>
          <w:tcPr>
            <w:tcW w:w="3260" w:type="dxa"/>
          </w:tcPr>
          <w:p w14:paraId="31C6DD0B" w14:textId="77777777" w:rsidR="008757CA" w:rsidRPr="00D8704D" w:rsidRDefault="008757CA" w:rsidP="001D1989">
            <w:pPr>
              <w:widowControl w:val="0"/>
              <w:snapToGrid w:val="0"/>
              <w:rPr>
                <w:rFonts w:eastAsia="Times New Roman" w:cs="Arial"/>
              </w:rPr>
            </w:pPr>
            <w:r w:rsidRPr="00D8704D">
              <w:rPr>
                <w:rFonts w:eastAsia="Times New Roman" w:cs="Arial"/>
              </w:rPr>
              <w:t>As directed by Policy G-GEN-003</w:t>
            </w:r>
          </w:p>
        </w:tc>
      </w:tr>
      <w:tr w:rsidR="008757CA" w:rsidRPr="005D60C3" w14:paraId="68AC5D6F" w14:textId="77777777" w:rsidTr="001D1989">
        <w:tc>
          <w:tcPr>
            <w:tcW w:w="6912" w:type="dxa"/>
            <w:tcBorders>
              <w:bottom w:val="single" w:sz="4" w:space="0" w:color="auto"/>
            </w:tcBorders>
          </w:tcPr>
          <w:p w14:paraId="5BF43550" w14:textId="77777777" w:rsidR="008757CA" w:rsidRPr="003D1758" w:rsidRDefault="008757CA" w:rsidP="001D1989">
            <w:pPr>
              <w:widowControl w:val="0"/>
              <w:snapToGrid w:val="0"/>
              <w:rPr>
                <w:rFonts w:eastAsia="Times New Roman" w:cs="Arial"/>
                <w:b/>
              </w:rPr>
            </w:pPr>
            <w:r>
              <w:rPr>
                <w:rFonts w:eastAsia="Times New Roman" w:cs="Arial"/>
                <w:b/>
              </w:rPr>
              <w:t>435*</w:t>
            </w:r>
            <w:r w:rsidRPr="003D1758">
              <w:rPr>
                <w:rFonts w:eastAsia="Times New Roman" w:cs="Arial"/>
                <w:b/>
              </w:rPr>
              <w:t xml:space="preserve"> Power of Entry</w:t>
            </w:r>
          </w:p>
        </w:tc>
        <w:tc>
          <w:tcPr>
            <w:tcW w:w="1701" w:type="dxa"/>
            <w:tcBorders>
              <w:bottom w:val="single" w:sz="4" w:space="0" w:color="auto"/>
            </w:tcBorders>
          </w:tcPr>
          <w:p w14:paraId="42AE3653" w14:textId="77777777" w:rsidR="008757CA" w:rsidRPr="005D60C3" w:rsidRDefault="008757CA" w:rsidP="001D1989">
            <w:pPr>
              <w:widowControl w:val="0"/>
              <w:snapToGrid w:val="0"/>
              <w:rPr>
                <w:rFonts w:eastAsia="Times New Roman" w:cs="Arial"/>
              </w:rPr>
            </w:pPr>
            <w:r w:rsidRPr="005D60C3">
              <w:rPr>
                <w:rFonts w:eastAsia="Times New Roman" w:cs="Arial"/>
              </w:rPr>
              <w:t>N/A</w:t>
            </w:r>
          </w:p>
        </w:tc>
        <w:tc>
          <w:tcPr>
            <w:tcW w:w="2410" w:type="dxa"/>
            <w:tcBorders>
              <w:bottom w:val="single" w:sz="4" w:space="0" w:color="auto"/>
            </w:tcBorders>
          </w:tcPr>
          <w:p w14:paraId="3066D616" w14:textId="77777777" w:rsidR="008757CA" w:rsidRPr="005D60C3" w:rsidRDefault="008757CA" w:rsidP="001D1989">
            <w:pPr>
              <w:widowControl w:val="0"/>
              <w:snapToGrid w:val="0"/>
              <w:rPr>
                <w:rFonts w:eastAsia="Times New Roman" w:cs="Arial"/>
              </w:rPr>
            </w:pPr>
            <w:r w:rsidRPr="005D60C3">
              <w:rPr>
                <w:rFonts w:eastAsia="Times New Roman" w:cs="Arial"/>
              </w:rPr>
              <w:t xml:space="preserve">As directed by the </w:t>
            </w:r>
            <w:r w:rsidRPr="00B40887">
              <w:rPr>
                <w:rFonts w:eastAsia="Times New Roman" w:cs="Arial"/>
                <w:i/>
              </w:rPr>
              <w:t>Act</w:t>
            </w:r>
          </w:p>
        </w:tc>
        <w:tc>
          <w:tcPr>
            <w:tcW w:w="3260" w:type="dxa"/>
            <w:tcBorders>
              <w:bottom w:val="single" w:sz="4" w:space="0" w:color="auto"/>
            </w:tcBorders>
          </w:tcPr>
          <w:p w14:paraId="742FCBDA" w14:textId="77777777" w:rsidR="008757CA" w:rsidRPr="005D60C3" w:rsidRDefault="008757CA" w:rsidP="001D1989">
            <w:pPr>
              <w:widowControl w:val="0"/>
              <w:snapToGrid w:val="0"/>
              <w:rPr>
                <w:rFonts w:eastAsia="Times New Roman" w:cs="Arial"/>
              </w:rPr>
            </w:pPr>
            <w:r w:rsidRPr="005D60C3">
              <w:rPr>
                <w:rFonts w:eastAsia="Times New Roman" w:cs="Arial"/>
              </w:rPr>
              <w:t>As directed by the</w:t>
            </w:r>
            <w:r w:rsidRPr="00B40887">
              <w:rPr>
                <w:rFonts w:eastAsia="Times New Roman" w:cs="Arial"/>
                <w:i/>
              </w:rPr>
              <w:t xml:space="preserve"> Act</w:t>
            </w:r>
          </w:p>
        </w:tc>
      </w:tr>
      <w:tr w:rsidR="008757CA" w:rsidRPr="005D60C3" w14:paraId="3A97D55C" w14:textId="77777777" w:rsidTr="001D1989">
        <w:tc>
          <w:tcPr>
            <w:tcW w:w="6912" w:type="dxa"/>
            <w:tcBorders>
              <w:right w:val="nil"/>
            </w:tcBorders>
          </w:tcPr>
          <w:p w14:paraId="37895340" w14:textId="77777777" w:rsidR="008757CA" w:rsidRPr="00DD75C1" w:rsidRDefault="008757CA" w:rsidP="001D1989">
            <w:pPr>
              <w:widowControl w:val="0"/>
              <w:snapToGrid w:val="0"/>
              <w:rPr>
                <w:rFonts w:eastAsia="Times New Roman" w:cs="Arial"/>
                <w:b/>
              </w:rPr>
            </w:pPr>
            <w:r w:rsidRPr="00DD75C1">
              <w:rPr>
                <w:rFonts w:eastAsia="Times New Roman" w:cs="Arial"/>
                <w:b/>
              </w:rPr>
              <w:t>PLANNING</w:t>
            </w:r>
          </w:p>
        </w:tc>
        <w:tc>
          <w:tcPr>
            <w:tcW w:w="1701" w:type="dxa"/>
            <w:tcBorders>
              <w:left w:val="nil"/>
              <w:right w:val="nil"/>
            </w:tcBorders>
          </w:tcPr>
          <w:p w14:paraId="2A4B959E" w14:textId="77777777" w:rsidR="008757CA" w:rsidRPr="00DD75C1" w:rsidRDefault="008757CA" w:rsidP="001D1989">
            <w:pPr>
              <w:widowControl w:val="0"/>
              <w:snapToGrid w:val="0"/>
              <w:rPr>
                <w:rFonts w:eastAsia="Times New Roman" w:cs="Arial"/>
              </w:rPr>
            </w:pPr>
          </w:p>
        </w:tc>
        <w:tc>
          <w:tcPr>
            <w:tcW w:w="2410" w:type="dxa"/>
            <w:tcBorders>
              <w:left w:val="nil"/>
              <w:right w:val="nil"/>
            </w:tcBorders>
          </w:tcPr>
          <w:p w14:paraId="30B7A04C" w14:textId="77777777" w:rsidR="008757CA" w:rsidRPr="00DD75C1" w:rsidRDefault="008757CA" w:rsidP="001D1989">
            <w:pPr>
              <w:widowControl w:val="0"/>
              <w:snapToGrid w:val="0"/>
              <w:rPr>
                <w:rFonts w:eastAsia="Times New Roman" w:cs="Arial"/>
              </w:rPr>
            </w:pPr>
          </w:p>
        </w:tc>
        <w:tc>
          <w:tcPr>
            <w:tcW w:w="3260" w:type="dxa"/>
            <w:tcBorders>
              <w:left w:val="nil"/>
            </w:tcBorders>
          </w:tcPr>
          <w:p w14:paraId="0F8D4B8B" w14:textId="77777777" w:rsidR="008757CA" w:rsidRPr="00DD75C1" w:rsidRDefault="008757CA" w:rsidP="001D1989">
            <w:pPr>
              <w:widowControl w:val="0"/>
              <w:snapToGrid w:val="0"/>
              <w:rPr>
                <w:rFonts w:eastAsia="Times New Roman" w:cs="Arial"/>
              </w:rPr>
            </w:pPr>
          </w:p>
        </w:tc>
      </w:tr>
      <w:tr w:rsidR="008757CA" w:rsidRPr="005D60C3" w14:paraId="4B2CB011" w14:textId="77777777" w:rsidTr="001D1989">
        <w:tc>
          <w:tcPr>
            <w:tcW w:w="6912" w:type="dxa"/>
          </w:tcPr>
          <w:p w14:paraId="6DE0F74C" w14:textId="77777777" w:rsidR="008757CA" w:rsidRPr="00DD75C1" w:rsidRDefault="008757CA" w:rsidP="001D1989">
            <w:pPr>
              <w:widowControl w:val="0"/>
              <w:snapToGrid w:val="0"/>
              <w:rPr>
                <w:rFonts w:eastAsia="Times New Roman" w:cs="Arial"/>
                <w:b/>
              </w:rPr>
            </w:pPr>
            <w:r w:rsidRPr="00DD75C1">
              <w:rPr>
                <w:rFonts w:eastAsia="Times New Roman" w:cs="Arial"/>
                <w:b/>
              </w:rPr>
              <w:t>*Notice</w:t>
            </w:r>
            <w:r>
              <w:rPr>
                <w:rFonts w:eastAsia="Times New Roman" w:cs="Arial"/>
                <w:b/>
              </w:rPr>
              <w:t xml:space="preserve"> requirements</w:t>
            </w:r>
            <w:r w:rsidRPr="00DD75C1">
              <w:rPr>
                <w:rFonts w:eastAsia="Times New Roman" w:cs="Arial"/>
                <w:b/>
              </w:rPr>
              <w:t xml:space="preserve"> under the </w:t>
            </w:r>
            <w:r w:rsidRPr="00B40887">
              <w:rPr>
                <w:rFonts w:eastAsia="Times New Roman" w:cs="Arial"/>
                <w:b/>
                <w:i/>
              </w:rPr>
              <w:t>Planning Act</w:t>
            </w:r>
            <w:r w:rsidRPr="00DD75C1">
              <w:rPr>
                <w:rFonts w:eastAsia="Times New Roman" w:cs="Arial"/>
                <w:b/>
              </w:rPr>
              <w:t xml:space="preserve"> where the County is the approval authority</w:t>
            </w:r>
            <w:r>
              <w:rPr>
                <w:rFonts w:eastAsia="Times New Roman" w:cs="Arial"/>
                <w:b/>
              </w:rPr>
              <w:t xml:space="preserve"> will be provided in accordance with the </w:t>
            </w:r>
            <w:r w:rsidRPr="003A48C0">
              <w:rPr>
                <w:rFonts w:eastAsia="Times New Roman" w:cs="Arial"/>
                <w:b/>
                <w:i/>
              </w:rPr>
              <w:t>Planning Act</w:t>
            </w:r>
          </w:p>
          <w:p w14:paraId="6A7C0662" w14:textId="77777777" w:rsidR="008757CA" w:rsidRPr="00DD75C1" w:rsidRDefault="008757CA" w:rsidP="001D1989">
            <w:pPr>
              <w:widowControl w:val="0"/>
              <w:snapToGrid w:val="0"/>
              <w:rPr>
                <w:rFonts w:eastAsia="Times New Roman" w:cs="Arial"/>
              </w:rPr>
            </w:pPr>
            <w:r w:rsidRPr="00DD75C1">
              <w:rPr>
                <w:rFonts w:eastAsia="Times New Roman" w:cs="Arial"/>
              </w:rPr>
              <w:t xml:space="preserve">Official Plans and Official Plan Amendments (*Section 17 of the </w:t>
            </w:r>
            <w:r w:rsidRPr="00B40887">
              <w:rPr>
                <w:rFonts w:eastAsia="Times New Roman" w:cs="Arial"/>
                <w:i/>
              </w:rPr>
              <w:t>Planning Act</w:t>
            </w:r>
            <w:r w:rsidRPr="00DD75C1">
              <w:rPr>
                <w:rFonts w:eastAsia="Times New Roman" w:cs="Arial"/>
              </w:rPr>
              <w:t>)</w:t>
            </w:r>
          </w:p>
          <w:p w14:paraId="330DCD78" w14:textId="77777777" w:rsidR="008757CA" w:rsidRPr="00DD75C1" w:rsidRDefault="008757CA" w:rsidP="001D1989">
            <w:pPr>
              <w:widowControl w:val="0"/>
              <w:snapToGrid w:val="0"/>
              <w:rPr>
                <w:rFonts w:eastAsia="Times New Roman" w:cs="Arial"/>
              </w:rPr>
            </w:pPr>
            <w:r w:rsidRPr="00DD75C1">
              <w:rPr>
                <w:rFonts w:eastAsia="Times New Roman" w:cs="Arial"/>
              </w:rPr>
              <w:t xml:space="preserve">Plan of Subdivisions and Plan of Condominiums (*Section 51 of the </w:t>
            </w:r>
            <w:r w:rsidRPr="00B40887">
              <w:rPr>
                <w:rFonts w:eastAsia="Times New Roman" w:cs="Arial"/>
                <w:i/>
              </w:rPr>
              <w:t>Planning Act</w:t>
            </w:r>
            <w:r w:rsidRPr="00DD75C1">
              <w:rPr>
                <w:rFonts w:eastAsia="Times New Roman" w:cs="Arial"/>
              </w:rPr>
              <w:t>)</w:t>
            </w:r>
          </w:p>
        </w:tc>
        <w:tc>
          <w:tcPr>
            <w:tcW w:w="1701" w:type="dxa"/>
          </w:tcPr>
          <w:p w14:paraId="339055B4" w14:textId="77777777" w:rsidR="008757CA" w:rsidRPr="00DD75C1" w:rsidRDefault="008757CA" w:rsidP="001D1989">
            <w:pPr>
              <w:widowControl w:val="0"/>
              <w:snapToGrid w:val="0"/>
              <w:rPr>
                <w:rFonts w:eastAsia="Times New Roman" w:cs="Arial"/>
              </w:rPr>
            </w:pPr>
            <w:r w:rsidRPr="00DD75C1">
              <w:rPr>
                <w:rFonts w:eastAsia="Times New Roman" w:cs="Arial"/>
              </w:rPr>
              <w:t>Yes</w:t>
            </w:r>
          </w:p>
        </w:tc>
        <w:tc>
          <w:tcPr>
            <w:tcW w:w="2410" w:type="dxa"/>
          </w:tcPr>
          <w:p w14:paraId="43349D74" w14:textId="77777777" w:rsidR="008757CA" w:rsidRPr="00DD75C1" w:rsidRDefault="008757CA" w:rsidP="001D1989">
            <w:pPr>
              <w:widowControl w:val="0"/>
              <w:snapToGrid w:val="0"/>
              <w:rPr>
                <w:rFonts w:eastAsia="Times New Roman" w:cs="Arial"/>
              </w:rPr>
            </w:pPr>
            <w:r w:rsidRPr="00DD75C1">
              <w:rPr>
                <w:rFonts w:eastAsia="Times New Roman" w:cs="Arial"/>
              </w:rPr>
              <w:t>Written</w:t>
            </w:r>
          </w:p>
          <w:p w14:paraId="5489346B" w14:textId="77777777" w:rsidR="008757CA" w:rsidRPr="00DD75C1" w:rsidRDefault="008757CA" w:rsidP="001D1989">
            <w:pPr>
              <w:widowControl w:val="0"/>
              <w:snapToGrid w:val="0"/>
              <w:rPr>
                <w:rFonts w:eastAsia="Times New Roman" w:cs="Arial"/>
              </w:rPr>
            </w:pPr>
            <w:r w:rsidRPr="00DD75C1">
              <w:rPr>
                <w:rFonts w:eastAsia="Times New Roman" w:cs="Arial"/>
              </w:rPr>
              <w:t>Newspaper (as required)</w:t>
            </w:r>
          </w:p>
          <w:p w14:paraId="2EACDF70" w14:textId="77777777" w:rsidR="008757CA" w:rsidRDefault="008757CA" w:rsidP="001D1989">
            <w:pPr>
              <w:widowControl w:val="0"/>
              <w:snapToGrid w:val="0"/>
              <w:rPr>
                <w:rFonts w:eastAsia="Times New Roman" w:cs="Arial"/>
              </w:rPr>
            </w:pPr>
            <w:r>
              <w:rPr>
                <w:rFonts w:eastAsia="Times New Roman" w:cs="Arial"/>
              </w:rPr>
              <w:t>Post on web</w:t>
            </w:r>
            <w:r w:rsidRPr="00DD75C1">
              <w:rPr>
                <w:rFonts w:eastAsia="Times New Roman" w:cs="Arial"/>
              </w:rPr>
              <w:t>site</w:t>
            </w:r>
          </w:p>
          <w:p w14:paraId="39049B1D" w14:textId="77777777" w:rsidR="008757CA" w:rsidRPr="00DD75C1" w:rsidRDefault="008757CA" w:rsidP="001D1989">
            <w:pPr>
              <w:widowControl w:val="0"/>
              <w:snapToGrid w:val="0"/>
              <w:rPr>
                <w:rFonts w:eastAsia="Times New Roman" w:cs="Arial"/>
              </w:rPr>
            </w:pPr>
            <w:r>
              <w:rPr>
                <w:rFonts w:eastAsia="Times New Roman" w:cs="Arial"/>
              </w:rPr>
              <w:t>Email</w:t>
            </w:r>
          </w:p>
        </w:tc>
        <w:tc>
          <w:tcPr>
            <w:tcW w:w="3260" w:type="dxa"/>
          </w:tcPr>
          <w:p w14:paraId="00BF6FB2" w14:textId="77777777" w:rsidR="008757CA" w:rsidRPr="00DD75C1" w:rsidRDefault="008757CA" w:rsidP="001D1989">
            <w:pPr>
              <w:widowControl w:val="0"/>
              <w:snapToGrid w:val="0"/>
              <w:rPr>
                <w:rFonts w:eastAsia="Times New Roman" w:cs="Arial"/>
              </w:rPr>
            </w:pPr>
            <w:r w:rsidRPr="00DD75C1">
              <w:rPr>
                <w:rFonts w:eastAsia="Times New Roman" w:cs="Arial"/>
              </w:rPr>
              <w:t xml:space="preserve">As prescribed by the </w:t>
            </w:r>
            <w:r w:rsidRPr="00B40887">
              <w:rPr>
                <w:rFonts w:eastAsia="Times New Roman" w:cs="Arial"/>
                <w:i/>
              </w:rPr>
              <w:t>Planning Act</w:t>
            </w:r>
          </w:p>
        </w:tc>
      </w:tr>
    </w:tbl>
    <w:p w14:paraId="72E0C7D8" w14:textId="20549AF5" w:rsidR="00FE7170" w:rsidRPr="008757CA" w:rsidRDefault="00FE7170" w:rsidP="008757CA"/>
    <w:sectPr w:rsidR="00FE7170" w:rsidRPr="008757CA" w:rsidSect="00562111">
      <w:footerReference w:type="default" r:id="rId1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0C7DD" w14:textId="77777777" w:rsidR="00F2178A" w:rsidRDefault="00F2178A" w:rsidP="00883D8D">
      <w:pPr>
        <w:spacing w:after="0" w:line="240" w:lineRule="auto"/>
      </w:pPr>
      <w:r>
        <w:separator/>
      </w:r>
    </w:p>
  </w:endnote>
  <w:endnote w:type="continuationSeparator" w:id="0">
    <w:p w14:paraId="72E0C7DE" w14:textId="77777777" w:rsidR="00F2178A" w:rsidRDefault="00F2178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MV Bol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630F" w14:textId="465A1DA5" w:rsidR="008757CA" w:rsidRPr="002F78FC" w:rsidRDefault="008757CA" w:rsidP="006C3B87">
    <w:pPr>
      <w:pStyle w:val="Footer"/>
      <w:spacing w:before="60"/>
      <w:jc w:val="center"/>
      <w:rPr>
        <w:noProof/>
        <w:sz w:val="22"/>
        <w:szCs w:val="22"/>
      </w:rPr>
    </w:pPr>
    <w:r>
      <w:rPr>
        <w:noProof/>
        <w:lang w:val="en-CA" w:eastAsia="en-CA"/>
      </w:rPr>
      <w:drawing>
        <wp:inline distT="0" distB="0" distL="0" distR="0" wp14:anchorId="2AB8D63C" wp14:editId="0FFF7532">
          <wp:extent cx="1438275" cy="523875"/>
          <wp:effectExtent l="0" t="0" r="9525" b="9525"/>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un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23875"/>
                  </a:xfrm>
                  <a:prstGeom prst="rect">
                    <a:avLst/>
                  </a:prstGeom>
                  <a:noFill/>
                  <a:ln>
                    <a:noFill/>
                  </a:ln>
                </pic:spPr>
              </pic:pic>
            </a:graphicData>
          </a:graphic>
        </wp:inline>
      </w:drawing>
    </w:r>
    <w:sdt>
      <w:sdtPr>
        <w:rPr>
          <w:noProof/>
          <w:sz w:val="22"/>
          <w:szCs w:val="22"/>
        </w:rPr>
        <w:id w:val="2032075170"/>
        <w:docPartObj>
          <w:docPartGallery w:val="Page Numbers (Bottom of Page)"/>
          <w:docPartUnique/>
        </w:docPartObj>
      </w:sdtPr>
      <w:sdtEndPr/>
      <w:sdtContent>
        <w:r>
          <w:rPr>
            <w:sz w:val="22"/>
            <w:szCs w:val="22"/>
          </w:rPr>
          <w:tab/>
          <w:t xml:space="preserve">Page </w:t>
        </w: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noProof/>
            <w:sz w:val="22"/>
            <w:szCs w:val="22"/>
          </w:rPr>
          <w:fldChar w:fldCharType="end"/>
        </w:r>
        <w:r>
          <w:rPr>
            <w:noProof/>
            <w:sz w:val="22"/>
            <w:szCs w:val="22"/>
          </w:rPr>
          <w:t xml:space="preserve"> </w:t>
        </w:r>
        <w:r>
          <w:rPr>
            <w:noProof/>
            <w:sz w:val="22"/>
            <w:szCs w:val="22"/>
          </w:rPr>
          <w:tab/>
        </w:r>
        <w:r>
          <w:rPr>
            <w:rStyle w:val="Strong"/>
            <w:color w:val="1F497D" w:themeColor="text2"/>
            <w:sz w:val="22"/>
            <w:szCs w:val="22"/>
          </w:rPr>
          <w:t xml:space="preserve">Policy: </w:t>
        </w:r>
        <w:r w:rsidR="003B540F">
          <w:rPr>
            <w:rStyle w:val="Strong"/>
            <w:color w:val="1F497D" w:themeColor="text2"/>
            <w:sz w:val="22"/>
            <w:szCs w:val="22"/>
          </w:rPr>
          <w:t>3-5</w:t>
        </w:r>
      </w:sdtContent>
    </w:sdt>
  </w:p>
  <w:p w14:paraId="0EC3DE17" w14:textId="77777777" w:rsidR="008757CA" w:rsidRPr="006C3B87" w:rsidRDefault="008757CA" w:rsidP="006C3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C7DF" w14:textId="0657B2B6" w:rsidR="00883D8D" w:rsidRPr="00883D8D" w:rsidRDefault="008C033A">
    <w:pPr>
      <w:pStyle w:val="Footer"/>
      <w:rPr>
        <w:sz w:val="22"/>
        <w:szCs w:val="22"/>
      </w:rPr>
    </w:pPr>
    <w:r>
      <w:rPr>
        <w:sz w:val="22"/>
        <w:szCs w:val="22"/>
      </w:rPr>
      <w:t>Notice</w:t>
    </w:r>
    <w:r w:rsidR="00883D8D">
      <w:rPr>
        <w:sz w:val="22"/>
        <w:szCs w:val="22"/>
      </w:rPr>
      <w:t xml:space="preserve"> Policy</w:t>
    </w:r>
    <w:r w:rsidR="00B00704">
      <w:rPr>
        <w:sz w:val="22"/>
        <w:szCs w:val="22"/>
      </w:rPr>
      <w:t xml:space="preserve"> –</w:t>
    </w:r>
    <w:r w:rsidR="00655D0E">
      <w:rPr>
        <w:sz w:val="22"/>
        <w:szCs w:val="22"/>
      </w:rPr>
      <w:t xml:space="preserve"> 3-5</w:t>
    </w:r>
    <w:r w:rsidR="00883D8D" w:rsidRPr="00CA5BB1">
      <w:rPr>
        <w:sz w:val="22"/>
        <w:szCs w:val="22"/>
      </w:rPr>
      <w:ptab w:relativeTo="margin" w:alignment="center" w:leader="none"/>
    </w:r>
    <w:r w:rsidR="00883D8D" w:rsidRPr="00CA5BB1">
      <w:rPr>
        <w:sz w:val="22"/>
        <w:szCs w:val="22"/>
      </w:rPr>
      <w:fldChar w:fldCharType="begin"/>
    </w:r>
    <w:r w:rsidR="00883D8D" w:rsidRPr="00CA5BB1">
      <w:rPr>
        <w:sz w:val="22"/>
        <w:szCs w:val="22"/>
      </w:rPr>
      <w:instrText xml:space="preserve"> PAGE   \* MERGEFORMAT </w:instrText>
    </w:r>
    <w:r w:rsidR="00883D8D" w:rsidRPr="00CA5BB1">
      <w:rPr>
        <w:sz w:val="22"/>
        <w:szCs w:val="22"/>
      </w:rPr>
      <w:fldChar w:fldCharType="separate"/>
    </w:r>
    <w:r w:rsidR="00AC05D5">
      <w:rPr>
        <w:noProof/>
        <w:sz w:val="22"/>
        <w:szCs w:val="22"/>
      </w:rPr>
      <w:t>6</w:t>
    </w:r>
    <w:r w:rsidR="00883D8D" w:rsidRPr="00CA5BB1">
      <w:rPr>
        <w:noProof/>
        <w:sz w:val="22"/>
        <w:szCs w:val="22"/>
      </w:rPr>
      <w:fldChar w:fldCharType="end"/>
    </w:r>
    <w:r w:rsidR="00883D8D" w:rsidRPr="00CA5BB1">
      <w:rPr>
        <w:sz w:val="22"/>
        <w:szCs w:val="22"/>
      </w:rPr>
      <w:ptab w:relativeTo="margin" w:alignment="right" w:leader="none"/>
    </w:r>
    <w:r w:rsidR="00B00704">
      <w:rPr>
        <w:sz w:val="22"/>
        <w:szCs w:val="22"/>
      </w:rPr>
      <w:t xml:space="preserve">By-law 5063-19 June 27, </w:t>
    </w:r>
    <w:r w:rsidR="00B938A5">
      <w:rPr>
        <w:sz w:val="22"/>
        <w:szCs w:val="22"/>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0C7DB" w14:textId="77777777" w:rsidR="00F2178A" w:rsidRDefault="00F2178A" w:rsidP="00883D8D">
      <w:pPr>
        <w:spacing w:after="0" w:line="240" w:lineRule="auto"/>
      </w:pPr>
      <w:r>
        <w:separator/>
      </w:r>
    </w:p>
  </w:footnote>
  <w:footnote w:type="continuationSeparator" w:id="0">
    <w:p w14:paraId="72E0C7DC" w14:textId="77777777" w:rsidR="00F2178A" w:rsidRDefault="00F2178A" w:rsidP="0088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55B1"/>
    <w:multiLevelType w:val="hybridMultilevel"/>
    <w:tmpl w:val="67EE8898"/>
    <w:lvl w:ilvl="0" w:tplc="98846460">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161E8C"/>
    <w:multiLevelType w:val="hybridMultilevel"/>
    <w:tmpl w:val="0B229866"/>
    <w:lvl w:ilvl="0" w:tplc="4D123852">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A1848"/>
    <w:multiLevelType w:val="hybridMultilevel"/>
    <w:tmpl w:val="82601E5A"/>
    <w:lvl w:ilvl="0" w:tplc="CF3CDF82">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0F3067"/>
    <w:multiLevelType w:val="hybridMultilevel"/>
    <w:tmpl w:val="B9988156"/>
    <w:lvl w:ilvl="0" w:tplc="0DCEEAEA">
      <w:start w:val="1"/>
      <w:numFmt w:val="decimal"/>
      <w:lvlText w:val="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111E12"/>
    <w:multiLevelType w:val="hybridMultilevel"/>
    <w:tmpl w:val="94586A7E"/>
    <w:lvl w:ilvl="0" w:tplc="D0248292">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763EE0"/>
    <w:multiLevelType w:val="hybridMultilevel"/>
    <w:tmpl w:val="B8AACC08"/>
    <w:lvl w:ilvl="0" w:tplc="76AC0F0C">
      <w:start w:val="1"/>
      <w:numFmt w:val="decimal"/>
      <w:lvlText w:val="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D653CE"/>
    <w:multiLevelType w:val="hybridMultilevel"/>
    <w:tmpl w:val="DA941DF6"/>
    <w:lvl w:ilvl="0" w:tplc="7424FB00">
      <w:start w:val="1"/>
      <w:numFmt w:val="decimal"/>
      <w:lvlText w:val="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572DA6"/>
    <w:multiLevelType w:val="multilevel"/>
    <w:tmpl w:val="7C1EF692"/>
    <w:lvl w:ilvl="0">
      <w:start w:val="1"/>
      <w:numFmt w:val="decimal"/>
      <w:pStyle w:val="Level1"/>
      <w:lvlText w:val="%1.0"/>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08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ind w:left="1530"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3240" w:hanging="108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5DA0B81"/>
    <w:multiLevelType w:val="hybridMultilevel"/>
    <w:tmpl w:val="59266B46"/>
    <w:lvl w:ilvl="0" w:tplc="76AC0F0C">
      <w:start w:val="1"/>
      <w:numFmt w:val="decimal"/>
      <w:lvlText w:val="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54024"/>
    <w:multiLevelType w:val="hybridMultilevel"/>
    <w:tmpl w:val="B68211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C1B30F9"/>
    <w:multiLevelType w:val="hybridMultilevel"/>
    <w:tmpl w:val="B9CC7200"/>
    <w:lvl w:ilvl="0" w:tplc="8348C8F8">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02A695E"/>
    <w:multiLevelType w:val="hybridMultilevel"/>
    <w:tmpl w:val="1D3ABE2A"/>
    <w:lvl w:ilvl="0" w:tplc="98846460">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FF5008"/>
    <w:multiLevelType w:val="hybridMultilevel"/>
    <w:tmpl w:val="9886FA80"/>
    <w:lvl w:ilvl="0" w:tplc="9F02B9D4">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CAF4881"/>
    <w:multiLevelType w:val="hybridMultilevel"/>
    <w:tmpl w:val="4C384FC4"/>
    <w:lvl w:ilvl="0" w:tplc="4D123852">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D4E0E6D"/>
    <w:multiLevelType w:val="hybridMultilevel"/>
    <w:tmpl w:val="A8C66910"/>
    <w:lvl w:ilvl="0" w:tplc="B0401CE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E8B76A6"/>
    <w:multiLevelType w:val="hybridMultilevel"/>
    <w:tmpl w:val="00368204"/>
    <w:lvl w:ilvl="0" w:tplc="98846460">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6"/>
  </w:num>
  <w:num w:numId="5">
    <w:abstractNumId w:val="12"/>
  </w:num>
  <w:num w:numId="6">
    <w:abstractNumId w:val="3"/>
  </w:num>
  <w:num w:numId="7">
    <w:abstractNumId w:val="1"/>
  </w:num>
  <w:num w:numId="8">
    <w:abstractNumId w:val="13"/>
  </w:num>
  <w:num w:numId="9">
    <w:abstractNumId w:val="9"/>
  </w:num>
  <w:num w:numId="10">
    <w:abstractNumId w:val="6"/>
  </w:num>
  <w:num w:numId="11">
    <w:abstractNumId w:val="5"/>
  </w:num>
  <w:num w:numId="12">
    <w:abstractNumId w:val="11"/>
  </w:num>
  <w:num w:numId="13">
    <w:abstractNumId w:val="7"/>
  </w:num>
  <w:num w:numId="14">
    <w:abstractNumId w:val="4"/>
  </w:num>
  <w:num w:numId="15">
    <w:abstractNumId w:val="15"/>
  </w:num>
  <w:num w:numId="16">
    <w:abstractNumId w:val="2"/>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D8D"/>
    <w:rsid w:val="00047A0A"/>
    <w:rsid w:val="00065C13"/>
    <w:rsid w:val="00081FCF"/>
    <w:rsid w:val="00094882"/>
    <w:rsid w:val="000B7C11"/>
    <w:rsid w:val="001F71E2"/>
    <w:rsid w:val="00212C60"/>
    <w:rsid w:val="00247CA8"/>
    <w:rsid w:val="00281F83"/>
    <w:rsid w:val="002915BC"/>
    <w:rsid w:val="002A409F"/>
    <w:rsid w:val="002C6064"/>
    <w:rsid w:val="003B540F"/>
    <w:rsid w:val="003F327C"/>
    <w:rsid w:val="00446A72"/>
    <w:rsid w:val="00464176"/>
    <w:rsid w:val="004942B7"/>
    <w:rsid w:val="004F083D"/>
    <w:rsid w:val="0054176E"/>
    <w:rsid w:val="00562111"/>
    <w:rsid w:val="005A11AA"/>
    <w:rsid w:val="005A360A"/>
    <w:rsid w:val="005C7B50"/>
    <w:rsid w:val="0065135D"/>
    <w:rsid w:val="00655D0E"/>
    <w:rsid w:val="006563A9"/>
    <w:rsid w:val="006B4C34"/>
    <w:rsid w:val="00713F69"/>
    <w:rsid w:val="00765E7E"/>
    <w:rsid w:val="00781730"/>
    <w:rsid w:val="008757CA"/>
    <w:rsid w:val="00876661"/>
    <w:rsid w:val="00883D8D"/>
    <w:rsid w:val="008C033A"/>
    <w:rsid w:val="00990A4A"/>
    <w:rsid w:val="00A22A63"/>
    <w:rsid w:val="00A54F0D"/>
    <w:rsid w:val="00A63DD6"/>
    <w:rsid w:val="00AA5E09"/>
    <w:rsid w:val="00AC05D5"/>
    <w:rsid w:val="00B00704"/>
    <w:rsid w:val="00B40887"/>
    <w:rsid w:val="00B64986"/>
    <w:rsid w:val="00B72CDE"/>
    <w:rsid w:val="00B938A5"/>
    <w:rsid w:val="00C2468D"/>
    <w:rsid w:val="00C62BC9"/>
    <w:rsid w:val="00CE439D"/>
    <w:rsid w:val="00E13E49"/>
    <w:rsid w:val="00E32F4D"/>
    <w:rsid w:val="00F2178A"/>
    <w:rsid w:val="00F23EBA"/>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E0C7C6"/>
  <w15:docId w15:val="{4DD856EA-84EF-41FC-9444-526E6CA1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E2"/>
    <w:rPr>
      <w:rFonts w:ascii="Arial" w:hAnsi="Arial"/>
      <w:sz w:val="24"/>
      <w:szCs w:val="24"/>
    </w:rPr>
  </w:style>
  <w:style w:type="paragraph" w:styleId="Heading1">
    <w:name w:val="heading 1"/>
    <w:basedOn w:val="Normal"/>
    <w:next w:val="Normal"/>
    <w:link w:val="Heading1Char"/>
    <w:uiPriority w:val="9"/>
    <w:qFormat/>
    <w:rsid w:val="001F71E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1F71E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1F71E2"/>
    <w:pPr>
      <w:outlineLvl w:val="2"/>
    </w:pPr>
    <w:rPr>
      <w:i w:val="0"/>
    </w:rPr>
  </w:style>
  <w:style w:type="paragraph" w:styleId="Heading4">
    <w:name w:val="heading 4"/>
    <w:basedOn w:val="Normal"/>
    <w:next w:val="Normal"/>
    <w:link w:val="Heading4Char"/>
    <w:uiPriority w:val="9"/>
    <w:unhideWhenUsed/>
    <w:qFormat/>
    <w:rsid w:val="001F71E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1F71E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1F71E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1F71E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1F71E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1F71E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1E2"/>
    <w:rPr>
      <w:rFonts w:ascii="Arial" w:eastAsiaTheme="majorEastAsia" w:hAnsi="Arial" w:cstheme="majorBidi"/>
      <w:bCs/>
      <w:sz w:val="40"/>
    </w:rPr>
  </w:style>
  <w:style w:type="character" w:customStyle="1" w:styleId="Heading2Char">
    <w:name w:val="Heading 2 Char"/>
    <w:basedOn w:val="DefaultParagraphFont"/>
    <w:link w:val="Heading2"/>
    <w:uiPriority w:val="9"/>
    <w:rsid w:val="001F71E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1F71E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1F71E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1F71E2"/>
    <w:rPr>
      <w:rFonts w:ascii="Arial" w:eastAsiaTheme="majorEastAsia" w:hAnsi="Arial" w:cstheme="majorBidi"/>
      <w:b/>
      <w:sz w:val="28"/>
    </w:rPr>
  </w:style>
  <w:style w:type="character" w:customStyle="1" w:styleId="Heading6Char">
    <w:name w:val="Heading 6 Char"/>
    <w:basedOn w:val="DefaultParagraphFont"/>
    <w:link w:val="Heading6"/>
    <w:uiPriority w:val="9"/>
    <w:rsid w:val="001F71E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1F71E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F71E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1F71E2"/>
    <w:rPr>
      <w:rFonts w:ascii="Arial" w:eastAsiaTheme="majorEastAsia" w:hAnsi="Arial" w:cstheme="majorBidi"/>
      <w:i/>
      <w:iCs/>
      <w:sz w:val="24"/>
    </w:rPr>
  </w:style>
  <w:style w:type="paragraph" w:styleId="Title">
    <w:name w:val="Title"/>
    <w:basedOn w:val="Normal"/>
    <w:next w:val="Normal"/>
    <w:link w:val="TitleChar"/>
    <w:uiPriority w:val="9"/>
    <w:qFormat/>
    <w:rsid w:val="001F71E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9"/>
    <w:rsid w:val="001F71E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1F71E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1F71E2"/>
    <w:rPr>
      <w:rFonts w:ascii="Arial" w:eastAsiaTheme="majorEastAsia" w:hAnsi="Arial" w:cstheme="majorBidi"/>
      <w:bCs/>
      <w:i/>
      <w:iCs/>
      <w:spacing w:val="15"/>
      <w:sz w:val="24"/>
      <w:szCs w:val="36"/>
    </w:rPr>
  </w:style>
  <w:style w:type="character" w:styleId="Strong">
    <w:name w:val="Strong"/>
    <w:basedOn w:val="DefaultParagraphFont"/>
    <w:uiPriority w:val="22"/>
    <w:qFormat/>
    <w:rsid w:val="001F71E2"/>
    <w:rPr>
      <w:rFonts w:ascii="Arial" w:hAnsi="Arial"/>
      <w:b/>
      <w:bCs/>
    </w:rPr>
  </w:style>
  <w:style w:type="character" w:styleId="Emphasis">
    <w:name w:val="Emphasis"/>
    <w:basedOn w:val="DefaultParagraphFont"/>
    <w:uiPriority w:val="20"/>
    <w:qFormat/>
    <w:rsid w:val="001F71E2"/>
    <w:rPr>
      <w:rFonts w:ascii="Arial" w:hAnsi="Arial"/>
      <w:i/>
      <w:iCs/>
    </w:rPr>
  </w:style>
  <w:style w:type="paragraph" w:styleId="NoSpacing">
    <w:name w:val="No Spacing"/>
    <w:uiPriority w:val="1"/>
    <w:qFormat/>
    <w:rsid w:val="001F71E2"/>
    <w:pPr>
      <w:spacing w:after="0" w:line="240" w:lineRule="auto"/>
    </w:pPr>
    <w:rPr>
      <w:rFonts w:ascii="Arial" w:hAnsi="Arial" w:cs="Arial"/>
      <w:bCs/>
      <w:sz w:val="24"/>
      <w:szCs w:val="24"/>
    </w:rPr>
  </w:style>
  <w:style w:type="paragraph" w:styleId="ListParagraph">
    <w:name w:val="List Paragraph"/>
    <w:basedOn w:val="Normal"/>
    <w:uiPriority w:val="34"/>
    <w:qFormat/>
    <w:rsid w:val="001F71E2"/>
    <w:pPr>
      <w:ind w:left="720"/>
      <w:contextualSpacing/>
    </w:pPr>
    <w:rPr>
      <w:rFonts w:cs="Arial"/>
      <w:bCs/>
      <w:szCs w:val="36"/>
    </w:rPr>
  </w:style>
  <w:style w:type="paragraph" w:styleId="Quote">
    <w:name w:val="Quote"/>
    <w:basedOn w:val="Normal"/>
    <w:next w:val="Normal"/>
    <w:link w:val="QuoteChar"/>
    <w:uiPriority w:val="29"/>
    <w:qFormat/>
    <w:rsid w:val="001F71E2"/>
    <w:rPr>
      <w:rFonts w:cs="Arial"/>
      <w:bCs/>
      <w:i/>
      <w:iCs/>
      <w:color w:val="000000" w:themeColor="text1"/>
      <w:szCs w:val="36"/>
    </w:rPr>
  </w:style>
  <w:style w:type="character" w:customStyle="1" w:styleId="QuoteChar">
    <w:name w:val="Quote Char"/>
    <w:basedOn w:val="DefaultParagraphFont"/>
    <w:link w:val="Quote"/>
    <w:uiPriority w:val="29"/>
    <w:rsid w:val="001F71E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1F71E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1F71E2"/>
    <w:rPr>
      <w:rFonts w:ascii="Arial" w:hAnsi="Arial" w:cs="Arial"/>
      <w:b/>
      <w:i/>
      <w:iCs/>
      <w:sz w:val="24"/>
      <w:szCs w:val="36"/>
    </w:rPr>
  </w:style>
  <w:style w:type="character" w:styleId="SubtleEmphasis">
    <w:name w:val="Subtle Emphasis"/>
    <w:basedOn w:val="DefaultParagraphFont"/>
    <w:uiPriority w:val="19"/>
    <w:qFormat/>
    <w:rsid w:val="001F71E2"/>
    <w:rPr>
      <w:rFonts w:ascii="Arial" w:hAnsi="Arial"/>
      <w:i/>
      <w:iCs/>
      <w:color w:val="808080" w:themeColor="text1" w:themeTint="7F"/>
    </w:rPr>
  </w:style>
  <w:style w:type="character" w:styleId="IntenseEmphasis">
    <w:name w:val="Intense Emphasis"/>
    <w:basedOn w:val="DefaultParagraphFont"/>
    <w:uiPriority w:val="21"/>
    <w:qFormat/>
    <w:rsid w:val="001F71E2"/>
    <w:rPr>
      <w:rFonts w:ascii="Arial" w:hAnsi="Arial"/>
      <w:b/>
      <w:bCs/>
    </w:rPr>
  </w:style>
  <w:style w:type="character" w:styleId="SubtleReference">
    <w:name w:val="Subtle Reference"/>
    <w:basedOn w:val="DefaultParagraphFont"/>
    <w:uiPriority w:val="31"/>
    <w:qFormat/>
    <w:rsid w:val="001F71E2"/>
    <w:rPr>
      <w:rFonts w:ascii="Arial" w:hAnsi="Arial"/>
      <w:smallCaps/>
      <w:color w:val="C0504D" w:themeColor="accent2"/>
      <w:u w:val="single"/>
    </w:rPr>
  </w:style>
  <w:style w:type="character" w:styleId="Hyperlink">
    <w:name w:val="Hyperlink"/>
    <w:basedOn w:val="DefaultParagraphFont"/>
    <w:uiPriority w:val="99"/>
    <w:unhideWhenUsed/>
    <w:rsid w:val="001F71E2"/>
    <w:rPr>
      <w:color w:val="0000FF" w:themeColor="hyperlink"/>
      <w:u w:val="single"/>
    </w:rPr>
  </w:style>
  <w:style w:type="paragraph" w:styleId="BalloonText">
    <w:name w:val="Balloon Text"/>
    <w:basedOn w:val="Normal"/>
    <w:link w:val="BalloonTextChar"/>
    <w:uiPriority w:val="99"/>
    <w:semiHidden/>
    <w:unhideWhenUsed/>
    <w:rsid w:val="001F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E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1F7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1E2"/>
    <w:rPr>
      <w:rFonts w:ascii="Arial" w:hAnsi="Arial"/>
      <w:sz w:val="24"/>
      <w:szCs w:val="24"/>
    </w:rPr>
  </w:style>
  <w:style w:type="table" w:styleId="TableGrid">
    <w:name w:val="Table Grid"/>
    <w:basedOn w:val="TableNormal"/>
    <w:uiPriority w:val="59"/>
    <w:rsid w:val="001F7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1F71E2"/>
    <w:rPr>
      <w:rFonts w:ascii="Arial" w:hAnsi="Arial"/>
      <w:b/>
      <w:bCs/>
      <w:smallCaps/>
      <w:color w:val="C0504D" w:themeColor="accent2"/>
      <w:spacing w:val="5"/>
      <w:u w:val="single"/>
    </w:rPr>
  </w:style>
  <w:style w:type="character" w:styleId="BookTitle">
    <w:name w:val="Book Title"/>
    <w:basedOn w:val="DefaultParagraphFont"/>
    <w:uiPriority w:val="33"/>
    <w:qFormat/>
    <w:rsid w:val="001F71E2"/>
    <w:rPr>
      <w:b/>
      <w:bCs/>
      <w:smallCaps/>
      <w:spacing w:val="5"/>
    </w:rPr>
  </w:style>
  <w:style w:type="character" w:styleId="CommentReference">
    <w:name w:val="annotation reference"/>
    <w:basedOn w:val="DefaultParagraphFont"/>
    <w:uiPriority w:val="99"/>
    <w:semiHidden/>
    <w:unhideWhenUsed/>
    <w:rsid w:val="0065135D"/>
    <w:rPr>
      <w:sz w:val="16"/>
      <w:szCs w:val="16"/>
    </w:rPr>
  </w:style>
  <w:style w:type="paragraph" w:styleId="CommentText">
    <w:name w:val="annotation text"/>
    <w:basedOn w:val="Normal"/>
    <w:link w:val="CommentTextChar"/>
    <w:uiPriority w:val="99"/>
    <w:semiHidden/>
    <w:unhideWhenUsed/>
    <w:rsid w:val="0065135D"/>
    <w:pPr>
      <w:spacing w:line="240" w:lineRule="auto"/>
    </w:pPr>
    <w:rPr>
      <w:sz w:val="20"/>
      <w:szCs w:val="20"/>
    </w:rPr>
  </w:style>
  <w:style w:type="character" w:customStyle="1" w:styleId="CommentTextChar">
    <w:name w:val="Comment Text Char"/>
    <w:basedOn w:val="DefaultParagraphFont"/>
    <w:link w:val="CommentText"/>
    <w:uiPriority w:val="99"/>
    <w:semiHidden/>
    <w:rsid w:val="0065135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135D"/>
    <w:rPr>
      <w:b/>
      <w:bCs/>
    </w:rPr>
  </w:style>
  <w:style w:type="character" w:customStyle="1" w:styleId="CommentSubjectChar">
    <w:name w:val="Comment Subject Char"/>
    <w:basedOn w:val="CommentTextChar"/>
    <w:link w:val="CommentSubject"/>
    <w:uiPriority w:val="99"/>
    <w:semiHidden/>
    <w:rsid w:val="0065135D"/>
    <w:rPr>
      <w:rFonts w:ascii="Arial" w:hAnsi="Arial"/>
      <w:b/>
      <w:bCs/>
      <w:sz w:val="20"/>
      <w:szCs w:val="20"/>
    </w:rPr>
  </w:style>
  <w:style w:type="paragraph" w:customStyle="1" w:styleId="Level1">
    <w:name w:val="Level 1"/>
    <w:basedOn w:val="ListParagraph"/>
    <w:link w:val="Level1Char"/>
    <w:qFormat/>
    <w:rsid w:val="0065135D"/>
    <w:pPr>
      <w:numPr>
        <w:numId w:val="2"/>
      </w:numPr>
      <w:spacing w:after="120"/>
      <w:contextualSpacing w:val="0"/>
    </w:pPr>
    <w:rPr>
      <w:bCs w:val="0"/>
      <w:sz w:val="36"/>
    </w:rPr>
  </w:style>
  <w:style w:type="paragraph" w:customStyle="1" w:styleId="Level2">
    <w:name w:val="Level 2"/>
    <w:basedOn w:val="Level1"/>
    <w:link w:val="Level2Char"/>
    <w:qFormat/>
    <w:rsid w:val="0065135D"/>
    <w:pPr>
      <w:numPr>
        <w:ilvl w:val="1"/>
      </w:numPr>
    </w:pPr>
    <w:rPr>
      <w:sz w:val="24"/>
      <w:szCs w:val="32"/>
    </w:rPr>
  </w:style>
  <w:style w:type="character" w:customStyle="1" w:styleId="Level2Char">
    <w:name w:val="Level 2 Char"/>
    <w:basedOn w:val="DefaultParagraphFont"/>
    <w:link w:val="Level2"/>
    <w:rsid w:val="0065135D"/>
    <w:rPr>
      <w:rFonts w:ascii="Arial" w:hAnsi="Arial" w:cs="Arial"/>
      <w:sz w:val="24"/>
      <w:szCs w:val="32"/>
    </w:rPr>
  </w:style>
  <w:style w:type="paragraph" w:customStyle="1" w:styleId="Level3">
    <w:name w:val="Level3"/>
    <w:basedOn w:val="Level1"/>
    <w:link w:val="Level3Char"/>
    <w:qFormat/>
    <w:rsid w:val="0065135D"/>
    <w:pPr>
      <w:numPr>
        <w:ilvl w:val="2"/>
      </w:numPr>
      <w:ind w:left="1260" w:hanging="360"/>
    </w:pPr>
    <w:rPr>
      <w:sz w:val="24"/>
      <w:szCs w:val="24"/>
    </w:rPr>
  </w:style>
  <w:style w:type="paragraph" w:customStyle="1" w:styleId="Level4">
    <w:name w:val="Level4"/>
    <w:basedOn w:val="Level1"/>
    <w:qFormat/>
    <w:rsid w:val="0065135D"/>
    <w:pPr>
      <w:numPr>
        <w:ilvl w:val="3"/>
      </w:numPr>
      <w:ind w:left="1620" w:hanging="360"/>
    </w:pPr>
    <w:rPr>
      <w:sz w:val="24"/>
      <w:szCs w:val="24"/>
    </w:rPr>
  </w:style>
  <w:style w:type="character" w:styleId="FollowedHyperlink">
    <w:name w:val="FollowedHyperlink"/>
    <w:basedOn w:val="DefaultParagraphFont"/>
    <w:uiPriority w:val="99"/>
    <w:semiHidden/>
    <w:unhideWhenUsed/>
    <w:rsid w:val="008C033A"/>
    <w:rPr>
      <w:color w:val="800080" w:themeColor="followedHyperlink"/>
      <w:u w:val="single"/>
    </w:rPr>
  </w:style>
  <w:style w:type="character" w:customStyle="1" w:styleId="Level1Char">
    <w:name w:val="Level 1 Char"/>
    <w:basedOn w:val="DefaultParagraphFont"/>
    <w:link w:val="Level1"/>
    <w:rsid w:val="008757CA"/>
    <w:rPr>
      <w:rFonts w:ascii="Arial" w:hAnsi="Arial" w:cs="Arial"/>
      <w:sz w:val="36"/>
      <w:szCs w:val="36"/>
    </w:rPr>
  </w:style>
  <w:style w:type="paragraph" w:customStyle="1" w:styleId="Heading10PurchPol">
    <w:name w:val="Heading 10 Purch Pol"/>
    <w:basedOn w:val="Heading2"/>
    <w:link w:val="Heading10PurchPolChar"/>
    <w:qFormat/>
    <w:rsid w:val="008757CA"/>
    <w:pPr>
      <w:spacing w:before="120" w:after="240" w:line="240" w:lineRule="auto"/>
      <w:jc w:val="center"/>
    </w:pPr>
    <w:rPr>
      <w:sz w:val="40"/>
      <w:szCs w:val="40"/>
    </w:rPr>
  </w:style>
  <w:style w:type="character" w:customStyle="1" w:styleId="Heading10PurchPolChar">
    <w:name w:val="Heading 10 Purch Pol Char"/>
    <w:link w:val="Heading10PurchPol"/>
    <w:rsid w:val="008757CA"/>
    <w:rPr>
      <w:rFonts w:ascii="Arial" w:eastAsiaTheme="majorEastAsia" w:hAnsi="Arial" w:cstheme="majorBidi"/>
      <w:bCs/>
      <w:sz w:val="40"/>
      <w:szCs w:val="40"/>
    </w:rPr>
  </w:style>
  <w:style w:type="character" w:customStyle="1" w:styleId="Level3Char">
    <w:name w:val="Level3 Char"/>
    <w:basedOn w:val="Level2Char"/>
    <w:link w:val="Level3"/>
    <w:rsid w:val="008757C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336616">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41A92D8AB24F45A64A0906C6C5072C" ma:contentTypeVersion="7" ma:contentTypeDescription="Create a new document." ma:contentTypeScope="" ma:versionID="c168a070c431e9f719937519bb3c922a">
  <xsd:schema xmlns:xsd="http://www.w3.org/2001/XMLSchema" xmlns:xs="http://www.w3.org/2001/XMLSchema" xmlns:p="http://schemas.microsoft.com/office/2006/metadata/properties" xmlns:ns1="http://schemas.microsoft.com/sharepoint/v3" xmlns:ns2="9258d886-c853-46d5-ba08-592e3439d95d" xmlns:ns3="595c5180-47cd-4637-9136-e11a0ee98320" targetNamespace="http://schemas.microsoft.com/office/2006/metadata/properties" ma:root="true" ma:fieldsID="e894d1e4c7c5d448fb20556e7692f1c4" ns1:_="" ns2:_="" ns3:_="">
    <xsd:import namespace="http://schemas.microsoft.com/sharepoint/v3"/>
    <xsd:import namespace="9258d886-c853-46d5-ba08-592e3439d95d"/>
    <xsd:import namespace="595c5180-47cd-4637-9136-e11a0ee98320"/>
    <xsd:element name="properties">
      <xsd:complexType>
        <xsd:sequence>
          <xsd:element name="documentManagement">
            <xsd:complexType>
              <xsd:all>
                <xsd:element ref="ns2:Policy_x0020_Number" minOccurs="0"/>
                <xsd:element ref="ns2:Policy_x0020_Document_x0020_Type"/>
                <xsd:element ref="ns2:Policy_x0020_Department" minOccurs="0"/>
                <xsd:element ref="ns2:Policy_x0020_Next_x0020_Review_x0020_Date" minOccurs="0"/>
                <xsd:element ref="ns2:Policy_x0020_Section"/>
                <xsd:element ref="ns2:Policy_x0020_Staff_x0020_Lead"/>
                <xsd:element ref="ns2:Policy_x0020_Audience"/>
                <xsd:element ref="ns2:Policy_x0020_Category" minOccurs="0"/>
                <xsd:element ref="ns2:Policy_x0020_Approval_x0020_Body"/>
                <xsd:element ref="ns2:Policy_x0020_By-law_x0020_Number_x0020_" minOccurs="0"/>
                <xsd:element ref="ns2:Policy_x0020_Status"/>
                <xsd:element ref="ns2:Policy_x0020_Approval_x0020_Date" minOccurs="0"/>
                <xsd:element ref="ns1:DocumentSetDescription" minOccurs="0"/>
                <xsd:element ref="ns3:MediaServiceMetadata" minOccurs="0"/>
                <xsd:element ref="ns3:MediaServiceFastMetadata"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Policy 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d886-c853-46d5-ba08-592e3439d95d" elementFormDefault="qualified">
    <xsd:import namespace="http://schemas.microsoft.com/office/2006/documentManagement/types"/>
    <xsd:import namespace="http://schemas.microsoft.com/office/infopath/2007/PartnerControls"/>
    <xsd:element name="Policy_x0020_Number" ma:index="8" nillable="true" ma:displayName="Policy Number" ma:default="" ma:internalName="Policy_x0020_Number">
      <xsd:simpleType>
        <xsd:restriction base="dms:Text">
          <xsd:maxLength value="255"/>
        </xsd:restriction>
      </xsd:simpleType>
    </xsd:element>
    <xsd:element name="Policy_x0020_Document_x0020_Type" ma:index="9" ma:displayName="Policy Document Type" ma:description="The type of document pertaining to a Grey County policy" ma:format="Dropdown" ma:internalName="Policy_x0020_Document_x0020_Type">
      <xsd:simpleType>
        <xsd:restriction base="dms:Choice">
          <xsd:enumeration value="Primary Policy"/>
          <xsd:enumeration value="Form"/>
          <xsd:enumeration value="Resource"/>
        </xsd:restriction>
      </xsd:simpleType>
    </xsd:element>
    <xsd:element name="Policy_x0020_Department" ma:index="10" nillable="true" ma:displayName="Policy Department" ma:description="The department the policy applies to" ma:format="Dropdown" ma:internalName="Policy_x0020_Department">
      <xsd:simpleType>
        <xsd:restriction base="dms:Choice">
          <xsd:enumeration value="CAO's Office"/>
          <xsd:enumeration value="Corporate Services"/>
          <xsd:enumeration value="County Clerk"/>
          <xsd:enumeration value="County Council"/>
          <xsd:enumeration value="Economic Development Tourism Culture Department"/>
          <xsd:enumeration value="Finance"/>
          <xsd:enumeration value="Housing"/>
          <xsd:enumeration value="Human Resources"/>
          <xsd:enumeration value="Information Technology"/>
          <xsd:enumeration value="Legal Services"/>
          <xsd:enumeration value="Long Term Care"/>
          <xsd:enumeration value="Paramedic Services"/>
          <xsd:enumeration value="Planning and Community Development"/>
          <xsd:enumeration value="Social Services"/>
          <xsd:enumeration value="Transportation Services"/>
        </xsd:restriction>
      </xsd:simpleType>
    </xsd:element>
    <xsd:element name="Policy_x0020_Next_x0020_Review_x0020_Date" ma:index="11" nillable="true" ma:displayName="Policy Next Review Date" ma:default="" ma:description="The next date of the Grey County policy review" ma:format="DateOnly" ma:internalName="Policy_x0020_Next_x0020_Review_x0020_Date">
      <xsd:simpleType>
        <xsd:restriction base="dms:DateTime"/>
      </xsd:simpleType>
    </xsd:element>
    <xsd:element name="Policy_x0020_Section" ma:index="12" ma:displayName="Policy Section" ma:description="Grey County policy section" ma:format="Dropdown" ma:internalName="Policy_x0020_Section">
      <xsd:simpleType>
        <xsd:restriction base="dms:Choice">
          <xsd:enumeration value="Accessibility"/>
          <xsd:enumeration value="Administration"/>
          <xsd:enumeration value="Children's Services"/>
          <xsd:enumeration value="Finance"/>
          <xsd:enumeration value="Governance"/>
          <xsd:enumeration value="Grey Roots"/>
          <xsd:enumeration value="Health, Safety and Wellness"/>
          <xsd:enumeration value="Housing"/>
          <xsd:enumeration value="Human Resources"/>
          <xsd:enumeration value="Information Technology"/>
          <xsd:enumeration value="Planning"/>
          <xsd:enumeration value="Transportation"/>
        </xsd:restriction>
      </xsd:simpleType>
    </xsd:element>
    <xsd:element name="Policy_x0020_Staff_x0020_Lead" ma:index="13" ma:displayName="Policy Staff Lead" ma:description="The staff contacts for this policy" ma:list="UserInfo" ma:internalName="Policy_x0020_Staff_x0020_Lead">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Audience" ma:index="14" ma:displayName="Policy Audience" ma:default="Internal" ma:description="Internal or public audience for the policy" ma:format="Dropdown" ma:internalName="Policy_x0020_Audience">
      <xsd:simpleType>
        <xsd:restriction base="dms:Choice">
          <xsd:enumeration value="Internal"/>
          <xsd:enumeration value="Public"/>
        </xsd:restriction>
      </xsd:simpleType>
    </xsd:element>
    <xsd:element name="Policy_x0020_Category" ma:index="15" nillable="true" ma:displayName="Policy Category" ma:format="Dropdown" ma:internalName="Policy_x0020_Category">
      <xsd:simpleType>
        <xsd:restriction base="dms:Choice">
          <xsd:enumeration value="Administration of Policies and Agreements"/>
          <xsd:enumeration value="Agendas, Meetings &amp; Resolutions"/>
          <xsd:enumeration value="Compensation / Total Rewards"/>
          <xsd:enumeration value="Corporate Commitment &amp; Expectations"/>
          <xsd:enumeration value="Covid-19"/>
          <xsd:enumeration value="Employee Performance &amp; Development"/>
          <xsd:enumeration value="Exiting the Workplace"/>
          <xsd:enumeration value="Flexible Workplace"/>
          <xsd:enumeration value="Leaves of Absence"/>
          <xsd:enumeration value="Organizational Structure"/>
          <xsd:enumeration value="Records &amp; Information"/>
          <xsd:enumeration value="Recruitment &amp; Selection"/>
          <xsd:enumeration value="Regulations &amp; Associated Policies"/>
          <xsd:enumeration value="Rights, Roles, and Responsibilities"/>
          <xsd:enumeration value="Routine Prevention Practices"/>
          <xsd:enumeration value="Standards of Conduct"/>
        </xsd:restriction>
      </xsd:simpleType>
    </xsd:element>
    <xsd:element name="Policy_x0020_Approval_x0020_Body" ma:index="16" ma:displayName="Policy Approval Body" ma:default="" ma:description="Approval body who approves a Grey County policy" ma:format="Dropdown" ma:internalName="Policy_x0020_Approval_x0020_Body">
      <xsd:simpleType>
        <xsd:restriction base="dms:Choice">
          <xsd:enumeration value="CAO's Office"/>
          <xsd:enumeration value="County Council"/>
        </xsd:restriction>
      </xsd:simpleType>
    </xsd:element>
    <xsd:element name="Policy_x0020_By-law_x0020_Number_x0020_" ma:index="17" nillable="true" ma:displayName="Policy By-law Number " ma:default="" ma:description="The policy number of the Grey County policy" ma:internalName="Policy_x0020_By_x002d_law_x0020_Number_x0020_">
      <xsd:simpleType>
        <xsd:restriction base="dms:Text">
          <xsd:maxLength value="255"/>
        </xsd:restriction>
      </xsd:simpleType>
    </xsd:element>
    <xsd:element name="Policy_x0020_Status" ma:index="18" ma:displayName="Policy Status" ma:default="Draft" ma:description="The status of the Grey County Policy" ma:format="Dropdown" ma:internalName="Policy_x0020_Status">
      <xsd:simpleType>
        <xsd:restriction base="dms:Choice">
          <xsd:enumeration value="Draft"/>
          <xsd:enumeration value="Submitted"/>
          <xsd:enumeration value="Active"/>
          <xsd:enumeration value="Superseded"/>
          <xsd:enumeration value="Rescinded"/>
          <xsd:enumeration value="Archived"/>
        </xsd:restriction>
      </xsd:simpleType>
    </xsd:element>
    <xsd:element name="Policy_x0020_Approval_x0020_Date" ma:index="19" nillable="true" ma:displayName="Policy Approval Date" ma:default="" ma:description="The date the policy was approved" ma:format="DateOnly" ma:internalName="Policy_x0020_Approval_x0020_Date">
      <xsd:simpleType>
        <xsd:restriction base="dms:DateTim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5c5180-47cd-4637-9136-e11a0ee98320"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 PreviousValue="false" LastSyncTimeStamp="2023-08-16T20:39:00.92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olicy_x0020_Approval_x0020_Date xmlns="9258d886-c853-46d5-ba08-592e3439d95d">2019-06-27T04:00:00+00:00</Policy_x0020_Approval_x0020_Date>
    <Policy_x0020_Staff_x0020_Lead xmlns="9258d886-c853-46d5-ba08-592e3439d95d">
      <UserInfo>
        <DisplayName>Tara Warder</DisplayName>
        <AccountId>27</AccountId>
        <AccountType/>
      </UserInfo>
    </Policy_x0020_Staff_x0020_Lead>
    <Policy_x0020_Audience xmlns="9258d886-c853-46d5-ba08-592e3439d95d">Public</Policy_x0020_Audience>
    <Policy_x0020_Number xmlns="9258d886-c853-46d5-ba08-592e3439d95d">3-5</Policy_x0020_Number>
    <DocumentSetDescription xmlns="http://schemas.microsoft.com/sharepoint/v3">Accountability, transparency, and openness are standards of good government that enhance public trust.  The County of Grey is committed to accountable, transparent, and open governance through the provision of notice which enables citizens to be aware of the business of the municipality.  </DocumentSetDescription>
    <Policy_x0020_Section xmlns="9258d886-c853-46d5-ba08-592e3439d95d">Governance</Policy_x0020_Section>
    <Policy_x0020_Approval_x0020_Body xmlns="9258d886-c853-46d5-ba08-592e3439d95d">County Council</Policy_x0020_Approval_x0020_Body>
    <Policy_x0020_Status xmlns="9258d886-c853-46d5-ba08-592e3439d95d">Active</Policy_x0020_Status>
    <Policy_x0020_By-law_x0020_Number_x0020_ xmlns="9258d886-c853-46d5-ba08-592e3439d95d">5063-19</Policy_x0020_By-law_x0020_Number_x0020_>
    <Policy_x0020_Document_x0020_Type xmlns="9258d886-c853-46d5-ba08-592e3439d95d">Primary Policy</Policy_x0020_Document_x0020_Type>
    <Policy_x0020_Department xmlns="9258d886-c853-46d5-ba08-592e3439d95d">County Clerk</Policy_x0020_Department>
    <Policy_x0020_Next_x0020_Review_x0020_Date xmlns="9258d886-c853-46d5-ba08-592e3439d95d">2024-06-27T04:00:00+00:00</Policy_x0020_Next_x0020_Review_x0020_Date>
    <Policy_x0020_Category xmlns="9258d886-c853-46d5-ba08-592e3439d95d" xsi:nil="true"/>
  </documentManagement>
</p:properties>
</file>

<file path=customXml/itemProps1.xml><?xml version="1.0" encoding="utf-8"?>
<ds:datastoreItem xmlns:ds="http://schemas.openxmlformats.org/officeDocument/2006/customXml" ds:itemID="{66553E05-84E0-4506-9755-B59FFB966F61}">
  <ds:schemaRefs>
    <ds:schemaRef ds:uri="http://schemas.openxmlformats.org/officeDocument/2006/bibliography"/>
  </ds:schemaRefs>
</ds:datastoreItem>
</file>

<file path=customXml/itemProps2.xml><?xml version="1.0" encoding="utf-8"?>
<ds:datastoreItem xmlns:ds="http://schemas.openxmlformats.org/officeDocument/2006/customXml" ds:itemID="{ADC53695-8433-413C-B9E2-0FAFBBDFBE76}"/>
</file>

<file path=customXml/itemProps3.xml><?xml version="1.0" encoding="utf-8"?>
<ds:datastoreItem xmlns:ds="http://schemas.openxmlformats.org/officeDocument/2006/customXml" ds:itemID="{27FC6808-F977-4FEB-9EFC-737D3A1B18CD}"/>
</file>

<file path=customXml/itemProps4.xml><?xml version="1.0" encoding="utf-8"?>
<ds:datastoreItem xmlns:ds="http://schemas.openxmlformats.org/officeDocument/2006/customXml" ds:itemID="{CB1CF35E-1D61-4F8D-A851-0787E5F2B8CE}"/>
</file>

<file path=customXml/itemProps5.xml><?xml version="1.0" encoding="utf-8"?>
<ds:datastoreItem xmlns:ds="http://schemas.openxmlformats.org/officeDocument/2006/customXml" ds:itemID="{E02F9565-B4F4-46A8-BD68-2C864B1C567F}"/>
</file>

<file path=docProps/app.xml><?xml version="1.0" encoding="utf-8"?>
<Properties xmlns="http://schemas.openxmlformats.org/officeDocument/2006/extended-properties" xmlns:vt="http://schemas.openxmlformats.org/officeDocument/2006/docPropsVTypes">
  <Template>July 29 Arial Font</Template>
  <TotalTime>15</TotalTime>
  <Pages>7</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Lacey Thompson</cp:lastModifiedBy>
  <cp:revision>14</cp:revision>
  <cp:lastPrinted>2019-07-30T13:22:00Z</cp:lastPrinted>
  <dcterms:created xsi:type="dcterms:W3CDTF">2019-03-26T15:53:00Z</dcterms:created>
  <dcterms:modified xsi:type="dcterms:W3CDTF">2020-12-18T16:42:00Z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0x0101000641A92D8AB24F45A64A0906C6C5072C</vt:lpwstr>
  </property>
  <property fmtid="{D5CDD505-2E9C-101B-9397-08002B2CF9AE}" pid="3" name="Order">
    <vt:r8>100</vt:r8>
  </property>
  <property fmtid="{D5CDD505-2E9C-101B-9397-08002B2CF9AE}" pid="4" name="_ExtendedDescription">
    <vt:lpwstr/>
  </property>
  <property fmtid="{D5CDD505-2E9C-101B-9397-08002B2CF9AE}" pid="5" name="documentNumber">
    <vt:lpwstr>GC_110040872</vt:lpwstr>
  </property>
  <property fmtid="{D5CDD505-2E9C-101B-9397-08002B2CF9AE}" pid="6" name="NodeRef">
    <vt:lpwstr>0b1b2525-4ac2-4bb6-af17-f491daf618a2</vt:lpwstr>
  </property>
  <property fmtid="{D5CDD505-2E9C-101B-9397-08002B2CF9AE}" pid="7" name="xd_Signature">
    <vt:bool>false</vt:bool>
  </property>
  <property fmtid="{D5CDD505-2E9C-101B-9397-08002B2CF9AE}" pid="8" name="Superseded">
    <vt:bool>false</vt:bool>
  </property>
  <property fmtid="{D5CDD505-2E9C-101B-9397-08002B2CF9AE}" pid="9" name="xd_ProgID">
    <vt:lpwstr/>
  </property>
  <property fmtid="{D5CDD505-2E9C-101B-9397-08002B2CF9AE}" pid="10" name="policyNumber">
    <vt:lpwstr>3-5</vt:lpwstr>
  </property>
  <property fmtid="{D5CDD505-2E9C-101B-9397-08002B2CF9AE}" pid="11" name="_SourceUrl">
    <vt:lpwstr/>
  </property>
  <property fmtid="{D5CDD505-2E9C-101B-9397-08002B2CF9AE}" pid="12" name="_SharedFileIndex">
    <vt:lpwstr/>
  </property>
  <property fmtid="{D5CDD505-2E9C-101B-9397-08002B2CF9AE}" pid="13" name="policyStatus">
    <vt:lpwstr>Current</vt:lpwstr>
  </property>
  <property fmtid="{D5CDD505-2E9C-101B-9397-08002B2CF9AE}" pid="14" name="ComplianceAssetId">
    <vt:lpwstr/>
  </property>
  <property fmtid="{D5CDD505-2E9C-101B-9397-08002B2CF9AE}" pid="15" name="TemplateUrl">
    <vt:lpwstr/>
  </property>
  <property fmtid="{D5CDD505-2E9C-101B-9397-08002B2CF9AE}" pid="16" name="recordCategory">
    <vt:lpwstr>A09</vt:lpwstr>
  </property>
  <property fmtid="{D5CDD505-2E9C-101B-9397-08002B2CF9AE}" pid="17" name="isPublic">
    <vt:bool>true</vt:bool>
  </property>
  <property fmtid="{D5CDD505-2E9C-101B-9397-08002B2CF9AE}" pid="18" name="TriggerFlowInfo">
    <vt:lpwstr/>
  </property>
</Properties>
</file>