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BE" w:rsidRDefault="00425C92" w:rsidP="00602887">
      <w:pPr>
        <w:pStyle w:val="Title"/>
        <w:tabs>
          <w:tab w:val="clear" w:pos="10260"/>
          <w:tab w:val="right" w:pos="9360"/>
        </w:tabs>
        <w:ind w:left="0"/>
      </w:pPr>
      <w:r>
        <w:rPr>
          <w:noProof/>
        </w:rPr>
        <w:drawing>
          <wp:inline distT="0" distB="0" distL="0" distR="0" wp14:anchorId="7C7739E8" wp14:editId="04F571FF">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F242BE">
        <w:rPr>
          <w:rStyle w:val="TitleChar"/>
          <w:rFonts w:ascii="HelveticaNeueLT Std Lt" w:hAnsi="HelveticaNeueLT Std Lt"/>
        </w:rPr>
        <w:t>Committee Report</w:t>
      </w:r>
    </w:p>
    <w:p w:rsidR="008037AD" w:rsidRPr="00FB686F" w:rsidRDefault="008037AD" w:rsidP="008037AD">
      <w:pPr>
        <w:pStyle w:val="Heading1"/>
        <w:jc w:val="center"/>
      </w:pPr>
      <w:r w:rsidRPr="00FB686F">
        <w:t xml:space="preserve">Report </w:t>
      </w:r>
      <w:r>
        <w:t>PDR-PCD-</w:t>
      </w:r>
      <w:r w:rsidR="005B0D8A">
        <w:t>19</w:t>
      </w:r>
      <w:r>
        <w:t>-14</w:t>
      </w:r>
    </w:p>
    <w:p w:rsidR="00075BEB" w:rsidRPr="002C5DEC" w:rsidRDefault="00075BEB" w:rsidP="00807805">
      <w:pPr>
        <w:pStyle w:val="NoSpacing"/>
        <w:rPr>
          <w:rStyle w:val="Strong"/>
          <w:rFonts w:ascii="HelveticaNeueLT Std" w:hAnsi="HelveticaNeueLT Std"/>
          <w:b w:val="0"/>
          <w:bCs w:val="0"/>
          <w:sz w:val="24"/>
          <w:szCs w:val="24"/>
        </w:rPr>
      </w:pPr>
      <w:r w:rsidRPr="002C5DEC">
        <w:rPr>
          <w:rStyle w:val="Strong"/>
          <w:rFonts w:ascii="HelveticaNeueLT Std" w:hAnsi="HelveticaNeueLT Std"/>
          <w:bCs w:val="0"/>
          <w:sz w:val="24"/>
          <w:szCs w:val="24"/>
        </w:rPr>
        <w:t>To</w:t>
      </w:r>
      <w:r w:rsidRPr="002C5DEC">
        <w:rPr>
          <w:rFonts w:ascii="HelveticaNeueLT Std" w:hAnsi="HelveticaNeueLT Std"/>
          <w:sz w:val="24"/>
          <w:szCs w:val="24"/>
        </w:rPr>
        <w:t xml:space="preserve">: </w:t>
      </w:r>
      <w:r w:rsidR="00581EC2" w:rsidRPr="002C5DEC">
        <w:rPr>
          <w:rFonts w:ascii="HelveticaNeueLT Std" w:hAnsi="HelveticaNeueLT Std"/>
          <w:sz w:val="24"/>
          <w:szCs w:val="24"/>
        </w:rPr>
        <w:tab/>
      </w:r>
      <w:r w:rsidR="00C43118">
        <w:rPr>
          <w:rFonts w:ascii="HelveticaNeueLT Std" w:hAnsi="HelveticaNeueLT Std"/>
          <w:sz w:val="24"/>
          <w:szCs w:val="24"/>
        </w:rPr>
        <w:t xml:space="preserve">Chair </w:t>
      </w:r>
      <w:r w:rsidR="008037AD">
        <w:rPr>
          <w:rFonts w:ascii="HelveticaNeueLT Std" w:hAnsi="HelveticaNeueLT Std"/>
          <w:sz w:val="24"/>
          <w:szCs w:val="24"/>
        </w:rPr>
        <w:t>Wright</w:t>
      </w:r>
      <w:r w:rsidR="00F472BE" w:rsidRPr="002C5DEC">
        <w:rPr>
          <w:rFonts w:ascii="HelveticaNeueLT Std" w:hAnsi="HelveticaNeueLT Std"/>
          <w:sz w:val="24"/>
          <w:szCs w:val="24"/>
        </w:rPr>
        <w:t xml:space="preserve"> and Members of the </w:t>
      </w:r>
      <w:r w:rsidR="008037AD">
        <w:rPr>
          <w:rFonts w:ascii="HelveticaNeueLT Std" w:hAnsi="HelveticaNeueLT Std"/>
          <w:sz w:val="24"/>
          <w:szCs w:val="24"/>
        </w:rPr>
        <w:t>Planning and Community Development Committee</w:t>
      </w:r>
    </w:p>
    <w:p w:rsidR="008037AD" w:rsidRDefault="00075BEB" w:rsidP="00807805">
      <w:pPr>
        <w:pStyle w:val="NoSpacing"/>
        <w:rPr>
          <w:rFonts w:ascii="HelveticaNeueLT Std" w:hAnsi="HelveticaNeueLT Std"/>
          <w:sz w:val="24"/>
          <w:szCs w:val="24"/>
        </w:rPr>
      </w:pPr>
      <w:r w:rsidRPr="002C5DEC">
        <w:rPr>
          <w:rStyle w:val="Strong"/>
          <w:rFonts w:ascii="HelveticaNeueLT Std" w:hAnsi="HelveticaNeueLT Std"/>
          <w:bCs w:val="0"/>
          <w:sz w:val="24"/>
          <w:szCs w:val="24"/>
        </w:rPr>
        <w:t>From</w:t>
      </w:r>
      <w:r w:rsidR="00807805" w:rsidRPr="002C5DEC">
        <w:rPr>
          <w:rFonts w:ascii="HelveticaNeueLT Std" w:hAnsi="HelveticaNeueLT Std"/>
          <w:sz w:val="24"/>
          <w:szCs w:val="24"/>
        </w:rPr>
        <w:t>:</w:t>
      </w:r>
      <w:r w:rsidR="00807805" w:rsidRPr="002C5DEC">
        <w:rPr>
          <w:rFonts w:ascii="HelveticaNeueLT Std" w:hAnsi="HelveticaNeueLT Std"/>
          <w:sz w:val="24"/>
          <w:szCs w:val="24"/>
        </w:rPr>
        <w:tab/>
      </w:r>
      <w:r w:rsidR="008037AD">
        <w:rPr>
          <w:rFonts w:ascii="HelveticaNeueLT Std" w:hAnsi="HelveticaNeueLT Std"/>
          <w:sz w:val="24"/>
          <w:szCs w:val="24"/>
        </w:rPr>
        <w:t>Randy Scherzer, Director of Planning and Development</w:t>
      </w:r>
    </w:p>
    <w:p w:rsidR="00075BEB" w:rsidRPr="002C5DEC" w:rsidRDefault="00AA3105" w:rsidP="008037AD">
      <w:pPr>
        <w:pStyle w:val="NoSpacing"/>
        <w:ind w:left="3780"/>
        <w:rPr>
          <w:rStyle w:val="Strong"/>
          <w:rFonts w:ascii="HelveticaNeueLT Std" w:hAnsi="HelveticaNeueLT Std"/>
          <w:b w:val="0"/>
          <w:bCs w:val="0"/>
          <w:sz w:val="24"/>
          <w:szCs w:val="24"/>
        </w:rPr>
      </w:pPr>
      <w:r>
        <w:rPr>
          <w:rFonts w:ascii="HelveticaNeueLT Std" w:hAnsi="HelveticaNeueLT Std"/>
          <w:sz w:val="24"/>
          <w:szCs w:val="24"/>
        </w:rPr>
        <w:t>Michael Kelly, Director of Transportation</w:t>
      </w:r>
    </w:p>
    <w:p w:rsidR="00685D7B" w:rsidRDefault="00075BEB" w:rsidP="00807805">
      <w:pPr>
        <w:pStyle w:val="NoSpacing"/>
        <w:rPr>
          <w:rFonts w:ascii="HelveticaNeueLT Std" w:hAnsi="HelveticaNeueLT Std"/>
          <w:sz w:val="24"/>
          <w:szCs w:val="24"/>
        </w:rPr>
      </w:pPr>
      <w:r w:rsidRPr="002C5DEC">
        <w:rPr>
          <w:rStyle w:val="Strong"/>
          <w:rFonts w:ascii="HelveticaNeueLT Std" w:hAnsi="HelveticaNeueLT Std"/>
          <w:bCs w:val="0"/>
          <w:sz w:val="24"/>
          <w:szCs w:val="24"/>
        </w:rPr>
        <w:t>Meeting Date</w:t>
      </w:r>
      <w:r w:rsidRPr="002C5DEC">
        <w:rPr>
          <w:rStyle w:val="Strong"/>
          <w:rFonts w:ascii="HelveticaNeueLT Std" w:hAnsi="HelveticaNeueLT Std"/>
          <w:b w:val="0"/>
          <w:bCs w:val="0"/>
          <w:sz w:val="24"/>
          <w:szCs w:val="24"/>
        </w:rPr>
        <w:t>:</w:t>
      </w:r>
      <w:r w:rsidRPr="002C5DEC">
        <w:rPr>
          <w:rFonts w:ascii="HelveticaNeueLT Std" w:hAnsi="HelveticaNeueLT Std"/>
          <w:sz w:val="24"/>
          <w:szCs w:val="24"/>
        </w:rPr>
        <w:tab/>
      </w:r>
      <w:r w:rsidR="00685D7B">
        <w:rPr>
          <w:rFonts w:ascii="HelveticaNeueLT Std" w:hAnsi="HelveticaNeueLT Std"/>
          <w:sz w:val="24"/>
          <w:szCs w:val="24"/>
        </w:rPr>
        <w:t>May 2</w:t>
      </w:r>
      <w:r w:rsidR="008037AD">
        <w:rPr>
          <w:rFonts w:ascii="HelveticaNeueLT Std" w:hAnsi="HelveticaNeueLT Std"/>
          <w:sz w:val="24"/>
          <w:szCs w:val="24"/>
        </w:rPr>
        <w:t>0</w:t>
      </w:r>
      <w:r w:rsidR="00685D7B">
        <w:rPr>
          <w:rFonts w:ascii="HelveticaNeueLT Std" w:hAnsi="HelveticaNeueLT Std"/>
          <w:sz w:val="24"/>
          <w:szCs w:val="24"/>
        </w:rPr>
        <w:t>, 2014</w:t>
      </w:r>
    </w:p>
    <w:p w:rsidR="00C523D9" w:rsidRPr="002C5DEC" w:rsidRDefault="00075BEB" w:rsidP="00807805">
      <w:pPr>
        <w:pStyle w:val="NoSpacing"/>
        <w:rPr>
          <w:rFonts w:ascii="HelveticaNeueLT Std" w:hAnsi="HelveticaNeueLT Std"/>
          <w:sz w:val="24"/>
          <w:szCs w:val="24"/>
        </w:rPr>
      </w:pPr>
      <w:r w:rsidRPr="002C5DEC">
        <w:rPr>
          <w:rStyle w:val="Strong"/>
          <w:rFonts w:ascii="HelveticaNeueLT Std" w:hAnsi="HelveticaNeueLT Std"/>
          <w:bCs w:val="0"/>
          <w:sz w:val="24"/>
          <w:szCs w:val="24"/>
        </w:rPr>
        <w:t>Subject</w:t>
      </w:r>
      <w:r w:rsidR="00C523D9" w:rsidRPr="002C5DEC">
        <w:rPr>
          <w:rStyle w:val="Strong"/>
          <w:rFonts w:ascii="HelveticaNeueLT Std" w:hAnsi="HelveticaNeueLT Std"/>
          <w:b w:val="0"/>
          <w:bCs w:val="0"/>
          <w:sz w:val="24"/>
          <w:szCs w:val="24"/>
        </w:rPr>
        <w:t>:</w:t>
      </w:r>
      <w:r w:rsidR="00C523D9" w:rsidRPr="002C5DEC">
        <w:rPr>
          <w:rFonts w:ascii="HelveticaNeueLT Std" w:hAnsi="HelveticaNeueLT Std"/>
          <w:sz w:val="24"/>
          <w:szCs w:val="24"/>
        </w:rPr>
        <w:tab/>
      </w:r>
      <w:r w:rsidR="00685D7B">
        <w:rPr>
          <w:rFonts w:ascii="HelveticaNeueLT Std" w:hAnsi="HelveticaNeueLT Std"/>
          <w:b/>
          <w:sz w:val="24"/>
          <w:szCs w:val="24"/>
        </w:rPr>
        <w:t>County’s Acquisition of Land Procedure G-GEN-003-002 of Policy G-GEN-003-001 Revision</w:t>
      </w:r>
      <w:r w:rsidR="008037AD">
        <w:rPr>
          <w:rFonts w:ascii="HelveticaNeueLT Std" w:hAnsi="HelveticaNeueLT Std"/>
          <w:b/>
          <w:sz w:val="24"/>
          <w:szCs w:val="24"/>
        </w:rPr>
        <w:t xml:space="preserve"> – Road Widening Acquired through the Consent Process</w:t>
      </w:r>
    </w:p>
    <w:p w:rsidR="00F472BE" w:rsidRPr="00E26705" w:rsidRDefault="00F472BE" w:rsidP="00F472BE">
      <w:pPr>
        <w:pStyle w:val="NoSpacing"/>
        <w:rPr>
          <w:rStyle w:val="Strong"/>
          <w:b w:val="0"/>
          <w:bCs w:val="0"/>
        </w:rPr>
      </w:pPr>
      <w:r w:rsidRPr="002C5DEC">
        <w:rPr>
          <w:rStyle w:val="Strong"/>
          <w:rFonts w:ascii="HelveticaNeueLT Std" w:hAnsi="HelveticaNeueLT Std"/>
          <w:sz w:val="24"/>
          <w:szCs w:val="24"/>
        </w:rPr>
        <w:t>Status</w:t>
      </w:r>
      <w:r w:rsidRPr="002C5DEC">
        <w:rPr>
          <w:rFonts w:ascii="HelveticaNeueLT Std" w:hAnsi="HelveticaNeueLT Std"/>
          <w:sz w:val="24"/>
          <w:szCs w:val="24"/>
        </w:rPr>
        <w:t>:</w:t>
      </w:r>
      <w:r w:rsidRPr="00451D2E">
        <w:tab/>
      </w:r>
      <w:r w:rsidR="00C95E99" w:rsidRPr="00C95E99">
        <w:rPr>
          <w:rFonts w:ascii="HelveticaNeueLT Std" w:hAnsi="HelveticaNeueLT Std"/>
          <w:sz w:val="24"/>
          <w:szCs w:val="24"/>
        </w:rPr>
        <w:t xml:space="preserve">Report referred back to staff </w:t>
      </w:r>
      <w:r w:rsidR="00C95E99">
        <w:rPr>
          <w:rFonts w:ascii="HelveticaNeueLT Std" w:hAnsi="HelveticaNeueLT Std"/>
          <w:sz w:val="24"/>
          <w:szCs w:val="24"/>
        </w:rPr>
        <w:t xml:space="preserve">by Committee </w:t>
      </w:r>
      <w:r w:rsidR="00C95E99" w:rsidRPr="00C95E99">
        <w:rPr>
          <w:rFonts w:ascii="HelveticaNeueLT Std" w:hAnsi="HelveticaNeueLT Std"/>
          <w:sz w:val="24"/>
          <w:szCs w:val="24"/>
        </w:rPr>
        <w:t>for further information per Resolution PCD63-14 May 20, 2014;</w:t>
      </w:r>
      <w:r w:rsidR="00EE7ADF">
        <w:rPr>
          <w:rFonts w:ascii="HelveticaNeueLT Std" w:hAnsi="HelveticaNeueLT Std"/>
          <w:sz w:val="24"/>
          <w:szCs w:val="24"/>
        </w:rPr>
        <w:t xml:space="preserve"> Referral endorsed June 3, 2014 by Council; </w:t>
      </w:r>
      <w:r w:rsidR="00931786">
        <w:rPr>
          <w:rFonts w:ascii="HelveticaNeueLT Std" w:hAnsi="HelveticaNeueLT Std"/>
          <w:sz w:val="24"/>
          <w:szCs w:val="24"/>
        </w:rPr>
        <w:t>See Addendum to PDR-PCD-19-14 for further information;</w:t>
      </w:r>
      <w:bookmarkStart w:id="0" w:name="_GoBack"/>
      <w:bookmarkEnd w:id="0"/>
      <w:r w:rsidR="00C95E99">
        <w:t xml:space="preserve"> </w:t>
      </w:r>
    </w:p>
    <w:p w:rsidR="00075BEB" w:rsidRPr="002C5DEC" w:rsidRDefault="00075BEB" w:rsidP="00C21436">
      <w:pPr>
        <w:pStyle w:val="Heading2"/>
        <w:spacing w:before="360"/>
        <w:rPr>
          <w:rFonts w:ascii="HelveticaNeueLT Std Lt" w:hAnsi="HelveticaNeueLT Std Lt"/>
        </w:rPr>
      </w:pPr>
      <w:r w:rsidRPr="002C5DEC">
        <w:rPr>
          <w:rFonts w:ascii="HelveticaNeueLT Std Lt" w:hAnsi="HelveticaNeueLT Std Lt"/>
        </w:rPr>
        <w:t>Recommendation(s)</w:t>
      </w:r>
    </w:p>
    <w:p w:rsidR="00CE6C20" w:rsidRDefault="00581EC2" w:rsidP="002C5DEC">
      <w:pPr>
        <w:rPr>
          <w:rFonts w:ascii="HelveticaNeueLT Std" w:hAnsi="HelveticaNeueLT Std"/>
          <w:b/>
          <w:sz w:val="24"/>
          <w:szCs w:val="24"/>
        </w:rPr>
      </w:pPr>
      <w:r w:rsidRPr="00E31840">
        <w:rPr>
          <w:rFonts w:ascii="HelveticaNeueLT Std" w:hAnsi="HelveticaNeueLT Std"/>
          <w:b/>
          <w:sz w:val="24"/>
          <w:szCs w:val="24"/>
        </w:rPr>
        <w:t>WHEREAS the County</w:t>
      </w:r>
      <w:r w:rsidR="00907A49" w:rsidRPr="00E31840">
        <w:rPr>
          <w:rFonts w:ascii="HelveticaNeueLT Std" w:hAnsi="HelveticaNeueLT Std"/>
          <w:b/>
          <w:sz w:val="24"/>
          <w:szCs w:val="24"/>
        </w:rPr>
        <w:t>’s</w:t>
      </w:r>
      <w:r w:rsidRPr="00E31840">
        <w:rPr>
          <w:rFonts w:ascii="HelveticaNeueLT Std" w:hAnsi="HelveticaNeueLT Std"/>
          <w:b/>
          <w:sz w:val="24"/>
          <w:szCs w:val="24"/>
        </w:rPr>
        <w:t xml:space="preserve"> </w:t>
      </w:r>
      <w:r w:rsidR="00907A49" w:rsidRPr="00E31840">
        <w:rPr>
          <w:rFonts w:ascii="HelveticaNeueLT Std" w:hAnsi="HelveticaNeueLT Std"/>
          <w:b/>
          <w:sz w:val="24"/>
          <w:szCs w:val="24"/>
        </w:rPr>
        <w:t>Acquisition of Land Procedure</w:t>
      </w:r>
      <w:r w:rsidR="00CE6C20" w:rsidRPr="00E31840">
        <w:rPr>
          <w:rFonts w:ascii="HelveticaNeueLT Std" w:hAnsi="HelveticaNeueLT Std"/>
          <w:b/>
          <w:sz w:val="24"/>
          <w:szCs w:val="24"/>
        </w:rPr>
        <w:t xml:space="preserve"> requires that </w:t>
      </w:r>
      <w:r w:rsidR="00E31840" w:rsidRPr="00E31840">
        <w:rPr>
          <w:rFonts w:ascii="HelveticaNeueLT Std" w:hAnsi="HelveticaNeueLT Std"/>
          <w:b/>
          <w:sz w:val="24"/>
          <w:szCs w:val="24"/>
        </w:rPr>
        <w:t xml:space="preserve">proposed land severances </w:t>
      </w:r>
      <w:r w:rsidR="00CE6C20" w:rsidRPr="00E31840">
        <w:rPr>
          <w:rFonts w:ascii="HelveticaNeueLT Std" w:hAnsi="HelveticaNeueLT Std"/>
          <w:b/>
          <w:sz w:val="24"/>
          <w:szCs w:val="24"/>
        </w:rPr>
        <w:t xml:space="preserve">adjacent to </w:t>
      </w:r>
      <w:r w:rsidR="00E31840" w:rsidRPr="00E31840">
        <w:rPr>
          <w:rFonts w:ascii="HelveticaNeueLT Std" w:hAnsi="HelveticaNeueLT Std"/>
          <w:b/>
          <w:sz w:val="24"/>
          <w:szCs w:val="24"/>
        </w:rPr>
        <w:t xml:space="preserve">a County Road </w:t>
      </w:r>
      <w:r w:rsidR="008B18DD" w:rsidRPr="00E31840">
        <w:rPr>
          <w:rFonts w:ascii="HelveticaNeueLT Std" w:hAnsi="HelveticaNeueLT Std"/>
          <w:b/>
          <w:sz w:val="24"/>
          <w:szCs w:val="24"/>
        </w:rPr>
        <w:t>deed a</w:t>
      </w:r>
      <w:r w:rsidR="00CE6C20" w:rsidRPr="00E31840">
        <w:rPr>
          <w:rFonts w:ascii="HelveticaNeueLT Std" w:hAnsi="HelveticaNeueLT Std"/>
          <w:b/>
          <w:sz w:val="24"/>
          <w:szCs w:val="24"/>
        </w:rPr>
        <w:t xml:space="preserve"> </w:t>
      </w:r>
      <w:r w:rsidR="00240666" w:rsidRPr="00E31840">
        <w:rPr>
          <w:rFonts w:ascii="HelveticaNeueLT Std" w:hAnsi="HelveticaNeueLT Std"/>
          <w:b/>
          <w:sz w:val="24"/>
          <w:szCs w:val="24"/>
        </w:rPr>
        <w:t>5.</w:t>
      </w:r>
      <w:r w:rsidR="00E31840" w:rsidRPr="00E31840">
        <w:rPr>
          <w:rFonts w:ascii="HelveticaNeueLT Std" w:hAnsi="HelveticaNeueLT Std"/>
          <w:b/>
          <w:sz w:val="24"/>
          <w:szCs w:val="24"/>
        </w:rPr>
        <w:t>2</w:t>
      </w:r>
      <w:r w:rsidR="00073D08" w:rsidRPr="00E31840">
        <w:rPr>
          <w:rFonts w:ascii="HelveticaNeueLT Std" w:hAnsi="HelveticaNeueLT Std"/>
          <w:b/>
          <w:sz w:val="24"/>
          <w:szCs w:val="24"/>
        </w:rPr>
        <w:t xml:space="preserve"> </w:t>
      </w:r>
      <w:r w:rsidR="00240666" w:rsidRPr="00E31840">
        <w:rPr>
          <w:rFonts w:ascii="HelveticaNeueLT Std" w:hAnsi="HelveticaNeueLT Std"/>
          <w:b/>
          <w:sz w:val="24"/>
          <w:szCs w:val="24"/>
        </w:rPr>
        <w:t>m</w:t>
      </w:r>
      <w:r w:rsidR="00C43118" w:rsidRPr="00E31840">
        <w:rPr>
          <w:rFonts w:ascii="HelveticaNeueLT Std" w:hAnsi="HelveticaNeueLT Std"/>
          <w:b/>
          <w:sz w:val="24"/>
          <w:szCs w:val="24"/>
        </w:rPr>
        <w:t>etre</w:t>
      </w:r>
      <w:r w:rsidR="00240666" w:rsidRPr="00E31840">
        <w:rPr>
          <w:rFonts w:ascii="HelveticaNeueLT Std" w:hAnsi="HelveticaNeueLT Std"/>
          <w:b/>
          <w:sz w:val="24"/>
          <w:szCs w:val="24"/>
        </w:rPr>
        <w:t xml:space="preserve"> (</w:t>
      </w:r>
      <w:r w:rsidR="00180411" w:rsidRPr="00E31840">
        <w:rPr>
          <w:rFonts w:ascii="HelveticaNeueLT Std" w:hAnsi="HelveticaNeueLT Std"/>
          <w:b/>
          <w:sz w:val="24"/>
          <w:szCs w:val="24"/>
        </w:rPr>
        <w:t>17 f</w:t>
      </w:r>
      <w:r w:rsidR="00240666" w:rsidRPr="00E31840">
        <w:rPr>
          <w:rFonts w:ascii="HelveticaNeueLT Std" w:hAnsi="HelveticaNeueLT Std"/>
          <w:b/>
          <w:sz w:val="24"/>
          <w:szCs w:val="24"/>
        </w:rPr>
        <w:t>ee</w:t>
      </w:r>
      <w:r w:rsidR="00180411" w:rsidRPr="00E31840">
        <w:rPr>
          <w:rFonts w:ascii="HelveticaNeueLT Std" w:hAnsi="HelveticaNeueLT Std"/>
          <w:b/>
          <w:sz w:val="24"/>
          <w:szCs w:val="24"/>
        </w:rPr>
        <w:t>t</w:t>
      </w:r>
      <w:r w:rsidR="00240666" w:rsidRPr="00E31840">
        <w:rPr>
          <w:rFonts w:ascii="HelveticaNeueLT Std" w:hAnsi="HelveticaNeueLT Std"/>
          <w:b/>
          <w:sz w:val="24"/>
          <w:szCs w:val="24"/>
        </w:rPr>
        <w:t>)</w:t>
      </w:r>
      <w:r w:rsidR="00180411" w:rsidRPr="00E31840">
        <w:rPr>
          <w:rFonts w:ascii="HelveticaNeueLT Std" w:hAnsi="HelveticaNeueLT Std"/>
          <w:b/>
          <w:sz w:val="24"/>
          <w:szCs w:val="24"/>
        </w:rPr>
        <w:t xml:space="preserve"> </w:t>
      </w:r>
      <w:r w:rsidR="00775669" w:rsidRPr="00E31840">
        <w:rPr>
          <w:rFonts w:ascii="HelveticaNeueLT Std" w:hAnsi="HelveticaNeueLT Std"/>
          <w:b/>
          <w:sz w:val="24"/>
          <w:szCs w:val="24"/>
        </w:rPr>
        <w:t xml:space="preserve">parcel of land for road widening purposes to </w:t>
      </w:r>
      <w:r w:rsidR="008037AD" w:rsidRPr="00E31840">
        <w:rPr>
          <w:rFonts w:ascii="HelveticaNeueLT Std" w:hAnsi="HelveticaNeueLT Std"/>
          <w:b/>
          <w:sz w:val="24"/>
          <w:szCs w:val="24"/>
        </w:rPr>
        <w:t>the County of Grey,</w:t>
      </w:r>
      <w:r w:rsidR="00685D7B" w:rsidRPr="00E31840">
        <w:rPr>
          <w:rFonts w:ascii="HelveticaNeueLT Std" w:hAnsi="HelveticaNeueLT Std"/>
          <w:b/>
          <w:sz w:val="24"/>
          <w:szCs w:val="24"/>
        </w:rPr>
        <w:t xml:space="preserve"> however it does not specify if</w:t>
      </w:r>
      <w:r w:rsidR="00F242BE" w:rsidRPr="00E31840">
        <w:rPr>
          <w:rFonts w:ascii="HelveticaNeueLT Std" w:hAnsi="HelveticaNeueLT Std"/>
          <w:b/>
          <w:sz w:val="24"/>
          <w:szCs w:val="24"/>
        </w:rPr>
        <w:t xml:space="preserve"> the widening is to be conveyed from the s</w:t>
      </w:r>
      <w:r w:rsidR="00685D7B" w:rsidRPr="00E31840">
        <w:rPr>
          <w:rFonts w:ascii="HelveticaNeueLT Std" w:hAnsi="HelveticaNeueLT Std"/>
          <w:b/>
          <w:sz w:val="24"/>
          <w:szCs w:val="24"/>
        </w:rPr>
        <w:t>evered, retained or both parcels of property</w:t>
      </w:r>
      <w:r w:rsidR="002623EB" w:rsidRPr="00E31840">
        <w:rPr>
          <w:rFonts w:ascii="HelveticaNeueLT Std" w:hAnsi="HelveticaNeueLT Std"/>
          <w:b/>
          <w:sz w:val="24"/>
          <w:szCs w:val="24"/>
        </w:rPr>
        <w:t>;</w:t>
      </w:r>
    </w:p>
    <w:p w:rsidR="00581EC2" w:rsidRPr="002C5DEC" w:rsidRDefault="00581EC2" w:rsidP="002C5DEC">
      <w:pPr>
        <w:rPr>
          <w:rFonts w:ascii="HelveticaNeueLT Std" w:hAnsi="HelveticaNeueLT Std"/>
          <w:b/>
          <w:sz w:val="24"/>
          <w:szCs w:val="24"/>
        </w:rPr>
      </w:pPr>
      <w:r w:rsidRPr="002C5DEC">
        <w:rPr>
          <w:rFonts w:ascii="HelveticaNeueLT Std" w:hAnsi="HelveticaNeueLT Std"/>
          <w:b/>
          <w:sz w:val="24"/>
          <w:szCs w:val="24"/>
        </w:rPr>
        <w:t xml:space="preserve">NOW THEREFORE BE IT RESOLVED THAT Report </w:t>
      </w:r>
      <w:r w:rsidR="008037AD">
        <w:rPr>
          <w:rFonts w:ascii="HelveticaNeueLT Std" w:hAnsi="HelveticaNeueLT Std"/>
          <w:b/>
          <w:sz w:val="24"/>
          <w:szCs w:val="24"/>
        </w:rPr>
        <w:t>PDR-PCD-</w:t>
      </w:r>
      <w:r w:rsidR="005B0D8A">
        <w:rPr>
          <w:rFonts w:ascii="HelveticaNeueLT Std" w:hAnsi="HelveticaNeueLT Std"/>
          <w:b/>
          <w:sz w:val="24"/>
          <w:szCs w:val="24"/>
        </w:rPr>
        <w:t>19</w:t>
      </w:r>
      <w:r w:rsidR="008037AD">
        <w:rPr>
          <w:rFonts w:ascii="HelveticaNeueLT Std" w:hAnsi="HelveticaNeueLT Std"/>
          <w:b/>
          <w:sz w:val="24"/>
          <w:szCs w:val="24"/>
        </w:rPr>
        <w:t>-14 r</w:t>
      </w:r>
      <w:r w:rsidR="0066427C">
        <w:rPr>
          <w:rFonts w:ascii="HelveticaNeueLT Std" w:hAnsi="HelveticaNeueLT Std"/>
          <w:b/>
          <w:sz w:val="24"/>
          <w:szCs w:val="24"/>
        </w:rPr>
        <w:t xml:space="preserve">egarding </w:t>
      </w:r>
      <w:r w:rsidR="00E31840">
        <w:rPr>
          <w:rFonts w:ascii="HelveticaNeueLT Std" w:hAnsi="HelveticaNeueLT Std"/>
          <w:b/>
          <w:sz w:val="24"/>
          <w:szCs w:val="24"/>
        </w:rPr>
        <w:t xml:space="preserve">proposed </w:t>
      </w:r>
      <w:r w:rsidR="00685D7B">
        <w:rPr>
          <w:rFonts w:ascii="HelveticaNeueLT Std" w:hAnsi="HelveticaNeueLT Std"/>
          <w:b/>
          <w:sz w:val="24"/>
          <w:szCs w:val="24"/>
        </w:rPr>
        <w:t>revision</w:t>
      </w:r>
      <w:r w:rsidR="00E31840">
        <w:rPr>
          <w:rFonts w:ascii="HelveticaNeueLT Std" w:hAnsi="HelveticaNeueLT Std"/>
          <w:b/>
          <w:sz w:val="24"/>
          <w:szCs w:val="24"/>
        </w:rPr>
        <w:t>s</w:t>
      </w:r>
      <w:r w:rsidR="00685D7B">
        <w:rPr>
          <w:rFonts w:ascii="HelveticaNeueLT Std" w:hAnsi="HelveticaNeueLT Std"/>
          <w:b/>
          <w:sz w:val="24"/>
          <w:szCs w:val="24"/>
        </w:rPr>
        <w:t xml:space="preserve"> to the </w:t>
      </w:r>
      <w:r w:rsidR="004A6C22">
        <w:rPr>
          <w:rFonts w:ascii="HelveticaNeueLT Std" w:hAnsi="HelveticaNeueLT Std"/>
          <w:b/>
          <w:sz w:val="24"/>
          <w:szCs w:val="24"/>
        </w:rPr>
        <w:t xml:space="preserve">County’s Acquisition of Land Procedure G-GEN-003-002 of Policy G-GEN-003-001 </w:t>
      </w:r>
      <w:proofErr w:type="gramStart"/>
      <w:r w:rsidRPr="002C5DEC">
        <w:rPr>
          <w:rFonts w:ascii="HelveticaNeueLT Std" w:hAnsi="HelveticaNeueLT Std"/>
          <w:b/>
          <w:sz w:val="24"/>
          <w:szCs w:val="24"/>
        </w:rPr>
        <w:t>be</w:t>
      </w:r>
      <w:proofErr w:type="gramEnd"/>
      <w:r w:rsidRPr="002C5DEC">
        <w:rPr>
          <w:rFonts w:ascii="HelveticaNeueLT Std" w:hAnsi="HelveticaNeueLT Std"/>
          <w:b/>
          <w:sz w:val="24"/>
          <w:szCs w:val="24"/>
        </w:rPr>
        <w:t xml:space="preserve"> received;</w:t>
      </w:r>
    </w:p>
    <w:p w:rsidR="004A6C22" w:rsidRDefault="00073D08" w:rsidP="002C5DEC">
      <w:pPr>
        <w:rPr>
          <w:rFonts w:ascii="HelveticaNeueLT Std" w:hAnsi="HelveticaNeueLT Std"/>
          <w:b/>
          <w:sz w:val="24"/>
          <w:szCs w:val="24"/>
        </w:rPr>
      </w:pPr>
      <w:r>
        <w:rPr>
          <w:rFonts w:ascii="HelveticaNeueLT Std" w:hAnsi="HelveticaNeueLT Std"/>
          <w:b/>
          <w:sz w:val="24"/>
          <w:szCs w:val="24"/>
        </w:rPr>
        <w:t xml:space="preserve">AND THAT </w:t>
      </w:r>
      <w:r w:rsidR="004A6C22">
        <w:rPr>
          <w:rFonts w:ascii="HelveticaNeueLT Std" w:hAnsi="HelveticaNeueLT Std"/>
          <w:b/>
          <w:sz w:val="24"/>
          <w:szCs w:val="24"/>
        </w:rPr>
        <w:t xml:space="preserve">the Acquisition of Land Procedure G-GEN-003-002 section 4 </w:t>
      </w:r>
      <w:r w:rsidR="00685D7B">
        <w:rPr>
          <w:rFonts w:ascii="HelveticaNeueLT Std" w:hAnsi="HelveticaNeueLT Std"/>
          <w:b/>
          <w:sz w:val="24"/>
          <w:szCs w:val="24"/>
        </w:rPr>
        <w:t xml:space="preserve">be revised to </w:t>
      </w:r>
      <w:r w:rsidR="008037AD">
        <w:rPr>
          <w:rFonts w:ascii="HelveticaNeueLT Std" w:hAnsi="HelveticaNeueLT Std"/>
          <w:b/>
          <w:sz w:val="24"/>
          <w:szCs w:val="24"/>
        </w:rPr>
        <w:t xml:space="preserve">define that road widening be acquired on both the severed and retained parcels </w:t>
      </w:r>
      <w:r w:rsidR="00E31840">
        <w:rPr>
          <w:rFonts w:ascii="HelveticaNeueLT Std" w:hAnsi="HelveticaNeueLT Std"/>
          <w:b/>
          <w:sz w:val="24"/>
          <w:szCs w:val="24"/>
        </w:rPr>
        <w:t xml:space="preserve">associated with a proposed severance which will be added as a condition of consent, </w:t>
      </w:r>
      <w:r w:rsidR="008037AD">
        <w:rPr>
          <w:rFonts w:ascii="HelveticaNeueLT Std" w:hAnsi="HelveticaNeueLT Std"/>
          <w:b/>
          <w:sz w:val="24"/>
          <w:szCs w:val="24"/>
        </w:rPr>
        <w:t>and that any exceptions to this policy would need to be considered</w:t>
      </w:r>
      <w:r w:rsidR="00E31840">
        <w:rPr>
          <w:rFonts w:ascii="HelveticaNeueLT Std" w:hAnsi="HelveticaNeueLT Std"/>
          <w:b/>
          <w:sz w:val="24"/>
          <w:szCs w:val="24"/>
        </w:rPr>
        <w:t xml:space="preserve"> and approved by County Council;</w:t>
      </w:r>
    </w:p>
    <w:p w:rsidR="00E31840" w:rsidRDefault="00E31840" w:rsidP="002C5DEC">
      <w:pPr>
        <w:rPr>
          <w:rFonts w:ascii="HelveticaNeueLT Std" w:hAnsi="HelveticaNeueLT Std"/>
          <w:b/>
          <w:sz w:val="24"/>
          <w:szCs w:val="24"/>
        </w:rPr>
      </w:pPr>
      <w:r>
        <w:rPr>
          <w:rFonts w:ascii="HelveticaNeueLT Std" w:hAnsi="HelveticaNeueLT Std"/>
          <w:b/>
          <w:sz w:val="24"/>
          <w:szCs w:val="24"/>
        </w:rPr>
        <w:t xml:space="preserve">AND THAT a by-law </w:t>
      </w:r>
      <w:proofErr w:type="gramStart"/>
      <w:r>
        <w:rPr>
          <w:rFonts w:ascii="HelveticaNeueLT Std" w:hAnsi="HelveticaNeueLT Std"/>
          <w:b/>
          <w:sz w:val="24"/>
          <w:szCs w:val="24"/>
        </w:rPr>
        <w:t>be</w:t>
      </w:r>
      <w:proofErr w:type="gramEnd"/>
      <w:r>
        <w:rPr>
          <w:rFonts w:ascii="HelveticaNeueLT Std" w:hAnsi="HelveticaNeueLT Std"/>
          <w:b/>
          <w:sz w:val="24"/>
          <w:szCs w:val="24"/>
        </w:rPr>
        <w:t xml:space="preserve"> prepared for Council’s consideration to adopt the recommended changes to the Acquisition of Land Procedure G-GEN-003-002.</w:t>
      </w:r>
    </w:p>
    <w:p w:rsidR="00075BEB" w:rsidRDefault="00075BEB" w:rsidP="00F921C9">
      <w:pPr>
        <w:pStyle w:val="Heading2"/>
        <w:spacing w:before="360"/>
        <w:rPr>
          <w:rFonts w:ascii="HelveticaNeueLT Std Lt" w:hAnsi="HelveticaNeueLT Std Lt"/>
        </w:rPr>
      </w:pPr>
      <w:r w:rsidRPr="002C5DEC">
        <w:rPr>
          <w:rFonts w:ascii="HelveticaNeueLT Std Lt" w:hAnsi="HelveticaNeueLT Std Lt"/>
        </w:rPr>
        <w:lastRenderedPageBreak/>
        <w:t>Background</w:t>
      </w:r>
    </w:p>
    <w:p w:rsidR="00F42AC8" w:rsidRPr="008037AD" w:rsidRDefault="00F42AC8" w:rsidP="00F42AC8">
      <w:pPr>
        <w:rPr>
          <w:rFonts w:ascii="HelveticaNeueLT Std" w:hAnsi="HelveticaNeueLT Std"/>
          <w:sz w:val="24"/>
          <w:szCs w:val="24"/>
        </w:rPr>
      </w:pPr>
      <w:r w:rsidRPr="008037AD">
        <w:rPr>
          <w:rFonts w:ascii="HelveticaNeueLT Std" w:hAnsi="HelveticaNeueLT Std"/>
          <w:sz w:val="24"/>
          <w:szCs w:val="24"/>
        </w:rPr>
        <w:t>In accordance with the Grey County Acquisition of Land Procedure, the Grey County Official Plan</w:t>
      </w:r>
      <w:r w:rsidR="003D2B32">
        <w:rPr>
          <w:rFonts w:ascii="HelveticaNeueLT Std" w:hAnsi="HelveticaNeueLT Std"/>
          <w:sz w:val="24"/>
          <w:szCs w:val="24"/>
        </w:rPr>
        <w:t>,</w:t>
      </w:r>
      <w:r w:rsidRPr="008037AD">
        <w:rPr>
          <w:rFonts w:ascii="HelveticaNeueLT Std" w:hAnsi="HelveticaNeueLT Std"/>
          <w:sz w:val="24"/>
          <w:szCs w:val="24"/>
        </w:rPr>
        <w:t xml:space="preserve"> and the Planning Act</w:t>
      </w:r>
      <w:r w:rsidR="003D2B32">
        <w:rPr>
          <w:rFonts w:ascii="HelveticaNeueLT Std" w:hAnsi="HelveticaNeueLT Std"/>
          <w:sz w:val="24"/>
          <w:szCs w:val="24"/>
        </w:rPr>
        <w:t xml:space="preserve">, the County of Grey </w:t>
      </w:r>
      <w:r w:rsidR="00E31840">
        <w:rPr>
          <w:rFonts w:ascii="HelveticaNeueLT Std" w:hAnsi="HelveticaNeueLT Std"/>
          <w:sz w:val="24"/>
          <w:szCs w:val="24"/>
        </w:rPr>
        <w:t xml:space="preserve">is permitted </w:t>
      </w:r>
      <w:r w:rsidR="003D2B32">
        <w:rPr>
          <w:rFonts w:ascii="HelveticaNeueLT Std" w:hAnsi="HelveticaNeueLT Std"/>
          <w:sz w:val="24"/>
          <w:szCs w:val="24"/>
        </w:rPr>
        <w:t xml:space="preserve">to </w:t>
      </w:r>
      <w:r w:rsidRPr="008037AD">
        <w:rPr>
          <w:rFonts w:ascii="HelveticaNeueLT Std" w:hAnsi="HelveticaNeueLT Std"/>
          <w:sz w:val="24"/>
          <w:szCs w:val="24"/>
        </w:rPr>
        <w:t xml:space="preserve">acquire </w:t>
      </w:r>
      <w:r w:rsidR="00E31840">
        <w:rPr>
          <w:rFonts w:ascii="HelveticaNeueLT Std" w:hAnsi="HelveticaNeueLT Std"/>
          <w:sz w:val="24"/>
          <w:szCs w:val="24"/>
        </w:rPr>
        <w:t>a 5.2</w:t>
      </w:r>
      <w:r w:rsidR="00F242BE" w:rsidRPr="008037AD">
        <w:rPr>
          <w:rFonts w:ascii="HelveticaNeueLT Std" w:hAnsi="HelveticaNeueLT Std"/>
          <w:sz w:val="24"/>
          <w:szCs w:val="24"/>
        </w:rPr>
        <w:t xml:space="preserve"> </w:t>
      </w:r>
      <w:r w:rsidRPr="008037AD">
        <w:rPr>
          <w:rFonts w:ascii="HelveticaNeueLT Std" w:hAnsi="HelveticaNeueLT Std"/>
          <w:sz w:val="24"/>
          <w:szCs w:val="24"/>
        </w:rPr>
        <w:t>metre</w:t>
      </w:r>
      <w:r w:rsidR="00F242BE" w:rsidRPr="008037AD">
        <w:rPr>
          <w:rFonts w:ascii="HelveticaNeueLT Std" w:hAnsi="HelveticaNeueLT Std"/>
          <w:sz w:val="24"/>
          <w:szCs w:val="24"/>
        </w:rPr>
        <w:t xml:space="preserve"> </w:t>
      </w:r>
      <w:r w:rsidR="00F242BE" w:rsidRPr="008037AD">
        <w:rPr>
          <w:rFonts w:ascii="HelveticaNeueLT Std" w:hAnsi="HelveticaNeueLT Std"/>
          <w:sz w:val="24"/>
          <w:szCs w:val="24"/>
          <w:lang w:val="en-CA"/>
        </w:rPr>
        <w:t>(17 feet)</w:t>
      </w:r>
      <w:r w:rsidRPr="008037AD">
        <w:rPr>
          <w:rFonts w:ascii="HelveticaNeueLT Std" w:hAnsi="HelveticaNeueLT Std"/>
          <w:sz w:val="24"/>
          <w:szCs w:val="24"/>
        </w:rPr>
        <w:t xml:space="preserve"> strip of property when a severance occurs adjacent to a </w:t>
      </w:r>
      <w:r w:rsidR="003D2B32">
        <w:rPr>
          <w:rFonts w:ascii="HelveticaNeueLT Std" w:hAnsi="HelveticaNeueLT Std"/>
          <w:sz w:val="24"/>
          <w:szCs w:val="24"/>
        </w:rPr>
        <w:t>County</w:t>
      </w:r>
      <w:r w:rsidRPr="008037AD">
        <w:rPr>
          <w:rFonts w:ascii="HelveticaNeueLT Std" w:hAnsi="HelveticaNeueLT Std"/>
          <w:sz w:val="24"/>
          <w:szCs w:val="24"/>
        </w:rPr>
        <w:t xml:space="preserve"> Road.</w:t>
      </w:r>
      <w:r w:rsidR="008037AD">
        <w:rPr>
          <w:rFonts w:ascii="HelveticaNeueLT Std" w:hAnsi="HelveticaNeueLT Std"/>
          <w:sz w:val="24"/>
          <w:szCs w:val="24"/>
        </w:rPr>
        <w:t xml:space="preserve">  </w:t>
      </w:r>
      <w:r w:rsidR="00E31840">
        <w:rPr>
          <w:rFonts w:ascii="HelveticaNeueLT Std" w:hAnsi="HelveticaNeueLT Std"/>
          <w:sz w:val="24"/>
          <w:szCs w:val="24"/>
        </w:rPr>
        <w:t xml:space="preserve">For properties located within settlement areas the required road widening </w:t>
      </w:r>
      <w:r w:rsidR="00977FF2">
        <w:rPr>
          <w:rFonts w:ascii="HelveticaNeueLT Std" w:hAnsi="HelveticaNeueLT Std"/>
          <w:sz w:val="24"/>
          <w:szCs w:val="24"/>
        </w:rPr>
        <w:t>is</w:t>
      </w:r>
      <w:r w:rsidR="00E31840">
        <w:rPr>
          <w:rFonts w:ascii="HelveticaNeueLT Std" w:hAnsi="HelveticaNeueLT Std"/>
          <w:sz w:val="24"/>
          <w:szCs w:val="24"/>
        </w:rPr>
        <w:t xml:space="preserve"> determined by the Direct</w:t>
      </w:r>
      <w:r w:rsidR="00977FF2">
        <w:rPr>
          <w:rFonts w:ascii="HelveticaNeueLT Std" w:hAnsi="HelveticaNeueLT Std"/>
          <w:sz w:val="24"/>
          <w:szCs w:val="24"/>
        </w:rPr>
        <w:t>or of Transportation Services or</w:t>
      </w:r>
      <w:r w:rsidR="00E31840">
        <w:rPr>
          <w:rFonts w:ascii="HelveticaNeueLT Std" w:hAnsi="HelveticaNeueLT Std"/>
          <w:sz w:val="24"/>
          <w:szCs w:val="24"/>
        </w:rPr>
        <w:t xml:space="preserve"> his/her designate.  It should be noted that the current procedure also permits a road widening of greater than 5 metres to be conveyed if in the County’s sole opinion future right-of-way requirements will exceed 30 metres.  </w:t>
      </w:r>
      <w:r w:rsidR="0018451E">
        <w:rPr>
          <w:rFonts w:ascii="HelveticaNeueLT Std" w:hAnsi="HelveticaNeueLT Std"/>
          <w:sz w:val="24"/>
          <w:szCs w:val="24"/>
        </w:rPr>
        <w:t xml:space="preserve">It should be further noted that road widening would not be acquired if sufficient road widening has been obtained from the subject lands in the past.  </w:t>
      </w:r>
      <w:r w:rsidR="008037AD">
        <w:rPr>
          <w:rFonts w:ascii="HelveticaNeueLT Std" w:hAnsi="HelveticaNeueLT Std"/>
          <w:sz w:val="24"/>
          <w:szCs w:val="24"/>
        </w:rPr>
        <w:t xml:space="preserve">The following are </w:t>
      </w:r>
      <w:r w:rsidR="003D2B32">
        <w:rPr>
          <w:rFonts w:ascii="HelveticaNeueLT Std" w:hAnsi="HelveticaNeueLT Std"/>
          <w:sz w:val="24"/>
          <w:szCs w:val="24"/>
        </w:rPr>
        <w:t>excerpts</w:t>
      </w:r>
      <w:r w:rsidR="008037AD">
        <w:rPr>
          <w:rFonts w:ascii="HelveticaNeueLT Std" w:hAnsi="HelveticaNeueLT Std"/>
          <w:sz w:val="24"/>
          <w:szCs w:val="24"/>
        </w:rPr>
        <w:t xml:space="preserve"> from the existing Acquisition of Land Procedure:</w:t>
      </w:r>
    </w:p>
    <w:p w:rsidR="005B45CB" w:rsidRPr="00E31840" w:rsidRDefault="005B45CB" w:rsidP="00E31840">
      <w:pPr>
        <w:pStyle w:val="Heading2"/>
        <w:ind w:left="720"/>
        <w:rPr>
          <w:sz w:val="28"/>
          <w:szCs w:val="28"/>
        </w:rPr>
      </w:pPr>
      <w:r w:rsidRPr="00E31840">
        <w:rPr>
          <w:sz w:val="28"/>
          <w:szCs w:val="28"/>
        </w:rPr>
        <w:t>Real Property Acquired as a Result of a Land Severance or Minor Variance</w:t>
      </w:r>
    </w:p>
    <w:p w:rsidR="005B45CB" w:rsidRPr="00E31840" w:rsidRDefault="005B45CB" w:rsidP="00E31840">
      <w:pPr>
        <w:pStyle w:val="ListP2"/>
        <w:numPr>
          <w:ilvl w:val="0"/>
          <w:numId w:val="3"/>
        </w:numPr>
        <w:ind w:left="1008"/>
        <w:rPr>
          <w:rFonts w:ascii="HelveticaNeueLT Std" w:hAnsi="HelveticaNeueLT Std"/>
          <w:i/>
        </w:rPr>
      </w:pPr>
      <w:r w:rsidRPr="00E31840">
        <w:rPr>
          <w:rFonts w:ascii="HelveticaNeueLT Std" w:hAnsi="HelveticaNeueLT Std"/>
          <w:i/>
        </w:rPr>
        <w:t>For severances or minor variances of properties on County roads:</w:t>
      </w:r>
    </w:p>
    <w:p w:rsidR="005B45CB" w:rsidRPr="00E31840" w:rsidRDefault="00685D7B" w:rsidP="00E31840">
      <w:pPr>
        <w:pStyle w:val="ListP2"/>
        <w:numPr>
          <w:ilvl w:val="0"/>
          <w:numId w:val="4"/>
        </w:numPr>
        <w:ind w:left="1440"/>
        <w:rPr>
          <w:rFonts w:ascii="HelveticaNeueLT Std" w:hAnsi="HelveticaNeueLT Std"/>
          <w:b/>
          <w:i/>
        </w:rPr>
      </w:pPr>
      <w:r w:rsidRPr="00E31840">
        <w:rPr>
          <w:rFonts w:ascii="HelveticaNeueLT Std" w:hAnsi="HelveticaNeueLT Std"/>
          <w:i/>
        </w:rPr>
        <w:t>A</w:t>
      </w:r>
      <w:r w:rsidR="005B45CB" w:rsidRPr="00E31840">
        <w:rPr>
          <w:rFonts w:ascii="HelveticaNeueLT Std" w:hAnsi="HelveticaNeueLT Std"/>
          <w:i/>
        </w:rPr>
        <w:t xml:space="preserve"> road widening of 5.2 metres (17 feet) is to be conveyed in support of the County’s long term goal of acquiring 30.5 metres (100 feet) right of way widths throughout its road system.  For properties located within settlement areas the required road widening will be determined by the Director of Transportation Services or his/her designate;</w:t>
      </w:r>
    </w:p>
    <w:p w:rsidR="005B45CB" w:rsidRPr="00E31840" w:rsidRDefault="005B45CB" w:rsidP="00E31840">
      <w:pPr>
        <w:pStyle w:val="ListP2"/>
        <w:numPr>
          <w:ilvl w:val="0"/>
          <w:numId w:val="4"/>
        </w:numPr>
        <w:ind w:left="1440"/>
        <w:rPr>
          <w:rFonts w:ascii="HelveticaNeueLT Std" w:hAnsi="HelveticaNeueLT Std"/>
          <w:i/>
        </w:rPr>
      </w:pPr>
      <w:r w:rsidRPr="00E31840">
        <w:rPr>
          <w:rFonts w:ascii="HelveticaNeueLT Std" w:hAnsi="HelveticaNeueLT Std"/>
          <w:i/>
        </w:rPr>
        <w:t>a road widening of greater than five (5) metres will be conveyed if in the County’s sole opinion future right-of way requirements will exceed 30 metres;</w:t>
      </w:r>
    </w:p>
    <w:p w:rsidR="005B45CB" w:rsidRPr="00E31840" w:rsidRDefault="005B45CB" w:rsidP="00E31840">
      <w:pPr>
        <w:pStyle w:val="ListP2"/>
        <w:numPr>
          <w:ilvl w:val="0"/>
          <w:numId w:val="4"/>
        </w:numPr>
        <w:ind w:left="1440"/>
        <w:rPr>
          <w:rFonts w:ascii="HelveticaNeueLT Std" w:hAnsi="HelveticaNeueLT Std"/>
          <w:i/>
        </w:rPr>
      </w:pPr>
      <w:r w:rsidRPr="00E31840">
        <w:rPr>
          <w:rFonts w:ascii="HelveticaNeueLT Std" w:hAnsi="HelveticaNeueLT Std" w:cs="Arial"/>
          <w:i/>
        </w:rPr>
        <w:t>geometric considerations will meet the current standards as outlined in the Geometric Design Standards for Ontario Highways;</w:t>
      </w:r>
    </w:p>
    <w:p w:rsidR="005B45CB" w:rsidRPr="008037AD" w:rsidRDefault="00685D7B" w:rsidP="00E31840">
      <w:pPr>
        <w:pStyle w:val="ListP2"/>
        <w:numPr>
          <w:ilvl w:val="0"/>
          <w:numId w:val="4"/>
        </w:numPr>
        <w:spacing w:after="240"/>
        <w:ind w:left="1440"/>
        <w:rPr>
          <w:rFonts w:asciiTheme="minorHAnsi" w:hAnsiTheme="minorHAnsi"/>
          <w:i/>
        </w:rPr>
      </w:pPr>
      <w:r w:rsidRPr="00E31840">
        <w:rPr>
          <w:rFonts w:ascii="HelveticaNeueLT Std" w:hAnsi="HelveticaNeueLT Std"/>
          <w:i/>
        </w:rPr>
        <w:t>The</w:t>
      </w:r>
      <w:r w:rsidR="005B45CB" w:rsidRPr="00E31840">
        <w:rPr>
          <w:rFonts w:ascii="HelveticaNeueLT Std" w:hAnsi="HelveticaNeueLT Std"/>
          <w:i/>
        </w:rPr>
        <w:t xml:space="preserve"> landowner shall bear all the costs of the conveyance</w:t>
      </w:r>
      <w:r w:rsidR="005B45CB" w:rsidRPr="008037AD">
        <w:rPr>
          <w:rFonts w:asciiTheme="minorHAnsi" w:hAnsiTheme="minorHAnsi"/>
          <w:i/>
        </w:rPr>
        <w:t>.</w:t>
      </w:r>
    </w:p>
    <w:p w:rsidR="007A1FBF" w:rsidRPr="00F42AC8" w:rsidRDefault="007A1FBF" w:rsidP="00F42AC8">
      <w:pPr>
        <w:pStyle w:val="ListParagraph"/>
        <w:numPr>
          <w:ilvl w:val="0"/>
          <w:numId w:val="6"/>
        </w:numPr>
        <w:spacing w:after="120"/>
        <w:rPr>
          <w:rFonts w:ascii="HelveticaNeueLT Std" w:hAnsi="HelveticaNeueLT Std"/>
          <w:sz w:val="24"/>
          <w:szCs w:val="24"/>
        </w:rPr>
      </w:pPr>
      <w:r w:rsidRPr="00F42AC8">
        <w:rPr>
          <w:rFonts w:ascii="HelveticaNeueLT Std" w:hAnsi="HelveticaNeueLT Std"/>
          <w:sz w:val="24"/>
          <w:szCs w:val="24"/>
        </w:rPr>
        <w:t>As per Section 5.2.2(2) of the County of Grey Official Plan</w:t>
      </w:r>
      <w:r w:rsidR="00D600DB" w:rsidRPr="00F42AC8">
        <w:rPr>
          <w:rFonts w:ascii="HelveticaNeueLT Std" w:hAnsi="HelveticaNeueLT Std"/>
          <w:sz w:val="24"/>
          <w:szCs w:val="24"/>
        </w:rPr>
        <w:t>:</w:t>
      </w:r>
    </w:p>
    <w:p w:rsidR="007A1FBF" w:rsidRPr="00D600DB" w:rsidRDefault="00D600DB" w:rsidP="00D600DB">
      <w:pPr>
        <w:spacing w:after="120"/>
        <w:ind w:left="720"/>
        <w:rPr>
          <w:rFonts w:ascii="HelveticaNeueLT Std" w:hAnsi="HelveticaNeueLT Std"/>
          <w:i/>
          <w:sz w:val="24"/>
          <w:szCs w:val="24"/>
        </w:rPr>
      </w:pPr>
      <w:r>
        <w:rPr>
          <w:rFonts w:ascii="HelveticaNeueLT Std" w:hAnsi="HelveticaNeueLT Std"/>
          <w:i/>
          <w:sz w:val="24"/>
          <w:szCs w:val="24"/>
        </w:rPr>
        <w:t>“</w:t>
      </w:r>
      <w:r w:rsidR="007A1FBF" w:rsidRPr="00D600DB">
        <w:rPr>
          <w:rFonts w:ascii="HelveticaNeueLT Std" w:hAnsi="HelveticaNeueLT Std"/>
          <w:i/>
          <w:sz w:val="24"/>
          <w:szCs w:val="24"/>
        </w:rPr>
        <w:t>Right-of-</w:t>
      </w:r>
      <w:r>
        <w:rPr>
          <w:rFonts w:ascii="HelveticaNeueLT Std" w:hAnsi="HelveticaNeueLT Std"/>
          <w:i/>
          <w:sz w:val="24"/>
          <w:szCs w:val="24"/>
        </w:rPr>
        <w:t>W</w:t>
      </w:r>
      <w:r w:rsidR="007A1FBF" w:rsidRPr="00D600DB">
        <w:rPr>
          <w:rFonts w:ascii="HelveticaNeueLT Std" w:hAnsi="HelveticaNeueLT Std"/>
          <w:i/>
          <w:sz w:val="24"/>
          <w:szCs w:val="24"/>
        </w:rPr>
        <w:t>ay Widths</w:t>
      </w:r>
    </w:p>
    <w:p w:rsidR="007A1FBF" w:rsidRPr="00D600DB" w:rsidRDefault="007A1FBF" w:rsidP="00D600DB">
      <w:pPr>
        <w:spacing w:after="120"/>
        <w:ind w:left="720"/>
        <w:rPr>
          <w:rFonts w:ascii="HelveticaNeueLT Std" w:hAnsi="HelveticaNeueLT Std"/>
          <w:i/>
          <w:sz w:val="24"/>
          <w:szCs w:val="24"/>
        </w:rPr>
      </w:pPr>
      <w:r w:rsidRPr="00D600DB">
        <w:rPr>
          <w:rFonts w:ascii="HelveticaNeueLT Std" w:hAnsi="HelveticaNeueLT Std"/>
          <w:i/>
          <w:sz w:val="24"/>
          <w:szCs w:val="24"/>
        </w:rPr>
        <w:t>The required road allowance of a County Road shall be determined by County Council.</w:t>
      </w:r>
    </w:p>
    <w:p w:rsidR="007A1FBF" w:rsidRPr="00D600DB" w:rsidRDefault="007A1FBF" w:rsidP="00D600DB">
      <w:pPr>
        <w:spacing w:after="120"/>
        <w:ind w:left="720"/>
        <w:rPr>
          <w:rFonts w:ascii="HelveticaNeueLT Std" w:hAnsi="HelveticaNeueLT Std"/>
          <w:i/>
          <w:sz w:val="24"/>
          <w:szCs w:val="24"/>
        </w:rPr>
      </w:pPr>
      <w:r w:rsidRPr="00D600DB">
        <w:rPr>
          <w:rFonts w:ascii="HelveticaNeueLT Std" w:hAnsi="HelveticaNeueLT Std"/>
          <w:i/>
          <w:sz w:val="24"/>
          <w:szCs w:val="24"/>
        </w:rPr>
        <w:t>Generally, the following minimum right-of-way widths shall apply:</w:t>
      </w:r>
    </w:p>
    <w:p w:rsidR="007A1FBF" w:rsidRPr="00D600DB" w:rsidRDefault="007A1FBF" w:rsidP="00D600DB">
      <w:pPr>
        <w:pStyle w:val="ListParagraph"/>
        <w:numPr>
          <w:ilvl w:val="0"/>
          <w:numId w:val="1"/>
        </w:numPr>
        <w:ind w:left="2160" w:right="-720" w:hanging="720"/>
        <w:rPr>
          <w:rFonts w:ascii="HelveticaNeueLT Std" w:hAnsi="HelveticaNeueLT Std"/>
          <w:i/>
          <w:sz w:val="24"/>
          <w:szCs w:val="24"/>
        </w:rPr>
      </w:pPr>
      <w:r w:rsidRPr="00D600DB">
        <w:rPr>
          <w:rFonts w:ascii="HelveticaNeueLT Std" w:hAnsi="HelveticaNeueLT Std"/>
          <w:i/>
          <w:sz w:val="24"/>
          <w:szCs w:val="24"/>
        </w:rPr>
        <w:t>Provincial Highways as determined by the Ministry of Transportation</w:t>
      </w:r>
    </w:p>
    <w:p w:rsidR="007A1FBF" w:rsidRPr="00D600DB" w:rsidRDefault="007A1FBF" w:rsidP="00D600DB">
      <w:pPr>
        <w:pStyle w:val="ListParagraph"/>
        <w:numPr>
          <w:ilvl w:val="0"/>
          <w:numId w:val="1"/>
        </w:numPr>
        <w:ind w:left="2160" w:hanging="720"/>
        <w:rPr>
          <w:rFonts w:ascii="HelveticaNeueLT Std" w:hAnsi="HelveticaNeueLT Std"/>
          <w:i/>
          <w:sz w:val="24"/>
          <w:szCs w:val="24"/>
        </w:rPr>
      </w:pPr>
      <w:r w:rsidRPr="00D600DB">
        <w:rPr>
          <w:rFonts w:ascii="HelveticaNeueLT Std" w:hAnsi="HelveticaNeueLT Std"/>
          <w:i/>
          <w:sz w:val="24"/>
          <w:szCs w:val="24"/>
        </w:rPr>
        <w:t>County Roads generally be a 30 metre right-of-way width</w:t>
      </w:r>
    </w:p>
    <w:p w:rsidR="007A1FBF" w:rsidRPr="00D600DB" w:rsidRDefault="007A1FBF" w:rsidP="00D600DB">
      <w:pPr>
        <w:pStyle w:val="ListParagraph"/>
        <w:numPr>
          <w:ilvl w:val="0"/>
          <w:numId w:val="1"/>
        </w:numPr>
        <w:ind w:left="2160" w:hanging="720"/>
        <w:rPr>
          <w:rFonts w:ascii="HelveticaNeueLT Std" w:hAnsi="HelveticaNeueLT Std"/>
          <w:i/>
          <w:sz w:val="24"/>
          <w:szCs w:val="24"/>
        </w:rPr>
      </w:pPr>
      <w:r w:rsidRPr="00D600DB">
        <w:rPr>
          <w:rFonts w:ascii="HelveticaNeueLT Std" w:hAnsi="HelveticaNeueLT Std"/>
          <w:i/>
          <w:sz w:val="24"/>
          <w:szCs w:val="24"/>
        </w:rPr>
        <w:t>Local Roads generally be a 20 metre right-of-way width</w:t>
      </w:r>
      <w:r w:rsidR="00D600DB">
        <w:rPr>
          <w:rFonts w:ascii="HelveticaNeueLT Std" w:hAnsi="HelveticaNeueLT Std"/>
          <w:i/>
          <w:sz w:val="24"/>
          <w:szCs w:val="24"/>
        </w:rPr>
        <w:t>”</w:t>
      </w:r>
    </w:p>
    <w:p w:rsidR="007A1FBF" w:rsidRPr="003D2B32" w:rsidRDefault="007A1FBF" w:rsidP="00F42AC8">
      <w:pPr>
        <w:ind w:left="720"/>
        <w:rPr>
          <w:rFonts w:ascii="HelveticaNeueLT Std" w:hAnsi="HelveticaNeueLT Std"/>
          <w:i/>
          <w:sz w:val="24"/>
          <w:szCs w:val="24"/>
        </w:rPr>
      </w:pPr>
      <w:r w:rsidRPr="003D2B32">
        <w:rPr>
          <w:rFonts w:ascii="HelveticaNeueLT Std" w:hAnsi="HelveticaNeueLT Std"/>
          <w:i/>
          <w:sz w:val="24"/>
          <w:szCs w:val="24"/>
        </w:rPr>
        <w:t>Where County road right-of-way widths are less than those described above, the County may require as a condition of approval, the dedication of lands for road widening purposes.</w:t>
      </w:r>
    </w:p>
    <w:p w:rsidR="00096E97" w:rsidRPr="00096E97" w:rsidRDefault="003D2B32" w:rsidP="00F42AC8">
      <w:pPr>
        <w:pStyle w:val="ListParagraph"/>
        <w:numPr>
          <w:ilvl w:val="0"/>
          <w:numId w:val="6"/>
        </w:numPr>
        <w:rPr>
          <w:rFonts w:ascii="HelveticaNeueLT Std" w:hAnsi="HelveticaNeueLT Std"/>
          <w:i/>
          <w:sz w:val="24"/>
          <w:szCs w:val="24"/>
        </w:rPr>
      </w:pPr>
      <w:r>
        <w:rPr>
          <w:rFonts w:ascii="HelveticaNeueLT Std" w:hAnsi="HelveticaNeueLT Std"/>
          <w:sz w:val="24"/>
          <w:szCs w:val="24"/>
        </w:rPr>
        <w:lastRenderedPageBreak/>
        <w:t xml:space="preserve">Section 53(12) of the Planning Act provides authority for municipalities to impose conditions </w:t>
      </w:r>
      <w:r w:rsidR="00E31840">
        <w:rPr>
          <w:rFonts w:ascii="HelveticaNeueLT Std" w:hAnsi="HelveticaNeueLT Std"/>
          <w:sz w:val="24"/>
          <w:szCs w:val="24"/>
        </w:rPr>
        <w:t>i</w:t>
      </w:r>
      <w:r>
        <w:rPr>
          <w:rFonts w:ascii="HelveticaNeueLT Std" w:hAnsi="HelveticaNeueLT Std"/>
          <w:sz w:val="24"/>
          <w:szCs w:val="24"/>
        </w:rPr>
        <w:t xml:space="preserve">n provisional consents.  In particular, the powers set out in Section 51(25) respecting plans of subdivision are extended to consents.  Section 51(25)(c) </w:t>
      </w:r>
      <w:r w:rsidR="00096E97">
        <w:rPr>
          <w:rFonts w:ascii="HelveticaNeueLT Std" w:hAnsi="HelveticaNeueLT Std"/>
          <w:sz w:val="24"/>
          <w:szCs w:val="24"/>
        </w:rPr>
        <w:t>provides</w:t>
      </w:r>
      <w:r>
        <w:rPr>
          <w:rFonts w:ascii="HelveticaNeueLT Std" w:hAnsi="HelveticaNeueLT Std"/>
          <w:sz w:val="24"/>
          <w:szCs w:val="24"/>
        </w:rPr>
        <w:t xml:space="preserve"> that </w:t>
      </w:r>
      <w:r w:rsidRPr="00096E97">
        <w:rPr>
          <w:rFonts w:ascii="HelveticaNeueLT Std" w:hAnsi="HelveticaNeueLT Std"/>
          <w:i/>
          <w:sz w:val="24"/>
          <w:szCs w:val="24"/>
        </w:rPr>
        <w:t xml:space="preserve">“The approval authority may impose </w:t>
      </w:r>
      <w:r w:rsidR="00096E97" w:rsidRPr="00096E97">
        <w:rPr>
          <w:rFonts w:ascii="HelveticaNeueLT Std" w:hAnsi="HelveticaNeueLT Std"/>
          <w:i/>
          <w:sz w:val="24"/>
          <w:szCs w:val="24"/>
        </w:rPr>
        <w:t>such conditions to approval…as in the opinion of the approval authority are reasonable…including a requirement…that sufficient land, other than land occupied by buildings or structures, be dedicated to provide for the widening of a highway to such width as the approval authority considers necessary”.</w:t>
      </w:r>
    </w:p>
    <w:p w:rsidR="00096E97" w:rsidRPr="00096E97" w:rsidRDefault="00096E97" w:rsidP="00096E97">
      <w:pPr>
        <w:rPr>
          <w:rFonts w:ascii="HelveticaNeueLT Std" w:hAnsi="HelveticaNeueLT Std"/>
          <w:i/>
          <w:sz w:val="24"/>
          <w:szCs w:val="24"/>
        </w:rPr>
      </w:pPr>
      <w:r w:rsidRPr="00096E97">
        <w:rPr>
          <w:rFonts w:ascii="HelveticaNeueLT Std" w:hAnsi="HelveticaNeueLT Std"/>
          <w:sz w:val="24"/>
          <w:szCs w:val="24"/>
        </w:rPr>
        <w:t>Ba</w:t>
      </w:r>
      <w:r>
        <w:rPr>
          <w:rFonts w:ascii="HelveticaNeueLT Std" w:hAnsi="HelveticaNeueLT Std"/>
          <w:sz w:val="24"/>
          <w:szCs w:val="24"/>
        </w:rPr>
        <w:t>s</w:t>
      </w:r>
      <w:r w:rsidR="00E31840">
        <w:rPr>
          <w:rFonts w:ascii="HelveticaNeueLT Std" w:hAnsi="HelveticaNeueLT Std"/>
          <w:sz w:val="24"/>
          <w:szCs w:val="24"/>
        </w:rPr>
        <w:t xml:space="preserve">ed on an opinion received from </w:t>
      </w:r>
      <w:r w:rsidRPr="00096E97">
        <w:rPr>
          <w:rFonts w:ascii="HelveticaNeueLT Std" w:hAnsi="HelveticaNeueLT Std"/>
          <w:sz w:val="24"/>
          <w:szCs w:val="24"/>
        </w:rPr>
        <w:t>the County solicitor</w:t>
      </w:r>
      <w:r w:rsidR="00E31840">
        <w:rPr>
          <w:rFonts w:ascii="HelveticaNeueLT Std" w:hAnsi="HelveticaNeueLT Std"/>
          <w:sz w:val="24"/>
          <w:szCs w:val="24"/>
        </w:rPr>
        <w:t xml:space="preserve"> on this matter</w:t>
      </w:r>
      <w:r w:rsidRPr="00096E97">
        <w:rPr>
          <w:rFonts w:ascii="HelveticaNeueLT Std" w:hAnsi="HelveticaNeueLT Std"/>
          <w:sz w:val="24"/>
          <w:szCs w:val="24"/>
        </w:rPr>
        <w:t xml:space="preserve">, </w:t>
      </w:r>
      <w:r w:rsidR="00E31840">
        <w:rPr>
          <w:rFonts w:ascii="HelveticaNeueLT Std" w:hAnsi="HelveticaNeueLT Std"/>
          <w:sz w:val="24"/>
          <w:szCs w:val="24"/>
        </w:rPr>
        <w:t xml:space="preserve">the solicitor indicated that </w:t>
      </w:r>
      <w:r w:rsidRPr="00096E97">
        <w:rPr>
          <w:rFonts w:ascii="HelveticaNeueLT Std" w:hAnsi="HelveticaNeueLT Std"/>
          <w:sz w:val="24"/>
          <w:szCs w:val="24"/>
        </w:rPr>
        <w:t xml:space="preserve">there is no restriction that the road widening requirement </w:t>
      </w:r>
      <w:proofErr w:type="gramStart"/>
      <w:r w:rsidRPr="00096E97">
        <w:rPr>
          <w:rFonts w:ascii="HelveticaNeueLT Std" w:hAnsi="HelveticaNeueLT Std"/>
          <w:sz w:val="24"/>
          <w:szCs w:val="24"/>
        </w:rPr>
        <w:t>be</w:t>
      </w:r>
      <w:proofErr w:type="gramEnd"/>
      <w:r w:rsidRPr="00096E97">
        <w:rPr>
          <w:rFonts w:ascii="HelveticaNeueLT Std" w:hAnsi="HelveticaNeueLT Std"/>
          <w:sz w:val="24"/>
          <w:szCs w:val="24"/>
        </w:rPr>
        <w:t xml:space="preserve"> only on the severed parcel and in the absence of a restriction, their opinion is that the consent condition can require it from </w:t>
      </w:r>
      <w:r>
        <w:rPr>
          <w:rFonts w:ascii="HelveticaNeueLT Std" w:hAnsi="HelveticaNeueLT Std"/>
          <w:sz w:val="24"/>
          <w:szCs w:val="24"/>
        </w:rPr>
        <w:t xml:space="preserve">both </w:t>
      </w:r>
      <w:r w:rsidRPr="00096E97">
        <w:rPr>
          <w:rFonts w:ascii="HelveticaNeueLT Std" w:hAnsi="HelveticaNeueLT Std"/>
          <w:sz w:val="24"/>
          <w:szCs w:val="24"/>
        </w:rPr>
        <w:t xml:space="preserve">the retained and severed parcel.  </w:t>
      </w:r>
      <w:r w:rsidR="00E31840">
        <w:rPr>
          <w:rFonts w:ascii="HelveticaNeueLT Std" w:hAnsi="HelveticaNeueLT Std"/>
          <w:sz w:val="24"/>
          <w:szCs w:val="24"/>
        </w:rPr>
        <w:t>The solicitor notes that i</w:t>
      </w:r>
      <w:r>
        <w:rPr>
          <w:rFonts w:ascii="HelveticaNeueLT Std" w:hAnsi="HelveticaNeueLT Std"/>
          <w:sz w:val="24"/>
          <w:szCs w:val="24"/>
        </w:rPr>
        <w:t xml:space="preserve">f </w:t>
      </w:r>
      <w:r w:rsidR="00E31840">
        <w:rPr>
          <w:rFonts w:ascii="HelveticaNeueLT Std" w:hAnsi="HelveticaNeueLT Std"/>
          <w:sz w:val="24"/>
          <w:szCs w:val="24"/>
        </w:rPr>
        <w:t>a municipality</w:t>
      </w:r>
      <w:r>
        <w:rPr>
          <w:rFonts w:ascii="HelveticaNeueLT Std" w:hAnsi="HelveticaNeueLT Std"/>
          <w:sz w:val="24"/>
          <w:szCs w:val="24"/>
        </w:rPr>
        <w:t xml:space="preserve"> only require</w:t>
      </w:r>
      <w:r w:rsidR="00E31840">
        <w:rPr>
          <w:rFonts w:ascii="HelveticaNeueLT Std" w:hAnsi="HelveticaNeueLT Std"/>
          <w:sz w:val="24"/>
          <w:szCs w:val="24"/>
        </w:rPr>
        <w:t>s the road widening</w:t>
      </w:r>
      <w:r>
        <w:rPr>
          <w:rFonts w:ascii="HelveticaNeueLT Std" w:hAnsi="HelveticaNeueLT Std"/>
          <w:sz w:val="24"/>
          <w:szCs w:val="24"/>
        </w:rPr>
        <w:t xml:space="preserve"> to be obtained from the severed or retained parcel, </w:t>
      </w:r>
      <w:r w:rsidRPr="00096E97">
        <w:rPr>
          <w:rFonts w:ascii="HelveticaNeueLT Std" w:hAnsi="HelveticaNeueLT Std"/>
          <w:sz w:val="24"/>
          <w:szCs w:val="24"/>
        </w:rPr>
        <w:t>the amount of land required to be provided by way of dedication could easily be manipulated by switching what parcel of land is identified as the “severed” versus the “retained” parcel when applying for the severance.</w:t>
      </w:r>
    </w:p>
    <w:p w:rsidR="00F42AC8" w:rsidRPr="003D2B32" w:rsidRDefault="00F42AC8" w:rsidP="00F42AC8">
      <w:pPr>
        <w:rPr>
          <w:rFonts w:ascii="HelveticaNeueLT Std" w:hAnsi="HelveticaNeueLT Std"/>
          <w:sz w:val="24"/>
          <w:szCs w:val="24"/>
        </w:rPr>
      </w:pPr>
      <w:r w:rsidRPr="003D2B32">
        <w:rPr>
          <w:rFonts w:ascii="HelveticaNeueLT Std" w:hAnsi="HelveticaNeueLT Std"/>
          <w:sz w:val="24"/>
          <w:szCs w:val="24"/>
        </w:rPr>
        <w:t xml:space="preserve">It appears over the years there has been </w:t>
      </w:r>
      <w:r w:rsidR="00685D7B" w:rsidRPr="003D2B32">
        <w:rPr>
          <w:rFonts w:ascii="HelveticaNeueLT Std" w:hAnsi="HelveticaNeueLT Std"/>
          <w:sz w:val="24"/>
          <w:szCs w:val="24"/>
        </w:rPr>
        <w:t>confusion</w:t>
      </w:r>
      <w:r w:rsidRPr="003D2B32">
        <w:rPr>
          <w:rFonts w:ascii="HelveticaNeueLT Std" w:hAnsi="HelveticaNeueLT Std"/>
          <w:sz w:val="24"/>
          <w:szCs w:val="24"/>
        </w:rPr>
        <w:t xml:space="preserve"> regarding the acquisition of the 5.</w:t>
      </w:r>
      <w:r w:rsidR="00E31840">
        <w:rPr>
          <w:rFonts w:ascii="HelveticaNeueLT Std" w:hAnsi="HelveticaNeueLT Std"/>
          <w:sz w:val="24"/>
          <w:szCs w:val="24"/>
        </w:rPr>
        <w:t>2</w:t>
      </w:r>
      <w:r w:rsidRPr="003D2B32">
        <w:rPr>
          <w:rFonts w:ascii="HelveticaNeueLT Std" w:hAnsi="HelveticaNeueLT Std"/>
          <w:sz w:val="24"/>
          <w:szCs w:val="24"/>
        </w:rPr>
        <w:t xml:space="preserve"> metre strip of property during severances. As a result a variety of methodologies have been implemented</w:t>
      </w:r>
      <w:r w:rsidR="00977FF2">
        <w:rPr>
          <w:rFonts w:ascii="HelveticaNeueLT Std" w:hAnsi="HelveticaNeueLT Std"/>
          <w:sz w:val="24"/>
          <w:szCs w:val="24"/>
        </w:rPr>
        <w:t xml:space="preserve"> </w:t>
      </w:r>
      <w:r w:rsidRPr="003D2B32">
        <w:rPr>
          <w:rFonts w:ascii="HelveticaNeueLT Std" w:hAnsi="HelveticaNeueLT Std"/>
          <w:sz w:val="24"/>
          <w:szCs w:val="24"/>
        </w:rPr>
        <w:t>including:</w:t>
      </w:r>
    </w:p>
    <w:p w:rsidR="00F42AC8" w:rsidRPr="009B41FD" w:rsidRDefault="009B41FD" w:rsidP="00F42AC8">
      <w:pPr>
        <w:pStyle w:val="ListParagraph"/>
        <w:numPr>
          <w:ilvl w:val="0"/>
          <w:numId w:val="7"/>
        </w:numPr>
        <w:rPr>
          <w:rFonts w:ascii="HelveticaNeueLT Std" w:hAnsi="HelveticaNeueLT Std"/>
          <w:sz w:val="24"/>
          <w:szCs w:val="24"/>
        </w:rPr>
      </w:pPr>
      <w:r w:rsidRPr="009B41FD">
        <w:rPr>
          <w:rFonts w:ascii="HelveticaNeueLT Std" w:hAnsi="HelveticaNeueLT Std"/>
          <w:sz w:val="24"/>
          <w:szCs w:val="24"/>
        </w:rPr>
        <w:t>Not obtaining the road widening</w:t>
      </w:r>
    </w:p>
    <w:p w:rsidR="003B1EEE" w:rsidRPr="009B41FD" w:rsidRDefault="003B1EEE" w:rsidP="00F42AC8">
      <w:pPr>
        <w:pStyle w:val="ListParagraph"/>
        <w:numPr>
          <w:ilvl w:val="0"/>
          <w:numId w:val="7"/>
        </w:numPr>
        <w:rPr>
          <w:rFonts w:ascii="HelveticaNeueLT Std" w:hAnsi="HelveticaNeueLT Std"/>
          <w:sz w:val="24"/>
          <w:szCs w:val="24"/>
        </w:rPr>
      </w:pPr>
      <w:r w:rsidRPr="009B41FD">
        <w:rPr>
          <w:rFonts w:ascii="HelveticaNeueLT Std" w:hAnsi="HelveticaNeueLT Std"/>
          <w:sz w:val="24"/>
          <w:szCs w:val="24"/>
        </w:rPr>
        <w:t>Obtain</w:t>
      </w:r>
      <w:r w:rsidR="009B41FD" w:rsidRPr="009B41FD">
        <w:rPr>
          <w:rFonts w:ascii="HelveticaNeueLT Std" w:hAnsi="HelveticaNeueLT Std"/>
          <w:sz w:val="24"/>
          <w:szCs w:val="24"/>
        </w:rPr>
        <w:t>ing</w:t>
      </w:r>
      <w:r w:rsidRPr="009B41FD">
        <w:rPr>
          <w:rFonts w:ascii="HelveticaNeueLT Std" w:hAnsi="HelveticaNeueLT Std"/>
          <w:sz w:val="24"/>
          <w:szCs w:val="24"/>
        </w:rPr>
        <w:t xml:space="preserve"> </w:t>
      </w:r>
      <w:r w:rsidR="009B41FD" w:rsidRPr="009B41FD">
        <w:rPr>
          <w:rFonts w:ascii="HelveticaNeueLT Std" w:hAnsi="HelveticaNeueLT Std"/>
          <w:sz w:val="24"/>
          <w:szCs w:val="24"/>
        </w:rPr>
        <w:t>the road widening from</w:t>
      </w:r>
      <w:r w:rsidRPr="009B41FD">
        <w:rPr>
          <w:rFonts w:ascii="HelveticaNeueLT Std" w:hAnsi="HelveticaNeueLT Std"/>
          <w:sz w:val="24"/>
          <w:szCs w:val="24"/>
        </w:rPr>
        <w:t xml:space="preserve"> the severed </w:t>
      </w:r>
      <w:r w:rsidR="009B41FD" w:rsidRPr="009B41FD">
        <w:rPr>
          <w:rFonts w:ascii="HelveticaNeueLT Std" w:hAnsi="HelveticaNeueLT Std"/>
          <w:sz w:val="24"/>
          <w:szCs w:val="24"/>
        </w:rPr>
        <w:t>parcel</w:t>
      </w:r>
      <w:r w:rsidRPr="009B41FD">
        <w:rPr>
          <w:rFonts w:ascii="HelveticaNeueLT Std" w:hAnsi="HelveticaNeueLT Std"/>
          <w:sz w:val="24"/>
          <w:szCs w:val="24"/>
        </w:rPr>
        <w:t>.</w:t>
      </w:r>
    </w:p>
    <w:p w:rsidR="003B1EEE" w:rsidRPr="009B41FD" w:rsidRDefault="003B1EEE" w:rsidP="00F42AC8">
      <w:pPr>
        <w:pStyle w:val="ListParagraph"/>
        <w:numPr>
          <w:ilvl w:val="0"/>
          <w:numId w:val="7"/>
        </w:numPr>
        <w:rPr>
          <w:rFonts w:ascii="HelveticaNeueLT Std" w:hAnsi="HelveticaNeueLT Std"/>
          <w:sz w:val="24"/>
          <w:szCs w:val="24"/>
        </w:rPr>
      </w:pPr>
      <w:r w:rsidRPr="009B41FD">
        <w:rPr>
          <w:rFonts w:ascii="HelveticaNeueLT Std" w:hAnsi="HelveticaNeueLT Std"/>
          <w:sz w:val="24"/>
          <w:szCs w:val="24"/>
        </w:rPr>
        <w:t>Obtain</w:t>
      </w:r>
      <w:r w:rsidR="009B41FD" w:rsidRPr="009B41FD">
        <w:rPr>
          <w:rFonts w:ascii="HelveticaNeueLT Std" w:hAnsi="HelveticaNeueLT Std"/>
          <w:sz w:val="24"/>
          <w:szCs w:val="24"/>
        </w:rPr>
        <w:t>ing</w:t>
      </w:r>
      <w:r w:rsidRPr="009B41FD">
        <w:rPr>
          <w:rFonts w:ascii="HelveticaNeueLT Std" w:hAnsi="HelveticaNeueLT Std"/>
          <w:sz w:val="24"/>
          <w:szCs w:val="24"/>
        </w:rPr>
        <w:t xml:space="preserve"> the </w:t>
      </w:r>
      <w:r w:rsidR="009B41FD" w:rsidRPr="009B41FD">
        <w:rPr>
          <w:rFonts w:ascii="HelveticaNeueLT Std" w:hAnsi="HelveticaNeueLT Std"/>
          <w:sz w:val="24"/>
          <w:szCs w:val="24"/>
        </w:rPr>
        <w:t xml:space="preserve">road widening </w:t>
      </w:r>
      <w:r w:rsidRPr="009B41FD">
        <w:rPr>
          <w:rFonts w:ascii="HelveticaNeueLT Std" w:hAnsi="HelveticaNeueLT Std"/>
          <w:sz w:val="24"/>
          <w:szCs w:val="24"/>
        </w:rPr>
        <w:t xml:space="preserve">only from the retained </w:t>
      </w:r>
      <w:r w:rsidR="009B41FD" w:rsidRPr="009B41FD">
        <w:rPr>
          <w:rFonts w:ascii="HelveticaNeueLT Std" w:hAnsi="HelveticaNeueLT Std"/>
          <w:sz w:val="24"/>
          <w:szCs w:val="24"/>
        </w:rPr>
        <w:t>parcel</w:t>
      </w:r>
      <w:r w:rsidRPr="009B41FD">
        <w:rPr>
          <w:rFonts w:ascii="HelveticaNeueLT Std" w:hAnsi="HelveticaNeueLT Std"/>
          <w:sz w:val="24"/>
          <w:szCs w:val="24"/>
        </w:rPr>
        <w:t>.</w:t>
      </w:r>
    </w:p>
    <w:p w:rsidR="003B1EEE" w:rsidRPr="009B41FD" w:rsidRDefault="003B1EEE" w:rsidP="00F42AC8">
      <w:pPr>
        <w:pStyle w:val="ListParagraph"/>
        <w:numPr>
          <w:ilvl w:val="0"/>
          <w:numId w:val="7"/>
        </w:numPr>
        <w:rPr>
          <w:rFonts w:ascii="HelveticaNeueLT Std" w:hAnsi="HelveticaNeueLT Std"/>
          <w:sz w:val="24"/>
          <w:szCs w:val="24"/>
        </w:rPr>
      </w:pPr>
      <w:r w:rsidRPr="009B41FD">
        <w:rPr>
          <w:rFonts w:ascii="HelveticaNeueLT Std" w:hAnsi="HelveticaNeueLT Std"/>
          <w:sz w:val="24"/>
          <w:szCs w:val="24"/>
        </w:rPr>
        <w:t>Obtain</w:t>
      </w:r>
      <w:r w:rsidR="009B41FD" w:rsidRPr="009B41FD">
        <w:rPr>
          <w:rFonts w:ascii="HelveticaNeueLT Std" w:hAnsi="HelveticaNeueLT Std"/>
          <w:sz w:val="24"/>
          <w:szCs w:val="24"/>
        </w:rPr>
        <w:t xml:space="preserve">ing the road widening </w:t>
      </w:r>
      <w:r w:rsidR="00685D7B" w:rsidRPr="009B41FD">
        <w:rPr>
          <w:rFonts w:ascii="HelveticaNeueLT Std" w:hAnsi="HelveticaNeueLT Std"/>
          <w:sz w:val="24"/>
          <w:szCs w:val="24"/>
        </w:rPr>
        <w:t>from</w:t>
      </w:r>
      <w:r w:rsidRPr="009B41FD">
        <w:rPr>
          <w:rFonts w:ascii="HelveticaNeueLT Std" w:hAnsi="HelveticaNeueLT Std"/>
          <w:sz w:val="24"/>
          <w:szCs w:val="24"/>
        </w:rPr>
        <w:t xml:space="preserve"> the severed and retained </w:t>
      </w:r>
      <w:r w:rsidR="009B41FD" w:rsidRPr="009B41FD">
        <w:rPr>
          <w:rFonts w:ascii="HelveticaNeueLT Std" w:hAnsi="HelveticaNeueLT Std"/>
          <w:sz w:val="24"/>
          <w:szCs w:val="24"/>
        </w:rPr>
        <w:t>parcel</w:t>
      </w:r>
      <w:r w:rsidRPr="009B41FD">
        <w:rPr>
          <w:rFonts w:ascii="HelveticaNeueLT Std" w:hAnsi="HelveticaNeueLT Std"/>
          <w:sz w:val="24"/>
          <w:szCs w:val="24"/>
        </w:rPr>
        <w:t>.</w:t>
      </w:r>
    </w:p>
    <w:p w:rsidR="003B1EEE" w:rsidRPr="009B41FD" w:rsidRDefault="003B1EEE" w:rsidP="003B1EEE">
      <w:pPr>
        <w:rPr>
          <w:rFonts w:ascii="HelveticaNeueLT Std" w:hAnsi="HelveticaNeueLT Std"/>
          <w:sz w:val="24"/>
          <w:szCs w:val="24"/>
        </w:rPr>
      </w:pPr>
      <w:r w:rsidRPr="009B41FD">
        <w:rPr>
          <w:rFonts w:ascii="HelveticaNeueLT Std" w:hAnsi="HelveticaNeueLT Std"/>
          <w:sz w:val="24"/>
          <w:szCs w:val="24"/>
        </w:rPr>
        <w:t xml:space="preserve">The purpose of obtaining the </w:t>
      </w:r>
      <w:r w:rsidR="009B41FD" w:rsidRPr="009B41FD">
        <w:rPr>
          <w:rFonts w:ascii="HelveticaNeueLT Std" w:hAnsi="HelveticaNeueLT Std"/>
          <w:sz w:val="24"/>
          <w:szCs w:val="24"/>
        </w:rPr>
        <w:t>necessary road widening is to widen the County Roads in order to accommodate any future road works and</w:t>
      </w:r>
      <w:r w:rsidRPr="009B41FD">
        <w:rPr>
          <w:rFonts w:ascii="HelveticaNeueLT Std" w:hAnsi="HelveticaNeueLT Std"/>
          <w:sz w:val="24"/>
          <w:szCs w:val="24"/>
        </w:rPr>
        <w:t xml:space="preserve"> </w:t>
      </w:r>
      <w:r w:rsidR="00685D7B" w:rsidRPr="009B41FD">
        <w:rPr>
          <w:rFonts w:ascii="HelveticaNeueLT Std" w:hAnsi="HelveticaNeueLT Std"/>
          <w:sz w:val="24"/>
          <w:szCs w:val="24"/>
        </w:rPr>
        <w:t>utility</w:t>
      </w:r>
      <w:r w:rsidRPr="009B41FD">
        <w:rPr>
          <w:rFonts w:ascii="HelveticaNeueLT Std" w:hAnsi="HelveticaNeueLT Std"/>
          <w:sz w:val="24"/>
          <w:szCs w:val="24"/>
        </w:rPr>
        <w:t xml:space="preserve"> needs.</w:t>
      </w:r>
    </w:p>
    <w:p w:rsidR="003B1EEE" w:rsidRPr="009B41FD" w:rsidRDefault="003B1EEE" w:rsidP="003B1EEE">
      <w:pPr>
        <w:rPr>
          <w:rFonts w:ascii="HelveticaNeueLT Std" w:hAnsi="HelveticaNeueLT Std"/>
          <w:sz w:val="24"/>
          <w:szCs w:val="24"/>
        </w:rPr>
      </w:pPr>
      <w:r w:rsidRPr="009B41FD">
        <w:rPr>
          <w:rFonts w:ascii="HelveticaNeueLT Std" w:hAnsi="HelveticaNeueLT Std"/>
          <w:sz w:val="24"/>
          <w:szCs w:val="24"/>
        </w:rPr>
        <w:t>If the County is require</w:t>
      </w:r>
      <w:r w:rsidR="009B41FD">
        <w:rPr>
          <w:rFonts w:ascii="HelveticaNeueLT Std" w:hAnsi="HelveticaNeueLT Std"/>
          <w:sz w:val="24"/>
          <w:szCs w:val="24"/>
        </w:rPr>
        <w:t>d</w:t>
      </w:r>
      <w:r w:rsidRPr="009B41FD">
        <w:rPr>
          <w:rFonts w:ascii="HelveticaNeueLT Std" w:hAnsi="HelveticaNeueLT Std"/>
          <w:sz w:val="24"/>
          <w:szCs w:val="24"/>
        </w:rPr>
        <w:t xml:space="preserve"> to widen the road for future road widening needs</w:t>
      </w:r>
      <w:r w:rsidR="009B41FD">
        <w:rPr>
          <w:rFonts w:ascii="HelveticaNeueLT Std" w:hAnsi="HelveticaNeueLT Std"/>
          <w:sz w:val="24"/>
          <w:szCs w:val="24"/>
        </w:rPr>
        <w:t>,</w:t>
      </w:r>
      <w:r w:rsidRPr="009B41FD">
        <w:rPr>
          <w:rFonts w:ascii="HelveticaNeueLT Std" w:hAnsi="HelveticaNeueLT Std"/>
          <w:sz w:val="24"/>
          <w:szCs w:val="24"/>
        </w:rPr>
        <w:t xml:space="preserve"> </w:t>
      </w:r>
      <w:r w:rsidR="009B41FD">
        <w:rPr>
          <w:rFonts w:ascii="HelveticaNeueLT Std" w:hAnsi="HelveticaNeueLT Std"/>
          <w:sz w:val="24"/>
          <w:szCs w:val="24"/>
        </w:rPr>
        <w:t>and property has not been acquired through planning applications, the County must then</w:t>
      </w:r>
      <w:r w:rsidRPr="009B41FD">
        <w:rPr>
          <w:rFonts w:ascii="HelveticaNeueLT Std" w:hAnsi="HelveticaNeueLT Std"/>
          <w:sz w:val="24"/>
          <w:szCs w:val="24"/>
        </w:rPr>
        <w:t xml:space="preserve"> </w:t>
      </w:r>
      <w:r w:rsidR="009B41FD">
        <w:rPr>
          <w:rFonts w:ascii="HelveticaNeueLT Std" w:hAnsi="HelveticaNeueLT Std"/>
          <w:sz w:val="24"/>
          <w:szCs w:val="24"/>
        </w:rPr>
        <w:t>purchase or expropriate</w:t>
      </w:r>
      <w:r w:rsidR="00E31840">
        <w:rPr>
          <w:rFonts w:ascii="HelveticaNeueLT Std" w:hAnsi="HelveticaNeueLT Std"/>
          <w:sz w:val="24"/>
          <w:szCs w:val="24"/>
        </w:rPr>
        <w:t xml:space="preserve"> the property</w:t>
      </w:r>
      <w:r w:rsidRPr="009B41FD">
        <w:rPr>
          <w:rFonts w:ascii="HelveticaNeueLT Std" w:hAnsi="HelveticaNeueLT Std"/>
          <w:sz w:val="24"/>
          <w:szCs w:val="24"/>
        </w:rPr>
        <w:t xml:space="preserve">. As a result it is much </w:t>
      </w:r>
      <w:r w:rsidR="009B41FD">
        <w:rPr>
          <w:rFonts w:ascii="HelveticaNeueLT Std" w:hAnsi="HelveticaNeueLT Std"/>
          <w:sz w:val="24"/>
          <w:szCs w:val="24"/>
        </w:rPr>
        <w:t>more cost-effective and more efficient to acquire the property as part of the consent application process</w:t>
      </w:r>
      <w:r w:rsidRPr="009B41FD">
        <w:rPr>
          <w:rFonts w:ascii="HelveticaNeueLT Std" w:hAnsi="HelveticaNeueLT Std"/>
          <w:sz w:val="24"/>
          <w:szCs w:val="24"/>
        </w:rPr>
        <w:t>.</w:t>
      </w:r>
    </w:p>
    <w:p w:rsidR="003B1EEE" w:rsidRPr="009B41FD" w:rsidRDefault="003B1EEE" w:rsidP="003B1EEE">
      <w:pPr>
        <w:rPr>
          <w:rFonts w:ascii="HelveticaNeueLT Std" w:hAnsi="HelveticaNeueLT Std"/>
          <w:sz w:val="24"/>
          <w:szCs w:val="24"/>
        </w:rPr>
      </w:pPr>
      <w:r w:rsidRPr="009B41FD">
        <w:rPr>
          <w:rFonts w:ascii="HelveticaNeueLT Std" w:hAnsi="HelveticaNeueLT Std"/>
          <w:sz w:val="24"/>
          <w:szCs w:val="24"/>
        </w:rPr>
        <w:t xml:space="preserve">At the April 17, 2014 Transportation and Public Safety Meeting the Committee requested </w:t>
      </w:r>
      <w:r w:rsidR="00685D7B" w:rsidRPr="009B41FD">
        <w:rPr>
          <w:rFonts w:ascii="HelveticaNeueLT Std" w:hAnsi="HelveticaNeueLT Std"/>
          <w:sz w:val="24"/>
          <w:szCs w:val="24"/>
        </w:rPr>
        <w:t>th</w:t>
      </w:r>
      <w:r w:rsidR="009B41FD">
        <w:rPr>
          <w:rFonts w:ascii="HelveticaNeueLT Std" w:hAnsi="HelveticaNeueLT Std"/>
          <w:sz w:val="24"/>
          <w:szCs w:val="24"/>
        </w:rPr>
        <w:t>at th</w:t>
      </w:r>
      <w:r w:rsidR="00685D7B" w:rsidRPr="009B41FD">
        <w:rPr>
          <w:rFonts w:ascii="HelveticaNeueLT Std" w:hAnsi="HelveticaNeueLT Std"/>
          <w:sz w:val="24"/>
          <w:szCs w:val="24"/>
        </w:rPr>
        <w:t xml:space="preserve">e Planning and Transportation Services Departments provide options regarding the </w:t>
      </w:r>
      <w:r w:rsidR="00E550C0">
        <w:rPr>
          <w:rFonts w:ascii="HelveticaNeueLT Std" w:hAnsi="HelveticaNeueLT Std"/>
          <w:sz w:val="24"/>
          <w:szCs w:val="24"/>
        </w:rPr>
        <w:t xml:space="preserve">acquisition of road widening as part of the consent process.  Any changes to the acquisition procedure will need to </w:t>
      </w:r>
      <w:r w:rsidR="00685D7B" w:rsidRPr="009B41FD">
        <w:rPr>
          <w:rFonts w:ascii="HelveticaNeueLT Std" w:hAnsi="HelveticaNeueLT Std"/>
          <w:sz w:val="24"/>
          <w:szCs w:val="24"/>
        </w:rPr>
        <w:t>be incorporated into the Grey County County’s Acquisition of Land Procedure G-GEN-003-002 of Policy G-GEN-003-001.</w:t>
      </w:r>
    </w:p>
    <w:p w:rsidR="00685D7B" w:rsidRPr="00E550C0" w:rsidRDefault="00685D7B" w:rsidP="003B1EEE">
      <w:pPr>
        <w:rPr>
          <w:rFonts w:ascii="HelveticaNeueLT Std" w:hAnsi="HelveticaNeueLT Std"/>
          <w:sz w:val="24"/>
          <w:szCs w:val="24"/>
        </w:rPr>
      </w:pPr>
      <w:r w:rsidRPr="00E550C0">
        <w:rPr>
          <w:rFonts w:ascii="HelveticaNeueLT Std" w:hAnsi="HelveticaNeueLT Std"/>
          <w:sz w:val="24"/>
          <w:szCs w:val="24"/>
        </w:rPr>
        <w:t>The following are options for consideration:</w:t>
      </w:r>
    </w:p>
    <w:p w:rsidR="00685D7B" w:rsidRPr="00E550C0" w:rsidRDefault="00E31840" w:rsidP="00685D7B">
      <w:pPr>
        <w:pStyle w:val="ListParagraph"/>
        <w:numPr>
          <w:ilvl w:val="0"/>
          <w:numId w:val="9"/>
        </w:numPr>
        <w:rPr>
          <w:rFonts w:ascii="HelveticaNeueLT Std" w:hAnsi="HelveticaNeueLT Std"/>
          <w:sz w:val="24"/>
          <w:szCs w:val="24"/>
        </w:rPr>
      </w:pPr>
      <w:r>
        <w:rPr>
          <w:rFonts w:ascii="HelveticaNeueLT Std" w:hAnsi="HelveticaNeueLT Std"/>
          <w:sz w:val="24"/>
          <w:szCs w:val="24"/>
        </w:rPr>
        <w:t>Do not</w:t>
      </w:r>
      <w:r w:rsidR="00685D7B" w:rsidRPr="00E550C0">
        <w:rPr>
          <w:rFonts w:ascii="HelveticaNeueLT Std" w:hAnsi="HelveticaNeueLT Std"/>
          <w:sz w:val="24"/>
          <w:szCs w:val="24"/>
        </w:rPr>
        <w:t xml:space="preserve"> obtain </w:t>
      </w:r>
      <w:r w:rsidR="00E550C0" w:rsidRPr="00E550C0">
        <w:rPr>
          <w:rFonts w:ascii="HelveticaNeueLT Std" w:hAnsi="HelveticaNeueLT Std"/>
          <w:sz w:val="24"/>
          <w:szCs w:val="24"/>
        </w:rPr>
        <w:t>the road widening as part of the consent process (standard width to acquire is 5.</w:t>
      </w:r>
      <w:r w:rsidR="00977FF2">
        <w:rPr>
          <w:rFonts w:ascii="HelveticaNeueLT Std" w:hAnsi="HelveticaNeueLT Std"/>
          <w:sz w:val="24"/>
          <w:szCs w:val="24"/>
        </w:rPr>
        <w:t>2</w:t>
      </w:r>
      <w:r w:rsidR="00E550C0" w:rsidRPr="00E550C0">
        <w:rPr>
          <w:rFonts w:ascii="HelveticaNeueLT Std" w:hAnsi="HelveticaNeueLT Std"/>
          <w:sz w:val="24"/>
          <w:szCs w:val="24"/>
        </w:rPr>
        <w:t xml:space="preserve"> </w:t>
      </w:r>
      <w:proofErr w:type="spellStart"/>
      <w:r w:rsidR="00E550C0" w:rsidRPr="00E550C0">
        <w:rPr>
          <w:rFonts w:ascii="HelveticaNeueLT Std" w:hAnsi="HelveticaNeueLT Std"/>
          <w:sz w:val="24"/>
          <w:szCs w:val="24"/>
        </w:rPr>
        <w:t>metres</w:t>
      </w:r>
      <w:proofErr w:type="spellEnd"/>
      <w:r w:rsidR="00E550C0" w:rsidRPr="00E550C0">
        <w:rPr>
          <w:rFonts w:ascii="HelveticaNeueLT Std" w:hAnsi="HelveticaNeueLT Std"/>
          <w:sz w:val="24"/>
          <w:szCs w:val="24"/>
        </w:rPr>
        <w:t>)</w:t>
      </w:r>
    </w:p>
    <w:p w:rsidR="00E550C0" w:rsidRPr="00E550C0" w:rsidRDefault="00E550C0" w:rsidP="00E550C0">
      <w:pPr>
        <w:ind w:left="1080"/>
        <w:rPr>
          <w:rFonts w:ascii="HelveticaNeueLT Std" w:hAnsi="HelveticaNeueLT Std"/>
          <w:sz w:val="24"/>
          <w:szCs w:val="24"/>
        </w:rPr>
      </w:pPr>
      <w:r>
        <w:rPr>
          <w:rFonts w:ascii="HelveticaNeueLT Std" w:hAnsi="HelveticaNeueLT Std"/>
          <w:sz w:val="24"/>
          <w:szCs w:val="24"/>
        </w:rPr>
        <w:lastRenderedPageBreak/>
        <w:t>The concern with respect to this option is that should the road widening be required for future road works, the County would need to acquire the property by purchasing or expropriating the land which is more time consuming and more expensive</w:t>
      </w:r>
      <w:r w:rsidR="00E31840">
        <w:rPr>
          <w:rFonts w:ascii="HelveticaNeueLT Std" w:hAnsi="HelveticaNeueLT Std"/>
          <w:sz w:val="24"/>
          <w:szCs w:val="24"/>
        </w:rPr>
        <w:t xml:space="preserve"> (both property and legal costs)</w:t>
      </w:r>
      <w:r w:rsidR="00447851">
        <w:rPr>
          <w:rFonts w:ascii="HelveticaNeueLT Std" w:hAnsi="HelveticaNeueLT Std"/>
          <w:sz w:val="24"/>
          <w:szCs w:val="24"/>
        </w:rPr>
        <w:t xml:space="preserve"> than acquiring the land through the consent process.</w:t>
      </w:r>
    </w:p>
    <w:p w:rsidR="00685D7B" w:rsidRDefault="00E31840" w:rsidP="00685D7B">
      <w:pPr>
        <w:pStyle w:val="ListParagraph"/>
        <w:numPr>
          <w:ilvl w:val="0"/>
          <w:numId w:val="9"/>
        </w:numPr>
        <w:rPr>
          <w:rFonts w:ascii="HelveticaNeueLT Std" w:hAnsi="HelveticaNeueLT Std"/>
          <w:i/>
          <w:sz w:val="24"/>
          <w:szCs w:val="24"/>
        </w:rPr>
      </w:pPr>
      <w:r>
        <w:rPr>
          <w:rFonts w:ascii="HelveticaNeueLT Std" w:hAnsi="HelveticaNeueLT Std"/>
          <w:i/>
          <w:sz w:val="24"/>
          <w:szCs w:val="24"/>
        </w:rPr>
        <w:t>Obtain the 5.2</w:t>
      </w:r>
      <w:r w:rsidR="00685D7B">
        <w:rPr>
          <w:rFonts w:ascii="HelveticaNeueLT Std" w:hAnsi="HelveticaNeueLT Std"/>
          <w:i/>
          <w:sz w:val="24"/>
          <w:szCs w:val="24"/>
        </w:rPr>
        <w:t xml:space="preserve"> metre strip of property only from the severed lot.</w:t>
      </w:r>
    </w:p>
    <w:p w:rsidR="00E31840" w:rsidRDefault="00447851" w:rsidP="005C5276">
      <w:pPr>
        <w:ind w:left="1080"/>
        <w:rPr>
          <w:rFonts w:ascii="HelveticaNeueLT Std" w:hAnsi="HelveticaNeueLT Std"/>
          <w:sz w:val="24"/>
          <w:szCs w:val="24"/>
        </w:rPr>
      </w:pPr>
      <w:r>
        <w:rPr>
          <w:rFonts w:ascii="HelveticaNeueLT Std" w:hAnsi="HelveticaNeueLT Std"/>
          <w:sz w:val="24"/>
          <w:szCs w:val="24"/>
        </w:rPr>
        <w:t>The concern with respect to this option is that the road widening is only being acquired from a portion of the subject lands and therefore if road widening is required to accommodate future works, the County would need to acquire the retained parcel by purchasing or expropriating the land.</w:t>
      </w:r>
    </w:p>
    <w:p w:rsidR="00447851" w:rsidRPr="00447851" w:rsidRDefault="00447851" w:rsidP="005C5276">
      <w:pPr>
        <w:ind w:left="1080"/>
        <w:rPr>
          <w:rFonts w:ascii="HelveticaNeueLT Std" w:hAnsi="HelveticaNeueLT Std"/>
          <w:sz w:val="24"/>
          <w:szCs w:val="24"/>
        </w:rPr>
      </w:pPr>
      <w:r>
        <w:rPr>
          <w:rFonts w:ascii="HelveticaNeueLT Std" w:hAnsi="HelveticaNeueLT Std"/>
          <w:sz w:val="24"/>
          <w:szCs w:val="24"/>
        </w:rPr>
        <w:t>Another concern is that the</w:t>
      </w:r>
      <w:r w:rsidRPr="00096E97">
        <w:rPr>
          <w:rFonts w:ascii="HelveticaNeueLT Std" w:hAnsi="HelveticaNeueLT Std"/>
          <w:sz w:val="24"/>
          <w:szCs w:val="24"/>
        </w:rPr>
        <w:t xml:space="preserve"> amount of land required to be provided by way of dedication could easily be manipulated by switching what parcel of land is identified as the “severed” versus the “retained” parcel when applying for the severance.</w:t>
      </w:r>
    </w:p>
    <w:p w:rsidR="00685D7B" w:rsidRDefault="00977FF2" w:rsidP="00685D7B">
      <w:pPr>
        <w:pStyle w:val="ListParagraph"/>
        <w:numPr>
          <w:ilvl w:val="0"/>
          <w:numId w:val="9"/>
        </w:numPr>
        <w:rPr>
          <w:rFonts w:ascii="HelveticaNeueLT Std" w:hAnsi="HelveticaNeueLT Std"/>
          <w:i/>
          <w:sz w:val="24"/>
          <w:szCs w:val="24"/>
        </w:rPr>
      </w:pPr>
      <w:r>
        <w:rPr>
          <w:rFonts w:ascii="HelveticaNeueLT Std" w:hAnsi="HelveticaNeueLT Std"/>
          <w:i/>
          <w:sz w:val="24"/>
          <w:szCs w:val="24"/>
        </w:rPr>
        <w:t>Obtain the 5.2</w:t>
      </w:r>
      <w:r w:rsidR="00685D7B">
        <w:rPr>
          <w:rFonts w:ascii="HelveticaNeueLT Std" w:hAnsi="HelveticaNeueLT Std"/>
          <w:i/>
          <w:sz w:val="24"/>
          <w:szCs w:val="24"/>
        </w:rPr>
        <w:t xml:space="preserve"> </w:t>
      </w:r>
      <w:proofErr w:type="spellStart"/>
      <w:r w:rsidR="00685D7B">
        <w:rPr>
          <w:rFonts w:ascii="HelveticaNeueLT Std" w:hAnsi="HelveticaNeueLT Std"/>
          <w:i/>
          <w:sz w:val="24"/>
          <w:szCs w:val="24"/>
        </w:rPr>
        <w:t>metre</w:t>
      </w:r>
      <w:proofErr w:type="spellEnd"/>
      <w:r w:rsidR="00685D7B">
        <w:rPr>
          <w:rFonts w:ascii="HelveticaNeueLT Std" w:hAnsi="HelveticaNeueLT Std"/>
          <w:i/>
          <w:sz w:val="24"/>
          <w:szCs w:val="24"/>
        </w:rPr>
        <w:t xml:space="preserve"> strip of property only from the retained section of the severance.</w:t>
      </w:r>
    </w:p>
    <w:p w:rsidR="00447851" w:rsidRPr="00447851" w:rsidRDefault="00447851" w:rsidP="005C5276">
      <w:pPr>
        <w:tabs>
          <w:tab w:val="left" w:pos="1350"/>
        </w:tabs>
        <w:ind w:left="1080"/>
        <w:rPr>
          <w:rFonts w:ascii="HelveticaNeueLT Std" w:hAnsi="HelveticaNeueLT Std"/>
          <w:sz w:val="24"/>
          <w:szCs w:val="24"/>
        </w:rPr>
      </w:pPr>
      <w:r>
        <w:rPr>
          <w:rFonts w:ascii="HelveticaNeueLT Std" w:hAnsi="HelveticaNeueLT Std"/>
          <w:sz w:val="24"/>
          <w:szCs w:val="24"/>
        </w:rPr>
        <w:t xml:space="preserve">Same concerns as noted </w:t>
      </w:r>
      <w:r w:rsidR="00E31840">
        <w:rPr>
          <w:rFonts w:ascii="HelveticaNeueLT Std" w:hAnsi="HelveticaNeueLT Std"/>
          <w:sz w:val="24"/>
          <w:szCs w:val="24"/>
        </w:rPr>
        <w:t>under Option 2 above</w:t>
      </w:r>
      <w:r>
        <w:rPr>
          <w:rFonts w:ascii="HelveticaNeueLT Std" w:hAnsi="HelveticaNeueLT Std"/>
          <w:sz w:val="24"/>
          <w:szCs w:val="24"/>
        </w:rPr>
        <w:t>.</w:t>
      </w:r>
    </w:p>
    <w:p w:rsidR="00685D7B" w:rsidRDefault="00977FF2" w:rsidP="00685D7B">
      <w:pPr>
        <w:pStyle w:val="ListParagraph"/>
        <w:numPr>
          <w:ilvl w:val="0"/>
          <w:numId w:val="9"/>
        </w:numPr>
        <w:rPr>
          <w:rFonts w:ascii="HelveticaNeueLT Std" w:hAnsi="HelveticaNeueLT Std"/>
          <w:i/>
          <w:sz w:val="24"/>
          <w:szCs w:val="24"/>
        </w:rPr>
      </w:pPr>
      <w:r>
        <w:rPr>
          <w:rFonts w:ascii="HelveticaNeueLT Std" w:hAnsi="HelveticaNeueLT Std"/>
          <w:i/>
          <w:sz w:val="24"/>
          <w:szCs w:val="24"/>
        </w:rPr>
        <w:t>Obtain the 5.2</w:t>
      </w:r>
      <w:r w:rsidR="00685D7B">
        <w:rPr>
          <w:rFonts w:ascii="HelveticaNeueLT Std" w:hAnsi="HelveticaNeueLT Std"/>
          <w:i/>
          <w:sz w:val="24"/>
          <w:szCs w:val="24"/>
        </w:rPr>
        <w:t xml:space="preserve"> </w:t>
      </w:r>
      <w:proofErr w:type="spellStart"/>
      <w:r w:rsidR="00685D7B">
        <w:rPr>
          <w:rFonts w:ascii="HelveticaNeueLT Std" w:hAnsi="HelveticaNeueLT Std"/>
          <w:i/>
          <w:sz w:val="24"/>
          <w:szCs w:val="24"/>
        </w:rPr>
        <w:t>metre</w:t>
      </w:r>
      <w:proofErr w:type="spellEnd"/>
      <w:r w:rsidR="00685D7B">
        <w:rPr>
          <w:rFonts w:ascii="HelveticaNeueLT Std" w:hAnsi="HelveticaNeueLT Std"/>
          <w:i/>
          <w:sz w:val="24"/>
          <w:szCs w:val="24"/>
        </w:rPr>
        <w:t xml:space="preserve"> strip of property from the severed and retained property.</w:t>
      </w:r>
    </w:p>
    <w:p w:rsidR="00685D7B" w:rsidRDefault="00447851" w:rsidP="00E31840">
      <w:pPr>
        <w:ind w:left="1080"/>
        <w:rPr>
          <w:rFonts w:ascii="HelveticaNeueLT Std" w:hAnsi="HelveticaNeueLT Std"/>
          <w:sz w:val="24"/>
          <w:szCs w:val="24"/>
        </w:rPr>
      </w:pPr>
      <w:r>
        <w:rPr>
          <w:rFonts w:ascii="HelveticaNeueLT Std" w:hAnsi="HelveticaNeueLT Std"/>
          <w:sz w:val="24"/>
          <w:szCs w:val="24"/>
        </w:rPr>
        <w:t>Acquiring the land for road widening purposes on both the severed and retained parcels ensures that the road is widen</w:t>
      </w:r>
      <w:r w:rsidR="00E31840">
        <w:rPr>
          <w:rFonts w:ascii="HelveticaNeueLT Std" w:hAnsi="HelveticaNeueLT Std"/>
          <w:sz w:val="24"/>
          <w:szCs w:val="24"/>
        </w:rPr>
        <w:t>ed</w:t>
      </w:r>
      <w:r>
        <w:rPr>
          <w:rFonts w:ascii="HelveticaNeueLT Std" w:hAnsi="HelveticaNeueLT Std"/>
          <w:sz w:val="24"/>
          <w:szCs w:val="24"/>
        </w:rPr>
        <w:t xml:space="preserve"> to accommodate future road works without the necessity of having to purchase the lands or expropriate the lands</w:t>
      </w:r>
      <w:r w:rsidR="00E31840">
        <w:rPr>
          <w:rFonts w:ascii="HelveticaNeueLT Std" w:hAnsi="HelveticaNeueLT Std"/>
          <w:sz w:val="24"/>
          <w:szCs w:val="24"/>
        </w:rPr>
        <w:t xml:space="preserve">.  This is </w:t>
      </w:r>
      <w:r w:rsidR="00977FF2">
        <w:rPr>
          <w:rFonts w:ascii="HelveticaNeueLT Std" w:hAnsi="HelveticaNeueLT Std"/>
          <w:sz w:val="24"/>
          <w:szCs w:val="24"/>
        </w:rPr>
        <w:t xml:space="preserve">the </w:t>
      </w:r>
      <w:r>
        <w:rPr>
          <w:rFonts w:ascii="HelveticaNeueLT Std" w:hAnsi="HelveticaNeueLT Std"/>
          <w:sz w:val="24"/>
          <w:szCs w:val="24"/>
        </w:rPr>
        <w:t>most cost effective and efficient option.</w:t>
      </w:r>
    </w:p>
    <w:p w:rsidR="005C5276" w:rsidRDefault="005C5276" w:rsidP="00E31840">
      <w:pPr>
        <w:ind w:left="1080"/>
        <w:rPr>
          <w:rFonts w:ascii="HelveticaNeueLT Std" w:hAnsi="HelveticaNeueLT Std"/>
          <w:sz w:val="24"/>
          <w:szCs w:val="24"/>
        </w:rPr>
      </w:pPr>
      <w:r>
        <w:rPr>
          <w:rFonts w:ascii="HelveticaNeueLT Std" w:hAnsi="HelveticaNeueLT Std"/>
          <w:sz w:val="24"/>
          <w:szCs w:val="24"/>
        </w:rPr>
        <w:t xml:space="preserve">Another </w:t>
      </w:r>
      <w:r w:rsidR="00E31840">
        <w:rPr>
          <w:rFonts w:ascii="HelveticaNeueLT Std" w:hAnsi="HelveticaNeueLT Std"/>
          <w:sz w:val="24"/>
          <w:szCs w:val="24"/>
        </w:rPr>
        <w:t>version</w:t>
      </w:r>
      <w:r>
        <w:rPr>
          <w:rFonts w:ascii="HelveticaNeueLT Std" w:hAnsi="HelveticaNeueLT Std"/>
          <w:sz w:val="24"/>
          <w:szCs w:val="24"/>
        </w:rPr>
        <w:t xml:space="preserve"> of this option </w:t>
      </w:r>
      <w:r w:rsidR="00E31840">
        <w:rPr>
          <w:rFonts w:ascii="HelveticaNeueLT Std" w:hAnsi="HelveticaNeueLT Std"/>
          <w:sz w:val="24"/>
          <w:szCs w:val="24"/>
        </w:rPr>
        <w:t>is</w:t>
      </w:r>
      <w:r>
        <w:rPr>
          <w:rFonts w:ascii="HelveticaNeueLT Std" w:hAnsi="HelveticaNeueLT Std"/>
          <w:sz w:val="24"/>
          <w:szCs w:val="24"/>
        </w:rPr>
        <w:t xml:space="preserve"> to only acquire the road widening on both the severed and retained </w:t>
      </w:r>
      <w:r w:rsidR="00E31840">
        <w:rPr>
          <w:rFonts w:ascii="HelveticaNeueLT Std" w:hAnsi="HelveticaNeueLT Std"/>
          <w:sz w:val="24"/>
          <w:szCs w:val="24"/>
        </w:rPr>
        <w:t xml:space="preserve">parcels </w:t>
      </w:r>
      <w:r>
        <w:rPr>
          <w:rFonts w:ascii="HelveticaNeueLT Std" w:hAnsi="HelveticaNeueLT Std"/>
          <w:sz w:val="24"/>
          <w:szCs w:val="24"/>
        </w:rPr>
        <w:t>when a new lot is being proposed</w:t>
      </w:r>
      <w:r w:rsidR="00E31840">
        <w:rPr>
          <w:rFonts w:ascii="HelveticaNeueLT Std" w:hAnsi="HelveticaNeueLT Std"/>
          <w:sz w:val="24"/>
          <w:szCs w:val="24"/>
        </w:rPr>
        <w:t xml:space="preserve">.  If a </w:t>
      </w:r>
      <w:r>
        <w:rPr>
          <w:rFonts w:ascii="HelveticaNeueLT Std" w:hAnsi="HelveticaNeueLT Std"/>
          <w:sz w:val="24"/>
          <w:szCs w:val="24"/>
        </w:rPr>
        <w:t xml:space="preserve">lot addition is being proposed, </w:t>
      </w:r>
      <w:r w:rsidR="00E31840">
        <w:rPr>
          <w:rFonts w:ascii="HelveticaNeueLT Std" w:hAnsi="HelveticaNeueLT Std"/>
          <w:sz w:val="24"/>
          <w:szCs w:val="24"/>
        </w:rPr>
        <w:t xml:space="preserve">one option is to only </w:t>
      </w:r>
      <w:r>
        <w:rPr>
          <w:rFonts w:ascii="HelveticaNeueLT Std" w:hAnsi="HelveticaNeueLT Std"/>
          <w:sz w:val="24"/>
          <w:szCs w:val="24"/>
        </w:rPr>
        <w:t>acquire i</w:t>
      </w:r>
      <w:r w:rsidR="00E31840">
        <w:rPr>
          <w:rFonts w:ascii="HelveticaNeueLT Std" w:hAnsi="HelveticaNeueLT Std"/>
          <w:sz w:val="24"/>
          <w:szCs w:val="24"/>
        </w:rPr>
        <w:t>t from the severed parcel.  The</w:t>
      </w:r>
      <w:r>
        <w:rPr>
          <w:rFonts w:ascii="HelveticaNeueLT Std" w:hAnsi="HelveticaNeueLT Std"/>
          <w:sz w:val="24"/>
          <w:szCs w:val="24"/>
        </w:rPr>
        <w:t xml:space="preserve"> issue with only obtaining the severed portion for a lot addition would be similar to the concerns identified under Option 2 above.</w:t>
      </w:r>
    </w:p>
    <w:p w:rsidR="005B45CB" w:rsidRDefault="00447851" w:rsidP="00D600DB">
      <w:pPr>
        <w:rPr>
          <w:rFonts w:ascii="HelveticaNeueLT Std" w:hAnsi="HelveticaNeueLT Std"/>
          <w:sz w:val="24"/>
          <w:szCs w:val="24"/>
        </w:rPr>
      </w:pPr>
      <w:r>
        <w:rPr>
          <w:rFonts w:ascii="HelveticaNeueLT Std" w:hAnsi="HelveticaNeueLT Std"/>
          <w:sz w:val="24"/>
          <w:szCs w:val="24"/>
        </w:rPr>
        <w:t xml:space="preserve">County staff performed a survey of other Counties to </w:t>
      </w:r>
      <w:r w:rsidR="00977FF2">
        <w:rPr>
          <w:rFonts w:ascii="HelveticaNeueLT Std" w:hAnsi="HelveticaNeueLT Std"/>
          <w:sz w:val="24"/>
          <w:szCs w:val="24"/>
        </w:rPr>
        <w:t>determine</w:t>
      </w:r>
      <w:r>
        <w:rPr>
          <w:rFonts w:ascii="HelveticaNeueLT Std" w:hAnsi="HelveticaNeueLT Std"/>
          <w:sz w:val="24"/>
          <w:szCs w:val="24"/>
        </w:rPr>
        <w:t xml:space="preserve"> whether or not road widening was being acquired on both the severed and retained parcels.  Based on the Counties who responded, </w:t>
      </w:r>
      <w:r w:rsidR="00D25816">
        <w:rPr>
          <w:rFonts w:ascii="HelveticaNeueLT Std" w:hAnsi="HelveticaNeueLT Std"/>
          <w:sz w:val="24"/>
          <w:szCs w:val="24"/>
        </w:rPr>
        <w:t xml:space="preserve">8 out of the 9 responses received indicate that they </w:t>
      </w:r>
      <w:r w:rsidR="005C5276">
        <w:rPr>
          <w:rFonts w:ascii="HelveticaNeueLT Std" w:hAnsi="HelveticaNeueLT Std"/>
          <w:sz w:val="24"/>
          <w:szCs w:val="24"/>
        </w:rPr>
        <w:t>acquire</w:t>
      </w:r>
      <w:r w:rsidR="00D25816">
        <w:rPr>
          <w:rFonts w:ascii="HelveticaNeueLT Std" w:hAnsi="HelveticaNeueLT Std"/>
          <w:sz w:val="24"/>
          <w:szCs w:val="24"/>
        </w:rPr>
        <w:t xml:space="preserve"> road widening on both the severed and retained</w:t>
      </w:r>
      <w:r w:rsidR="005C5276">
        <w:rPr>
          <w:rFonts w:ascii="HelveticaNeueLT Std" w:hAnsi="HelveticaNeueLT Std"/>
          <w:sz w:val="24"/>
          <w:szCs w:val="24"/>
        </w:rPr>
        <w:t xml:space="preserve"> parcels.  The following Counties who responded are currently acquiring road widening on both the severed and retained</w:t>
      </w:r>
      <w:r w:rsidR="003A6A4C">
        <w:rPr>
          <w:rFonts w:ascii="HelveticaNeueLT Std" w:hAnsi="HelveticaNeueLT Std"/>
          <w:sz w:val="24"/>
          <w:szCs w:val="24"/>
        </w:rPr>
        <w:t xml:space="preserve"> parcels</w:t>
      </w:r>
      <w:r w:rsidR="00D25816">
        <w:rPr>
          <w:rFonts w:ascii="HelveticaNeueLT Std" w:hAnsi="HelveticaNeueLT Std"/>
          <w:sz w:val="24"/>
          <w:szCs w:val="24"/>
        </w:rPr>
        <w:t xml:space="preserve">: Elgin, Simcoe, Peterborough, Lambton, Stormont, </w:t>
      </w:r>
      <w:proofErr w:type="spellStart"/>
      <w:r w:rsidR="00D25816">
        <w:rPr>
          <w:rFonts w:ascii="HelveticaNeueLT Std" w:hAnsi="HelveticaNeueLT Std"/>
          <w:sz w:val="24"/>
          <w:szCs w:val="24"/>
        </w:rPr>
        <w:t>Dundas</w:t>
      </w:r>
      <w:proofErr w:type="spellEnd"/>
      <w:r w:rsidR="00D25816">
        <w:rPr>
          <w:rFonts w:ascii="HelveticaNeueLT Std" w:hAnsi="HelveticaNeueLT Std"/>
          <w:sz w:val="24"/>
          <w:szCs w:val="24"/>
        </w:rPr>
        <w:t xml:space="preserve"> and Glengarry, Prescott-Russell, Brant and </w:t>
      </w:r>
      <w:proofErr w:type="spellStart"/>
      <w:r w:rsidR="00D25816">
        <w:rPr>
          <w:rFonts w:ascii="HelveticaNeueLT Std" w:hAnsi="HelveticaNeueLT Std"/>
          <w:sz w:val="24"/>
          <w:szCs w:val="24"/>
        </w:rPr>
        <w:t>Haliburton</w:t>
      </w:r>
      <w:proofErr w:type="spellEnd"/>
      <w:r w:rsidR="00D25816">
        <w:rPr>
          <w:rFonts w:ascii="HelveticaNeueLT Std" w:hAnsi="HelveticaNeueLT Std"/>
          <w:sz w:val="24"/>
          <w:szCs w:val="24"/>
        </w:rPr>
        <w:t xml:space="preserve">.  </w:t>
      </w:r>
      <w:r w:rsidR="005C5276">
        <w:rPr>
          <w:rFonts w:ascii="HelveticaNeueLT Std" w:hAnsi="HelveticaNeueLT Std"/>
          <w:sz w:val="24"/>
          <w:szCs w:val="24"/>
        </w:rPr>
        <w:t>O</w:t>
      </w:r>
      <w:r w:rsidR="00D25816">
        <w:rPr>
          <w:rFonts w:ascii="HelveticaNeueLT Std" w:hAnsi="HelveticaNeueLT Std"/>
          <w:sz w:val="24"/>
          <w:szCs w:val="24"/>
        </w:rPr>
        <w:t xml:space="preserve">ne County indicated that </w:t>
      </w:r>
      <w:r w:rsidR="00977FF2">
        <w:rPr>
          <w:rFonts w:ascii="HelveticaNeueLT Std" w:hAnsi="HelveticaNeueLT Std"/>
          <w:sz w:val="24"/>
          <w:szCs w:val="24"/>
        </w:rPr>
        <w:t xml:space="preserve">they </w:t>
      </w:r>
      <w:r w:rsidR="00D25816">
        <w:rPr>
          <w:rFonts w:ascii="HelveticaNeueLT Std" w:hAnsi="HelveticaNeueLT Std"/>
          <w:sz w:val="24"/>
          <w:szCs w:val="24"/>
        </w:rPr>
        <w:t>currently only acquire road widening on the severed portion but are considering proposing a policy change to acquire it from the retained parcel as well.</w:t>
      </w:r>
    </w:p>
    <w:p w:rsidR="003A6A4C" w:rsidRDefault="003A6A4C" w:rsidP="00D600DB">
      <w:pPr>
        <w:rPr>
          <w:rFonts w:ascii="HelveticaNeueLT Std" w:hAnsi="HelveticaNeueLT Std"/>
          <w:sz w:val="24"/>
          <w:szCs w:val="24"/>
        </w:rPr>
      </w:pPr>
      <w:r>
        <w:rPr>
          <w:rFonts w:ascii="HelveticaNeueLT Std" w:hAnsi="HelveticaNeueLT Std"/>
          <w:sz w:val="24"/>
          <w:szCs w:val="24"/>
        </w:rPr>
        <w:lastRenderedPageBreak/>
        <w:t>Based on the options described above, County staff are recommending that road widening be acquired from both the severed and retained parcels associated with a severance application.  Revisions to Procedure G-GEN-003-002 are recommended to add clarity to the policy by stating that the road widening is to be obtained from both severed and retained parcels for lands associated with a severance proposal.  Attached is a recommended revised Procedure G-GEN-003-002.</w:t>
      </w:r>
    </w:p>
    <w:p w:rsidR="001B162D" w:rsidRPr="002C5DEC" w:rsidRDefault="001B162D" w:rsidP="00F921C9">
      <w:pPr>
        <w:pStyle w:val="Heading2"/>
        <w:jc w:val="both"/>
        <w:rPr>
          <w:rFonts w:ascii="HelveticaNeueLT Std Lt" w:hAnsi="HelveticaNeueLT Std Lt"/>
          <w:b/>
        </w:rPr>
      </w:pPr>
      <w:r w:rsidRPr="002C5DEC">
        <w:rPr>
          <w:rFonts w:ascii="HelveticaNeueLT Std Lt" w:hAnsi="HelveticaNeueLT Std Lt"/>
        </w:rPr>
        <w:t>Financial / Staffing / Legal / Information Technology Considerations</w:t>
      </w:r>
    </w:p>
    <w:p w:rsidR="00F242BE" w:rsidRDefault="00F242BE" w:rsidP="00F921C9">
      <w:pPr>
        <w:jc w:val="both"/>
        <w:rPr>
          <w:rFonts w:ascii="HelveticaNeueLT Std" w:hAnsi="HelveticaNeueLT Std"/>
          <w:sz w:val="24"/>
          <w:szCs w:val="24"/>
        </w:rPr>
      </w:pPr>
      <w:r>
        <w:rPr>
          <w:rFonts w:ascii="HelveticaNeueLT Std" w:hAnsi="HelveticaNeueLT Std"/>
          <w:sz w:val="24"/>
          <w:szCs w:val="24"/>
        </w:rPr>
        <w:t xml:space="preserve">The Grey County Solicitor’s opinion </w:t>
      </w:r>
      <w:r w:rsidR="00D25816">
        <w:rPr>
          <w:rFonts w:ascii="HelveticaNeueLT Std" w:hAnsi="HelveticaNeueLT Std"/>
          <w:sz w:val="24"/>
          <w:szCs w:val="24"/>
        </w:rPr>
        <w:t>is that the</w:t>
      </w:r>
      <w:r>
        <w:rPr>
          <w:rFonts w:ascii="HelveticaNeueLT Std" w:hAnsi="HelveticaNeueLT Std"/>
          <w:sz w:val="24"/>
          <w:szCs w:val="24"/>
        </w:rPr>
        <w:t xml:space="preserve"> County may </w:t>
      </w:r>
      <w:r w:rsidR="00D25816">
        <w:rPr>
          <w:rFonts w:ascii="HelveticaNeueLT Std" w:hAnsi="HelveticaNeueLT Std"/>
          <w:sz w:val="24"/>
          <w:szCs w:val="24"/>
        </w:rPr>
        <w:t>acquire road widening from the s</w:t>
      </w:r>
      <w:r>
        <w:rPr>
          <w:rFonts w:ascii="HelveticaNeueLT Std" w:hAnsi="HelveticaNeueLT Std"/>
          <w:sz w:val="24"/>
          <w:szCs w:val="24"/>
        </w:rPr>
        <w:t xml:space="preserve">evered and retained properties </w:t>
      </w:r>
      <w:r w:rsidR="00D25816">
        <w:rPr>
          <w:rFonts w:ascii="HelveticaNeueLT Std" w:hAnsi="HelveticaNeueLT Std"/>
          <w:sz w:val="24"/>
          <w:szCs w:val="24"/>
        </w:rPr>
        <w:t>as a condition of consent</w:t>
      </w:r>
      <w:r>
        <w:rPr>
          <w:rFonts w:ascii="HelveticaNeueLT Std" w:hAnsi="HelveticaNeueLT Std"/>
          <w:sz w:val="24"/>
          <w:szCs w:val="24"/>
        </w:rPr>
        <w:t>.</w:t>
      </w:r>
    </w:p>
    <w:p w:rsidR="00581EC2" w:rsidRPr="002C5DEC" w:rsidRDefault="00C43118" w:rsidP="00F921C9">
      <w:pPr>
        <w:jc w:val="both"/>
        <w:rPr>
          <w:rFonts w:ascii="HelveticaNeueLT Std" w:hAnsi="HelveticaNeueLT Std"/>
          <w:sz w:val="24"/>
          <w:szCs w:val="24"/>
        </w:rPr>
      </w:pPr>
      <w:r>
        <w:rPr>
          <w:rFonts w:ascii="HelveticaNeueLT Std" w:hAnsi="HelveticaNeueLT Std"/>
          <w:sz w:val="24"/>
          <w:szCs w:val="24"/>
        </w:rPr>
        <w:t xml:space="preserve">If road widening is required in the future, </w:t>
      </w:r>
      <w:r w:rsidR="002623EB">
        <w:rPr>
          <w:rFonts w:ascii="HelveticaNeueLT Std" w:hAnsi="HelveticaNeueLT Std"/>
          <w:sz w:val="24"/>
          <w:szCs w:val="24"/>
        </w:rPr>
        <w:t>the property and associated legal costs</w:t>
      </w:r>
      <w:r>
        <w:rPr>
          <w:rFonts w:ascii="HelveticaNeueLT Std" w:hAnsi="HelveticaNeueLT Std"/>
          <w:sz w:val="24"/>
          <w:szCs w:val="24"/>
        </w:rPr>
        <w:t xml:space="preserve"> will be incurred solely by </w:t>
      </w:r>
      <w:r w:rsidR="00D17D3C">
        <w:rPr>
          <w:rFonts w:ascii="HelveticaNeueLT Std" w:hAnsi="HelveticaNeueLT Std"/>
          <w:sz w:val="24"/>
          <w:szCs w:val="24"/>
        </w:rPr>
        <w:t xml:space="preserve">Grey </w:t>
      </w:r>
      <w:r>
        <w:rPr>
          <w:rFonts w:ascii="HelveticaNeueLT Std" w:hAnsi="HelveticaNeueLT Std"/>
          <w:sz w:val="24"/>
          <w:szCs w:val="24"/>
        </w:rPr>
        <w:t>County</w:t>
      </w:r>
      <w:r w:rsidR="00E276C7">
        <w:rPr>
          <w:rFonts w:ascii="HelveticaNeueLT Std" w:hAnsi="HelveticaNeueLT Std"/>
          <w:sz w:val="24"/>
          <w:szCs w:val="24"/>
        </w:rPr>
        <w:t>.  H</w:t>
      </w:r>
      <w:r>
        <w:rPr>
          <w:rFonts w:ascii="HelveticaNeueLT Std" w:hAnsi="HelveticaNeueLT Std"/>
          <w:sz w:val="24"/>
          <w:szCs w:val="24"/>
        </w:rPr>
        <w:t>owever</w:t>
      </w:r>
      <w:r w:rsidR="00E276C7">
        <w:rPr>
          <w:rFonts w:ascii="HelveticaNeueLT Std" w:hAnsi="HelveticaNeueLT Std"/>
          <w:sz w:val="24"/>
          <w:szCs w:val="24"/>
        </w:rPr>
        <w:t>,</w:t>
      </w:r>
      <w:r>
        <w:rPr>
          <w:rFonts w:ascii="HelveticaNeueLT Std" w:hAnsi="HelveticaNeueLT Std"/>
          <w:sz w:val="24"/>
          <w:szCs w:val="24"/>
        </w:rPr>
        <w:t xml:space="preserve"> if the road widening is acquired </w:t>
      </w:r>
      <w:r w:rsidR="00977FF2">
        <w:rPr>
          <w:rFonts w:ascii="HelveticaNeueLT Std" w:hAnsi="HelveticaNeueLT Std"/>
          <w:sz w:val="24"/>
          <w:szCs w:val="24"/>
        </w:rPr>
        <w:t xml:space="preserve">as part of a severance process </w:t>
      </w:r>
      <w:r w:rsidR="00685D7B">
        <w:rPr>
          <w:rFonts w:ascii="HelveticaNeueLT Std" w:hAnsi="HelveticaNeueLT Std"/>
          <w:sz w:val="24"/>
          <w:szCs w:val="24"/>
        </w:rPr>
        <w:t xml:space="preserve">there </w:t>
      </w:r>
      <w:r>
        <w:rPr>
          <w:rFonts w:ascii="HelveticaNeueLT Std" w:hAnsi="HelveticaNeueLT Std"/>
          <w:sz w:val="24"/>
          <w:szCs w:val="24"/>
        </w:rPr>
        <w:t>would be no cost</w:t>
      </w:r>
      <w:r w:rsidR="003A6A4C">
        <w:rPr>
          <w:rFonts w:ascii="HelveticaNeueLT Std" w:hAnsi="HelveticaNeueLT Std"/>
          <w:sz w:val="24"/>
          <w:szCs w:val="24"/>
        </w:rPr>
        <w:t xml:space="preserve">s incurred by the </w:t>
      </w:r>
      <w:r w:rsidR="00602887">
        <w:rPr>
          <w:rFonts w:ascii="HelveticaNeueLT Std" w:hAnsi="HelveticaNeueLT Std"/>
          <w:sz w:val="24"/>
          <w:szCs w:val="24"/>
        </w:rPr>
        <w:t>County.</w:t>
      </w:r>
    </w:p>
    <w:p w:rsidR="008B19CB" w:rsidRPr="002C5DEC" w:rsidRDefault="008B19CB" w:rsidP="00F921C9">
      <w:pPr>
        <w:pStyle w:val="Heading2"/>
        <w:jc w:val="both"/>
        <w:rPr>
          <w:rFonts w:ascii="HelveticaNeueLT Std Lt" w:hAnsi="HelveticaNeueLT Std Lt"/>
        </w:rPr>
      </w:pPr>
      <w:r w:rsidRPr="002C5DEC">
        <w:rPr>
          <w:rFonts w:ascii="HelveticaNeueLT Std Lt" w:hAnsi="HelveticaNeueLT Std Lt"/>
        </w:rPr>
        <w:t>Link to Strategic Goals / Priorities</w:t>
      </w:r>
    </w:p>
    <w:p w:rsidR="00581EC2" w:rsidRPr="002C5DEC" w:rsidRDefault="00581EC2" w:rsidP="00F921C9">
      <w:pPr>
        <w:jc w:val="both"/>
        <w:rPr>
          <w:rFonts w:ascii="HelveticaNeueLT Std" w:hAnsi="HelveticaNeueLT Std"/>
          <w:sz w:val="24"/>
          <w:szCs w:val="24"/>
        </w:rPr>
      </w:pPr>
      <w:r w:rsidRPr="003A6A4C">
        <w:rPr>
          <w:rFonts w:ascii="HelveticaNeueLT Std" w:hAnsi="HelveticaNeueLT Std"/>
          <w:sz w:val="24"/>
          <w:szCs w:val="24"/>
        </w:rPr>
        <w:t>Not applicable</w:t>
      </w:r>
      <w:r w:rsidR="00F921C9" w:rsidRPr="003A6A4C">
        <w:rPr>
          <w:rFonts w:ascii="HelveticaNeueLT Std" w:hAnsi="HelveticaNeueLT Std"/>
          <w:sz w:val="24"/>
          <w:szCs w:val="24"/>
        </w:rPr>
        <w:t>.</w:t>
      </w:r>
    </w:p>
    <w:p w:rsidR="00635815" w:rsidRPr="00602887" w:rsidRDefault="00E276C7" w:rsidP="00685D7B">
      <w:pPr>
        <w:pStyle w:val="Heading2"/>
        <w:jc w:val="both"/>
        <w:rPr>
          <w:rFonts w:ascii="HelveticaNeueLT Std" w:hAnsi="HelveticaNeueLT Std"/>
        </w:rPr>
      </w:pPr>
      <w:r w:rsidRPr="00E276C7">
        <w:rPr>
          <w:rFonts w:ascii="HelveticaNeueLT Std Lt" w:hAnsi="HelveticaNeueLT Std Lt"/>
        </w:rPr>
        <w:t>Attachments</w:t>
      </w:r>
    </w:p>
    <w:p w:rsidR="00602887" w:rsidRPr="00602887" w:rsidRDefault="00931786" w:rsidP="0090400D">
      <w:pPr>
        <w:spacing w:after="0"/>
        <w:jc w:val="both"/>
        <w:rPr>
          <w:rFonts w:ascii="HelveticaNeueLT Std" w:hAnsi="HelveticaNeueLT Std"/>
        </w:rPr>
      </w:pPr>
      <w:hyperlink r:id="rId10" w:tooltip="Acquisition of Land Procedure" w:history="1">
        <w:r w:rsidR="00602887" w:rsidRPr="00602887">
          <w:rPr>
            <w:rStyle w:val="Hyperlink"/>
          </w:rPr>
          <w:t>Acquisition of Land Procedure</w:t>
        </w:r>
      </w:hyperlink>
      <w:hyperlink r:id="rId11" w:tooltip="&#10;Sale and Acquisition of Land Policy" w:history="1">
        <w:r w:rsidR="00602887" w:rsidRPr="00602887">
          <w:rPr>
            <w:rStyle w:val="Hyperlink"/>
          </w:rPr>
          <w:cr/>
          <w:t>Sale and Acquisition of Land Policy</w:t>
        </w:r>
      </w:hyperlink>
    </w:p>
    <w:p w:rsidR="008B19CB" w:rsidRPr="002C5DEC" w:rsidRDefault="008B19CB" w:rsidP="00F921C9">
      <w:pPr>
        <w:spacing w:before="240"/>
        <w:jc w:val="both"/>
        <w:rPr>
          <w:rFonts w:ascii="HelveticaNeueLT Std" w:hAnsi="HelveticaNeueLT Std"/>
          <w:sz w:val="24"/>
          <w:szCs w:val="24"/>
        </w:rPr>
      </w:pPr>
      <w:r w:rsidRPr="002C5DEC">
        <w:rPr>
          <w:rFonts w:ascii="HelveticaNeueLT Std" w:hAnsi="HelveticaNeueLT Std"/>
          <w:sz w:val="24"/>
          <w:szCs w:val="24"/>
        </w:rPr>
        <w:t>Respectfully submitted by,</w:t>
      </w:r>
    </w:p>
    <w:p w:rsidR="00D25816" w:rsidRDefault="00D25816" w:rsidP="00D25816">
      <w:r>
        <w:rPr>
          <w:rFonts w:ascii="HelveticaNeueLT Std" w:hAnsi="HelveticaNeueLT Std"/>
          <w:sz w:val="24"/>
          <w:szCs w:val="24"/>
        </w:rPr>
        <w:t>Randy Scherzer</w:t>
      </w:r>
      <w:r>
        <w:rPr>
          <w:rFonts w:ascii="HelveticaNeueLT Std" w:hAnsi="HelveticaNeueLT Std"/>
          <w:sz w:val="24"/>
          <w:szCs w:val="24"/>
        </w:rPr>
        <w:br/>
      </w:r>
      <w:r w:rsidRPr="00D27E99">
        <w:rPr>
          <w:rFonts w:ascii="HelveticaNeueLT Std" w:hAnsi="HelveticaNeueLT Std"/>
          <w:sz w:val="24"/>
          <w:szCs w:val="24"/>
        </w:rPr>
        <w:t xml:space="preserve">Director of </w:t>
      </w:r>
      <w:r>
        <w:rPr>
          <w:rFonts w:ascii="HelveticaNeueLT Std" w:hAnsi="HelveticaNeueLT Std"/>
          <w:sz w:val="24"/>
          <w:szCs w:val="24"/>
        </w:rPr>
        <w:t>Planning</w:t>
      </w:r>
    </w:p>
    <w:p w:rsidR="00AC5987" w:rsidRDefault="00D600DB" w:rsidP="00AC5987">
      <w:pPr>
        <w:rPr>
          <w:rFonts w:ascii="HelveticaNeueLT Std" w:hAnsi="HelveticaNeueLT Std"/>
          <w:sz w:val="24"/>
          <w:szCs w:val="24"/>
        </w:rPr>
      </w:pPr>
      <w:r w:rsidRPr="00D27E99">
        <w:rPr>
          <w:rFonts w:ascii="HelveticaNeueLT Std" w:hAnsi="HelveticaNeueLT Std"/>
          <w:sz w:val="24"/>
          <w:szCs w:val="24"/>
        </w:rPr>
        <w:t>M.J.</w:t>
      </w:r>
      <w:r>
        <w:rPr>
          <w:rFonts w:ascii="HelveticaNeueLT Std" w:hAnsi="HelveticaNeueLT Std"/>
          <w:sz w:val="24"/>
          <w:szCs w:val="24"/>
        </w:rPr>
        <w:t xml:space="preserve"> </w:t>
      </w:r>
      <w:r w:rsidRPr="00D27E99">
        <w:rPr>
          <w:rFonts w:ascii="HelveticaNeueLT Std" w:hAnsi="HelveticaNeueLT Std"/>
          <w:sz w:val="24"/>
          <w:szCs w:val="24"/>
        </w:rPr>
        <w:t>Kelly</w:t>
      </w:r>
      <w:r>
        <w:rPr>
          <w:rFonts w:ascii="HelveticaNeueLT Std" w:hAnsi="HelveticaNeueLT Std"/>
          <w:sz w:val="24"/>
          <w:szCs w:val="24"/>
        </w:rPr>
        <w:br/>
      </w:r>
      <w:r w:rsidRPr="00D27E99">
        <w:rPr>
          <w:rFonts w:ascii="HelveticaNeueLT Std" w:hAnsi="HelveticaNeueLT Std"/>
          <w:sz w:val="24"/>
          <w:szCs w:val="24"/>
        </w:rPr>
        <w:t>Director of Transportation Services</w:t>
      </w:r>
    </w:p>
    <w:p w:rsidR="0018451E" w:rsidRDefault="0018451E" w:rsidP="00AC5987">
      <w:pPr>
        <w:sectPr w:rsidR="0018451E" w:rsidSect="00602887">
          <w:footerReference w:type="default" r:id="rId12"/>
          <w:pgSz w:w="12240" w:h="15840"/>
          <w:pgMar w:top="1152" w:right="1440" w:bottom="1008" w:left="1440" w:header="706" w:footer="706" w:gutter="0"/>
          <w:cols w:space="708"/>
          <w:docGrid w:linePitch="360"/>
        </w:sectPr>
      </w:pPr>
    </w:p>
    <w:p w:rsidR="0018451E" w:rsidRDefault="0018451E" w:rsidP="00364995">
      <w:pPr>
        <w:pStyle w:val="Title"/>
        <w:jc w:val="right"/>
      </w:pPr>
      <w:r w:rsidRPr="00AA5E09">
        <w:rPr>
          <w:noProof/>
        </w:rPr>
        <w:lastRenderedPageBreak/>
        <w:drawing>
          <wp:inline distT="0" distB="0" distL="0" distR="0" wp14:anchorId="3AB06CB5" wp14:editId="1D47337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Pr>
          <w:rStyle w:val="TitleChar"/>
        </w:rPr>
        <w:t>Corporate Procedure</w:t>
      </w:r>
    </w:p>
    <w:p w:rsidR="0018451E" w:rsidRDefault="0018451E" w:rsidP="0018451E">
      <w:pPr>
        <w:pStyle w:val="Heading1"/>
        <w:jc w:val="center"/>
      </w:pPr>
      <w:r>
        <w:t>Acquisition of Land Procedure</w:t>
      </w:r>
    </w:p>
    <w:p w:rsidR="0018451E" w:rsidRDefault="0018451E" w:rsidP="0018451E">
      <w:pPr>
        <w:pStyle w:val="NoSpacing"/>
        <w:tabs>
          <w:tab w:val="left" w:pos="4320"/>
        </w:tabs>
        <w:rPr>
          <w:rFonts w:asciiTheme="minorHAnsi" w:hAnsiTheme="minorHAnsi"/>
        </w:rPr>
      </w:pPr>
      <w:r>
        <w:rPr>
          <w:rStyle w:val="Strong"/>
          <w:rFonts w:asciiTheme="minorHAnsi" w:hAnsiTheme="minorHAnsi"/>
        </w:rPr>
        <w:t>Approved by</w:t>
      </w:r>
      <w:r>
        <w:rPr>
          <w:rFonts w:asciiTheme="minorHAnsi" w:hAnsiTheme="minorHAnsi"/>
        </w:rPr>
        <w:t xml:space="preserve">: County Council  </w:t>
      </w:r>
      <w:r>
        <w:rPr>
          <w:rFonts w:asciiTheme="minorHAnsi" w:hAnsiTheme="minorHAnsi"/>
        </w:rPr>
        <w:tab/>
      </w:r>
      <w:r>
        <w:rPr>
          <w:rFonts w:asciiTheme="minorHAnsi" w:hAnsiTheme="minorHAnsi"/>
          <w:b/>
        </w:rPr>
        <w:t>Endorsed by</w:t>
      </w:r>
      <w:r>
        <w:rPr>
          <w:rFonts w:asciiTheme="minorHAnsi" w:hAnsiTheme="minorHAnsi"/>
        </w:rPr>
        <w:t xml:space="preserve">:  </w:t>
      </w:r>
    </w:p>
    <w:p w:rsidR="0018451E" w:rsidRDefault="0018451E" w:rsidP="0018451E">
      <w:pPr>
        <w:pStyle w:val="NoSpacing"/>
        <w:tabs>
          <w:tab w:val="left" w:pos="4320"/>
        </w:tabs>
        <w:rPr>
          <w:rFonts w:asciiTheme="minorHAnsi" w:hAnsiTheme="minorHAnsi"/>
        </w:rPr>
      </w:pPr>
      <w:r>
        <w:rPr>
          <w:rFonts w:asciiTheme="minorHAnsi" w:hAnsiTheme="minorHAnsi"/>
          <w:b/>
        </w:rPr>
        <w:t>Date Approved</w:t>
      </w:r>
      <w:r>
        <w:rPr>
          <w:rFonts w:asciiTheme="minorHAnsi" w:hAnsiTheme="minorHAnsi"/>
        </w:rPr>
        <w:t xml:space="preserve">: June 5, 2012  </w:t>
      </w:r>
      <w:r>
        <w:rPr>
          <w:rFonts w:asciiTheme="minorHAnsi" w:hAnsiTheme="minorHAnsi"/>
        </w:rPr>
        <w:tab/>
      </w:r>
      <w:r>
        <w:rPr>
          <w:rStyle w:val="Strong"/>
          <w:rFonts w:asciiTheme="minorHAnsi" w:hAnsiTheme="minorHAnsi"/>
        </w:rPr>
        <w:t>Last Modified Date</w:t>
      </w:r>
      <w:r>
        <w:rPr>
          <w:rFonts w:asciiTheme="minorHAnsi" w:hAnsiTheme="minorHAnsi"/>
        </w:rPr>
        <w:t xml:space="preserve">: May 6, 2008 </w:t>
      </w:r>
    </w:p>
    <w:p w:rsidR="0018451E" w:rsidRPr="009F4B30" w:rsidRDefault="0018451E" w:rsidP="0018451E">
      <w:pPr>
        <w:pStyle w:val="NoSpacing"/>
        <w:tabs>
          <w:tab w:val="left" w:pos="4320"/>
        </w:tabs>
        <w:spacing w:after="240"/>
        <w:rPr>
          <w:rFonts w:asciiTheme="minorHAnsi" w:hAnsiTheme="minorHAnsi"/>
        </w:rPr>
      </w:pPr>
      <w:r>
        <w:rPr>
          <w:rStyle w:val="Strong"/>
          <w:rFonts w:asciiTheme="minorHAnsi" w:hAnsiTheme="minorHAnsi"/>
        </w:rPr>
        <w:t>Replaces</w:t>
      </w:r>
      <w:r>
        <w:rPr>
          <w:rFonts w:asciiTheme="minorHAnsi" w:hAnsiTheme="minorHAnsi"/>
        </w:rPr>
        <w:t xml:space="preserve">: ADM-10-08 </w:t>
      </w:r>
      <w:r>
        <w:rPr>
          <w:rFonts w:asciiTheme="minorHAnsi" w:hAnsiTheme="minorHAnsi"/>
        </w:rPr>
        <w:tab/>
      </w:r>
      <w:r>
        <w:rPr>
          <w:rFonts w:asciiTheme="minorHAnsi" w:hAnsiTheme="minorHAnsi"/>
          <w:b/>
        </w:rPr>
        <w:t xml:space="preserve">Scheduled for Review by: </w:t>
      </w:r>
      <w:r w:rsidRPr="00DE1AD4">
        <w:rPr>
          <w:rFonts w:asciiTheme="minorHAnsi" w:hAnsiTheme="minorHAnsi"/>
        </w:rPr>
        <w:t>2017</w:t>
      </w:r>
      <w:r>
        <w:rPr>
          <w:rFonts w:asciiTheme="minorHAnsi" w:hAnsiTheme="minorHAnsi"/>
          <w:b/>
        </w:rPr>
        <w:t xml:space="preserve">  </w:t>
      </w:r>
    </w:p>
    <w:p w:rsidR="0018451E" w:rsidRPr="00E32F4D" w:rsidRDefault="0018451E" w:rsidP="0018451E">
      <w:pPr>
        <w:pStyle w:val="NoSpacing"/>
        <w:tabs>
          <w:tab w:val="left" w:pos="4320"/>
        </w:tabs>
        <w:rPr>
          <w:rStyle w:val="Strong"/>
          <w:b w:val="0"/>
          <w:bCs w:val="0"/>
        </w:rPr>
      </w:pPr>
      <w:r>
        <w:rPr>
          <w:rStyle w:val="Strong"/>
          <w:rFonts w:asciiTheme="minorHAnsi" w:hAnsiTheme="minorHAnsi"/>
        </w:rPr>
        <w:t xml:space="preserve">Procedure Number: G-GEN-003-002  </w:t>
      </w:r>
      <w:r>
        <w:rPr>
          <w:rStyle w:val="Strong"/>
          <w:rFonts w:asciiTheme="minorHAnsi" w:hAnsiTheme="minorHAnsi"/>
        </w:rPr>
        <w:tab/>
        <w:t xml:space="preserve">Parent Policy: G-GEN-003-001  </w:t>
      </w:r>
    </w:p>
    <w:p w:rsidR="0018451E" w:rsidRPr="00E32F4D" w:rsidRDefault="0018451E" w:rsidP="0018451E">
      <w:pPr>
        <w:pStyle w:val="NoSpacing"/>
        <w:tabs>
          <w:tab w:val="left" w:pos="4320"/>
        </w:tabs>
        <w:rPr>
          <w:rStyle w:val="Strong"/>
          <w:rFonts w:asciiTheme="minorHAnsi" w:hAnsiTheme="minorHAnsi"/>
          <w:b w:val="0"/>
          <w:bCs w:val="0"/>
        </w:rPr>
      </w:pPr>
      <w:r>
        <w:rPr>
          <w:rStyle w:val="Strong"/>
          <w:rFonts w:asciiTheme="minorHAnsi" w:hAnsiTheme="minorHAnsi"/>
        </w:rPr>
        <w:t xml:space="preserve">Author: Clerk’s Department </w:t>
      </w:r>
    </w:p>
    <w:p w:rsidR="0018451E" w:rsidRPr="00DB2258" w:rsidRDefault="0018451E" w:rsidP="0018451E">
      <w:pPr>
        <w:spacing w:before="240" w:after="0"/>
        <w:rPr>
          <w:rStyle w:val="Strong"/>
          <w:bCs w:val="0"/>
        </w:rPr>
      </w:pPr>
      <w:r w:rsidRPr="00DB2258">
        <w:rPr>
          <w:rStyle w:val="Strong"/>
        </w:rPr>
        <w:t>References and Related Documents</w:t>
      </w:r>
    </w:p>
    <w:p w:rsidR="0018451E" w:rsidRDefault="00931786" w:rsidP="0018451E">
      <w:pPr>
        <w:pStyle w:val="ListParagraph"/>
        <w:rPr>
          <w:rStyle w:val="Emphasis"/>
          <w:i w:val="0"/>
          <w:iCs w:val="0"/>
        </w:rPr>
      </w:pPr>
      <w:hyperlink r:id="rId14" w:anchor="hit1" w:history="1">
        <w:r w:rsidR="0018451E" w:rsidRPr="00354665">
          <w:rPr>
            <w:rStyle w:val="Hyperlink"/>
          </w:rPr>
          <w:t>Municipal Act 2001</w:t>
        </w:r>
      </w:hyperlink>
      <w:r w:rsidR="0018451E">
        <w:rPr>
          <w:rStyle w:val="Emphasis"/>
        </w:rPr>
        <w:t>, Section 270</w:t>
      </w:r>
    </w:p>
    <w:p w:rsidR="0018451E" w:rsidRDefault="00931786" w:rsidP="0018451E">
      <w:pPr>
        <w:pStyle w:val="ListParagraph"/>
        <w:rPr>
          <w:rStyle w:val="Emphasis"/>
          <w:i w:val="0"/>
          <w:iCs w:val="0"/>
        </w:rPr>
      </w:pPr>
      <w:hyperlink r:id="rId15" w:tooltip="G-GEN-003 Sale and Acquisition of Land Policy" w:history="1">
        <w:r w:rsidR="0018451E">
          <w:rPr>
            <w:rStyle w:val="Hyperlink"/>
            <w:rFonts w:cs="Times New Roman"/>
          </w:rPr>
          <w:t>G-GEN-003 Sale and Acquisition of Land Policy</w:t>
        </w:r>
      </w:hyperlink>
    </w:p>
    <w:p w:rsidR="0018451E" w:rsidRDefault="00931786" w:rsidP="0018451E">
      <w:pPr>
        <w:pStyle w:val="ListParagraph"/>
      </w:pPr>
      <w:hyperlink r:id="rId16" w:tooltip="G-GEN-003-001 Sale of Land Procedure" w:history="1">
        <w:r w:rsidR="0018451E">
          <w:rPr>
            <w:rStyle w:val="Hyperlink"/>
            <w:rFonts w:cs="Times New Roman"/>
          </w:rPr>
          <w:t>G-GEN-003-001 Sale of Land Procedure</w:t>
        </w:r>
      </w:hyperlink>
    </w:p>
    <w:p w:rsidR="0018451E" w:rsidRPr="00C6057B" w:rsidRDefault="0018451E" w:rsidP="0018451E">
      <w:pPr>
        <w:spacing w:after="0"/>
        <w:rPr>
          <w:rStyle w:val="Strong"/>
          <w:bCs w:val="0"/>
        </w:rPr>
      </w:pPr>
      <w:r w:rsidRPr="00C6057B">
        <w:rPr>
          <w:rStyle w:val="Strong"/>
        </w:rPr>
        <w:t>Forms</w:t>
      </w:r>
    </w:p>
    <w:p w:rsidR="0018451E" w:rsidRDefault="0018451E" w:rsidP="0018451E">
      <w:pPr>
        <w:pStyle w:val="Heading2"/>
        <w:rPr>
          <w:rFonts w:ascii="HelveticaNeueLT Std Lt" w:hAnsi="HelveticaNeueLT Std Lt"/>
          <w:sz w:val="24"/>
          <w:szCs w:val="24"/>
        </w:rPr>
      </w:pPr>
      <w:r>
        <w:t>Purpose</w:t>
      </w:r>
    </w:p>
    <w:p w:rsidR="0018451E" w:rsidRPr="00364995" w:rsidRDefault="0018451E" w:rsidP="0018451E">
      <w:pPr>
        <w:rPr>
          <w:rFonts w:asciiTheme="minorHAnsi" w:hAnsiTheme="minorHAnsi"/>
          <w:sz w:val="24"/>
          <w:szCs w:val="24"/>
        </w:rPr>
      </w:pPr>
      <w:proofErr w:type="gramStart"/>
      <w:r w:rsidRPr="00364995">
        <w:rPr>
          <w:rFonts w:asciiTheme="minorHAnsi" w:hAnsiTheme="minorHAnsi"/>
          <w:sz w:val="24"/>
          <w:szCs w:val="24"/>
        </w:rPr>
        <w:t>To define the procedures to be followed for all acquisitions of Real Property by the County of Grey.</w:t>
      </w:r>
      <w:proofErr w:type="gramEnd"/>
    </w:p>
    <w:p w:rsidR="0018451E" w:rsidRDefault="0018451E" w:rsidP="0018451E">
      <w:pPr>
        <w:pStyle w:val="Heading2"/>
      </w:pPr>
      <w:r w:rsidRPr="00E32F4D">
        <w:t>Scope</w:t>
      </w:r>
    </w:p>
    <w:p w:rsidR="0018451E" w:rsidRPr="00364995" w:rsidRDefault="0018451E" w:rsidP="005403E4">
      <w:pPr>
        <w:rPr>
          <w:rFonts w:asciiTheme="minorHAnsi" w:hAnsiTheme="minorHAnsi"/>
          <w:sz w:val="24"/>
          <w:szCs w:val="24"/>
        </w:rPr>
      </w:pPr>
      <w:r w:rsidRPr="00364995">
        <w:rPr>
          <w:rFonts w:asciiTheme="minorHAnsi" w:hAnsiTheme="minorHAnsi"/>
          <w:sz w:val="24"/>
          <w:szCs w:val="24"/>
        </w:rPr>
        <w:t>This procedure covers all acquisitions of Real Property by the County of Grey.</w:t>
      </w:r>
    </w:p>
    <w:p w:rsidR="0018451E" w:rsidRDefault="0018451E" w:rsidP="0018451E">
      <w:pPr>
        <w:pStyle w:val="Heading2"/>
        <w:rPr>
          <w:rFonts w:eastAsia="Calibri"/>
        </w:rPr>
      </w:pPr>
      <w:r>
        <w:rPr>
          <w:rFonts w:eastAsia="Calibri"/>
        </w:rPr>
        <w:t>Procedure</w:t>
      </w:r>
    </w:p>
    <w:p w:rsidR="0018451E" w:rsidRPr="00D74C00" w:rsidRDefault="0018451E" w:rsidP="0018451E">
      <w:pPr>
        <w:pStyle w:val="Heading3"/>
        <w:keepLines w:val="0"/>
        <w:numPr>
          <w:ilvl w:val="0"/>
          <w:numId w:val="5"/>
        </w:numPr>
        <w:spacing w:after="60" w:line="240" w:lineRule="auto"/>
        <w:ind w:left="360"/>
        <w:rPr>
          <w:rFonts w:eastAsia="Calibri"/>
        </w:rPr>
      </w:pPr>
      <w:r w:rsidRPr="00D74C00">
        <w:rPr>
          <w:rFonts w:eastAsia="Calibri"/>
        </w:rPr>
        <w:t>General Real Property Purchases</w:t>
      </w:r>
    </w:p>
    <w:p w:rsidR="0018451E" w:rsidRPr="000C7A9D" w:rsidRDefault="0018451E" w:rsidP="0018451E">
      <w:pPr>
        <w:pStyle w:val="ListP2"/>
        <w:numPr>
          <w:ilvl w:val="0"/>
          <w:numId w:val="10"/>
        </w:numPr>
        <w:ind w:left="630"/>
        <w:rPr>
          <w:rFonts w:asciiTheme="minorHAnsi" w:hAnsiTheme="minorHAnsi"/>
        </w:rPr>
      </w:pPr>
      <w:r w:rsidRPr="000C7A9D">
        <w:rPr>
          <w:rFonts w:asciiTheme="minorHAnsi" w:hAnsiTheme="minorHAnsi"/>
        </w:rPr>
        <w:t>County Council approval must be sought before County staff negotiates the purchase of any Real Property.  The authority to negotiate as an agent for County Council must first be provided.  County Council may delegate the authority to the Chief Administrative Officer or a relevant department Director.</w:t>
      </w:r>
    </w:p>
    <w:p w:rsidR="0018451E" w:rsidRPr="000C7A9D" w:rsidRDefault="0018451E" w:rsidP="0018451E">
      <w:pPr>
        <w:pStyle w:val="ListP2"/>
        <w:numPr>
          <w:ilvl w:val="0"/>
          <w:numId w:val="10"/>
        </w:numPr>
        <w:ind w:left="630"/>
        <w:rPr>
          <w:rFonts w:asciiTheme="minorHAnsi" w:hAnsiTheme="minorHAnsi"/>
        </w:rPr>
      </w:pPr>
      <w:r w:rsidRPr="000C7A9D">
        <w:rPr>
          <w:rFonts w:asciiTheme="minorHAnsi" w:hAnsiTheme="minorHAnsi"/>
        </w:rPr>
        <w:t>Staff who are delegated the authority to negotiate the purchase of Real Property are entitled to rely on additional County staff to assist with the negotiations; however, the staff member who is the person in the office that is delegated the authority is responsible for ensuring the negotiations are carried out in compliance with the delegation granted.</w:t>
      </w:r>
    </w:p>
    <w:p w:rsidR="0018451E" w:rsidRPr="000C7A9D" w:rsidRDefault="0018451E" w:rsidP="0018451E">
      <w:pPr>
        <w:pStyle w:val="ListP2"/>
        <w:numPr>
          <w:ilvl w:val="0"/>
          <w:numId w:val="10"/>
        </w:numPr>
        <w:ind w:left="630"/>
        <w:rPr>
          <w:rFonts w:asciiTheme="minorHAnsi" w:hAnsiTheme="minorHAnsi"/>
        </w:rPr>
      </w:pPr>
      <w:r w:rsidRPr="000C7A9D">
        <w:rPr>
          <w:rFonts w:asciiTheme="minorHAnsi" w:hAnsiTheme="minorHAnsi"/>
        </w:rPr>
        <w:lastRenderedPageBreak/>
        <w:t>The authority granted will be limited to the negotiation of an agreement of purchase sale as an agent for County Council which will not be binding until approved by County Council and executed by the Warden and Clerk.</w:t>
      </w:r>
    </w:p>
    <w:p w:rsidR="0018451E" w:rsidRPr="000C7A9D" w:rsidRDefault="0018451E" w:rsidP="0018451E">
      <w:pPr>
        <w:pStyle w:val="ListP2"/>
        <w:numPr>
          <w:ilvl w:val="0"/>
          <w:numId w:val="10"/>
        </w:numPr>
        <w:ind w:left="630"/>
        <w:rPr>
          <w:rFonts w:asciiTheme="minorHAnsi" w:hAnsiTheme="minorHAnsi"/>
        </w:rPr>
      </w:pPr>
      <w:r w:rsidRPr="000C7A9D">
        <w:rPr>
          <w:rFonts w:asciiTheme="minorHAnsi" w:hAnsiTheme="minorHAnsi"/>
        </w:rPr>
        <w:t>The final agreement of purchase and sale will be ratified by by-law of County Council.</w:t>
      </w:r>
    </w:p>
    <w:p w:rsidR="0018451E" w:rsidRPr="000C7A9D" w:rsidRDefault="0018451E" w:rsidP="0018451E">
      <w:pPr>
        <w:pStyle w:val="ListP2"/>
        <w:numPr>
          <w:ilvl w:val="0"/>
          <w:numId w:val="10"/>
        </w:numPr>
        <w:ind w:left="630"/>
        <w:rPr>
          <w:rFonts w:asciiTheme="minorHAnsi" w:hAnsiTheme="minorHAnsi" w:cs="Arial"/>
        </w:rPr>
      </w:pPr>
      <w:r w:rsidRPr="000C7A9D">
        <w:rPr>
          <w:rFonts w:asciiTheme="minorHAnsi" w:hAnsiTheme="minorHAnsi" w:cs="Arial"/>
        </w:rPr>
        <w:t>The responsibility for receiving staff reports and making recommendations for the acquisition of Real Property under this policy for County Council approval is the appropriate Standing Committee.</w:t>
      </w:r>
    </w:p>
    <w:p w:rsidR="0018451E" w:rsidRDefault="0018451E" w:rsidP="0018451E">
      <w:pPr>
        <w:pStyle w:val="Heading3"/>
        <w:keepLines w:val="0"/>
        <w:numPr>
          <w:ilvl w:val="0"/>
          <w:numId w:val="5"/>
        </w:numPr>
        <w:spacing w:after="60" w:line="240" w:lineRule="auto"/>
        <w:ind w:left="360"/>
      </w:pPr>
      <w:r>
        <w:t>Real Property Purchases by Expropriation</w:t>
      </w:r>
    </w:p>
    <w:p w:rsidR="0018451E" w:rsidRPr="000C7A9D" w:rsidRDefault="0018451E" w:rsidP="0018451E">
      <w:pPr>
        <w:pStyle w:val="ListP2"/>
        <w:numPr>
          <w:ilvl w:val="0"/>
          <w:numId w:val="11"/>
        </w:numPr>
        <w:ind w:left="630"/>
        <w:rPr>
          <w:rFonts w:asciiTheme="minorHAnsi" w:hAnsiTheme="minorHAnsi"/>
        </w:rPr>
      </w:pPr>
      <w:r w:rsidRPr="000C7A9D">
        <w:rPr>
          <w:rFonts w:asciiTheme="minorHAnsi" w:hAnsiTheme="minorHAnsi"/>
        </w:rPr>
        <w:t>Where it is deemed necessary, expropriation may be authorized by County Council.  In these circumstances the requirements of the Expropriation Act will be followed.</w:t>
      </w:r>
    </w:p>
    <w:p w:rsidR="0018451E" w:rsidRDefault="0018451E" w:rsidP="0018451E">
      <w:pPr>
        <w:pStyle w:val="Heading3"/>
        <w:keepLines w:val="0"/>
        <w:numPr>
          <w:ilvl w:val="0"/>
          <w:numId w:val="5"/>
        </w:numPr>
        <w:spacing w:after="60" w:line="240" w:lineRule="auto"/>
        <w:ind w:left="360"/>
      </w:pPr>
      <w:r w:rsidRPr="004E07C0">
        <w:t>R</w:t>
      </w:r>
      <w:r>
        <w:t xml:space="preserve">oad Purposes Purchases </w:t>
      </w:r>
    </w:p>
    <w:p w:rsidR="0018451E" w:rsidRPr="000C7A9D" w:rsidRDefault="0018451E" w:rsidP="0018451E">
      <w:pPr>
        <w:pStyle w:val="ListP2"/>
        <w:numPr>
          <w:ilvl w:val="0"/>
          <w:numId w:val="13"/>
        </w:numPr>
        <w:rPr>
          <w:rFonts w:asciiTheme="minorHAnsi" w:hAnsiTheme="minorHAnsi"/>
        </w:rPr>
      </w:pPr>
      <w:r w:rsidRPr="000C7A9D">
        <w:rPr>
          <w:rFonts w:asciiTheme="minorHAnsi" w:hAnsiTheme="minorHAnsi"/>
        </w:rPr>
        <w:t xml:space="preserve">The Director of Transportation Services or his/her designate is authorized to negotiate in accordance with this procedure the purchase of Real Property that is in his opinion required for road purposes.   For negotiations beyond the scope of this procedure all offers will be without prejudice to the County of Grey until endorsed by County Council.  </w:t>
      </w:r>
    </w:p>
    <w:p w:rsidR="0018451E" w:rsidRPr="000C7A9D" w:rsidRDefault="0018451E" w:rsidP="0018451E">
      <w:pPr>
        <w:pStyle w:val="ListP2"/>
        <w:numPr>
          <w:ilvl w:val="0"/>
          <w:numId w:val="13"/>
        </w:numPr>
        <w:rPr>
          <w:rFonts w:asciiTheme="minorHAnsi" w:hAnsiTheme="minorHAnsi"/>
        </w:rPr>
      </w:pPr>
      <w:r w:rsidRPr="000C7A9D">
        <w:rPr>
          <w:rFonts w:asciiTheme="minorHAnsi" w:hAnsiTheme="minorHAnsi"/>
        </w:rPr>
        <w:t>In the event that it appears to County Council that a larger amount of Real Property can be acquired from any particular owner at a more reasonable price and on terms more advantageous than those upon which the immediately required Real Property can be acquired, County Council may direct that such larger amount be acquired.</w:t>
      </w:r>
    </w:p>
    <w:p w:rsidR="0018451E" w:rsidRPr="000C7A9D" w:rsidRDefault="0018451E" w:rsidP="0018451E">
      <w:pPr>
        <w:pStyle w:val="ListP2"/>
        <w:numPr>
          <w:ilvl w:val="0"/>
          <w:numId w:val="13"/>
        </w:numPr>
        <w:rPr>
          <w:rFonts w:asciiTheme="minorHAnsi" w:hAnsiTheme="minorHAnsi"/>
        </w:rPr>
      </w:pPr>
      <w:r w:rsidRPr="000C7A9D">
        <w:rPr>
          <w:rFonts w:asciiTheme="minorHAnsi" w:hAnsiTheme="minorHAnsi"/>
        </w:rPr>
        <w:t>Recommendations to purchase property for road purposes shall be presented to the Standing Committee and recommended to County Council.</w:t>
      </w:r>
    </w:p>
    <w:p w:rsidR="0018451E" w:rsidRPr="000C7A9D" w:rsidRDefault="0018451E" w:rsidP="0018451E">
      <w:pPr>
        <w:pStyle w:val="ListP2"/>
        <w:numPr>
          <w:ilvl w:val="0"/>
          <w:numId w:val="13"/>
        </w:numPr>
        <w:rPr>
          <w:rFonts w:asciiTheme="minorHAnsi" w:hAnsiTheme="minorHAnsi"/>
        </w:rPr>
      </w:pPr>
      <w:r w:rsidRPr="000C7A9D">
        <w:rPr>
          <w:rFonts w:asciiTheme="minorHAnsi" w:hAnsiTheme="minorHAnsi"/>
        </w:rPr>
        <w:t xml:space="preserve">With the exception of 3(b), the Warden and Clerk are authorized to execute all necessary documents related to Real Property acquisitions for road purposes once approved by County Council and </w:t>
      </w:r>
      <w:proofErr w:type="gramStart"/>
      <w:r w:rsidRPr="000C7A9D">
        <w:rPr>
          <w:rFonts w:asciiTheme="minorHAnsi" w:hAnsiTheme="minorHAnsi"/>
        </w:rPr>
        <w:t>is</w:t>
      </w:r>
      <w:proofErr w:type="gramEnd"/>
      <w:r w:rsidRPr="000C7A9D">
        <w:rPr>
          <w:rFonts w:asciiTheme="minorHAnsi" w:hAnsiTheme="minorHAnsi"/>
        </w:rPr>
        <w:t xml:space="preserve"> exempt from the requirement of a by-law in Section 1(d).</w:t>
      </w:r>
    </w:p>
    <w:p w:rsidR="0018451E" w:rsidRPr="00063C47" w:rsidRDefault="0018451E" w:rsidP="0018451E">
      <w:pPr>
        <w:pStyle w:val="Heading3"/>
        <w:keepLines w:val="0"/>
        <w:numPr>
          <w:ilvl w:val="0"/>
          <w:numId w:val="5"/>
        </w:numPr>
        <w:spacing w:after="60" w:line="240" w:lineRule="auto"/>
        <w:ind w:left="360"/>
      </w:pPr>
      <w:r w:rsidRPr="00063C47">
        <w:t>Real Property Acquired as a Result of a Land Severance or Minor Variance</w:t>
      </w:r>
    </w:p>
    <w:p w:rsidR="0018451E" w:rsidRPr="000C7A9D" w:rsidRDefault="0018451E" w:rsidP="005403E4">
      <w:pPr>
        <w:pStyle w:val="ListP2"/>
        <w:numPr>
          <w:ilvl w:val="0"/>
          <w:numId w:val="15"/>
        </w:numPr>
        <w:rPr>
          <w:rFonts w:asciiTheme="minorHAnsi" w:hAnsiTheme="minorHAnsi"/>
        </w:rPr>
      </w:pPr>
      <w:r w:rsidRPr="000C7A9D">
        <w:rPr>
          <w:rFonts w:asciiTheme="minorHAnsi" w:hAnsiTheme="minorHAnsi"/>
        </w:rPr>
        <w:t>For severances or minor variances of properties on County roads:</w:t>
      </w:r>
    </w:p>
    <w:p w:rsidR="0018451E" w:rsidRPr="000C7A9D" w:rsidRDefault="0018451E" w:rsidP="00364995">
      <w:pPr>
        <w:pStyle w:val="ListP2"/>
        <w:numPr>
          <w:ilvl w:val="0"/>
          <w:numId w:val="18"/>
        </w:numPr>
        <w:ind w:hanging="216"/>
        <w:rPr>
          <w:rFonts w:asciiTheme="minorHAnsi" w:hAnsiTheme="minorHAnsi"/>
          <w:b/>
        </w:rPr>
      </w:pPr>
      <w:proofErr w:type="gramStart"/>
      <w:r w:rsidRPr="000C7A9D">
        <w:rPr>
          <w:rFonts w:asciiTheme="minorHAnsi" w:hAnsiTheme="minorHAnsi"/>
        </w:rPr>
        <w:t>a</w:t>
      </w:r>
      <w:proofErr w:type="gramEnd"/>
      <w:r w:rsidRPr="000C7A9D">
        <w:rPr>
          <w:rFonts w:asciiTheme="minorHAnsi" w:hAnsiTheme="minorHAnsi"/>
        </w:rPr>
        <w:t xml:space="preserve"> road widening of 5</w:t>
      </w:r>
      <w:r>
        <w:rPr>
          <w:rFonts w:asciiTheme="minorHAnsi" w:hAnsiTheme="minorHAnsi"/>
        </w:rPr>
        <w:t>.2</w:t>
      </w:r>
      <w:r w:rsidRPr="000C7A9D">
        <w:rPr>
          <w:rFonts w:asciiTheme="minorHAnsi" w:hAnsiTheme="minorHAnsi"/>
        </w:rPr>
        <w:t xml:space="preserve"> metres</w:t>
      </w:r>
      <w:r>
        <w:rPr>
          <w:rFonts w:asciiTheme="minorHAnsi" w:hAnsiTheme="minorHAnsi"/>
        </w:rPr>
        <w:t xml:space="preserve"> (17 feet)</w:t>
      </w:r>
      <w:r w:rsidRPr="000C7A9D">
        <w:rPr>
          <w:rFonts w:asciiTheme="minorHAnsi" w:hAnsiTheme="minorHAnsi"/>
        </w:rPr>
        <w:t xml:space="preserve"> is to be conveyed in support of the County’s long term goal of acquiring 30</w:t>
      </w:r>
      <w:r>
        <w:rPr>
          <w:rFonts w:asciiTheme="minorHAnsi" w:hAnsiTheme="minorHAnsi"/>
        </w:rPr>
        <w:t>.5</w:t>
      </w:r>
      <w:r w:rsidRPr="000C7A9D">
        <w:rPr>
          <w:rFonts w:asciiTheme="minorHAnsi" w:hAnsiTheme="minorHAnsi"/>
        </w:rPr>
        <w:t xml:space="preserve"> metre</w:t>
      </w:r>
      <w:r>
        <w:rPr>
          <w:rFonts w:asciiTheme="minorHAnsi" w:hAnsiTheme="minorHAnsi"/>
        </w:rPr>
        <w:t>s (100 feet)</w:t>
      </w:r>
      <w:r w:rsidRPr="000C7A9D">
        <w:rPr>
          <w:rFonts w:asciiTheme="minorHAnsi" w:hAnsiTheme="minorHAnsi"/>
        </w:rPr>
        <w:t xml:space="preserve"> right of way widths throughout its road system.  </w:t>
      </w:r>
      <w:r w:rsidRPr="001D76DD">
        <w:rPr>
          <w:rFonts w:asciiTheme="minorHAnsi" w:hAnsiTheme="minorHAnsi"/>
          <w:color w:val="FF0000"/>
          <w:u w:val="single"/>
        </w:rPr>
        <w:t>For severances, road widening will be conveyed to the County on both the severed and retained parcels which will be added as a condition of consent.</w:t>
      </w:r>
      <w:r w:rsidRPr="001D76DD">
        <w:rPr>
          <w:rFonts w:asciiTheme="minorHAnsi" w:hAnsiTheme="minorHAnsi"/>
          <w:color w:val="FF0000"/>
        </w:rPr>
        <w:t xml:space="preserve">  </w:t>
      </w:r>
      <w:r w:rsidRPr="000C7A9D">
        <w:rPr>
          <w:rFonts w:asciiTheme="minorHAnsi" w:hAnsiTheme="minorHAnsi"/>
        </w:rPr>
        <w:t>For properties located within settlement areas the required road widening will be determined by the Director of Transportation Services or his/her designate;</w:t>
      </w:r>
    </w:p>
    <w:p w:rsidR="0018451E" w:rsidRPr="000C7A9D" w:rsidRDefault="0018451E" w:rsidP="00364995">
      <w:pPr>
        <w:pStyle w:val="ListP2"/>
        <w:numPr>
          <w:ilvl w:val="0"/>
          <w:numId w:val="18"/>
        </w:numPr>
        <w:ind w:left="1080"/>
        <w:rPr>
          <w:rFonts w:asciiTheme="minorHAnsi" w:hAnsiTheme="minorHAnsi"/>
        </w:rPr>
      </w:pPr>
      <w:proofErr w:type="gramStart"/>
      <w:r w:rsidRPr="000C7A9D">
        <w:rPr>
          <w:rFonts w:asciiTheme="minorHAnsi" w:hAnsiTheme="minorHAnsi"/>
        </w:rPr>
        <w:t>a</w:t>
      </w:r>
      <w:proofErr w:type="gramEnd"/>
      <w:r w:rsidRPr="000C7A9D">
        <w:rPr>
          <w:rFonts w:asciiTheme="minorHAnsi" w:hAnsiTheme="minorHAnsi"/>
        </w:rPr>
        <w:t xml:space="preserve"> road widening of greater than five (5) metres will be conveyed if in the County’s sole opinion future right-of way requirements will exceed 30 metres</w:t>
      </w:r>
      <w:r>
        <w:rPr>
          <w:rFonts w:asciiTheme="minorHAnsi" w:hAnsiTheme="minorHAnsi"/>
        </w:rPr>
        <w:t xml:space="preserve">. </w:t>
      </w:r>
      <w:r w:rsidRPr="001D76DD">
        <w:rPr>
          <w:rFonts w:asciiTheme="minorHAnsi" w:hAnsiTheme="minorHAnsi"/>
          <w:color w:val="FF0000"/>
          <w:u w:val="single"/>
        </w:rPr>
        <w:t>For severances, road widening will be conveyed to the County on both the severed and retained parcels which will be added as a condition of consent</w:t>
      </w:r>
      <w:r w:rsidRPr="000C7A9D">
        <w:rPr>
          <w:rFonts w:asciiTheme="minorHAnsi" w:hAnsiTheme="minorHAnsi"/>
        </w:rPr>
        <w:t>;</w:t>
      </w:r>
    </w:p>
    <w:p w:rsidR="0018451E" w:rsidRPr="000C7A9D" w:rsidRDefault="0018451E" w:rsidP="00364995">
      <w:pPr>
        <w:pStyle w:val="ListP2"/>
        <w:numPr>
          <w:ilvl w:val="0"/>
          <w:numId w:val="18"/>
        </w:numPr>
        <w:ind w:left="1080"/>
        <w:rPr>
          <w:rFonts w:asciiTheme="minorHAnsi" w:hAnsiTheme="minorHAnsi"/>
        </w:rPr>
      </w:pPr>
      <w:r w:rsidRPr="000C7A9D">
        <w:rPr>
          <w:rFonts w:asciiTheme="minorHAnsi" w:hAnsiTheme="minorHAnsi" w:cs="Arial"/>
        </w:rPr>
        <w:lastRenderedPageBreak/>
        <w:t>geometric considerations will meet the current standards as outlined in the Geometric Design Standards for Ontario Highways;</w:t>
      </w:r>
    </w:p>
    <w:p w:rsidR="0018451E" w:rsidRPr="000C7A9D" w:rsidRDefault="0018451E" w:rsidP="00364995">
      <w:pPr>
        <w:pStyle w:val="ListP2"/>
        <w:numPr>
          <w:ilvl w:val="0"/>
          <w:numId w:val="18"/>
        </w:numPr>
        <w:ind w:left="1080"/>
        <w:rPr>
          <w:rFonts w:asciiTheme="minorHAnsi" w:hAnsiTheme="minorHAnsi"/>
        </w:rPr>
      </w:pPr>
      <w:proofErr w:type="gramStart"/>
      <w:r w:rsidRPr="000C7A9D">
        <w:rPr>
          <w:rFonts w:asciiTheme="minorHAnsi" w:hAnsiTheme="minorHAnsi"/>
        </w:rPr>
        <w:t>the</w:t>
      </w:r>
      <w:proofErr w:type="gramEnd"/>
      <w:r w:rsidRPr="000C7A9D">
        <w:rPr>
          <w:rFonts w:asciiTheme="minorHAnsi" w:hAnsiTheme="minorHAnsi"/>
        </w:rPr>
        <w:t xml:space="preserve"> landowner shall bear all the costs of the conveyance.</w:t>
      </w:r>
    </w:p>
    <w:p w:rsidR="005403E4" w:rsidRDefault="0018451E" w:rsidP="005403E4">
      <w:pPr>
        <w:pStyle w:val="ListP2"/>
        <w:numPr>
          <w:ilvl w:val="0"/>
          <w:numId w:val="15"/>
        </w:numPr>
        <w:rPr>
          <w:rFonts w:asciiTheme="minorHAnsi" w:hAnsiTheme="minorHAnsi"/>
        </w:rPr>
      </w:pPr>
      <w:r w:rsidRPr="000C7A9D">
        <w:rPr>
          <w:rFonts w:asciiTheme="minorHAnsi" w:hAnsiTheme="minorHAnsi"/>
        </w:rPr>
        <w:t>Acquisitions under Section 4 are exempt from requirements of 1(a), 1(c), 1(d) and 3(c) and the Warden and Clerk are authorized to execute all necessary documents to acquire Real Property as a result of a land severance or minor variance.</w:t>
      </w:r>
    </w:p>
    <w:p w:rsidR="00364995" w:rsidRPr="00364995" w:rsidRDefault="00364995" w:rsidP="00364995">
      <w:pPr>
        <w:pStyle w:val="ListParagraph"/>
        <w:numPr>
          <w:ilvl w:val="0"/>
          <w:numId w:val="19"/>
        </w:numPr>
        <w:ind w:left="630" w:hanging="270"/>
        <w:rPr>
          <w:rFonts w:asciiTheme="minorHAnsi" w:hAnsiTheme="minorHAnsi"/>
          <w:color w:val="FF0000"/>
          <w:sz w:val="24"/>
          <w:szCs w:val="24"/>
          <w:u w:val="single"/>
          <w:lang w:val="en-CA"/>
        </w:rPr>
      </w:pPr>
      <w:r w:rsidRPr="00364995">
        <w:rPr>
          <w:rFonts w:asciiTheme="minorHAnsi" w:hAnsiTheme="minorHAnsi"/>
          <w:color w:val="FF0000"/>
          <w:sz w:val="24"/>
          <w:szCs w:val="24"/>
          <w:u w:val="single"/>
          <w:lang w:val="en-CA"/>
        </w:rPr>
        <w:t>Any exceptions to the requirements of 4(a</w:t>
      </w:r>
      <w:proofErr w:type="gramStart"/>
      <w:r w:rsidRPr="00364995">
        <w:rPr>
          <w:rFonts w:asciiTheme="minorHAnsi" w:hAnsiTheme="minorHAnsi"/>
          <w:color w:val="FF0000"/>
          <w:sz w:val="24"/>
          <w:szCs w:val="24"/>
          <w:u w:val="single"/>
          <w:lang w:val="en-CA"/>
        </w:rPr>
        <w:t>)(</w:t>
      </w:r>
      <w:proofErr w:type="gramEnd"/>
      <w:r w:rsidRPr="00364995">
        <w:rPr>
          <w:rFonts w:asciiTheme="minorHAnsi" w:hAnsiTheme="minorHAnsi"/>
          <w:color w:val="FF0000"/>
          <w:sz w:val="24"/>
          <w:szCs w:val="24"/>
          <w:u w:val="single"/>
          <w:lang w:val="en-CA"/>
        </w:rPr>
        <w:t>i) and 4(a)(ii) would need to be considered and approved by County Council.</w:t>
      </w:r>
    </w:p>
    <w:p w:rsidR="0018451E" w:rsidRDefault="0018451E" w:rsidP="0018451E">
      <w:pPr>
        <w:pStyle w:val="Heading3"/>
        <w:keepLines w:val="0"/>
        <w:numPr>
          <w:ilvl w:val="0"/>
          <w:numId w:val="5"/>
        </w:numPr>
        <w:spacing w:after="60" w:line="240" w:lineRule="auto"/>
        <w:ind w:left="360"/>
      </w:pPr>
      <w:r>
        <w:t>Approved Guidelines for Purchasing Property for Roads’ Purposes</w:t>
      </w:r>
    </w:p>
    <w:p w:rsidR="0018451E" w:rsidRPr="00364995" w:rsidRDefault="0018451E" w:rsidP="0018451E">
      <w:pPr>
        <w:pStyle w:val="ListParagraph"/>
        <w:ind w:left="630"/>
        <w:rPr>
          <w:rFonts w:asciiTheme="minorHAnsi" w:hAnsiTheme="minorHAnsi"/>
          <w:sz w:val="24"/>
          <w:szCs w:val="24"/>
        </w:rPr>
      </w:pPr>
      <w:r w:rsidRPr="00364995">
        <w:rPr>
          <w:rFonts w:asciiTheme="minorHAnsi" w:hAnsiTheme="minorHAnsi"/>
          <w:sz w:val="24"/>
          <w:szCs w:val="24"/>
        </w:rPr>
        <w:t>The value of Real Property being purchased for road strip widening is dependent of several factors including:</w:t>
      </w:r>
    </w:p>
    <w:p w:rsidR="0018451E" w:rsidRPr="00364995" w:rsidRDefault="0018451E" w:rsidP="0018451E">
      <w:pPr>
        <w:pStyle w:val="ListParagraph"/>
        <w:ind w:left="630"/>
        <w:rPr>
          <w:rFonts w:asciiTheme="minorHAnsi" w:hAnsiTheme="minorHAnsi"/>
          <w:sz w:val="24"/>
          <w:szCs w:val="24"/>
        </w:rPr>
      </w:pPr>
    </w:p>
    <w:p w:rsidR="0018451E" w:rsidRPr="00364995" w:rsidRDefault="0018451E" w:rsidP="0018451E">
      <w:pPr>
        <w:pStyle w:val="ListParagraph"/>
        <w:numPr>
          <w:ilvl w:val="0"/>
          <w:numId w:val="12"/>
        </w:numPr>
        <w:spacing w:after="0" w:line="240" w:lineRule="auto"/>
        <w:contextualSpacing w:val="0"/>
        <w:rPr>
          <w:rFonts w:asciiTheme="minorHAnsi" w:hAnsiTheme="minorHAnsi"/>
          <w:sz w:val="24"/>
          <w:szCs w:val="24"/>
        </w:rPr>
      </w:pPr>
      <w:r w:rsidRPr="00364995">
        <w:rPr>
          <w:rFonts w:asciiTheme="minorHAnsi" w:hAnsiTheme="minorHAnsi"/>
          <w:sz w:val="24"/>
          <w:szCs w:val="24"/>
        </w:rPr>
        <w:t>Usage of the existing property</w:t>
      </w:r>
    </w:p>
    <w:p w:rsidR="0018451E" w:rsidRPr="00364995" w:rsidRDefault="0018451E" w:rsidP="0018451E">
      <w:pPr>
        <w:pStyle w:val="ListParagraph"/>
        <w:numPr>
          <w:ilvl w:val="0"/>
          <w:numId w:val="12"/>
        </w:numPr>
        <w:spacing w:after="0" w:line="240" w:lineRule="auto"/>
        <w:contextualSpacing w:val="0"/>
        <w:rPr>
          <w:rFonts w:asciiTheme="minorHAnsi" w:hAnsiTheme="minorHAnsi"/>
          <w:sz w:val="24"/>
          <w:szCs w:val="24"/>
        </w:rPr>
      </w:pPr>
      <w:r w:rsidRPr="00364995">
        <w:rPr>
          <w:rFonts w:asciiTheme="minorHAnsi" w:hAnsiTheme="minorHAnsi"/>
          <w:sz w:val="24"/>
          <w:szCs w:val="24"/>
        </w:rPr>
        <w:t>Size of the existing parcel of land</w:t>
      </w:r>
    </w:p>
    <w:p w:rsidR="0018451E" w:rsidRPr="00364995" w:rsidRDefault="0018451E" w:rsidP="0018451E">
      <w:pPr>
        <w:pStyle w:val="ListParagraph"/>
        <w:numPr>
          <w:ilvl w:val="0"/>
          <w:numId w:val="12"/>
        </w:numPr>
        <w:spacing w:after="0" w:line="240" w:lineRule="auto"/>
        <w:contextualSpacing w:val="0"/>
        <w:rPr>
          <w:rFonts w:asciiTheme="minorHAnsi" w:hAnsiTheme="minorHAnsi"/>
          <w:sz w:val="24"/>
          <w:szCs w:val="24"/>
        </w:rPr>
      </w:pPr>
      <w:r w:rsidRPr="00364995">
        <w:rPr>
          <w:rFonts w:asciiTheme="minorHAnsi" w:hAnsiTheme="minorHAnsi"/>
          <w:sz w:val="24"/>
          <w:szCs w:val="24"/>
        </w:rPr>
        <w:t>Residential setback</w:t>
      </w:r>
    </w:p>
    <w:p w:rsidR="0018451E" w:rsidRPr="00364995" w:rsidRDefault="0018451E" w:rsidP="0018451E">
      <w:pPr>
        <w:pStyle w:val="ListParagraph"/>
        <w:numPr>
          <w:ilvl w:val="0"/>
          <w:numId w:val="12"/>
        </w:numPr>
        <w:spacing w:after="0" w:line="240" w:lineRule="auto"/>
        <w:contextualSpacing w:val="0"/>
        <w:rPr>
          <w:rFonts w:asciiTheme="minorHAnsi" w:hAnsiTheme="minorHAnsi"/>
          <w:sz w:val="24"/>
          <w:szCs w:val="24"/>
        </w:rPr>
      </w:pPr>
      <w:r w:rsidRPr="00364995">
        <w:rPr>
          <w:rFonts w:asciiTheme="minorHAnsi" w:hAnsiTheme="minorHAnsi"/>
          <w:sz w:val="24"/>
          <w:szCs w:val="24"/>
        </w:rPr>
        <w:t>Damages for Injurious Affection</w:t>
      </w:r>
    </w:p>
    <w:p w:rsidR="0018451E" w:rsidRPr="00F518D0" w:rsidRDefault="0018451E" w:rsidP="0018451E">
      <w:pPr>
        <w:pStyle w:val="Heading3"/>
        <w:keepLines w:val="0"/>
        <w:spacing w:after="60" w:line="240" w:lineRule="auto"/>
      </w:pPr>
      <w:r>
        <w:t xml:space="preserve">6) </w:t>
      </w:r>
      <w:r w:rsidRPr="00F518D0">
        <w:t>Determination of Level of Compensation</w:t>
      </w:r>
    </w:p>
    <w:p w:rsidR="0018451E" w:rsidRPr="000C7A9D" w:rsidRDefault="0018451E" w:rsidP="0018451E">
      <w:pPr>
        <w:pStyle w:val="ListP2"/>
        <w:numPr>
          <w:ilvl w:val="0"/>
          <w:numId w:val="14"/>
        </w:numPr>
        <w:rPr>
          <w:rFonts w:asciiTheme="minorHAnsi" w:hAnsiTheme="minorHAnsi"/>
        </w:rPr>
      </w:pPr>
      <w:r w:rsidRPr="000C7A9D">
        <w:rPr>
          <w:rFonts w:asciiTheme="minorHAnsi" w:hAnsiTheme="minorHAnsi"/>
        </w:rPr>
        <w:t>Compensation paid to a Person for Real Property acquired by the County for roads related purposes shall be as set out in Schedule “A” attached hereto.</w:t>
      </w:r>
    </w:p>
    <w:p w:rsidR="0018451E" w:rsidRPr="000C7A9D" w:rsidRDefault="0018451E" w:rsidP="0018451E">
      <w:pPr>
        <w:pStyle w:val="ListP2"/>
        <w:numPr>
          <w:ilvl w:val="0"/>
          <w:numId w:val="14"/>
        </w:numPr>
        <w:rPr>
          <w:rFonts w:asciiTheme="minorHAnsi" w:hAnsiTheme="minorHAnsi"/>
        </w:rPr>
      </w:pPr>
      <w:r w:rsidRPr="000C7A9D">
        <w:rPr>
          <w:rFonts w:asciiTheme="minorHAnsi" w:hAnsiTheme="minorHAnsi"/>
        </w:rPr>
        <w:t>Where deemed appropriate the Director of Transportation or his designate is hereby authorized to negotiate beyond the approved schedule, without prejudice, on an individual basis and no negotiation shall be binding on the County until reported to the Standing Committee for its consideration and endorsement by County Council.</w:t>
      </w:r>
    </w:p>
    <w:p w:rsidR="0018451E" w:rsidRPr="000C7A9D" w:rsidRDefault="0018451E" w:rsidP="0018451E">
      <w:pPr>
        <w:spacing w:after="0"/>
        <w:rPr>
          <w:highlight w:val="yellow"/>
        </w:rPr>
      </w:pPr>
      <w:r w:rsidRPr="000C7A9D">
        <w:rPr>
          <w:highlight w:val="yellow"/>
        </w:rPr>
        <w:br w:type="page"/>
      </w:r>
    </w:p>
    <w:p w:rsidR="0018451E" w:rsidRDefault="0018451E" w:rsidP="0018451E">
      <w:pPr>
        <w:jc w:val="center"/>
      </w:pPr>
      <w:r w:rsidRPr="00460F9A">
        <w:lastRenderedPageBreak/>
        <w:t>Schedule “A”</w:t>
      </w:r>
      <w:r>
        <w:t xml:space="preserve"> to Acquisition of Land Procedure G-GEN-003-002</w:t>
      </w:r>
    </w:p>
    <w:tbl>
      <w:tblPr>
        <w:tblStyle w:val="TableGrid"/>
        <w:tblW w:w="0" w:type="auto"/>
        <w:tblLook w:val="04A0" w:firstRow="1" w:lastRow="0" w:firstColumn="1" w:lastColumn="0" w:noHBand="0" w:noVBand="1"/>
        <w:tblDescription w:val="Schedule A to Acquisition of Land "/>
      </w:tblPr>
      <w:tblGrid>
        <w:gridCol w:w="2214"/>
        <w:gridCol w:w="1854"/>
        <w:gridCol w:w="1800"/>
        <w:gridCol w:w="2988"/>
      </w:tblGrid>
      <w:tr w:rsidR="0018451E" w:rsidTr="000501B0">
        <w:trPr>
          <w:tblHeader/>
        </w:trPr>
        <w:tc>
          <w:tcPr>
            <w:tcW w:w="2214" w:type="dxa"/>
            <w:vMerge w:val="restart"/>
            <w:vAlign w:val="center"/>
          </w:tcPr>
          <w:p w:rsidR="0018451E" w:rsidRPr="00234127" w:rsidRDefault="0018451E" w:rsidP="000501B0">
            <w:pPr>
              <w:jc w:val="center"/>
              <w:rPr>
                <w:b/>
                <w:sz w:val="22"/>
                <w:szCs w:val="22"/>
              </w:rPr>
            </w:pPr>
            <w:r w:rsidRPr="00234127">
              <w:rPr>
                <w:b/>
                <w:sz w:val="22"/>
                <w:szCs w:val="22"/>
              </w:rPr>
              <w:t>Type of Compensation</w:t>
            </w:r>
          </w:p>
        </w:tc>
        <w:tc>
          <w:tcPr>
            <w:tcW w:w="3654" w:type="dxa"/>
            <w:gridSpan w:val="2"/>
            <w:vAlign w:val="center"/>
          </w:tcPr>
          <w:p w:rsidR="0018451E" w:rsidRPr="00234127" w:rsidRDefault="0018451E" w:rsidP="000501B0">
            <w:pPr>
              <w:jc w:val="center"/>
              <w:rPr>
                <w:b/>
                <w:sz w:val="22"/>
                <w:szCs w:val="22"/>
              </w:rPr>
            </w:pPr>
            <w:r>
              <w:rPr>
                <w:b/>
                <w:sz w:val="22"/>
                <w:szCs w:val="22"/>
              </w:rPr>
              <w:t>Compensation</w:t>
            </w:r>
          </w:p>
        </w:tc>
        <w:tc>
          <w:tcPr>
            <w:tcW w:w="2988" w:type="dxa"/>
            <w:vMerge w:val="restart"/>
            <w:vAlign w:val="center"/>
          </w:tcPr>
          <w:p w:rsidR="0018451E" w:rsidRPr="00234127" w:rsidRDefault="0018451E" w:rsidP="000501B0">
            <w:pPr>
              <w:jc w:val="center"/>
              <w:rPr>
                <w:b/>
                <w:sz w:val="22"/>
                <w:szCs w:val="22"/>
              </w:rPr>
            </w:pPr>
            <w:r w:rsidRPr="00234127">
              <w:rPr>
                <w:b/>
                <w:sz w:val="22"/>
                <w:szCs w:val="22"/>
              </w:rPr>
              <w:t>Comments</w:t>
            </w:r>
          </w:p>
        </w:tc>
      </w:tr>
      <w:tr w:rsidR="0018451E" w:rsidTr="000501B0">
        <w:trPr>
          <w:trHeight w:val="917"/>
          <w:tblHeader/>
        </w:trPr>
        <w:tc>
          <w:tcPr>
            <w:tcW w:w="2214" w:type="dxa"/>
            <w:vMerge/>
          </w:tcPr>
          <w:p w:rsidR="0018451E" w:rsidRPr="00234127" w:rsidRDefault="0018451E" w:rsidP="000501B0">
            <w:pPr>
              <w:jc w:val="center"/>
              <w:rPr>
                <w:sz w:val="22"/>
                <w:szCs w:val="22"/>
              </w:rPr>
            </w:pPr>
          </w:p>
        </w:tc>
        <w:tc>
          <w:tcPr>
            <w:tcW w:w="1854" w:type="dxa"/>
            <w:vAlign w:val="center"/>
          </w:tcPr>
          <w:p w:rsidR="0018451E" w:rsidRPr="00234127" w:rsidRDefault="0018451E" w:rsidP="000501B0">
            <w:pPr>
              <w:jc w:val="center"/>
              <w:rPr>
                <w:b/>
                <w:sz w:val="22"/>
                <w:szCs w:val="22"/>
              </w:rPr>
            </w:pPr>
            <w:r w:rsidRPr="00234127">
              <w:rPr>
                <w:b/>
                <w:sz w:val="22"/>
                <w:szCs w:val="22"/>
              </w:rPr>
              <w:t>All municipalities except Town of Blue Mountains</w:t>
            </w:r>
          </w:p>
        </w:tc>
        <w:tc>
          <w:tcPr>
            <w:tcW w:w="1800" w:type="dxa"/>
            <w:vAlign w:val="center"/>
          </w:tcPr>
          <w:p w:rsidR="0018451E" w:rsidRPr="00234127" w:rsidRDefault="0018451E" w:rsidP="000501B0">
            <w:pPr>
              <w:jc w:val="center"/>
              <w:rPr>
                <w:b/>
                <w:sz w:val="22"/>
                <w:szCs w:val="22"/>
              </w:rPr>
            </w:pPr>
            <w:r w:rsidRPr="00234127">
              <w:rPr>
                <w:b/>
                <w:sz w:val="22"/>
                <w:szCs w:val="22"/>
              </w:rPr>
              <w:t>Town of Blue Mountains</w:t>
            </w:r>
          </w:p>
        </w:tc>
        <w:tc>
          <w:tcPr>
            <w:tcW w:w="2988" w:type="dxa"/>
            <w:vMerge/>
          </w:tcPr>
          <w:p w:rsidR="0018451E" w:rsidRPr="00234127" w:rsidRDefault="0018451E" w:rsidP="000501B0">
            <w:pPr>
              <w:jc w:val="center"/>
              <w:rPr>
                <w:sz w:val="22"/>
                <w:szCs w:val="22"/>
              </w:rPr>
            </w:pPr>
          </w:p>
        </w:tc>
      </w:tr>
      <w:tr w:rsidR="0018451E" w:rsidTr="000501B0">
        <w:tc>
          <w:tcPr>
            <w:tcW w:w="2214" w:type="dxa"/>
            <w:vAlign w:val="center"/>
          </w:tcPr>
          <w:p w:rsidR="0018451E" w:rsidRPr="00234127" w:rsidRDefault="0018451E" w:rsidP="000501B0">
            <w:pPr>
              <w:rPr>
                <w:sz w:val="22"/>
                <w:szCs w:val="22"/>
              </w:rPr>
            </w:pPr>
            <w:r>
              <w:rPr>
                <w:sz w:val="22"/>
                <w:szCs w:val="22"/>
              </w:rPr>
              <w:t>Road Widening as a condition of severance or minor variance</w:t>
            </w:r>
          </w:p>
        </w:tc>
        <w:tc>
          <w:tcPr>
            <w:tcW w:w="1854" w:type="dxa"/>
            <w:vAlign w:val="center"/>
          </w:tcPr>
          <w:p w:rsidR="0018451E" w:rsidRPr="00234127" w:rsidRDefault="0018451E" w:rsidP="000501B0">
            <w:pPr>
              <w:jc w:val="center"/>
              <w:rPr>
                <w:sz w:val="22"/>
                <w:szCs w:val="22"/>
              </w:rPr>
            </w:pPr>
            <w:r>
              <w:rPr>
                <w:sz w:val="22"/>
                <w:szCs w:val="22"/>
              </w:rPr>
              <w:t>$2.00</w:t>
            </w:r>
          </w:p>
        </w:tc>
        <w:tc>
          <w:tcPr>
            <w:tcW w:w="1800" w:type="dxa"/>
            <w:vAlign w:val="center"/>
          </w:tcPr>
          <w:p w:rsidR="0018451E" w:rsidRPr="00234127" w:rsidRDefault="0018451E" w:rsidP="000501B0">
            <w:pPr>
              <w:jc w:val="center"/>
              <w:rPr>
                <w:sz w:val="22"/>
                <w:szCs w:val="22"/>
              </w:rPr>
            </w:pPr>
            <w:r>
              <w:rPr>
                <w:sz w:val="22"/>
                <w:szCs w:val="22"/>
              </w:rPr>
              <w:t>$2.00</w:t>
            </w:r>
          </w:p>
        </w:tc>
        <w:tc>
          <w:tcPr>
            <w:tcW w:w="2988" w:type="dxa"/>
            <w:vAlign w:val="center"/>
          </w:tcPr>
          <w:p w:rsidR="0018451E" w:rsidRPr="00234127" w:rsidRDefault="0018451E" w:rsidP="000501B0">
            <w:pPr>
              <w:rPr>
                <w:sz w:val="22"/>
                <w:szCs w:val="22"/>
              </w:rPr>
            </w:pPr>
            <w:r>
              <w:rPr>
                <w:sz w:val="22"/>
                <w:szCs w:val="22"/>
              </w:rPr>
              <w:t>Condition of severance or minor variance</w:t>
            </w:r>
          </w:p>
        </w:tc>
      </w:tr>
      <w:tr w:rsidR="0018451E" w:rsidTr="000501B0">
        <w:tc>
          <w:tcPr>
            <w:tcW w:w="2214" w:type="dxa"/>
            <w:vAlign w:val="center"/>
          </w:tcPr>
          <w:p w:rsidR="0018451E" w:rsidRPr="00234127" w:rsidRDefault="0018451E" w:rsidP="000501B0">
            <w:pPr>
              <w:rPr>
                <w:sz w:val="22"/>
                <w:szCs w:val="22"/>
              </w:rPr>
            </w:pPr>
            <w:r>
              <w:rPr>
                <w:sz w:val="22"/>
                <w:szCs w:val="22"/>
              </w:rPr>
              <w:t>Road widening – standard 5 met res (17 foot) parcel –0.08 hectares  (0.2 acres) of frontage and greater</w:t>
            </w:r>
          </w:p>
        </w:tc>
        <w:tc>
          <w:tcPr>
            <w:tcW w:w="1854" w:type="dxa"/>
            <w:vAlign w:val="center"/>
          </w:tcPr>
          <w:p w:rsidR="0018451E" w:rsidRDefault="0018451E" w:rsidP="000501B0">
            <w:pPr>
              <w:rPr>
                <w:sz w:val="22"/>
                <w:szCs w:val="22"/>
              </w:rPr>
            </w:pPr>
            <w:r>
              <w:rPr>
                <w:sz w:val="22"/>
                <w:szCs w:val="22"/>
              </w:rPr>
              <w:t>$ 12,600/hectare</w:t>
            </w:r>
          </w:p>
          <w:p w:rsidR="0018451E" w:rsidRDefault="0018451E" w:rsidP="000501B0">
            <w:pPr>
              <w:rPr>
                <w:sz w:val="22"/>
                <w:szCs w:val="22"/>
              </w:rPr>
            </w:pPr>
            <w:r>
              <w:rPr>
                <w:sz w:val="22"/>
                <w:szCs w:val="22"/>
              </w:rPr>
              <w:t>($5,100.00/ acre)</w:t>
            </w:r>
          </w:p>
          <w:p w:rsidR="0018451E" w:rsidRPr="00234127" w:rsidRDefault="0018451E" w:rsidP="000501B0">
            <w:pPr>
              <w:rPr>
                <w:sz w:val="22"/>
                <w:szCs w:val="22"/>
              </w:rPr>
            </w:pPr>
            <w:r>
              <w:rPr>
                <w:sz w:val="22"/>
                <w:szCs w:val="22"/>
              </w:rPr>
              <w:t xml:space="preserve"> or $6.50 per running metre</w:t>
            </w:r>
          </w:p>
        </w:tc>
        <w:tc>
          <w:tcPr>
            <w:tcW w:w="1800" w:type="dxa"/>
            <w:vAlign w:val="center"/>
          </w:tcPr>
          <w:p w:rsidR="0018451E" w:rsidRDefault="0018451E" w:rsidP="000501B0">
            <w:pPr>
              <w:rPr>
                <w:sz w:val="22"/>
                <w:szCs w:val="22"/>
              </w:rPr>
            </w:pPr>
            <w:r>
              <w:rPr>
                <w:sz w:val="22"/>
                <w:szCs w:val="22"/>
              </w:rPr>
              <w:t>$ 18,525/hectare</w:t>
            </w:r>
          </w:p>
          <w:p w:rsidR="0018451E" w:rsidRDefault="0018451E" w:rsidP="000501B0">
            <w:pPr>
              <w:rPr>
                <w:sz w:val="22"/>
                <w:szCs w:val="22"/>
              </w:rPr>
            </w:pPr>
            <w:r>
              <w:rPr>
                <w:sz w:val="22"/>
                <w:szCs w:val="22"/>
              </w:rPr>
              <w:t>($7,500.00/acre)</w:t>
            </w:r>
          </w:p>
          <w:p w:rsidR="0018451E" w:rsidRPr="00234127" w:rsidRDefault="0018451E" w:rsidP="000501B0">
            <w:pPr>
              <w:rPr>
                <w:sz w:val="22"/>
                <w:szCs w:val="22"/>
              </w:rPr>
            </w:pPr>
            <w:r>
              <w:rPr>
                <w:sz w:val="22"/>
                <w:szCs w:val="22"/>
              </w:rPr>
              <w:t>or $9.50 per running metre</w:t>
            </w:r>
          </w:p>
        </w:tc>
        <w:tc>
          <w:tcPr>
            <w:tcW w:w="2988" w:type="dxa"/>
            <w:vAlign w:val="center"/>
          </w:tcPr>
          <w:p w:rsidR="0018451E" w:rsidRPr="00234127" w:rsidRDefault="0018451E" w:rsidP="000501B0">
            <w:pPr>
              <w:rPr>
                <w:sz w:val="22"/>
                <w:szCs w:val="22"/>
              </w:rPr>
            </w:pPr>
          </w:p>
        </w:tc>
      </w:tr>
      <w:tr w:rsidR="0018451E" w:rsidTr="000501B0">
        <w:tc>
          <w:tcPr>
            <w:tcW w:w="2214" w:type="dxa"/>
            <w:vAlign w:val="center"/>
          </w:tcPr>
          <w:p w:rsidR="0018451E" w:rsidRPr="00234127" w:rsidRDefault="0018451E" w:rsidP="000501B0">
            <w:pPr>
              <w:rPr>
                <w:sz w:val="22"/>
                <w:szCs w:val="22"/>
              </w:rPr>
            </w:pPr>
            <w:r>
              <w:rPr>
                <w:sz w:val="22"/>
                <w:szCs w:val="22"/>
              </w:rPr>
              <w:t>Road widening – standard  5 metre (17 foot parcel – less than 0.08 (less than 0 .2 acres) of frontage</w:t>
            </w:r>
          </w:p>
        </w:tc>
        <w:tc>
          <w:tcPr>
            <w:tcW w:w="1854" w:type="dxa"/>
            <w:vAlign w:val="center"/>
          </w:tcPr>
          <w:p w:rsidR="0018451E" w:rsidRPr="00234127" w:rsidRDefault="0018451E" w:rsidP="000501B0">
            <w:pPr>
              <w:jc w:val="center"/>
              <w:rPr>
                <w:sz w:val="22"/>
                <w:szCs w:val="22"/>
              </w:rPr>
            </w:pPr>
            <w:r>
              <w:rPr>
                <w:sz w:val="22"/>
                <w:szCs w:val="22"/>
              </w:rPr>
              <w:t>$1,000</w:t>
            </w:r>
          </w:p>
        </w:tc>
        <w:tc>
          <w:tcPr>
            <w:tcW w:w="1800" w:type="dxa"/>
            <w:vAlign w:val="center"/>
          </w:tcPr>
          <w:p w:rsidR="0018451E" w:rsidRPr="00234127" w:rsidRDefault="0018451E" w:rsidP="000501B0">
            <w:pPr>
              <w:jc w:val="center"/>
              <w:rPr>
                <w:sz w:val="22"/>
                <w:szCs w:val="22"/>
              </w:rPr>
            </w:pPr>
            <w:r>
              <w:rPr>
                <w:sz w:val="22"/>
                <w:szCs w:val="22"/>
              </w:rPr>
              <w:t>$1,000</w:t>
            </w:r>
          </w:p>
        </w:tc>
        <w:tc>
          <w:tcPr>
            <w:tcW w:w="2988" w:type="dxa"/>
            <w:vAlign w:val="center"/>
          </w:tcPr>
          <w:p w:rsidR="0018451E" w:rsidRPr="00234127" w:rsidRDefault="0018451E" w:rsidP="000501B0">
            <w:pPr>
              <w:rPr>
                <w:sz w:val="22"/>
                <w:szCs w:val="22"/>
              </w:rPr>
            </w:pPr>
          </w:p>
        </w:tc>
      </w:tr>
      <w:tr w:rsidR="0018451E" w:rsidTr="000501B0">
        <w:tc>
          <w:tcPr>
            <w:tcW w:w="2214" w:type="dxa"/>
            <w:vAlign w:val="center"/>
          </w:tcPr>
          <w:p w:rsidR="0018451E" w:rsidRPr="00234127" w:rsidRDefault="0018451E" w:rsidP="000501B0">
            <w:pPr>
              <w:rPr>
                <w:sz w:val="22"/>
                <w:szCs w:val="22"/>
              </w:rPr>
            </w:pPr>
            <w:r>
              <w:rPr>
                <w:sz w:val="22"/>
                <w:szCs w:val="22"/>
              </w:rPr>
              <w:t xml:space="preserve">Fence Allowance </w:t>
            </w:r>
          </w:p>
        </w:tc>
        <w:tc>
          <w:tcPr>
            <w:tcW w:w="1854" w:type="dxa"/>
            <w:vAlign w:val="center"/>
          </w:tcPr>
          <w:p w:rsidR="0018451E" w:rsidRPr="00234127" w:rsidRDefault="0018451E" w:rsidP="000501B0">
            <w:pPr>
              <w:rPr>
                <w:sz w:val="22"/>
                <w:szCs w:val="22"/>
              </w:rPr>
            </w:pPr>
            <w:r>
              <w:rPr>
                <w:sz w:val="22"/>
                <w:szCs w:val="22"/>
              </w:rPr>
              <w:t>$12.00 per metre</w:t>
            </w:r>
          </w:p>
        </w:tc>
        <w:tc>
          <w:tcPr>
            <w:tcW w:w="1800" w:type="dxa"/>
            <w:vAlign w:val="center"/>
          </w:tcPr>
          <w:p w:rsidR="0018451E" w:rsidRPr="00234127" w:rsidRDefault="0018451E" w:rsidP="000501B0">
            <w:pPr>
              <w:rPr>
                <w:sz w:val="22"/>
                <w:szCs w:val="22"/>
              </w:rPr>
            </w:pPr>
            <w:r>
              <w:rPr>
                <w:sz w:val="22"/>
                <w:szCs w:val="22"/>
              </w:rPr>
              <w:t>$12.00 per metre</w:t>
            </w:r>
          </w:p>
        </w:tc>
        <w:tc>
          <w:tcPr>
            <w:tcW w:w="2988" w:type="dxa"/>
            <w:vAlign w:val="center"/>
          </w:tcPr>
          <w:p w:rsidR="0018451E" w:rsidRPr="00234127" w:rsidRDefault="0018451E" w:rsidP="000501B0">
            <w:pPr>
              <w:rPr>
                <w:sz w:val="22"/>
                <w:szCs w:val="22"/>
              </w:rPr>
            </w:pPr>
            <w:r>
              <w:rPr>
                <w:sz w:val="22"/>
                <w:szCs w:val="22"/>
              </w:rPr>
              <w:t>To be provided for relocation of an existing “good condition” farm fence.  A “good condition” fence is defined as one that is capable of holding livestock and will be at the discretion of County staff</w:t>
            </w:r>
          </w:p>
        </w:tc>
      </w:tr>
      <w:tr w:rsidR="0018451E" w:rsidTr="000501B0">
        <w:tc>
          <w:tcPr>
            <w:tcW w:w="2214" w:type="dxa"/>
            <w:vAlign w:val="center"/>
          </w:tcPr>
          <w:p w:rsidR="0018451E" w:rsidRPr="00234127" w:rsidRDefault="0018451E" w:rsidP="000501B0">
            <w:pPr>
              <w:rPr>
                <w:sz w:val="22"/>
                <w:szCs w:val="22"/>
              </w:rPr>
            </w:pPr>
            <w:r>
              <w:rPr>
                <w:sz w:val="22"/>
                <w:szCs w:val="22"/>
              </w:rPr>
              <w:t>Daylight Corners – measurement of 15 metres (50 feet) adjacent to an intersecting road</w:t>
            </w:r>
          </w:p>
        </w:tc>
        <w:tc>
          <w:tcPr>
            <w:tcW w:w="1854" w:type="dxa"/>
            <w:vAlign w:val="center"/>
          </w:tcPr>
          <w:p w:rsidR="0018451E" w:rsidRPr="00234127" w:rsidRDefault="0018451E" w:rsidP="000501B0">
            <w:pPr>
              <w:jc w:val="center"/>
              <w:rPr>
                <w:sz w:val="22"/>
                <w:szCs w:val="22"/>
              </w:rPr>
            </w:pPr>
            <w:r>
              <w:rPr>
                <w:sz w:val="22"/>
                <w:szCs w:val="22"/>
              </w:rPr>
              <w:t>$200.00</w:t>
            </w:r>
          </w:p>
        </w:tc>
        <w:tc>
          <w:tcPr>
            <w:tcW w:w="1800" w:type="dxa"/>
            <w:vAlign w:val="center"/>
          </w:tcPr>
          <w:p w:rsidR="0018451E" w:rsidRPr="00234127" w:rsidRDefault="0018451E" w:rsidP="000501B0">
            <w:pPr>
              <w:jc w:val="center"/>
              <w:rPr>
                <w:sz w:val="22"/>
                <w:szCs w:val="22"/>
              </w:rPr>
            </w:pPr>
            <w:r>
              <w:rPr>
                <w:sz w:val="22"/>
                <w:szCs w:val="22"/>
              </w:rPr>
              <w:t>$200.00</w:t>
            </w:r>
          </w:p>
        </w:tc>
        <w:tc>
          <w:tcPr>
            <w:tcW w:w="2988" w:type="dxa"/>
            <w:vAlign w:val="center"/>
          </w:tcPr>
          <w:p w:rsidR="0018451E" w:rsidRPr="00234127" w:rsidRDefault="0018451E" w:rsidP="000501B0">
            <w:pPr>
              <w:rPr>
                <w:sz w:val="22"/>
                <w:szCs w:val="22"/>
              </w:rPr>
            </w:pPr>
            <w:r>
              <w:rPr>
                <w:sz w:val="22"/>
                <w:szCs w:val="22"/>
              </w:rPr>
              <w:t>The $200 flat rate is in addition to the road widening paid per metre noted above.</w:t>
            </w:r>
          </w:p>
        </w:tc>
      </w:tr>
      <w:tr w:rsidR="0018451E" w:rsidTr="000501B0">
        <w:tc>
          <w:tcPr>
            <w:tcW w:w="2214" w:type="dxa"/>
            <w:vAlign w:val="center"/>
          </w:tcPr>
          <w:p w:rsidR="0018451E" w:rsidRPr="00234127" w:rsidRDefault="0018451E" w:rsidP="000501B0">
            <w:pPr>
              <w:rPr>
                <w:sz w:val="22"/>
                <w:szCs w:val="22"/>
              </w:rPr>
            </w:pPr>
            <w:r>
              <w:rPr>
                <w:sz w:val="22"/>
                <w:szCs w:val="22"/>
              </w:rPr>
              <w:t>Tree Compensation</w:t>
            </w:r>
          </w:p>
        </w:tc>
        <w:tc>
          <w:tcPr>
            <w:tcW w:w="1854" w:type="dxa"/>
            <w:vAlign w:val="center"/>
          </w:tcPr>
          <w:p w:rsidR="0018451E" w:rsidRPr="00234127" w:rsidRDefault="0018451E" w:rsidP="000501B0">
            <w:pPr>
              <w:rPr>
                <w:sz w:val="22"/>
                <w:szCs w:val="22"/>
              </w:rPr>
            </w:pPr>
            <w:r>
              <w:rPr>
                <w:sz w:val="22"/>
                <w:szCs w:val="22"/>
              </w:rPr>
              <w:t>Tree planting to maximum of $1,500</w:t>
            </w:r>
          </w:p>
        </w:tc>
        <w:tc>
          <w:tcPr>
            <w:tcW w:w="1800" w:type="dxa"/>
            <w:vAlign w:val="center"/>
          </w:tcPr>
          <w:p w:rsidR="0018451E" w:rsidRPr="00234127" w:rsidRDefault="0018451E" w:rsidP="000501B0">
            <w:pPr>
              <w:rPr>
                <w:sz w:val="22"/>
                <w:szCs w:val="22"/>
              </w:rPr>
            </w:pPr>
            <w:r>
              <w:rPr>
                <w:sz w:val="22"/>
                <w:szCs w:val="22"/>
              </w:rPr>
              <w:t xml:space="preserve">Tree planting to maximum of $1,500 </w:t>
            </w:r>
          </w:p>
        </w:tc>
        <w:tc>
          <w:tcPr>
            <w:tcW w:w="2988" w:type="dxa"/>
            <w:vAlign w:val="center"/>
          </w:tcPr>
          <w:p w:rsidR="0018451E" w:rsidRPr="00234127" w:rsidRDefault="0018451E" w:rsidP="000501B0">
            <w:pPr>
              <w:rPr>
                <w:sz w:val="22"/>
                <w:szCs w:val="22"/>
              </w:rPr>
            </w:pPr>
            <w:r>
              <w:rPr>
                <w:sz w:val="22"/>
                <w:szCs w:val="22"/>
              </w:rPr>
              <w:t xml:space="preserve">To be negotiated by the Director of Transportation Services and his/her designate.  </w:t>
            </w:r>
          </w:p>
        </w:tc>
      </w:tr>
    </w:tbl>
    <w:p w:rsidR="0018451E" w:rsidRPr="00B86D84" w:rsidRDefault="0018451E" w:rsidP="0018451E">
      <w:pPr>
        <w:jc w:val="both"/>
        <w:rPr>
          <w:rFonts w:cs="Calibri"/>
        </w:rPr>
      </w:pPr>
    </w:p>
    <w:p w:rsidR="0018451E" w:rsidRDefault="0018451E" w:rsidP="0018451E">
      <w:pPr>
        <w:pStyle w:val="Heading3"/>
      </w:pPr>
    </w:p>
    <w:p w:rsidR="0018451E" w:rsidRDefault="0018451E" w:rsidP="00AC5987"/>
    <w:sectPr w:rsidR="0018451E" w:rsidSect="0018451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6B" w:rsidRDefault="00DE0D6B" w:rsidP="00451D2E">
      <w:r>
        <w:separator/>
      </w:r>
    </w:p>
    <w:p w:rsidR="00DE0D6B" w:rsidRDefault="00DE0D6B" w:rsidP="00451D2E"/>
    <w:p w:rsidR="00DE0D6B" w:rsidRDefault="00DE0D6B" w:rsidP="00451D2E"/>
  </w:endnote>
  <w:endnote w:type="continuationSeparator" w:id="0">
    <w:p w:rsidR="00DE0D6B" w:rsidRDefault="00DE0D6B" w:rsidP="00451D2E">
      <w:r>
        <w:continuationSeparator/>
      </w:r>
    </w:p>
    <w:p w:rsidR="00DE0D6B" w:rsidRDefault="00DE0D6B" w:rsidP="00451D2E"/>
    <w:p w:rsidR="00DE0D6B" w:rsidRDefault="00DE0D6B"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72" w:rsidRPr="00AC3A8B" w:rsidRDefault="001D2E72" w:rsidP="001D2E72">
    <w:pPr>
      <w:pStyle w:val="Footer"/>
    </w:pPr>
    <w:r>
      <w:t>PDR-PCD-</w:t>
    </w:r>
    <w:r w:rsidR="005B0D8A">
      <w:t>19</w:t>
    </w:r>
    <w:r>
      <w:t>-1</w:t>
    </w:r>
    <w:r w:rsidR="005B0D8A">
      <w:t>4</w:t>
    </w:r>
    <w:r w:rsidRPr="00FB686F">
      <w:ptab w:relativeTo="margin" w:alignment="center" w:leader="none"/>
    </w:r>
    <w:r w:rsidRPr="00FB686F">
      <w:fldChar w:fldCharType="begin"/>
    </w:r>
    <w:r w:rsidRPr="00FB686F">
      <w:instrText xml:space="preserve"> PAGE   \* MERGEFORMAT </w:instrText>
    </w:r>
    <w:r w:rsidRPr="00FB686F">
      <w:fldChar w:fldCharType="separate"/>
    </w:r>
    <w:r w:rsidR="00931786">
      <w:rPr>
        <w:noProof/>
      </w:rPr>
      <w:t>1</w:t>
    </w:r>
    <w:r w:rsidRPr="00FB686F">
      <w:rPr>
        <w:noProof/>
      </w:rPr>
      <w:fldChar w:fldCharType="end"/>
    </w:r>
    <w:r w:rsidRPr="00FB686F">
      <w:ptab w:relativeTo="margin" w:alignment="right" w:leader="none"/>
    </w:r>
    <w:r>
      <w:t>May 20,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6B" w:rsidRDefault="00DE0D6B" w:rsidP="00451D2E">
      <w:r>
        <w:separator/>
      </w:r>
    </w:p>
    <w:p w:rsidR="00DE0D6B" w:rsidRDefault="00DE0D6B" w:rsidP="00451D2E"/>
    <w:p w:rsidR="00DE0D6B" w:rsidRDefault="00DE0D6B" w:rsidP="00451D2E"/>
  </w:footnote>
  <w:footnote w:type="continuationSeparator" w:id="0">
    <w:p w:rsidR="00DE0D6B" w:rsidRDefault="00DE0D6B" w:rsidP="00451D2E">
      <w:r>
        <w:continuationSeparator/>
      </w:r>
    </w:p>
    <w:p w:rsidR="00DE0D6B" w:rsidRDefault="00DE0D6B" w:rsidP="00451D2E"/>
    <w:p w:rsidR="00DE0D6B" w:rsidRDefault="00DE0D6B"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7D5"/>
    <w:multiLevelType w:val="hybridMultilevel"/>
    <w:tmpl w:val="0B88A5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A733E6"/>
    <w:multiLevelType w:val="hybridMultilevel"/>
    <w:tmpl w:val="E71CE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876E0"/>
    <w:multiLevelType w:val="hybridMultilevel"/>
    <w:tmpl w:val="9FDE7E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EF2CFA"/>
    <w:multiLevelType w:val="multilevel"/>
    <w:tmpl w:val="4E22BF92"/>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4">
    <w:nsid w:val="16AA2DC8"/>
    <w:multiLevelType w:val="hybridMultilevel"/>
    <w:tmpl w:val="EE221C1C"/>
    <w:lvl w:ilvl="0" w:tplc="A38243D0">
      <w:start w:val="1"/>
      <w:numFmt w:val="lowerLetter"/>
      <w:lvlText w:val="%1)"/>
      <w:lvlJc w:val="left"/>
      <w:pPr>
        <w:ind w:left="578" w:hanging="360"/>
      </w:pPr>
      <w:rPr>
        <w:rFonts w:asciiTheme="minorHAnsi" w:hAnsiTheme="minorHAnsi" w:hint="default"/>
        <w:sz w:val="24"/>
        <w:szCs w:val="24"/>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187D2D91"/>
    <w:multiLevelType w:val="multilevel"/>
    <w:tmpl w:val="4E22BF92"/>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6">
    <w:nsid w:val="18A22F55"/>
    <w:multiLevelType w:val="hybridMultilevel"/>
    <w:tmpl w:val="FB885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8A3FFA"/>
    <w:multiLevelType w:val="hybridMultilevel"/>
    <w:tmpl w:val="673A9EB0"/>
    <w:lvl w:ilvl="0" w:tplc="FA7865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7314F8"/>
    <w:multiLevelType w:val="hybridMultilevel"/>
    <w:tmpl w:val="F5184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79094D"/>
    <w:multiLevelType w:val="hybridMultilevel"/>
    <w:tmpl w:val="9FDE7E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83F7E6D"/>
    <w:multiLevelType w:val="multilevel"/>
    <w:tmpl w:val="F162CAD6"/>
    <w:lvl w:ilvl="0">
      <w:start w:val="1"/>
      <w:numFmt w:val="lowerRoman"/>
      <w:lvlText w:val="%1."/>
      <w:lvlJc w:val="righ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11">
    <w:nsid w:val="3C8161C2"/>
    <w:multiLevelType w:val="hybridMultilevel"/>
    <w:tmpl w:val="38B4B1F4"/>
    <w:lvl w:ilvl="0" w:tplc="14EC232A">
      <w:start w:val="3"/>
      <w:numFmt w:val="lowerLetter"/>
      <w:lvlText w:val="%1)"/>
      <w:lvlJc w:val="left"/>
      <w:pPr>
        <w:ind w:left="578"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972CA"/>
    <w:multiLevelType w:val="hybridMultilevel"/>
    <w:tmpl w:val="03A66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D50A8"/>
    <w:multiLevelType w:val="hybridMultilevel"/>
    <w:tmpl w:val="FE50C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D7396"/>
    <w:multiLevelType w:val="hybridMultilevel"/>
    <w:tmpl w:val="CBD43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1103B"/>
    <w:multiLevelType w:val="hybridMultilevel"/>
    <w:tmpl w:val="9FDE7E4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4903AD"/>
    <w:multiLevelType w:val="hybridMultilevel"/>
    <w:tmpl w:val="487C2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B4156"/>
    <w:multiLevelType w:val="multilevel"/>
    <w:tmpl w:val="3F003012"/>
    <w:lvl w:ilvl="0">
      <w:start w:val="1"/>
      <w:numFmt w:val="lowerRoman"/>
      <w:lvlText w:val="%1."/>
      <w:lvlJc w:val="right"/>
      <w:pPr>
        <w:ind w:left="936" w:hanging="288"/>
      </w:pPr>
      <w:rPr>
        <w:rFonts w:hint="default"/>
        <w:b w:val="0"/>
      </w:rPr>
    </w:lvl>
    <w:lvl w:ilvl="1">
      <w:start w:val="1"/>
      <w:numFmt w:val="lowerLetter"/>
      <w:lvlText w:val="%2)"/>
      <w:lvlJc w:val="left"/>
      <w:pPr>
        <w:ind w:left="1296" w:hanging="360"/>
      </w:pPr>
      <w:rPr>
        <w:rFonts w:hint="default"/>
      </w:rPr>
    </w:lvl>
    <w:lvl w:ilvl="2">
      <w:start w:val="1"/>
      <w:numFmt w:val="lowerRoman"/>
      <w:lvlText w:val="%3)"/>
      <w:lvlJc w:val="left"/>
      <w:pPr>
        <w:ind w:left="165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2376" w:hanging="360"/>
      </w:pPr>
      <w:rPr>
        <w:rFonts w:hint="default"/>
      </w:rPr>
    </w:lvl>
    <w:lvl w:ilvl="5">
      <w:start w:val="1"/>
      <w:numFmt w:val="lowerRoman"/>
      <w:lvlText w:val="(%6)"/>
      <w:lvlJc w:val="left"/>
      <w:pPr>
        <w:ind w:left="2736" w:hanging="360"/>
      </w:pPr>
      <w:rPr>
        <w:rFonts w:hint="default"/>
      </w:rPr>
    </w:lvl>
    <w:lvl w:ilvl="6">
      <w:start w:val="1"/>
      <w:numFmt w:val="decimal"/>
      <w:lvlText w:val="%7."/>
      <w:lvlJc w:val="left"/>
      <w:pPr>
        <w:ind w:left="3096" w:hanging="360"/>
      </w:pPr>
      <w:rPr>
        <w:rFonts w:hint="default"/>
      </w:rPr>
    </w:lvl>
    <w:lvl w:ilvl="7">
      <w:start w:val="1"/>
      <w:numFmt w:val="lowerLetter"/>
      <w:lvlText w:val="%8."/>
      <w:lvlJc w:val="left"/>
      <w:pPr>
        <w:ind w:left="3456" w:hanging="360"/>
      </w:pPr>
      <w:rPr>
        <w:rFonts w:hint="default"/>
      </w:rPr>
    </w:lvl>
    <w:lvl w:ilvl="8">
      <w:start w:val="1"/>
      <w:numFmt w:val="lowerRoman"/>
      <w:lvlText w:val="%9."/>
      <w:lvlJc w:val="left"/>
      <w:pPr>
        <w:ind w:left="3816" w:hanging="360"/>
      </w:pPr>
      <w:rPr>
        <w:rFonts w:hint="default"/>
      </w:rPr>
    </w:lvl>
  </w:abstractNum>
  <w:abstractNum w:abstractNumId="18">
    <w:nsid w:val="7A8D3E7D"/>
    <w:multiLevelType w:val="hybridMultilevel"/>
    <w:tmpl w:val="108E9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3"/>
  </w:num>
  <w:num w:numId="4">
    <w:abstractNumId w:val="10"/>
  </w:num>
  <w:num w:numId="5">
    <w:abstractNumId w:val="14"/>
  </w:num>
  <w:num w:numId="6">
    <w:abstractNumId w:val="0"/>
  </w:num>
  <w:num w:numId="7">
    <w:abstractNumId w:val="2"/>
  </w:num>
  <w:num w:numId="8">
    <w:abstractNumId w:val="9"/>
  </w:num>
  <w:num w:numId="9">
    <w:abstractNumId w:val="15"/>
  </w:num>
  <w:num w:numId="10">
    <w:abstractNumId w:val="1"/>
  </w:num>
  <w:num w:numId="11">
    <w:abstractNumId w:val="8"/>
  </w:num>
  <w:num w:numId="12">
    <w:abstractNumId w:val="6"/>
  </w:num>
  <w:num w:numId="13">
    <w:abstractNumId w:val="4"/>
  </w:num>
  <w:num w:numId="14">
    <w:abstractNumId w:val="13"/>
  </w:num>
  <w:num w:numId="15">
    <w:abstractNumId w:val="5"/>
  </w:num>
  <w:num w:numId="16">
    <w:abstractNumId w:val="12"/>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7D4E"/>
    <w:rsid w:val="00035834"/>
    <w:rsid w:val="00037B55"/>
    <w:rsid w:val="00052106"/>
    <w:rsid w:val="00073D08"/>
    <w:rsid w:val="00075BEB"/>
    <w:rsid w:val="00081BA2"/>
    <w:rsid w:val="00096E97"/>
    <w:rsid w:val="000A6213"/>
    <w:rsid w:val="000A6C05"/>
    <w:rsid w:val="000B630B"/>
    <w:rsid w:val="000C2917"/>
    <w:rsid w:val="000C5B21"/>
    <w:rsid w:val="000C7E02"/>
    <w:rsid w:val="00102C57"/>
    <w:rsid w:val="00133654"/>
    <w:rsid w:val="0013591D"/>
    <w:rsid w:val="001735F7"/>
    <w:rsid w:val="00180411"/>
    <w:rsid w:val="0018451E"/>
    <w:rsid w:val="001B1050"/>
    <w:rsid w:val="001B162D"/>
    <w:rsid w:val="001C3BF9"/>
    <w:rsid w:val="001D2E72"/>
    <w:rsid w:val="001D47F3"/>
    <w:rsid w:val="001D76DD"/>
    <w:rsid w:val="00240666"/>
    <w:rsid w:val="002426A2"/>
    <w:rsid w:val="002623EB"/>
    <w:rsid w:val="002C48AB"/>
    <w:rsid w:val="002C5DEC"/>
    <w:rsid w:val="002E1E4F"/>
    <w:rsid w:val="002F2A98"/>
    <w:rsid w:val="002F7ED9"/>
    <w:rsid w:val="00347485"/>
    <w:rsid w:val="00356F5E"/>
    <w:rsid w:val="00364995"/>
    <w:rsid w:val="00364C81"/>
    <w:rsid w:val="0039093B"/>
    <w:rsid w:val="003A6A4C"/>
    <w:rsid w:val="003B1829"/>
    <w:rsid w:val="003B1EEE"/>
    <w:rsid w:val="003C4A45"/>
    <w:rsid w:val="003D2B32"/>
    <w:rsid w:val="003F0E84"/>
    <w:rsid w:val="00420AF1"/>
    <w:rsid w:val="00425C92"/>
    <w:rsid w:val="0043193A"/>
    <w:rsid w:val="00436562"/>
    <w:rsid w:val="00447851"/>
    <w:rsid w:val="00451D2E"/>
    <w:rsid w:val="00470C15"/>
    <w:rsid w:val="00475D0D"/>
    <w:rsid w:val="00486F1D"/>
    <w:rsid w:val="004A6C22"/>
    <w:rsid w:val="004B71E7"/>
    <w:rsid w:val="004D4B73"/>
    <w:rsid w:val="004E1135"/>
    <w:rsid w:val="004F69CE"/>
    <w:rsid w:val="005403E4"/>
    <w:rsid w:val="00551440"/>
    <w:rsid w:val="00566528"/>
    <w:rsid w:val="00576AEC"/>
    <w:rsid w:val="00581EC2"/>
    <w:rsid w:val="00584C27"/>
    <w:rsid w:val="00591902"/>
    <w:rsid w:val="005B0D8A"/>
    <w:rsid w:val="005B45CB"/>
    <w:rsid w:val="005B56EC"/>
    <w:rsid w:val="005B61A4"/>
    <w:rsid w:val="005C013A"/>
    <w:rsid w:val="005C07B0"/>
    <w:rsid w:val="005C5276"/>
    <w:rsid w:val="005C66C8"/>
    <w:rsid w:val="0060084B"/>
    <w:rsid w:val="00602887"/>
    <w:rsid w:val="006034D0"/>
    <w:rsid w:val="0060421D"/>
    <w:rsid w:val="0061086A"/>
    <w:rsid w:val="0061780F"/>
    <w:rsid w:val="00635815"/>
    <w:rsid w:val="006516EC"/>
    <w:rsid w:val="0066427C"/>
    <w:rsid w:val="00685D7B"/>
    <w:rsid w:val="006A4769"/>
    <w:rsid w:val="006E2598"/>
    <w:rsid w:val="006E7CF3"/>
    <w:rsid w:val="00705BB2"/>
    <w:rsid w:val="00720998"/>
    <w:rsid w:val="00747F29"/>
    <w:rsid w:val="00752A92"/>
    <w:rsid w:val="00775669"/>
    <w:rsid w:val="007A1FBF"/>
    <w:rsid w:val="008037AD"/>
    <w:rsid w:val="00807805"/>
    <w:rsid w:val="00825CB9"/>
    <w:rsid w:val="00862ED0"/>
    <w:rsid w:val="00872C3F"/>
    <w:rsid w:val="008A6703"/>
    <w:rsid w:val="008B18DD"/>
    <w:rsid w:val="008B19CB"/>
    <w:rsid w:val="008E76F7"/>
    <w:rsid w:val="0090400D"/>
    <w:rsid w:val="00905717"/>
    <w:rsid w:val="00907A49"/>
    <w:rsid w:val="00931786"/>
    <w:rsid w:val="00945C77"/>
    <w:rsid w:val="009534BE"/>
    <w:rsid w:val="009651E7"/>
    <w:rsid w:val="00971486"/>
    <w:rsid w:val="0097433A"/>
    <w:rsid w:val="0097734E"/>
    <w:rsid w:val="00977FF2"/>
    <w:rsid w:val="009B41FD"/>
    <w:rsid w:val="009D64B0"/>
    <w:rsid w:val="009E1C31"/>
    <w:rsid w:val="009F2557"/>
    <w:rsid w:val="00A47400"/>
    <w:rsid w:val="00A86DED"/>
    <w:rsid w:val="00AA3105"/>
    <w:rsid w:val="00AA6981"/>
    <w:rsid w:val="00AA7986"/>
    <w:rsid w:val="00AB0AB4"/>
    <w:rsid w:val="00AC5987"/>
    <w:rsid w:val="00B06127"/>
    <w:rsid w:val="00B123AB"/>
    <w:rsid w:val="00B529EC"/>
    <w:rsid w:val="00B95351"/>
    <w:rsid w:val="00BA49B0"/>
    <w:rsid w:val="00BB0C71"/>
    <w:rsid w:val="00BC0923"/>
    <w:rsid w:val="00BD04A5"/>
    <w:rsid w:val="00BD62C7"/>
    <w:rsid w:val="00BE0733"/>
    <w:rsid w:val="00BE3276"/>
    <w:rsid w:val="00BF7279"/>
    <w:rsid w:val="00C01948"/>
    <w:rsid w:val="00C05155"/>
    <w:rsid w:val="00C21436"/>
    <w:rsid w:val="00C2345E"/>
    <w:rsid w:val="00C33606"/>
    <w:rsid w:val="00C410C1"/>
    <w:rsid w:val="00C43118"/>
    <w:rsid w:val="00C523D9"/>
    <w:rsid w:val="00C578A0"/>
    <w:rsid w:val="00C70F57"/>
    <w:rsid w:val="00C82436"/>
    <w:rsid w:val="00C95E99"/>
    <w:rsid w:val="00CA35AA"/>
    <w:rsid w:val="00CE6C20"/>
    <w:rsid w:val="00D11408"/>
    <w:rsid w:val="00D17D3C"/>
    <w:rsid w:val="00D25816"/>
    <w:rsid w:val="00D477E4"/>
    <w:rsid w:val="00D600DB"/>
    <w:rsid w:val="00D606BB"/>
    <w:rsid w:val="00DC2D04"/>
    <w:rsid w:val="00DE0D6B"/>
    <w:rsid w:val="00DE3EBC"/>
    <w:rsid w:val="00E06310"/>
    <w:rsid w:val="00E0695A"/>
    <w:rsid w:val="00E144F8"/>
    <w:rsid w:val="00E26705"/>
    <w:rsid w:val="00E276C7"/>
    <w:rsid w:val="00E31840"/>
    <w:rsid w:val="00E550C0"/>
    <w:rsid w:val="00E82CBF"/>
    <w:rsid w:val="00E849B7"/>
    <w:rsid w:val="00EB517D"/>
    <w:rsid w:val="00ED5E47"/>
    <w:rsid w:val="00EE789E"/>
    <w:rsid w:val="00EE7ADF"/>
    <w:rsid w:val="00F20C45"/>
    <w:rsid w:val="00F242BE"/>
    <w:rsid w:val="00F42AC8"/>
    <w:rsid w:val="00F472BE"/>
    <w:rsid w:val="00F73245"/>
    <w:rsid w:val="00F921C9"/>
    <w:rsid w:val="00FA650D"/>
    <w:rsid w:val="00FA7235"/>
    <w:rsid w:val="00FC1B7C"/>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97734E"/>
    <w:rPr>
      <w:color w:val="0000FF" w:themeColor="hyperlink"/>
      <w:u w:val="single"/>
    </w:rPr>
  </w:style>
  <w:style w:type="character" w:styleId="FollowedHyperlink">
    <w:name w:val="FollowedHyperlink"/>
    <w:basedOn w:val="DefaultParagraphFont"/>
    <w:uiPriority w:val="99"/>
    <w:semiHidden/>
    <w:unhideWhenUsed/>
    <w:rsid w:val="00602887"/>
    <w:rPr>
      <w:color w:val="800080" w:themeColor="followedHyperlink"/>
      <w:u w:val="single"/>
    </w:rPr>
  </w:style>
  <w:style w:type="paragraph" w:styleId="ListParagraph">
    <w:name w:val="List Paragraph"/>
    <w:basedOn w:val="Normal"/>
    <w:qFormat/>
    <w:rsid w:val="00D600DB"/>
    <w:pPr>
      <w:ind w:left="720"/>
      <w:contextualSpacing/>
    </w:pPr>
  </w:style>
  <w:style w:type="paragraph" w:customStyle="1" w:styleId="ListP2">
    <w:name w:val="List P2"/>
    <w:basedOn w:val="ListParagraph"/>
    <w:next w:val="Normal"/>
    <w:link w:val="ListP2Char"/>
    <w:qFormat/>
    <w:rsid w:val="005B45CB"/>
    <w:pPr>
      <w:spacing w:before="120" w:after="120" w:line="240" w:lineRule="auto"/>
      <w:ind w:left="0"/>
      <w:contextualSpacing w:val="0"/>
      <w:jc w:val="both"/>
    </w:pPr>
    <w:rPr>
      <w:rFonts w:ascii="Calibri" w:eastAsia="Times New Roman" w:hAnsi="Calibri" w:cs="Calibri"/>
      <w:sz w:val="24"/>
      <w:szCs w:val="24"/>
      <w:lang w:val="en-CA"/>
    </w:rPr>
  </w:style>
  <w:style w:type="character" w:customStyle="1" w:styleId="ListP2Char">
    <w:name w:val="List P2 Char"/>
    <w:basedOn w:val="DefaultParagraphFont"/>
    <w:link w:val="ListP2"/>
    <w:rsid w:val="005B45CB"/>
    <w:rPr>
      <w:rFonts w:ascii="Calibri" w:eastAsia="Times New Roman" w:hAnsi="Calibri" w:cs="Calibri"/>
      <w:sz w:val="24"/>
      <w:szCs w:val="24"/>
    </w:rPr>
  </w:style>
  <w:style w:type="character" w:styleId="Emphasis">
    <w:name w:val="Emphasis"/>
    <w:basedOn w:val="DefaultParagraphFont"/>
    <w:uiPriority w:val="99"/>
    <w:qFormat/>
    <w:rsid w:val="0018451E"/>
    <w:rPr>
      <w:i/>
      <w:iCs/>
    </w:rPr>
  </w:style>
  <w:style w:type="table" w:styleId="TableGrid">
    <w:name w:val="Table Grid"/>
    <w:basedOn w:val="TableNormal"/>
    <w:rsid w:val="0018451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97734E"/>
    <w:rPr>
      <w:color w:val="0000FF" w:themeColor="hyperlink"/>
      <w:u w:val="single"/>
    </w:rPr>
  </w:style>
  <w:style w:type="character" w:styleId="FollowedHyperlink">
    <w:name w:val="FollowedHyperlink"/>
    <w:basedOn w:val="DefaultParagraphFont"/>
    <w:uiPriority w:val="99"/>
    <w:semiHidden/>
    <w:unhideWhenUsed/>
    <w:rsid w:val="00602887"/>
    <w:rPr>
      <w:color w:val="800080" w:themeColor="followedHyperlink"/>
      <w:u w:val="single"/>
    </w:rPr>
  </w:style>
  <w:style w:type="paragraph" w:styleId="ListParagraph">
    <w:name w:val="List Paragraph"/>
    <w:basedOn w:val="Normal"/>
    <w:qFormat/>
    <w:rsid w:val="00D600DB"/>
    <w:pPr>
      <w:ind w:left="720"/>
      <w:contextualSpacing/>
    </w:pPr>
  </w:style>
  <w:style w:type="paragraph" w:customStyle="1" w:styleId="ListP2">
    <w:name w:val="List P2"/>
    <w:basedOn w:val="ListParagraph"/>
    <w:next w:val="Normal"/>
    <w:link w:val="ListP2Char"/>
    <w:qFormat/>
    <w:rsid w:val="005B45CB"/>
    <w:pPr>
      <w:spacing w:before="120" w:after="120" w:line="240" w:lineRule="auto"/>
      <w:ind w:left="0"/>
      <w:contextualSpacing w:val="0"/>
      <w:jc w:val="both"/>
    </w:pPr>
    <w:rPr>
      <w:rFonts w:ascii="Calibri" w:eastAsia="Times New Roman" w:hAnsi="Calibri" w:cs="Calibri"/>
      <w:sz w:val="24"/>
      <w:szCs w:val="24"/>
      <w:lang w:val="en-CA"/>
    </w:rPr>
  </w:style>
  <w:style w:type="character" w:customStyle="1" w:styleId="ListP2Char">
    <w:name w:val="List P2 Char"/>
    <w:basedOn w:val="DefaultParagraphFont"/>
    <w:link w:val="ListP2"/>
    <w:rsid w:val="005B45CB"/>
    <w:rPr>
      <w:rFonts w:ascii="Calibri" w:eastAsia="Times New Roman" w:hAnsi="Calibri" w:cs="Calibri"/>
      <w:sz w:val="24"/>
      <w:szCs w:val="24"/>
    </w:rPr>
  </w:style>
  <w:style w:type="character" w:styleId="Emphasis">
    <w:name w:val="Emphasis"/>
    <w:basedOn w:val="DefaultParagraphFont"/>
    <w:uiPriority w:val="99"/>
    <w:qFormat/>
    <w:rsid w:val="0018451E"/>
    <w:rPr>
      <w:i/>
      <w:iCs/>
    </w:rPr>
  </w:style>
  <w:style w:type="table" w:styleId="TableGrid">
    <w:name w:val="Table Grid"/>
    <w:basedOn w:val="TableNormal"/>
    <w:rsid w:val="0018451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eydocs.greycounty.ca/ucm/idcplg?IdcService=GET_FILE&amp;dDocName=GC_054525&amp;RevisionSelectionMethod=LatestReleased&amp;Rendition=Web"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054522&amp;RevisionSelectionMethod=LatestReleased&amp;allowInterrupt=1&amp;Rendition=Web" TargetMode="External"/><Relationship Id="rId5" Type="http://schemas.openxmlformats.org/officeDocument/2006/relationships/settings" Target="settings.xml"/><Relationship Id="rId15" Type="http://schemas.openxmlformats.org/officeDocument/2006/relationships/hyperlink" Target="https://greydocs.greycounty.ca/ucm/idcplg?IdcService=GET_FILE&amp;dDocName=GC_054522&amp;RevisionSelectionMethod=LatestReleased&amp;Rendition=Web" TargetMode="External"/><Relationship Id="rId10" Type="http://schemas.openxmlformats.org/officeDocument/2006/relationships/hyperlink" Target="https://greydocs.ca/urm/idcplg?IdcService=GET_FILE&amp;dDocName=GC_054531&amp;RevisionSelectionMethod=LatestReleased&amp;Rendition=Web"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earch.e-laws.gov.on.ca/en/isysquery/b6312276-cf58-41d5-bc16-dff115cccc80/3/doc/?search=browseStatutes&amp;context="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2014-05-09T11:29:00+00:00</sentdate>
    <Superseded xmlns="e6cd7bd4-3f3e-4495-b8c9-139289cd76e6">false</Superseded>
    <Year xmlns="e6cd7bd4-3f3e-4495-b8c9-139289cd76e6" xsi:nil="true"/>
    <originator xmlns="e6cd7bd4-3f3e-4495-b8c9-139289cd76e6">scherzerr</originator>
    <policyNumber xmlns="e6cd7bd4-3f3e-4495-b8c9-139289cd76e6" xsi:nil="true"/>
    <documentNumber xmlns="e6cd7bd4-3f3e-4495-b8c9-139289cd76e6">GC_100014419</documentNumber>
    <Municipality xmlns="e6cd7bd4-3f3e-4495-b8c9-139289cd76e6" xsi:nil="true"/>
    <gcNumber xmlns="e6cd7bd4-3f3e-4495-b8c9-139289cd76e6">GC_221490</gcNumber>
    <recordCategory xmlns="e6cd7bd4-3f3e-4495-b8c9-139289cd76e6">C11</recordCategory>
    <isPublic xmlns="e6cd7bd4-3f3e-4495-b8c9-139289cd76e6">true</isPublic>
    <sharedId xmlns="e6cd7bd4-3f3e-4495-b8c9-139289cd76e6">hBHsmPT8TF2eawja3E18CQ</sharedId>
    <committee xmlns="e6cd7bd4-3f3e-4495-b8c9-139289cd76e6">Planning and Community Development Committee</committee>
    <meetingId xmlns="e6cd7bd4-3f3e-4495-b8c9-139289cd76e6">[2014-05-20 Planning &amp; Community Development [1024]]</meetingId>
    <capitalProjectPriority xmlns="e6cd7bd4-3f3e-4495-b8c9-139289cd76e6" xsi:nil="true"/>
    <policyApprovalDate xmlns="e6cd7bd4-3f3e-4495-b8c9-139289cd76e6" xsi:nil="true"/>
    <NodeRef xmlns="e6cd7bd4-3f3e-4495-b8c9-139289cd76e6">10d1ef8e-ad4e-4400-bcd2-54d623f677b7</NodeRef>
    <addressees xmlns="e6cd7bd4-3f3e-4495-b8c9-139289cd76e6" xsi:nil="true"/>
    <identifier xmlns="e6cd7bd4-3f3e-4495-b8c9-139289cd76e6">2016-1466887956797</identifier>
    <reviewAsOf xmlns="e6cd7bd4-3f3e-4495-b8c9-139289cd76e6">2026-11-08T08:39:00+00:00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38F157F5-9D98-4391-A65B-55FB3AD16989}">
  <ds:schemaRefs>
    <ds:schemaRef ds:uri="http://schemas.openxmlformats.org/officeDocument/2006/bibliography"/>
  </ds:schemaRefs>
</ds:datastoreItem>
</file>

<file path=customXml/itemProps2.xml><?xml version="1.0" encoding="utf-8"?>
<ds:datastoreItem xmlns:ds="http://schemas.openxmlformats.org/officeDocument/2006/customXml" ds:itemID="{CCB02608-2039-4B75-B30D-F7CF703A1F1C}"/>
</file>

<file path=customXml/itemProps3.xml><?xml version="1.0" encoding="utf-8"?>
<ds:datastoreItem xmlns:ds="http://schemas.openxmlformats.org/officeDocument/2006/customXml" ds:itemID="{ADD895F5-27C9-4742-B3E7-A570B4926B84}"/>
</file>

<file path=customXml/itemProps4.xml><?xml version="1.0" encoding="utf-8"?>
<ds:datastoreItem xmlns:ds="http://schemas.openxmlformats.org/officeDocument/2006/customXml" ds:itemID="{14A683D2-A6EB-4A23-8E1C-2FD9C640B091}"/>
</file>

<file path=customXml/itemProps5.xml><?xml version="1.0" encoding="utf-8"?>
<ds:datastoreItem xmlns:ds="http://schemas.openxmlformats.org/officeDocument/2006/customXml" ds:itemID="{035DBE7E-5663-43C5-8226-7DDA088BE217}"/>
</file>

<file path=docProps/app.xml><?xml version="1.0" encoding="utf-8"?>
<Properties xmlns="http://schemas.openxmlformats.org/officeDocument/2006/extended-properties" xmlns:vt="http://schemas.openxmlformats.org/officeDocument/2006/docPropsVTypes">
  <Template>Normal</Template>
  <TotalTime>55</TotalTime>
  <Pages>9</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2014-05-09T20:12:00Z</cp:lastPrinted>
  <dcterms:created xsi:type="dcterms:W3CDTF">2014-05-09T15:29:00Z</dcterms:created>
  <dcterms:modified xsi:type="dcterms:W3CDTF">2014-08-21T19:16:00Z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