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752A" w14:textId="15C33973" w:rsidR="00340CC1" w:rsidRDefault="00931FA3" w:rsidP="00340CC1">
      <w:pPr>
        <w:rPr>
          <w:rStyle w:val="IntenseEmphasis"/>
          <w:b w:val="0"/>
        </w:rPr>
      </w:pPr>
      <w:r>
        <w:rPr>
          <w:bCs/>
          <w:noProof/>
        </w:rPr>
        <w:drawing>
          <wp:inline distT="0" distB="0" distL="0" distR="0" wp14:anchorId="52054793" wp14:editId="6F467130">
            <wp:extent cx="2466975" cy="1154620"/>
            <wp:effectExtent l="0" t="0" r="0" b="762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unty_w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7402" cy="1154820"/>
                    </a:xfrm>
                    <a:prstGeom prst="rect">
                      <a:avLst/>
                    </a:prstGeom>
                  </pic:spPr>
                </pic:pic>
              </a:graphicData>
            </a:graphic>
          </wp:inline>
        </w:drawing>
      </w:r>
    </w:p>
    <w:p w14:paraId="60389BDF" w14:textId="58D0B727" w:rsidR="00756419" w:rsidRDefault="00756419" w:rsidP="001C173D">
      <w:pPr>
        <w:pStyle w:val="Heading1"/>
        <w:spacing w:before="360" w:after="0"/>
        <w:rPr>
          <w:sz w:val="72"/>
          <w:szCs w:val="72"/>
        </w:rPr>
      </w:pPr>
      <w:r w:rsidRPr="00372AA5">
        <w:rPr>
          <w:sz w:val="72"/>
          <w:szCs w:val="72"/>
        </w:rPr>
        <w:t>Grey Gables</w:t>
      </w:r>
      <w:r w:rsidR="001C173D">
        <w:rPr>
          <w:sz w:val="72"/>
          <w:szCs w:val="72"/>
        </w:rPr>
        <w:t>, Lee Manor and Rockwood Terrace</w:t>
      </w:r>
    </w:p>
    <w:p w14:paraId="2DE0B0BB" w14:textId="75A362DD" w:rsidR="00B21EF9" w:rsidRPr="00EE72DB" w:rsidRDefault="00B21EF9" w:rsidP="00EE72DB"/>
    <w:p w14:paraId="76C09EDD" w14:textId="1814BF75" w:rsidR="00756419" w:rsidRDefault="00D1416F" w:rsidP="00756419">
      <w:pPr>
        <w:jc w:val="center"/>
        <w:rPr>
          <w:rFonts w:cs="Arial"/>
        </w:rPr>
      </w:pPr>
      <w:r>
        <w:rPr>
          <w:noProof/>
        </w:rPr>
        <w:drawing>
          <wp:inline distT="0" distB="0" distL="0" distR="0" wp14:anchorId="5266D078" wp14:editId="7C0F246C">
            <wp:extent cx="6229350" cy="2439829"/>
            <wp:effectExtent l="0" t="0" r="0" b="0"/>
            <wp:docPr id="1" name="Picture 1" descr="Photos of residents from Grey Gables, Lee Manor and Rockwood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s of residents from Grey Gables, Lee Manor and Rockwood Terrace"/>
                    <pic:cNvPicPr/>
                  </pic:nvPicPr>
                  <pic:blipFill>
                    <a:blip r:embed="rId9">
                      <a:extLst>
                        <a:ext uri="{28A0092B-C50C-407E-A947-70E740481C1C}">
                          <a14:useLocalDpi xmlns:a14="http://schemas.microsoft.com/office/drawing/2010/main" val="0"/>
                        </a:ext>
                      </a:extLst>
                    </a:blip>
                    <a:stretch>
                      <a:fillRect/>
                    </a:stretch>
                  </pic:blipFill>
                  <pic:spPr>
                    <a:xfrm>
                      <a:off x="0" y="0"/>
                      <a:ext cx="6229350" cy="2439829"/>
                    </a:xfrm>
                    <a:prstGeom prst="rect">
                      <a:avLst/>
                    </a:prstGeom>
                  </pic:spPr>
                </pic:pic>
              </a:graphicData>
            </a:graphic>
          </wp:inline>
        </w:drawing>
      </w:r>
    </w:p>
    <w:p w14:paraId="0621656A" w14:textId="77777777" w:rsidR="0053711F" w:rsidRPr="00CC5E16" w:rsidRDefault="0053711F" w:rsidP="00756419">
      <w:pPr>
        <w:jc w:val="center"/>
        <w:rPr>
          <w:rFonts w:cs="Arial"/>
        </w:rPr>
      </w:pPr>
    </w:p>
    <w:sdt>
      <w:sdtPr>
        <w:rPr>
          <w:sz w:val="32"/>
        </w:rPr>
        <w:alias w:val="Title"/>
        <w:tag w:val=""/>
        <w:id w:val="-690760592"/>
        <w:placeholder>
          <w:docPart w:val="474285DECFE64CF6B8E9D68A7BD3D988"/>
        </w:placeholder>
        <w:dataBinding w:prefixMappings="xmlns:ns0='http://purl.org/dc/elements/1.1/' xmlns:ns1='http://schemas.openxmlformats.org/package/2006/metadata/core-properties' " w:xpath="/ns1:coreProperties[1]/ns0:title[1]" w:storeItemID="{6C3C8BC8-F283-45AE-878A-BAB7291924A1}"/>
        <w:text/>
      </w:sdtPr>
      <w:sdtEndPr/>
      <w:sdtContent>
        <w:p w14:paraId="569B70DB" w14:textId="32ADD6A8" w:rsidR="00756419" w:rsidRPr="00D45D4D" w:rsidRDefault="00756419" w:rsidP="00756419">
          <w:pPr>
            <w:pStyle w:val="Heading2"/>
            <w:spacing w:before="360" w:after="360"/>
            <w:rPr>
              <w:sz w:val="32"/>
            </w:rPr>
          </w:pPr>
          <w:r w:rsidRPr="00756419">
            <w:rPr>
              <w:sz w:val="32"/>
            </w:rPr>
            <w:t>Grey County Operations Report to Committee of Management Open Session</w:t>
          </w:r>
        </w:p>
      </w:sdtContent>
    </w:sdt>
    <w:p w14:paraId="2445630B" w14:textId="49B0E36B" w:rsidR="00756419" w:rsidRPr="003D7039" w:rsidRDefault="00756419" w:rsidP="00756419">
      <w:pPr>
        <w:spacing w:after="240"/>
        <w:rPr>
          <w:b/>
        </w:rPr>
      </w:pPr>
      <w:r w:rsidRPr="003D7039">
        <w:t xml:space="preserve">Submission Date: </w:t>
      </w:r>
      <w:r w:rsidR="00D21B1F">
        <w:t>September 14</w:t>
      </w:r>
      <w:r w:rsidR="002631AF">
        <w:t>, 2021</w:t>
      </w:r>
    </w:p>
    <w:p w14:paraId="14F55C8A" w14:textId="6794A045" w:rsidR="00756419" w:rsidRPr="003D7039" w:rsidRDefault="00756419" w:rsidP="00756419">
      <w:pPr>
        <w:spacing w:after="240"/>
        <w:rPr>
          <w:b/>
        </w:rPr>
      </w:pPr>
      <w:r w:rsidRPr="003D7039">
        <w:t xml:space="preserve">Information for the </w:t>
      </w:r>
      <w:r w:rsidR="001C173D">
        <w:t>Months:</w:t>
      </w:r>
      <w:r w:rsidR="00F415F0">
        <w:t xml:space="preserve"> June 1</w:t>
      </w:r>
      <w:r w:rsidR="00D21B1F">
        <w:t>5</w:t>
      </w:r>
      <w:r w:rsidR="002631AF">
        <w:t>, 202</w:t>
      </w:r>
      <w:r w:rsidR="00D21B1F">
        <w:t>1 – August 14, 2021</w:t>
      </w:r>
    </w:p>
    <w:p w14:paraId="4E0919DD" w14:textId="6BDE2869" w:rsidR="00EE72DB" w:rsidRDefault="00756419" w:rsidP="00743E59">
      <w:pPr>
        <w:rPr>
          <w:sz w:val="28"/>
          <w:szCs w:val="28"/>
        </w:rPr>
      </w:pPr>
      <w:r>
        <w:rPr>
          <w:sz w:val="28"/>
          <w:szCs w:val="28"/>
        </w:rPr>
        <w:t>Endorsed by Council:</w:t>
      </w:r>
      <w:r w:rsidR="002B7C6F">
        <w:rPr>
          <w:sz w:val="28"/>
          <w:szCs w:val="28"/>
        </w:rPr>
        <w:t xml:space="preserve"> </w:t>
      </w:r>
    </w:p>
    <w:p w14:paraId="44C12CD2" w14:textId="48C98953" w:rsidR="00932674" w:rsidRPr="002B7C6F" w:rsidRDefault="00932674" w:rsidP="00932674">
      <w:r>
        <w:t>September 23, 2021 through resolution CC72-21</w:t>
      </w:r>
    </w:p>
    <w:p w14:paraId="244818D5" w14:textId="4CA81409" w:rsidR="00743E59" w:rsidRDefault="00743E59" w:rsidP="00743E59">
      <w:pPr>
        <w:rPr>
          <w:sz w:val="28"/>
          <w:szCs w:val="28"/>
        </w:rPr>
      </w:pPr>
    </w:p>
    <w:p w14:paraId="30210987" w14:textId="77777777" w:rsidR="00FB6EE2" w:rsidRPr="00743E59" w:rsidRDefault="00FB6EE2" w:rsidP="00743E59">
      <w:pPr>
        <w:rPr>
          <w:sz w:val="28"/>
          <w:szCs w:val="28"/>
        </w:rPr>
      </w:pPr>
    </w:p>
    <w:p w14:paraId="788FC69B" w14:textId="174F0896" w:rsidR="00756419" w:rsidRPr="002D47EC" w:rsidRDefault="00756419" w:rsidP="00756419">
      <w:pPr>
        <w:pStyle w:val="Heading1"/>
        <w:rPr>
          <w:rFonts w:cs="Arial"/>
        </w:rPr>
      </w:pPr>
      <w:r w:rsidRPr="002D47EC">
        <w:rPr>
          <w:rFonts w:cs="Arial"/>
        </w:rPr>
        <w:t>Quality</w:t>
      </w:r>
    </w:p>
    <w:p w14:paraId="2C863D50" w14:textId="701810A3" w:rsidR="00A30B4B" w:rsidRPr="00A30B4B" w:rsidRDefault="00A30B4B" w:rsidP="00A30B4B">
      <w:pPr>
        <w:jc w:val="center"/>
        <w:rPr>
          <w:rFonts w:cs="Arial"/>
          <w:b/>
          <w:bCs/>
          <w:i/>
          <w:iCs/>
          <w:color w:val="96005F"/>
          <w:sz w:val="28"/>
          <w:szCs w:val="28"/>
        </w:rPr>
      </w:pPr>
      <w:bookmarkStart w:id="0" w:name="_Hlk67493537"/>
      <w:r w:rsidRPr="00A30B4B">
        <w:rPr>
          <w:rFonts w:cs="Arial"/>
          <w:b/>
          <w:bCs/>
          <w:i/>
          <w:iCs/>
          <w:color w:val="96005F"/>
          <w:sz w:val="28"/>
          <w:szCs w:val="28"/>
        </w:rPr>
        <w:t xml:space="preserve">Colour It </w:t>
      </w:r>
      <w:r w:rsidR="001776A2">
        <w:rPr>
          <w:rFonts w:cs="Arial"/>
          <w:b/>
          <w:bCs/>
          <w:i/>
          <w:iCs/>
          <w:color w:val="96005F"/>
          <w:sz w:val="28"/>
          <w:szCs w:val="28"/>
        </w:rPr>
        <w:t>Your Way</w:t>
      </w:r>
      <w:r w:rsidRPr="00A30B4B">
        <w:rPr>
          <w:rFonts w:cs="Arial"/>
          <w:b/>
          <w:bCs/>
          <w:i/>
          <w:iCs/>
          <w:color w:val="96005F"/>
          <w:sz w:val="28"/>
          <w:szCs w:val="28"/>
        </w:rPr>
        <w:t xml:space="preserve"> -is it “Leading Based Practice”, is it “Equitable &amp; Reliable”, does it “Colour It”</w:t>
      </w:r>
      <w:bookmarkEnd w:id="0"/>
      <w:r w:rsidRPr="00A30B4B">
        <w:rPr>
          <w:rFonts w:cs="Arial"/>
          <w:b/>
          <w:bCs/>
          <w:i/>
          <w:iCs/>
          <w:color w:val="96005F"/>
          <w:sz w:val="28"/>
          <w:szCs w:val="28"/>
        </w:rPr>
        <w:t>?</w:t>
      </w:r>
    </w:p>
    <w:p w14:paraId="3EC322E4" w14:textId="68C6C526" w:rsidR="00756419" w:rsidRDefault="00756419" w:rsidP="00756419">
      <w:r w:rsidRPr="002D47EC">
        <w:t>Publicly reported indicators/Survey Results</w:t>
      </w:r>
    </w:p>
    <w:p w14:paraId="6EAC6DA7" w14:textId="52090429" w:rsidR="00585966" w:rsidRDefault="00A70710" w:rsidP="00A70710">
      <w:pPr>
        <w:pStyle w:val="ListParagraph"/>
        <w:spacing w:after="0"/>
        <w:ind w:left="0"/>
        <w:rPr>
          <w:rFonts w:cs="Arial"/>
        </w:rPr>
      </w:pPr>
      <w:r>
        <w:rPr>
          <w:rFonts w:cs="Arial"/>
        </w:rPr>
        <w:t>Q</w:t>
      </w:r>
      <w:r w:rsidR="004E3CB2">
        <w:rPr>
          <w:rFonts w:cs="Arial"/>
        </w:rPr>
        <w:t>4</w:t>
      </w:r>
      <w:r w:rsidR="00092FA1">
        <w:rPr>
          <w:rFonts w:cs="Arial"/>
        </w:rPr>
        <w:t xml:space="preserve"> </w:t>
      </w:r>
      <w:r>
        <w:rPr>
          <w:rFonts w:cs="Arial"/>
        </w:rPr>
        <w:t xml:space="preserve">2020 </w:t>
      </w:r>
      <w:r w:rsidRPr="00727B7E">
        <w:rPr>
          <w:rFonts w:cs="Arial"/>
        </w:rPr>
        <w:t>(</w:t>
      </w:r>
      <w:r w:rsidR="004E3CB2">
        <w:rPr>
          <w:rFonts w:cs="Arial"/>
        </w:rPr>
        <w:t>January – March 31, 2021</w:t>
      </w:r>
      <w:r w:rsidRPr="00727B7E">
        <w:rPr>
          <w:rFonts w:cs="Arial"/>
        </w:rPr>
        <w:t>)</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355"/>
        <w:gridCol w:w="4642"/>
      </w:tblGrid>
      <w:tr w:rsidR="00585966" w:rsidRPr="00877A96" w14:paraId="1840DEF4" w14:textId="77777777" w:rsidTr="00585966">
        <w:trPr>
          <w:trHeight w:val="150"/>
          <w:tblHeader/>
        </w:trPr>
        <w:tc>
          <w:tcPr>
            <w:tcW w:w="3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154BA2" w14:textId="33CBECB3" w:rsidR="00585966" w:rsidRPr="00877A96" w:rsidRDefault="00585966" w:rsidP="00C64396">
            <w:pPr>
              <w:contextualSpacing/>
              <w:rPr>
                <w:rFonts w:cs="Arial"/>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tcPr>
          <w:p w14:paraId="2C140CEE" w14:textId="506FA9AF" w:rsidR="00585966" w:rsidRPr="00877A96" w:rsidRDefault="00585966" w:rsidP="00C64396">
            <w:pPr>
              <w:contextualSpacing/>
              <w:rPr>
                <w:rFonts w:cs="Arial"/>
              </w:rPr>
            </w:pPr>
            <w:r w:rsidRPr="00877A96">
              <w:rPr>
                <w:rFonts w:eastAsia="Times New Roman" w:cs="Arial"/>
                <w:color w:val="000000"/>
              </w:rPr>
              <w:t>Indicates Better than Ontario Average</w:t>
            </w:r>
          </w:p>
        </w:tc>
      </w:tr>
      <w:tr w:rsidR="00585966" w:rsidRPr="00877A96" w14:paraId="5FDD104C" w14:textId="77777777" w:rsidTr="00585966">
        <w:trPr>
          <w:trHeight w:val="146"/>
        </w:trPr>
        <w:tc>
          <w:tcPr>
            <w:tcW w:w="35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0E7E7A1" w14:textId="6B1DDBD1" w:rsidR="00585966" w:rsidRPr="007238DE" w:rsidRDefault="00585966" w:rsidP="00C64396">
            <w:pPr>
              <w:contextualSpacing/>
              <w:rPr>
                <w:rFonts w:cs="Arial"/>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center"/>
          </w:tcPr>
          <w:p w14:paraId="0BB5FDFA" w14:textId="17C283D7" w:rsidR="00585966" w:rsidRPr="00877A96" w:rsidRDefault="00585966" w:rsidP="00C64396">
            <w:pPr>
              <w:contextualSpacing/>
              <w:rPr>
                <w:rFonts w:cs="Arial"/>
              </w:rPr>
            </w:pPr>
            <w:r w:rsidRPr="00877A96">
              <w:rPr>
                <w:rFonts w:eastAsia="Times New Roman" w:cs="Arial"/>
                <w:color w:val="000000"/>
              </w:rPr>
              <w:t>Indicates Worse than Ontario Average</w:t>
            </w:r>
          </w:p>
        </w:tc>
      </w:tr>
    </w:tbl>
    <w:p w14:paraId="3EC72174" w14:textId="77777777" w:rsidR="00756419" w:rsidRDefault="00756419" w:rsidP="00756419">
      <w:pPr>
        <w:spacing w:after="0"/>
        <w:rPr>
          <w:noProof/>
        </w:rPr>
      </w:pPr>
    </w:p>
    <w:tbl>
      <w:tblPr>
        <w:tblStyle w:val="TableGrid"/>
        <w:tblW w:w="9731" w:type="dxa"/>
        <w:tblLayout w:type="fixed"/>
        <w:tblLook w:val="04A0" w:firstRow="1" w:lastRow="0" w:firstColumn="1" w:lastColumn="0" w:noHBand="0" w:noVBand="1"/>
        <w:tblCaption w:val="Chart outlines Grey Gables percentages in comparsion with Ontario and Sienna targets"/>
      </w:tblPr>
      <w:tblGrid>
        <w:gridCol w:w="3907"/>
        <w:gridCol w:w="1488"/>
        <w:gridCol w:w="1445"/>
        <w:gridCol w:w="1445"/>
        <w:gridCol w:w="1446"/>
      </w:tblGrid>
      <w:tr w:rsidR="001C173D" w:rsidRPr="00F424CE" w14:paraId="028AF6BC" w14:textId="77777777" w:rsidTr="00092FA1">
        <w:trPr>
          <w:trHeight w:val="538"/>
          <w:tblHeader/>
        </w:trPr>
        <w:tc>
          <w:tcPr>
            <w:tcW w:w="3907" w:type="dxa"/>
            <w:vMerge w:val="restart"/>
            <w:tcBorders>
              <w:left w:val="single" w:sz="4" w:space="0" w:color="auto"/>
              <w:bottom w:val="single" w:sz="4" w:space="0" w:color="auto"/>
              <w:right w:val="single" w:sz="4" w:space="0" w:color="auto"/>
            </w:tcBorders>
            <w:vAlign w:val="center"/>
          </w:tcPr>
          <w:p w14:paraId="09F26464" w14:textId="7C026A0D" w:rsidR="001C173D" w:rsidRPr="00F424CE" w:rsidRDefault="001C173D" w:rsidP="001C173D">
            <w:pPr>
              <w:contextualSpacing/>
              <w:rPr>
                <w:rFonts w:eastAsia="Times New Roman" w:cs="Arial"/>
                <w:b/>
                <w:color w:val="000000"/>
              </w:rPr>
            </w:pPr>
            <w:bookmarkStart w:id="1" w:name="_Hlk52438559"/>
            <w:r w:rsidRPr="003E00CB">
              <w:rPr>
                <w:rFonts w:eastAsia="Times New Roman" w:cs="Arial"/>
                <w:b/>
                <w:color w:val="000000"/>
              </w:rPr>
              <w:t>Indicator</w:t>
            </w:r>
          </w:p>
        </w:tc>
        <w:tc>
          <w:tcPr>
            <w:tcW w:w="1488" w:type="dxa"/>
            <w:vMerge w:val="restart"/>
            <w:tcBorders>
              <w:left w:val="single" w:sz="4" w:space="0" w:color="auto"/>
              <w:bottom w:val="single" w:sz="4" w:space="0" w:color="auto"/>
              <w:right w:val="single" w:sz="4" w:space="0" w:color="auto"/>
            </w:tcBorders>
            <w:vAlign w:val="center"/>
          </w:tcPr>
          <w:p w14:paraId="03AB760E" w14:textId="77777777" w:rsidR="001C173D" w:rsidRPr="005279B6" w:rsidRDefault="001C173D" w:rsidP="001C173D">
            <w:pPr>
              <w:contextualSpacing/>
              <w:jc w:val="center"/>
              <w:rPr>
                <w:rFonts w:eastAsia="Times New Roman" w:cs="Arial"/>
                <w:b/>
                <w:bCs/>
                <w:color w:val="000000"/>
                <w:sz w:val="22"/>
              </w:rPr>
            </w:pPr>
            <w:r w:rsidRPr="005279B6">
              <w:rPr>
                <w:rFonts w:eastAsia="Times New Roman" w:cs="Arial"/>
                <w:b/>
                <w:bCs/>
                <w:color w:val="000000"/>
                <w:sz w:val="22"/>
              </w:rPr>
              <w:t>Ontario</w:t>
            </w:r>
          </w:p>
          <w:p w14:paraId="3301FEB6" w14:textId="63DC97FA" w:rsidR="001C173D" w:rsidRPr="00F424CE" w:rsidRDefault="001C173D" w:rsidP="001C173D">
            <w:pPr>
              <w:contextualSpacing/>
              <w:jc w:val="center"/>
              <w:rPr>
                <w:rFonts w:eastAsia="Times New Roman" w:cs="Arial"/>
                <w:b/>
                <w:bCs/>
                <w:color w:val="000000"/>
              </w:rPr>
            </w:pPr>
            <w:r w:rsidRPr="005279B6">
              <w:rPr>
                <w:rFonts w:cs="Arial"/>
                <w:b/>
                <w:sz w:val="22"/>
              </w:rPr>
              <w:t>Average</w:t>
            </w:r>
          </w:p>
        </w:tc>
        <w:tc>
          <w:tcPr>
            <w:tcW w:w="1445" w:type="dxa"/>
            <w:tcBorders>
              <w:left w:val="single" w:sz="4" w:space="0" w:color="auto"/>
              <w:right w:val="single" w:sz="4" w:space="0" w:color="auto"/>
            </w:tcBorders>
            <w:vAlign w:val="center"/>
          </w:tcPr>
          <w:p w14:paraId="6E95504D" w14:textId="314C19C4"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Grey Gables</w:t>
            </w:r>
          </w:p>
        </w:tc>
        <w:tc>
          <w:tcPr>
            <w:tcW w:w="1445" w:type="dxa"/>
            <w:tcBorders>
              <w:left w:val="single" w:sz="4" w:space="0" w:color="auto"/>
              <w:right w:val="single" w:sz="4" w:space="0" w:color="auto"/>
            </w:tcBorders>
            <w:shd w:val="clear" w:color="auto" w:fill="FFFFFF" w:themeFill="background1"/>
            <w:vAlign w:val="center"/>
          </w:tcPr>
          <w:p w14:paraId="71367F0C" w14:textId="36408C44"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Lee Manor</w:t>
            </w:r>
          </w:p>
        </w:tc>
        <w:tc>
          <w:tcPr>
            <w:tcW w:w="1446" w:type="dxa"/>
            <w:tcBorders>
              <w:left w:val="single" w:sz="4" w:space="0" w:color="auto"/>
              <w:right w:val="single" w:sz="4" w:space="0" w:color="auto"/>
            </w:tcBorders>
            <w:vAlign w:val="center"/>
          </w:tcPr>
          <w:p w14:paraId="52B4F0E9" w14:textId="60AC606F"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Rockwood Terrace</w:t>
            </w:r>
          </w:p>
        </w:tc>
      </w:tr>
      <w:tr w:rsidR="001C173D" w:rsidRPr="00F424CE" w14:paraId="60F5626A" w14:textId="77777777" w:rsidTr="00092FA1">
        <w:trPr>
          <w:trHeight w:val="538"/>
          <w:tblHeader/>
        </w:trPr>
        <w:tc>
          <w:tcPr>
            <w:tcW w:w="3907" w:type="dxa"/>
            <w:vMerge/>
            <w:tcBorders>
              <w:left w:val="single" w:sz="4" w:space="0" w:color="auto"/>
              <w:bottom w:val="single" w:sz="4" w:space="0" w:color="auto"/>
              <w:right w:val="single" w:sz="4" w:space="0" w:color="auto"/>
            </w:tcBorders>
            <w:vAlign w:val="bottom"/>
          </w:tcPr>
          <w:p w14:paraId="0799F176" w14:textId="77777777" w:rsidR="001C173D" w:rsidRPr="00F424CE" w:rsidRDefault="001C173D" w:rsidP="001C173D">
            <w:pPr>
              <w:contextualSpacing/>
              <w:rPr>
                <w:rFonts w:eastAsia="Times New Roman" w:cs="Arial"/>
                <w:b/>
                <w:color w:val="000000"/>
              </w:rPr>
            </w:pPr>
          </w:p>
        </w:tc>
        <w:tc>
          <w:tcPr>
            <w:tcW w:w="1488" w:type="dxa"/>
            <w:vMerge/>
            <w:tcBorders>
              <w:left w:val="single" w:sz="4" w:space="0" w:color="auto"/>
              <w:bottom w:val="single" w:sz="4" w:space="0" w:color="auto"/>
              <w:right w:val="single" w:sz="4" w:space="0" w:color="auto"/>
            </w:tcBorders>
            <w:vAlign w:val="center"/>
          </w:tcPr>
          <w:p w14:paraId="37D0F317" w14:textId="77777777" w:rsidR="001C173D" w:rsidRPr="00F424CE" w:rsidRDefault="001C173D" w:rsidP="001C173D">
            <w:pPr>
              <w:contextualSpacing/>
              <w:jc w:val="center"/>
              <w:rPr>
                <w:rFonts w:eastAsia="Times New Roman" w:cs="Arial"/>
                <w:b/>
                <w:bCs/>
                <w:color w:val="000000"/>
              </w:rPr>
            </w:pPr>
          </w:p>
        </w:tc>
        <w:tc>
          <w:tcPr>
            <w:tcW w:w="1445" w:type="dxa"/>
            <w:tcBorders>
              <w:left w:val="single" w:sz="4" w:space="0" w:color="auto"/>
              <w:right w:val="single" w:sz="4" w:space="0" w:color="auto"/>
            </w:tcBorders>
          </w:tcPr>
          <w:p w14:paraId="6528AB18" w14:textId="52550ABE" w:rsidR="00092FA1" w:rsidRDefault="00092FA1" w:rsidP="00092FA1">
            <w:pPr>
              <w:contextualSpacing/>
              <w:jc w:val="center"/>
              <w:rPr>
                <w:rFonts w:eastAsia="Times New Roman" w:cs="Arial"/>
                <w:b/>
                <w:color w:val="000000"/>
                <w:sz w:val="17"/>
                <w:szCs w:val="17"/>
              </w:rPr>
            </w:pPr>
            <w:r>
              <w:rPr>
                <w:rFonts w:eastAsia="Times New Roman" w:cs="Arial"/>
                <w:b/>
                <w:color w:val="000000"/>
                <w:sz w:val="17"/>
                <w:szCs w:val="17"/>
              </w:rPr>
              <w:t>Q</w:t>
            </w:r>
            <w:r w:rsidR="004E3CB2">
              <w:rPr>
                <w:rFonts w:eastAsia="Times New Roman" w:cs="Arial"/>
                <w:b/>
                <w:color w:val="000000"/>
                <w:sz w:val="17"/>
                <w:szCs w:val="17"/>
              </w:rPr>
              <w:t>4</w:t>
            </w:r>
          </w:p>
          <w:p w14:paraId="649E2DFD" w14:textId="31F04CC1" w:rsidR="001C173D" w:rsidRPr="00F424CE" w:rsidRDefault="004E3CB2" w:rsidP="00092FA1">
            <w:pPr>
              <w:contextualSpacing/>
              <w:jc w:val="center"/>
              <w:rPr>
                <w:rFonts w:eastAsia="Times New Roman" w:cs="Arial"/>
                <w:b/>
                <w:color w:val="000000"/>
              </w:rPr>
            </w:pPr>
            <w:r>
              <w:rPr>
                <w:rFonts w:eastAsia="Times New Roman" w:cs="Arial"/>
                <w:b/>
                <w:color w:val="000000"/>
                <w:sz w:val="17"/>
                <w:szCs w:val="17"/>
              </w:rPr>
              <w:t>Jan-Mar/21</w:t>
            </w:r>
          </w:p>
        </w:tc>
        <w:tc>
          <w:tcPr>
            <w:tcW w:w="1445" w:type="dxa"/>
            <w:tcBorders>
              <w:left w:val="single" w:sz="4" w:space="0" w:color="auto"/>
              <w:right w:val="single" w:sz="4" w:space="0" w:color="auto"/>
            </w:tcBorders>
            <w:shd w:val="clear" w:color="auto" w:fill="FFFFFF" w:themeFill="background1"/>
          </w:tcPr>
          <w:p w14:paraId="1BCC9F4F" w14:textId="77777777" w:rsidR="004E3CB2" w:rsidRDefault="004E3CB2" w:rsidP="004E3CB2">
            <w:pPr>
              <w:contextualSpacing/>
              <w:jc w:val="center"/>
              <w:rPr>
                <w:rFonts w:eastAsia="Times New Roman" w:cs="Arial"/>
                <w:b/>
                <w:color w:val="000000"/>
                <w:sz w:val="17"/>
                <w:szCs w:val="17"/>
              </w:rPr>
            </w:pPr>
            <w:r>
              <w:rPr>
                <w:rFonts w:eastAsia="Times New Roman" w:cs="Arial"/>
                <w:b/>
                <w:color w:val="000000"/>
                <w:sz w:val="17"/>
                <w:szCs w:val="17"/>
              </w:rPr>
              <w:t>Q4</w:t>
            </w:r>
          </w:p>
          <w:p w14:paraId="64776F8F" w14:textId="140849E2" w:rsidR="00092FA1" w:rsidRPr="00F424CE" w:rsidRDefault="004E3CB2" w:rsidP="004E3CB2">
            <w:pPr>
              <w:contextualSpacing/>
              <w:jc w:val="center"/>
              <w:rPr>
                <w:rFonts w:eastAsia="Times New Roman" w:cs="Arial"/>
                <w:b/>
                <w:color w:val="000000"/>
                <w:sz w:val="17"/>
                <w:szCs w:val="17"/>
              </w:rPr>
            </w:pPr>
            <w:r>
              <w:rPr>
                <w:rFonts w:eastAsia="Times New Roman" w:cs="Arial"/>
                <w:b/>
                <w:color w:val="000000"/>
                <w:sz w:val="17"/>
                <w:szCs w:val="17"/>
              </w:rPr>
              <w:t>Jan-Mar/21</w:t>
            </w:r>
          </w:p>
        </w:tc>
        <w:tc>
          <w:tcPr>
            <w:tcW w:w="1446" w:type="dxa"/>
            <w:tcBorders>
              <w:left w:val="single" w:sz="4" w:space="0" w:color="auto"/>
              <w:right w:val="single" w:sz="4" w:space="0" w:color="auto"/>
            </w:tcBorders>
          </w:tcPr>
          <w:p w14:paraId="397DAD3A" w14:textId="77777777" w:rsidR="004E3CB2" w:rsidRDefault="004E3CB2" w:rsidP="004E3CB2">
            <w:pPr>
              <w:contextualSpacing/>
              <w:jc w:val="center"/>
              <w:rPr>
                <w:rFonts w:eastAsia="Times New Roman" w:cs="Arial"/>
                <w:b/>
                <w:color w:val="000000"/>
                <w:sz w:val="17"/>
                <w:szCs w:val="17"/>
              </w:rPr>
            </w:pPr>
            <w:r>
              <w:rPr>
                <w:rFonts w:eastAsia="Times New Roman" w:cs="Arial"/>
                <w:b/>
                <w:color w:val="000000"/>
                <w:sz w:val="17"/>
                <w:szCs w:val="17"/>
              </w:rPr>
              <w:t>Q4</w:t>
            </w:r>
          </w:p>
          <w:p w14:paraId="72206CA8" w14:textId="256B5F44" w:rsidR="001C173D" w:rsidRPr="00F424CE" w:rsidRDefault="004E3CB2" w:rsidP="004E3CB2">
            <w:pPr>
              <w:contextualSpacing/>
              <w:jc w:val="center"/>
              <w:rPr>
                <w:rFonts w:eastAsia="Times New Roman" w:cs="Arial"/>
                <w:b/>
                <w:color w:val="000000"/>
                <w:sz w:val="17"/>
                <w:szCs w:val="17"/>
              </w:rPr>
            </w:pPr>
            <w:r>
              <w:rPr>
                <w:rFonts w:eastAsia="Times New Roman" w:cs="Arial"/>
                <w:b/>
                <w:color w:val="000000"/>
                <w:sz w:val="17"/>
                <w:szCs w:val="17"/>
              </w:rPr>
              <w:t>Jan-Mar/21</w:t>
            </w:r>
          </w:p>
        </w:tc>
      </w:tr>
      <w:tr w:rsidR="001C173D" w:rsidRPr="00F424CE" w14:paraId="14F8DB54" w14:textId="77777777" w:rsidTr="004E3CB2">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CD603D" w14:textId="77777777" w:rsidR="001C173D" w:rsidRPr="008B04B3" w:rsidRDefault="001C173D" w:rsidP="001C173D">
            <w:pPr>
              <w:contextualSpacing/>
              <w:rPr>
                <w:rFonts w:eastAsia="Times New Roman" w:cs="Arial"/>
                <w:color w:val="000000"/>
              </w:rPr>
            </w:pPr>
            <w:r w:rsidRPr="008B04B3">
              <w:rPr>
                <w:rFonts w:eastAsia="Times New Roman" w:cs="Arial"/>
                <w:color w:val="000000"/>
              </w:rPr>
              <w:t>Improved or remained independent in mid-loss ADL</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1D4EF" w14:textId="27E28A77" w:rsidR="001C173D" w:rsidRPr="00B462C2" w:rsidRDefault="00092FA1" w:rsidP="001C173D">
            <w:pPr>
              <w:contextualSpacing/>
              <w:jc w:val="center"/>
              <w:rPr>
                <w:rFonts w:cs="Arial"/>
                <w:color w:val="000000"/>
              </w:rPr>
            </w:pPr>
            <w:r w:rsidRPr="00B462C2">
              <w:rPr>
                <w:rFonts w:cs="Arial"/>
                <w:color w:val="000000"/>
              </w:rPr>
              <w:t>28.</w:t>
            </w:r>
            <w:r w:rsidR="004E3CB2">
              <w:rPr>
                <w:rFonts w:cs="Arial"/>
                <w:color w:val="000000"/>
              </w:rPr>
              <w:t>4</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1059CE1B" w14:textId="0C82A457" w:rsidR="001C173D" w:rsidRPr="00585966" w:rsidRDefault="004E3CB2" w:rsidP="001C173D">
            <w:pPr>
              <w:contextualSpacing/>
              <w:jc w:val="center"/>
              <w:rPr>
                <w:rFonts w:cs="Arial"/>
                <w:b/>
                <w:bCs/>
                <w:color w:val="000000"/>
              </w:rPr>
            </w:pPr>
            <w:r>
              <w:rPr>
                <w:rFonts w:cs="Arial"/>
                <w:b/>
                <w:bCs/>
                <w:color w:val="000000"/>
              </w:rPr>
              <w:t>21.7</w:t>
            </w:r>
            <w:r w:rsidR="002531CA">
              <w:rPr>
                <w:rFonts w:cs="Arial"/>
                <w:b/>
                <w:bCs/>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6044A910" w14:textId="3A937A42" w:rsidR="001C173D" w:rsidRPr="00585966" w:rsidRDefault="004E3CB2" w:rsidP="001C173D">
            <w:pPr>
              <w:contextualSpacing/>
              <w:jc w:val="center"/>
              <w:rPr>
                <w:rFonts w:cs="Arial"/>
                <w:b/>
                <w:bCs/>
                <w:color w:val="000000"/>
              </w:rPr>
            </w:pPr>
            <w:r>
              <w:rPr>
                <w:rFonts w:cs="Arial"/>
                <w:b/>
                <w:bCs/>
                <w:color w:val="000000"/>
              </w:rPr>
              <w:t>34.4</w:t>
            </w:r>
            <w:r w:rsidR="00727B7E">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4516C10D" w14:textId="69B8FFA5" w:rsidR="001C173D" w:rsidRPr="00585966" w:rsidRDefault="008B45D7" w:rsidP="001C173D">
            <w:pPr>
              <w:contextualSpacing/>
              <w:jc w:val="center"/>
              <w:rPr>
                <w:rFonts w:cs="Arial"/>
                <w:b/>
                <w:bCs/>
                <w:color w:val="000000"/>
              </w:rPr>
            </w:pPr>
            <w:r>
              <w:rPr>
                <w:rFonts w:cs="Arial"/>
                <w:b/>
                <w:bCs/>
                <w:color w:val="000000"/>
              </w:rPr>
              <w:t>4</w:t>
            </w:r>
            <w:r w:rsidR="004E3CB2">
              <w:rPr>
                <w:rFonts w:cs="Arial"/>
                <w:b/>
                <w:bCs/>
                <w:color w:val="000000"/>
              </w:rPr>
              <w:t>0.6</w:t>
            </w:r>
            <w:r>
              <w:rPr>
                <w:rFonts w:cs="Arial"/>
                <w:b/>
                <w:bCs/>
                <w:color w:val="000000"/>
              </w:rPr>
              <w:t>%</w:t>
            </w:r>
          </w:p>
        </w:tc>
      </w:tr>
      <w:tr w:rsidR="001C173D" w:rsidRPr="00F424CE" w14:paraId="04CC6ED5" w14:textId="77777777" w:rsidTr="00C9254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02E38F" w14:textId="77777777" w:rsidR="001C173D" w:rsidRPr="008B04B3" w:rsidRDefault="001C173D" w:rsidP="001C173D">
            <w:pPr>
              <w:spacing w:line="360" w:lineRule="auto"/>
              <w:contextualSpacing/>
              <w:rPr>
                <w:rFonts w:cs="Arial"/>
              </w:rPr>
            </w:pPr>
            <w:r w:rsidRPr="008B04B3">
              <w:rPr>
                <w:rFonts w:eastAsia="Times New Roman" w:cs="Arial"/>
                <w:color w:val="000000"/>
              </w:rPr>
              <w:t>Worsened ADL</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0A7B6" w14:textId="2F03E2A2" w:rsidR="001C173D" w:rsidRPr="00B462C2" w:rsidRDefault="00BD4851" w:rsidP="001C173D">
            <w:pPr>
              <w:contextualSpacing/>
              <w:jc w:val="center"/>
              <w:rPr>
                <w:rFonts w:cs="Arial"/>
              </w:rPr>
            </w:pPr>
            <w:r>
              <w:rPr>
                <w:rFonts w:cs="Arial"/>
                <w:color w:val="000000"/>
              </w:rPr>
              <w:t>3</w:t>
            </w:r>
            <w:r w:rsidR="004E3CB2">
              <w:rPr>
                <w:rFonts w:cs="Arial"/>
                <w:color w:val="000000"/>
              </w:rPr>
              <w:t>3.1</w:t>
            </w:r>
            <w:r w:rsidR="00092FA1"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74241526" w14:textId="74B4DA13" w:rsidR="001C173D" w:rsidRPr="00DF1BCB" w:rsidRDefault="002531CA" w:rsidP="001C173D">
            <w:pPr>
              <w:contextualSpacing/>
              <w:jc w:val="center"/>
              <w:rPr>
                <w:rFonts w:cs="Arial"/>
                <w:b/>
                <w:bCs/>
                <w:color w:val="000000"/>
              </w:rPr>
            </w:pPr>
            <w:r>
              <w:rPr>
                <w:rFonts w:cs="Arial"/>
                <w:b/>
                <w:bCs/>
                <w:color w:val="000000"/>
              </w:rPr>
              <w:t>3</w:t>
            </w:r>
            <w:r w:rsidR="004E3CB2">
              <w:rPr>
                <w:rFonts w:cs="Arial"/>
                <w:b/>
                <w:bCs/>
                <w:color w:val="000000"/>
              </w:rPr>
              <w:t>8.0</w:t>
            </w:r>
            <w:r>
              <w:rPr>
                <w:rFonts w:cs="Arial"/>
                <w:b/>
                <w:bCs/>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274C4718" w14:textId="12AC412D" w:rsidR="001C173D" w:rsidRPr="00DF1BCB" w:rsidRDefault="00727B7E" w:rsidP="001C173D">
            <w:pPr>
              <w:contextualSpacing/>
              <w:jc w:val="center"/>
              <w:rPr>
                <w:rFonts w:cs="Arial"/>
                <w:b/>
                <w:bCs/>
                <w:color w:val="000000"/>
              </w:rPr>
            </w:pPr>
            <w:r>
              <w:rPr>
                <w:rFonts w:cs="Arial"/>
                <w:b/>
                <w:bCs/>
                <w:color w:val="000000"/>
              </w:rPr>
              <w:t>3</w:t>
            </w:r>
            <w:r w:rsidR="004E3CB2">
              <w:rPr>
                <w:rFonts w:cs="Arial"/>
                <w:b/>
                <w:bCs/>
                <w:color w:val="000000"/>
              </w:rPr>
              <w:t>7.0</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FF0000"/>
            <w:vAlign w:val="center"/>
          </w:tcPr>
          <w:p w14:paraId="345039F6" w14:textId="6A1698BE" w:rsidR="001C173D" w:rsidRPr="00585966" w:rsidRDefault="004E3CB2" w:rsidP="001C173D">
            <w:pPr>
              <w:contextualSpacing/>
              <w:jc w:val="center"/>
              <w:rPr>
                <w:rFonts w:eastAsia="Times New Roman" w:cs="Arial"/>
                <w:b/>
                <w:bCs/>
              </w:rPr>
            </w:pPr>
            <w:r>
              <w:rPr>
                <w:rFonts w:eastAsia="Times New Roman" w:cs="Arial"/>
                <w:b/>
                <w:bCs/>
              </w:rPr>
              <w:t>43.5</w:t>
            </w:r>
            <w:r w:rsidR="008B45D7">
              <w:rPr>
                <w:rFonts w:eastAsia="Times New Roman" w:cs="Arial"/>
                <w:b/>
                <w:bCs/>
              </w:rPr>
              <w:t>%</w:t>
            </w:r>
          </w:p>
        </w:tc>
      </w:tr>
      <w:tr w:rsidR="001C173D" w:rsidRPr="00F424CE" w14:paraId="2CBB74A6" w14:textId="77777777" w:rsidTr="004E3CB2">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07F4AF" w14:textId="77777777" w:rsidR="001C173D" w:rsidRPr="008B04B3" w:rsidRDefault="001C173D" w:rsidP="001C173D">
            <w:pPr>
              <w:contextualSpacing/>
              <w:rPr>
                <w:rFonts w:cs="Arial"/>
              </w:rPr>
            </w:pPr>
            <w:r w:rsidRPr="008B04B3">
              <w:rPr>
                <w:rFonts w:eastAsia="Times New Roman" w:cs="Arial"/>
                <w:color w:val="000000"/>
              </w:rPr>
              <w:t>Worsened mood from symptoms of depression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2AE32" w14:textId="23A1E3AA" w:rsidR="001C173D" w:rsidRPr="00B462C2" w:rsidRDefault="001C173D" w:rsidP="001C173D">
            <w:pPr>
              <w:contextualSpacing/>
              <w:jc w:val="center"/>
              <w:rPr>
                <w:rFonts w:cs="Arial"/>
              </w:rPr>
            </w:pPr>
            <w:r w:rsidRPr="00B462C2">
              <w:rPr>
                <w:rFonts w:cs="Arial"/>
                <w:color w:val="000000"/>
              </w:rPr>
              <w:t>2</w:t>
            </w:r>
            <w:r w:rsidR="00727B7E">
              <w:rPr>
                <w:rFonts w:cs="Arial"/>
                <w:color w:val="000000"/>
              </w:rPr>
              <w:t>1.9</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61E0F08C" w14:textId="16A3A070" w:rsidR="001C173D" w:rsidRPr="00585966" w:rsidRDefault="002531CA" w:rsidP="001C173D">
            <w:pPr>
              <w:contextualSpacing/>
              <w:jc w:val="center"/>
              <w:rPr>
                <w:rFonts w:cs="Arial"/>
                <w:b/>
                <w:bCs/>
              </w:rPr>
            </w:pPr>
            <w:r>
              <w:rPr>
                <w:rFonts w:eastAsia="Times New Roman" w:cs="Arial"/>
                <w:b/>
                <w:bCs/>
              </w:rPr>
              <w:t>30.</w:t>
            </w:r>
            <w:r w:rsidR="004E3CB2">
              <w:rPr>
                <w:rFonts w:eastAsia="Times New Roman" w:cs="Arial"/>
                <w:b/>
                <w:bCs/>
              </w:rPr>
              <w:t>2</w:t>
            </w:r>
            <w:r>
              <w:rPr>
                <w:rFonts w:eastAsia="Times New Roman" w:cs="Arial"/>
                <w:b/>
                <w:bCs/>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0D7917BC" w14:textId="0229E641" w:rsidR="001C173D" w:rsidRPr="00585966" w:rsidRDefault="00727B7E" w:rsidP="001C173D">
            <w:pPr>
              <w:contextualSpacing/>
              <w:jc w:val="center"/>
              <w:rPr>
                <w:rFonts w:eastAsia="Times New Roman" w:cs="Arial"/>
                <w:b/>
                <w:bCs/>
              </w:rPr>
            </w:pPr>
            <w:r>
              <w:rPr>
                <w:rFonts w:cs="Arial"/>
                <w:b/>
                <w:bCs/>
                <w:color w:val="000000"/>
              </w:rPr>
              <w:t>2</w:t>
            </w:r>
            <w:r w:rsidR="004E3CB2">
              <w:rPr>
                <w:rFonts w:cs="Arial"/>
                <w:b/>
                <w:bCs/>
                <w:color w:val="000000"/>
              </w:rPr>
              <w:t>2.9</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FF0000"/>
            <w:vAlign w:val="center"/>
          </w:tcPr>
          <w:p w14:paraId="799037D9" w14:textId="246017E1" w:rsidR="001C173D" w:rsidRPr="00585966" w:rsidRDefault="008B45D7" w:rsidP="001C173D">
            <w:pPr>
              <w:contextualSpacing/>
              <w:jc w:val="center"/>
              <w:rPr>
                <w:rFonts w:eastAsia="Times New Roman" w:cs="Arial"/>
                <w:b/>
                <w:bCs/>
              </w:rPr>
            </w:pPr>
            <w:r>
              <w:rPr>
                <w:rFonts w:eastAsia="Times New Roman" w:cs="Arial"/>
                <w:b/>
                <w:bCs/>
              </w:rPr>
              <w:t>3</w:t>
            </w:r>
            <w:r w:rsidR="004E3CB2">
              <w:rPr>
                <w:rFonts w:eastAsia="Times New Roman" w:cs="Arial"/>
                <w:b/>
                <w:bCs/>
              </w:rPr>
              <w:t>6.6</w:t>
            </w:r>
            <w:r>
              <w:rPr>
                <w:rFonts w:eastAsia="Times New Roman" w:cs="Arial"/>
                <w:b/>
                <w:bCs/>
              </w:rPr>
              <w:t>%</w:t>
            </w:r>
          </w:p>
        </w:tc>
      </w:tr>
      <w:tr w:rsidR="001C173D" w:rsidRPr="00F424CE" w14:paraId="48FB806F" w14:textId="77777777" w:rsidTr="002531C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6BEAD" w14:textId="77777777" w:rsidR="001C173D" w:rsidRPr="008B04B3" w:rsidRDefault="001C173D" w:rsidP="001C173D">
            <w:pPr>
              <w:contextualSpacing/>
              <w:rPr>
                <w:rFonts w:eastAsia="Times New Roman" w:cs="Arial"/>
                <w:color w:val="000000"/>
              </w:rPr>
            </w:pPr>
            <w:r w:rsidRPr="008B04B3">
              <w:rPr>
                <w:rFonts w:eastAsia="Times New Roman" w:cs="Arial"/>
                <w:color w:val="000000"/>
              </w:rPr>
              <w:t>Taken antipsychotics without a diagnosis of psychosis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DB96F" w14:textId="76AB141A" w:rsidR="001C173D" w:rsidRPr="00B462C2" w:rsidRDefault="001C173D" w:rsidP="001C173D">
            <w:pPr>
              <w:contextualSpacing/>
              <w:jc w:val="center"/>
              <w:rPr>
                <w:rFonts w:cs="Arial"/>
                <w:color w:val="000000"/>
              </w:rPr>
            </w:pPr>
            <w:r w:rsidRPr="00B462C2">
              <w:rPr>
                <w:rFonts w:cs="Arial"/>
                <w:color w:val="000000"/>
              </w:rPr>
              <w:t>1</w:t>
            </w:r>
            <w:r w:rsidR="00727B7E">
              <w:rPr>
                <w:rFonts w:cs="Arial"/>
                <w:color w:val="000000"/>
              </w:rPr>
              <w:t>9.</w:t>
            </w:r>
            <w:r w:rsidR="004E3CB2">
              <w:rPr>
                <w:rFonts w:cs="Arial"/>
                <w:color w:val="000000"/>
              </w:rPr>
              <w:t>5</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51FF36ED" w14:textId="56E2B865" w:rsidR="001C173D" w:rsidRPr="00585966" w:rsidRDefault="004E3CB2" w:rsidP="001C173D">
            <w:pPr>
              <w:contextualSpacing/>
              <w:jc w:val="center"/>
              <w:rPr>
                <w:rFonts w:cs="Arial"/>
                <w:b/>
                <w:bCs/>
              </w:rPr>
            </w:pPr>
            <w:r>
              <w:rPr>
                <w:rFonts w:eastAsia="Times New Roman" w:cs="Arial"/>
                <w:b/>
                <w:bCs/>
              </w:rPr>
              <w:t>20.5</w:t>
            </w:r>
            <w:r w:rsidR="002531CA">
              <w:rPr>
                <w:rFonts w:eastAsia="Times New Roman" w:cs="Arial"/>
                <w:b/>
                <w:bCs/>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411A88FD" w14:textId="67585B18" w:rsidR="001C173D" w:rsidRPr="00585966" w:rsidRDefault="00727B7E" w:rsidP="001C173D">
            <w:pPr>
              <w:contextualSpacing/>
              <w:jc w:val="center"/>
              <w:rPr>
                <w:rFonts w:eastAsia="Times New Roman" w:cs="Arial"/>
                <w:b/>
                <w:bCs/>
              </w:rPr>
            </w:pPr>
            <w:r>
              <w:rPr>
                <w:rFonts w:cs="Arial"/>
                <w:b/>
                <w:bCs/>
                <w:color w:val="000000"/>
              </w:rPr>
              <w:t>1</w:t>
            </w:r>
            <w:r w:rsidR="004E3CB2">
              <w:rPr>
                <w:rFonts w:cs="Arial"/>
                <w:b/>
                <w:bCs/>
                <w:color w:val="000000"/>
              </w:rPr>
              <w:t>7.6</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01CA4D13" w14:textId="0DE6DC9B" w:rsidR="001C173D" w:rsidRPr="00585966" w:rsidRDefault="004E3CB2" w:rsidP="001C173D">
            <w:pPr>
              <w:contextualSpacing/>
              <w:jc w:val="center"/>
              <w:rPr>
                <w:rFonts w:eastAsia="Times New Roman" w:cs="Arial"/>
                <w:b/>
                <w:bCs/>
              </w:rPr>
            </w:pPr>
            <w:r>
              <w:rPr>
                <w:rFonts w:cs="Arial"/>
                <w:b/>
                <w:bCs/>
                <w:color w:val="000000"/>
              </w:rPr>
              <w:t>4</w:t>
            </w:r>
            <w:r w:rsidR="008B45D7">
              <w:rPr>
                <w:rFonts w:cs="Arial"/>
                <w:b/>
                <w:bCs/>
                <w:color w:val="000000"/>
              </w:rPr>
              <w:t>.8%</w:t>
            </w:r>
          </w:p>
        </w:tc>
      </w:tr>
      <w:tr w:rsidR="001C173D" w:rsidRPr="00F424CE" w14:paraId="34146374" w14:textId="77777777" w:rsidTr="004E3CB2">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7AF472" w14:textId="0F143DB5" w:rsidR="008B04B3" w:rsidRPr="008B04B3" w:rsidRDefault="001C173D" w:rsidP="001C173D">
            <w:pPr>
              <w:spacing w:line="360" w:lineRule="auto"/>
              <w:contextualSpacing/>
              <w:rPr>
                <w:rFonts w:eastAsia="Times New Roman" w:cs="Arial"/>
                <w:color w:val="000000"/>
              </w:rPr>
            </w:pPr>
            <w:r w:rsidRPr="008B04B3">
              <w:rPr>
                <w:rFonts w:eastAsia="Times New Roman" w:cs="Arial"/>
                <w:color w:val="000000"/>
              </w:rPr>
              <w:t>Has fallen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0AD41" w14:textId="021D79B0" w:rsidR="001C173D" w:rsidRPr="00B462C2" w:rsidRDefault="00092FA1" w:rsidP="001C173D">
            <w:pPr>
              <w:contextualSpacing/>
              <w:jc w:val="center"/>
              <w:rPr>
                <w:rFonts w:cs="Arial"/>
              </w:rPr>
            </w:pPr>
            <w:r w:rsidRPr="00B462C2">
              <w:rPr>
                <w:rFonts w:cs="Arial"/>
                <w:color w:val="000000"/>
              </w:rPr>
              <w:t>16.</w:t>
            </w:r>
            <w:r w:rsidR="00D3137B">
              <w:rPr>
                <w:rFonts w:cs="Arial"/>
                <w:color w:val="000000"/>
              </w:rPr>
              <w:t>5</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65F56FB5" w14:textId="31EF18FB" w:rsidR="001C173D" w:rsidRPr="00585966" w:rsidRDefault="002531CA" w:rsidP="001C173D">
            <w:pPr>
              <w:contextualSpacing/>
              <w:jc w:val="center"/>
              <w:rPr>
                <w:rFonts w:cs="Arial"/>
                <w:b/>
                <w:bCs/>
              </w:rPr>
            </w:pPr>
            <w:r>
              <w:rPr>
                <w:rFonts w:cs="Arial"/>
                <w:b/>
                <w:bCs/>
              </w:rPr>
              <w:t>1</w:t>
            </w:r>
            <w:r w:rsidR="004E3CB2">
              <w:rPr>
                <w:rFonts w:cs="Arial"/>
                <w:b/>
                <w:bCs/>
              </w:rPr>
              <w:t>7.4</w:t>
            </w:r>
            <w:r>
              <w:rPr>
                <w:rFonts w:cs="Arial"/>
                <w:b/>
                <w:bCs/>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13CB6E04" w14:textId="51A5C46F" w:rsidR="001C173D" w:rsidRPr="00585966" w:rsidRDefault="00727B7E" w:rsidP="001C173D">
            <w:pPr>
              <w:contextualSpacing/>
              <w:jc w:val="center"/>
              <w:rPr>
                <w:rFonts w:cs="Arial"/>
                <w:b/>
                <w:bCs/>
              </w:rPr>
            </w:pPr>
            <w:r>
              <w:rPr>
                <w:rFonts w:cs="Arial"/>
                <w:b/>
                <w:bCs/>
                <w:color w:val="000000"/>
              </w:rPr>
              <w:t>2</w:t>
            </w:r>
            <w:r w:rsidR="004E3CB2">
              <w:rPr>
                <w:rFonts w:cs="Arial"/>
                <w:b/>
                <w:bCs/>
                <w:color w:val="000000"/>
              </w:rPr>
              <w:t>1.4</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7E483B35" w14:textId="48762FBC" w:rsidR="001C173D" w:rsidRPr="00585966" w:rsidRDefault="008B45D7" w:rsidP="001C173D">
            <w:pPr>
              <w:contextualSpacing/>
              <w:jc w:val="center"/>
              <w:rPr>
                <w:rFonts w:cs="Arial"/>
                <w:b/>
                <w:bCs/>
              </w:rPr>
            </w:pPr>
            <w:r>
              <w:rPr>
                <w:rFonts w:cs="Arial"/>
                <w:b/>
                <w:bCs/>
              </w:rPr>
              <w:t>16</w:t>
            </w:r>
            <w:r w:rsidR="004E3CB2">
              <w:rPr>
                <w:rFonts w:cs="Arial"/>
                <w:b/>
                <w:bCs/>
              </w:rPr>
              <w:t>.0</w:t>
            </w:r>
            <w:r>
              <w:rPr>
                <w:rFonts w:cs="Arial"/>
                <w:b/>
                <w:bCs/>
              </w:rPr>
              <w:t>%</w:t>
            </w:r>
          </w:p>
        </w:tc>
      </w:tr>
      <w:tr w:rsidR="001C173D" w:rsidRPr="00F424CE" w14:paraId="1667F716" w14:textId="77777777" w:rsidTr="004E3CB2">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383515" w14:textId="77777777" w:rsidR="001C173D" w:rsidRPr="008B04B3" w:rsidRDefault="001C173D" w:rsidP="001C173D">
            <w:pPr>
              <w:contextualSpacing/>
              <w:rPr>
                <w:rFonts w:cs="Arial"/>
              </w:rPr>
            </w:pPr>
            <w:r w:rsidRPr="008B04B3">
              <w:rPr>
                <w:rFonts w:eastAsia="Times New Roman" w:cs="Arial"/>
                <w:color w:val="000000"/>
              </w:rPr>
              <w:t>Worsened stage 2 to 4 pressure ulcer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9153C" w14:textId="65641C01" w:rsidR="001C173D" w:rsidRPr="00B462C2" w:rsidRDefault="001C173D" w:rsidP="001C173D">
            <w:pPr>
              <w:contextualSpacing/>
              <w:jc w:val="center"/>
              <w:rPr>
                <w:rFonts w:cs="Arial"/>
              </w:rPr>
            </w:pPr>
            <w:r w:rsidRPr="00B462C2">
              <w:rPr>
                <w:rFonts w:cs="Arial"/>
                <w:color w:val="000000"/>
              </w:rPr>
              <w:t>2.5%</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2554182F" w14:textId="0EB281C4" w:rsidR="001C173D" w:rsidRPr="00585966" w:rsidRDefault="002531CA" w:rsidP="001C173D">
            <w:pPr>
              <w:contextualSpacing/>
              <w:jc w:val="center"/>
              <w:rPr>
                <w:rFonts w:cs="Arial"/>
                <w:b/>
                <w:bCs/>
              </w:rPr>
            </w:pPr>
            <w:r>
              <w:rPr>
                <w:rFonts w:eastAsia="Times New Roman" w:cs="Arial"/>
                <w:b/>
                <w:bCs/>
              </w:rPr>
              <w:t>1.9%</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263078F3" w14:textId="0CBBBC10" w:rsidR="001C173D" w:rsidRPr="00585966" w:rsidRDefault="00727B7E" w:rsidP="001C173D">
            <w:pPr>
              <w:contextualSpacing/>
              <w:jc w:val="center"/>
              <w:rPr>
                <w:rFonts w:cs="Arial"/>
                <w:b/>
                <w:bCs/>
              </w:rPr>
            </w:pPr>
            <w:r>
              <w:rPr>
                <w:rFonts w:cs="Arial"/>
                <w:b/>
                <w:bCs/>
                <w:color w:val="000000"/>
              </w:rPr>
              <w:t>2.</w:t>
            </w:r>
            <w:r w:rsidR="004E3CB2">
              <w:rPr>
                <w:rFonts w:cs="Arial"/>
                <w:b/>
                <w:bCs/>
                <w:color w:val="000000"/>
              </w:rPr>
              <w:t>4</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2C9CCCC2" w14:textId="018CEC4D" w:rsidR="001C173D" w:rsidRPr="00585966" w:rsidRDefault="008B45D7" w:rsidP="001C173D">
            <w:pPr>
              <w:contextualSpacing/>
              <w:jc w:val="center"/>
              <w:rPr>
                <w:rFonts w:eastAsia="Times New Roman" w:cs="Arial"/>
                <w:b/>
                <w:bCs/>
              </w:rPr>
            </w:pPr>
            <w:r>
              <w:rPr>
                <w:rFonts w:eastAsia="Times New Roman" w:cs="Arial"/>
                <w:b/>
                <w:bCs/>
              </w:rPr>
              <w:t>1.</w:t>
            </w:r>
            <w:r w:rsidR="004E3CB2">
              <w:rPr>
                <w:rFonts w:eastAsia="Times New Roman" w:cs="Arial"/>
                <w:b/>
                <w:bCs/>
              </w:rPr>
              <w:t>7</w:t>
            </w:r>
            <w:r>
              <w:rPr>
                <w:rFonts w:eastAsia="Times New Roman" w:cs="Arial"/>
                <w:b/>
                <w:bCs/>
              </w:rPr>
              <w:t>%</w:t>
            </w:r>
          </w:p>
        </w:tc>
      </w:tr>
      <w:tr w:rsidR="001C173D" w:rsidRPr="00F424CE" w14:paraId="133B0CC1"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70909B" w14:textId="77777777" w:rsidR="001C173D" w:rsidRPr="008B04B3" w:rsidRDefault="001C173D" w:rsidP="001C173D">
            <w:pPr>
              <w:spacing w:line="360" w:lineRule="auto"/>
              <w:contextualSpacing/>
              <w:rPr>
                <w:rFonts w:cs="Arial"/>
              </w:rPr>
            </w:pPr>
            <w:r w:rsidRPr="008B04B3">
              <w:rPr>
                <w:rFonts w:eastAsia="Times New Roman" w:cs="Arial"/>
                <w:color w:val="000000"/>
              </w:rPr>
              <w:t>Daily physical restraints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84CB2" w14:textId="221BBE48" w:rsidR="001C173D" w:rsidRPr="00B462C2" w:rsidRDefault="00727B7E" w:rsidP="001C173D">
            <w:pPr>
              <w:contextualSpacing/>
              <w:jc w:val="center"/>
              <w:rPr>
                <w:rFonts w:cs="Arial"/>
              </w:rPr>
            </w:pPr>
            <w:r>
              <w:rPr>
                <w:rFonts w:cs="Arial"/>
                <w:color w:val="000000"/>
              </w:rPr>
              <w:t>2.</w:t>
            </w:r>
            <w:r w:rsidR="004E3CB2">
              <w:rPr>
                <w:rFonts w:cs="Arial"/>
                <w:color w:val="000000"/>
              </w:rPr>
              <w:t>8</w:t>
            </w:r>
            <w:r w:rsidR="00092FA1"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2D703D3B" w14:textId="357CE208" w:rsidR="001C173D" w:rsidRPr="00585966" w:rsidRDefault="002531CA" w:rsidP="001C173D">
            <w:pPr>
              <w:contextualSpacing/>
              <w:jc w:val="center"/>
              <w:rPr>
                <w:rFonts w:cs="Arial"/>
                <w:b/>
                <w:bCs/>
              </w:rPr>
            </w:pPr>
            <w:r>
              <w:rPr>
                <w:rFonts w:cs="Arial"/>
                <w:b/>
                <w:bCs/>
              </w:rPr>
              <w:t>1.0%</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45E9CD4F" w14:textId="0E8AC699" w:rsidR="001C173D" w:rsidRPr="00585966" w:rsidRDefault="00727B7E" w:rsidP="001C173D">
            <w:pPr>
              <w:contextualSpacing/>
              <w:jc w:val="center"/>
              <w:rPr>
                <w:rFonts w:cs="Arial"/>
                <w:b/>
                <w:bCs/>
              </w:rPr>
            </w:pPr>
            <w:r>
              <w:rPr>
                <w:rFonts w:cs="Arial"/>
                <w:b/>
                <w:bCs/>
                <w:color w:val="000000"/>
              </w:rPr>
              <w:t>1.</w:t>
            </w:r>
            <w:r w:rsidR="004E3CB2">
              <w:rPr>
                <w:rFonts w:cs="Arial"/>
                <w:b/>
                <w:bCs/>
                <w:color w:val="000000"/>
              </w:rPr>
              <w:t>1</w:t>
            </w:r>
            <w:r>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3576377A" w14:textId="62C1781A" w:rsidR="001C173D" w:rsidRPr="00585966" w:rsidRDefault="008B45D7" w:rsidP="001C173D">
            <w:pPr>
              <w:contextualSpacing/>
              <w:jc w:val="center"/>
              <w:rPr>
                <w:rFonts w:cs="Arial"/>
                <w:b/>
                <w:bCs/>
              </w:rPr>
            </w:pPr>
            <w:r>
              <w:rPr>
                <w:rFonts w:cs="Arial"/>
                <w:b/>
                <w:bCs/>
                <w:color w:val="000000"/>
              </w:rPr>
              <w:t>2.</w:t>
            </w:r>
            <w:r w:rsidR="004E3CB2">
              <w:rPr>
                <w:rFonts w:cs="Arial"/>
                <w:b/>
                <w:bCs/>
                <w:color w:val="000000"/>
              </w:rPr>
              <w:t>5</w:t>
            </w:r>
            <w:r>
              <w:rPr>
                <w:rFonts w:cs="Arial"/>
                <w:b/>
                <w:bCs/>
                <w:color w:val="000000"/>
              </w:rPr>
              <w:t>%</w:t>
            </w:r>
          </w:p>
        </w:tc>
      </w:tr>
      <w:tr w:rsidR="001C173D" w:rsidRPr="00F424CE" w14:paraId="3E58B2A4" w14:textId="77777777" w:rsidTr="004E3CB2">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0D95C9" w14:textId="77777777" w:rsidR="001C173D" w:rsidRPr="008B04B3" w:rsidRDefault="001C173D" w:rsidP="001C173D">
            <w:pPr>
              <w:spacing w:line="360" w:lineRule="auto"/>
              <w:contextualSpacing/>
              <w:rPr>
                <w:rFonts w:eastAsia="Times New Roman" w:cs="Arial"/>
                <w:color w:val="000000"/>
              </w:rPr>
            </w:pPr>
            <w:r w:rsidRPr="008B04B3">
              <w:rPr>
                <w:rFonts w:eastAsia="Times New Roman" w:cs="Arial"/>
                <w:color w:val="000000"/>
              </w:rPr>
              <w:t>Has pain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7FA03" w14:textId="1959DB49" w:rsidR="001C173D" w:rsidRPr="00B462C2" w:rsidRDefault="00092FA1" w:rsidP="001C173D">
            <w:pPr>
              <w:contextualSpacing/>
              <w:jc w:val="center"/>
              <w:rPr>
                <w:rFonts w:eastAsia="Times New Roman" w:cs="Arial"/>
                <w:color w:val="000000"/>
              </w:rPr>
            </w:pPr>
            <w:r w:rsidRPr="00B462C2">
              <w:rPr>
                <w:rFonts w:cs="Arial"/>
                <w:color w:val="000000"/>
              </w:rPr>
              <w:t>5.</w:t>
            </w:r>
            <w:r w:rsidR="00727B7E">
              <w:rPr>
                <w:rFonts w:cs="Arial"/>
                <w:color w:val="000000"/>
              </w:rPr>
              <w:t>5</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16367B27" w14:textId="188DACBD" w:rsidR="001C173D" w:rsidRPr="00585966" w:rsidRDefault="002531CA" w:rsidP="001C173D">
            <w:pPr>
              <w:contextualSpacing/>
              <w:jc w:val="center"/>
              <w:rPr>
                <w:rFonts w:cs="Arial"/>
                <w:b/>
                <w:bCs/>
              </w:rPr>
            </w:pPr>
            <w:r>
              <w:rPr>
                <w:rFonts w:cs="Arial"/>
                <w:b/>
                <w:bCs/>
              </w:rPr>
              <w:t>3.</w:t>
            </w:r>
            <w:r w:rsidR="004E3CB2">
              <w:rPr>
                <w:rFonts w:cs="Arial"/>
                <w:b/>
                <w:bCs/>
              </w:rPr>
              <w:t>1</w:t>
            </w:r>
            <w:r>
              <w:rPr>
                <w:rFonts w:cs="Arial"/>
                <w:b/>
                <w:bCs/>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431F5698" w14:textId="05C30E8F" w:rsidR="001C173D" w:rsidRPr="00585966" w:rsidRDefault="004E3CB2" w:rsidP="001C173D">
            <w:pPr>
              <w:contextualSpacing/>
              <w:jc w:val="center"/>
              <w:rPr>
                <w:rFonts w:cs="Arial"/>
                <w:b/>
                <w:bCs/>
              </w:rPr>
            </w:pPr>
            <w:r>
              <w:rPr>
                <w:rFonts w:cs="Arial"/>
                <w:b/>
                <w:bCs/>
                <w:color w:val="000000"/>
              </w:rPr>
              <w:t>5.6</w:t>
            </w:r>
            <w:r w:rsidR="00727B7E">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2449CD60" w14:textId="58043F41" w:rsidR="001C173D" w:rsidRPr="00585966" w:rsidRDefault="008B45D7" w:rsidP="001C173D">
            <w:pPr>
              <w:contextualSpacing/>
              <w:jc w:val="center"/>
              <w:rPr>
                <w:rFonts w:cs="Arial"/>
                <w:b/>
                <w:bCs/>
              </w:rPr>
            </w:pPr>
            <w:r>
              <w:rPr>
                <w:rFonts w:cs="Arial"/>
                <w:b/>
                <w:bCs/>
                <w:color w:val="000000"/>
              </w:rPr>
              <w:t>0.</w:t>
            </w:r>
            <w:r w:rsidR="004E3CB2">
              <w:rPr>
                <w:rFonts w:cs="Arial"/>
                <w:b/>
                <w:bCs/>
                <w:color w:val="000000"/>
              </w:rPr>
              <w:t>2</w:t>
            </w:r>
            <w:r>
              <w:rPr>
                <w:rFonts w:cs="Arial"/>
                <w:b/>
                <w:bCs/>
                <w:color w:val="000000"/>
              </w:rPr>
              <w:t>%</w:t>
            </w:r>
          </w:p>
        </w:tc>
      </w:tr>
      <w:tr w:rsidR="001C173D" w:rsidRPr="00F424CE" w14:paraId="7C47DC91" w14:textId="77777777" w:rsidTr="0032345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CA2474" w14:textId="77777777" w:rsidR="001C173D" w:rsidRPr="00F424CE" w:rsidRDefault="001C173D" w:rsidP="001C173D">
            <w:pPr>
              <w:spacing w:line="360" w:lineRule="auto"/>
              <w:contextualSpacing/>
              <w:rPr>
                <w:rFonts w:eastAsia="Times New Roman" w:cs="Arial"/>
                <w:color w:val="000000"/>
              </w:rPr>
            </w:pPr>
            <w:r w:rsidRPr="00F424CE">
              <w:rPr>
                <w:rFonts w:eastAsia="Times New Roman" w:cs="Arial"/>
                <w:color w:val="000000"/>
              </w:rPr>
              <w:t>Worsened pain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55F0A" w14:textId="7CF9793E" w:rsidR="001C173D" w:rsidRPr="00B462C2" w:rsidRDefault="00092FA1" w:rsidP="001C173D">
            <w:pPr>
              <w:contextualSpacing/>
              <w:jc w:val="center"/>
              <w:rPr>
                <w:rFonts w:eastAsia="Times New Roman" w:cs="Arial"/>
                <w:color w:val="000000"/>
              </w:rPr>
            </w:pPr>
            <w:r w:rsidRPr="00B462C2">
              <w:rPr>
                <w:rFonts w:cs="Arial"/>
                <w:color w:val="000000"/>
              </w:rPr>
              <w:t>9.</w:t>
            </w:r>
            <w:r w:rsidR="00727B7E">
              <w:rPr>
                <w:rFonts w:cs="Arial"/>
                <w:color w:val="000000"/>
              </w:rPr>
              <w:t>4</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627ACBF8" w14:textId="4A61E90B" w:rsidR="001C173D" w:rsidRPr="00585966" w:rsidRDefault="002531CA" w:rsidP="001C173D">
            <w:pPr>
              <w:contextualSpacing/>
              <w:jc w:val="center"/>
              <w:rPr>
                <w:rFonts w:cs="Arial"/>
                <w:b/>
                <w:bCs/>
                <w:color w:val="000000"/>
              </w:rPr>
            </w:pPr>
            <w:r>
              <w:rPr>
                <w:rFonts w:eastAsia="Times New Roman" w:cs="Arial"/>
                <w:b/>
                <w:bCs/>
              </w:rPr>
              <w:t>1</w:t>
            </w:r>
            <w:r w:rsidR="004E3CB2">
              <w:rPr>
                <w:rFonts w:eastAsia="Times New Roman" w:cs="Arial"/>
                <w:b/>
                <w:bCs/>
              </w:rPr>
              <w:t>0.3</w:t>
            </w:r>
            <w:r>
              <w:rPr>
                <w:rFonts w:eastAsia="Times New Roman" w:cs="Arial"/>
                <w:b/>
                <w:bCs/>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1BEFDC43" w14:textId="3B5F1A30" w:rsidR="001C173D" w:rsidRPr="00585966" w:rsidRDefault="004E3CB2" w:rsidP="001C173D">
            <w:pPr>
              <w:contextualSpacing/>
              <w:jc w:val="center"/>
              <w:rPr>
                <w:rFonts w:eastAsia="Times New Roman" w:cs="Arial"/>
                <w:b/>
                <w:bCs/>
              </w:rPr>
            </w:pPr>
            <w:r>
              <w:rPr>
                <w:rFonts w:cs="Arial"/>
                <w:b/>
                <w:bCs/>
                <w:color w:val="000000"/>
              </w:rPr>
              <w:t>7.0</w:t>
            </w:r>
            <w:r w:rsidR="00727B7E">
              <w:rPr>
                <w:rFonts w:cs="Arial"/>
                <w:b/>
                <w:bCs/>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5BE1B0C8" w14:textId="5D92DFA2" w:rsidR="001C173D" w:rsidRPr="00585966" w:rsidRDefault="004E3CB2" w:rsidP="001C173D">
            <w:pPr>
              <w:contextualSpacing/>
              <w:jc w:val="center"/>
              <w:rPr>
                <w:rFonts w:eastAsia="Times New Roman" w:cs="Arial"/>
                <w:b/>
                <w:bCs/>
              </w:rPr>
            </w:pPr>
            <w:r>
              <w:rPr>
                <w:rFonts w:eastAsia="Times New Roman" w:cs="Arial"/>
                <w:b/>
                <w:bCs/>
              </w:rPr>
              <w:t>7.3</w:t>
            </w:r>
            <w:r w:rsidR="008B45D7">
              <w:rPr>
                <w:rFonts w:eastAsia="Times New Roman" w:cs="Arial"/>
                <w:b/>
                <w:bCs/>
              </w:rPr>
              <w:t>%</w:t>
            </w:r>
          </w:p>
        </w:tc>
      </w:tr>
      <w:bookmarkEnd w:id="1"/>
    </w:tbl>
    <w:p w14:paraId="712A92D9" w14:textId="09507B55" w:rsidR="00236010" w:rsidRDefault="00236010" w:rsidP="00756419">
      <w:pPr>
        <w:spacing w:after="0"/>
        <w:rPr>
          <w:rFonts w:cs="Arial"/>
        </w:rPr>
      </w:pPr>
    </w:p>
    <w:p w14:paraId="5CFB9AB0" w14:textId="573C8308" w:rsidR="006B57C8" w:rsidRPr="00584317" w:rsidRDefault="006B57C8" w:rsidP="00A30B4B">
      <w:pPr>
        <w:autoSpaceDE w:val="0"/>
        <w:autoSpaceDN w:val="0"/>
        <w:adjustRightInd w:val="0"/>
        <w:spacing w:after="0"/>
        <w:rPr>
          <w:rFonts w:cs="Arial"/>
        </w:rPr>
      </w:pPr>
      <w:r w:rsidRPr="00584317">
        <w:rPr>
          <w:rFonts w:cs="Arial"/>
        </w:rPr>
        <w:t>The Canadian Institute for Health Information released update data</w:t>
      </w:r>
      <w:r w:rsidR="00E34EEB" w:rsidRPr="00584317">
        <w:rPr>
          <w:rFonts w:cs="Arial"/>
        </w:rPr>
        <w:t xml:space="preserve"> </w:t>
      </w:r>
      <w:r w:rsidR="00446C5C" w:rsidRPr="00584317">
        <w:rPr>
          <w:rFonts w:cs="Arial"/>
        </w:rPr>
        <w:t>for Quarter 4 January to March 2021</w:t>
      </w:r>
      <w:r w:rsidR="00E34EEB" w:rsidRPr="00584317">
        <w:rPr>
          <w:rFonts w:cs="Arial"/>
        </w:rPr>
        <w:t>.</w:t>
      </w:r>
      <w:r w:rsidR="0055580F" w:rsidRPr="00584317">
        <w:rPr>
          <w:rFonts w:cs="Arial"/>
        </w:rPr>
        <w:t xml:space="preserve"> </w:t>
      </w:r>
      <w:r w:rsidRPr="00584317">
        <w:rPr>
          <w:rFonts w:cs="Arial"/>
        </w:rPr>
        <w:t xml:space="preserve"> </w:t>
      </w:r>
    </w:p>
    <w:p w14:paraId="72E2025B" w14:textId="63815AC9" w:rsidR="006B57C8" w:rsidRPr="00584317" w:rsidRDefault="006B57C8" w:rsidP="00A30B4B">
      <w:pPr>
        <w:autoSpaceDE w:val="0"/>
        <w:autoSpaceDN w:val="0"/>
        <w:adjustRightInd w:val="0"/>
        <w:spacing w:after="0"/>
        <w:rPr>
          <w:rFonts w:cs="Arial"/>
        </w:rPr>
      </w:pPr>
    </w:p>
    <w:p w14:paraId="150E603D" w14:textId="1595DEC5" w:rsidR="006B57C8" w:rsidRPr="00FB7182" w:rsidRDefault="00446C5C" w:rsidP="00A06B53">
      <w:pPr>
        <w:rPr>
          <w:rFonts w:cs="Arial"/>
        </w:rPr>
      </w:pPr>
      <w:r w:rsidRPr="00584317">
        <w:rPr>
          <w:rFonts w:cs="Arial"/>
        </w:rPr>
        <w:t>T</w:t>
      </w:r>
      <w:r w:rsidR="006B57C8" w:rsidRPr="00584317">
        <w:rPr>
          <w:rFonts w:cs="Arial"/>
        </w:rPr>
        <w:t xml:space="preserve">he Clinical Specialist and Accreditation and Quality Specialist </w:t>
      </w:r>
      <w:r w:rsidRPr="00584317">
        <w:rPr>
          <w:rFonts w:cs="Arial"/>
        </w:rPr>
        <w:t>have completed a number of department</w:t>
      </w:r>
      <w:r w:rsidR="00A06B53">
        <w:rPr>
          <w:rFonts w:cs="Arial"/>
        </w:rPr>
        <w:t>al</w:t>
      </w:r>
      <w:r w:rsidRPr="00584317">
        <w:rPr>
          <w:rFonts w:cs="Arial"/>
        </w:rPr>
        <w:t xml:space="preserve"> meetings to re-establish</w:t>
      </w:r>
      <w:r w:rsidR="006B57C8" w:rsidRPr="00584317">
        <w:rPr>
          <w:rFonts w:cs="Arial"/>
        </w:rPr>
        <w:t xml:space="preserve"> </w:t>
      </w:r>
      <w:r w:rsidR="00E34EEB" w:rsidRPr="00584317">
        <w:rPr>
          <w:rFonts w:cs="Arial"/>
        </w:rPr>
        <w:t>and strengthen programs</w:t>
      </w:r>
      <w:r w:rsidR="00F36C25" w:rsidRPr="00584317">
        <w:rPr>
          <w:rFonts w:cs="Arial"/>
        </w:rPr>
        <w:t xml:space="preserve"> by reviewing and evaluating clinical indicators to improve resident’s living their best life</w:t>
      </w:r>
      <w:r w:rsidR="0055580F" w:rsidRPr="00584317">
        <w:rPr>
          <w:rFonts w:cs="Arial"/>
        </w:rPr>
        <w:t xml:space="preserve">.  </w:t>
      </w:r>
      <w:r w:rsidR="00584317" w:rsidRPr="00584317">
        <w:rPr>
          <w:rFonts w:cs="Arial"/>
        </w:rPr>
        <w:t>Operational</w:t>
      </w:r>
      <w:r w:rsidRPr="00584317">
        <w:rPr>
          <w:rFonts w:cs="Arial"/>
        </w:rPr>
        <w:t xml:space="preserve"> Reviews </w:t>
      </w:r>
      <w:r w:rsidR="002C7E24">
        <w:rPr>
          <w:rFonts w:cs="Arial"/>
        </w:rPr>
        <w:t xml:space="preserve">have also been completed </w:t>
      </w:r>
      <w:r w:rsidRPr="00584317">
        <w:rPr>
          <w:rFonts w:cs="Arial"/>
        </w:rPr>
        <w:t>at each of the respective care communities</w:t>
      </w:r>
      <w:r w:rsidR="00FB7182" w:rsidRPr="00584317">
        <w:rPr>
          <w:rFonts w:cs="Arial"/>
        </w:rPr>
        <w:t xml:space="preserve">, with the intent to </w:t>
      </w:r>
      <w:r w:rsidR="00F36C25" w:rsidRPr="00584317">
        <w:rPr>
          <w:rFonts w:eastAsia="Times New Roman"/>
        </w:rPr>
        <w:t>support</w:t>
      </w:r>
      <w:r w:rsidR="00FB7182" w:rsidRPr="00584317">
        <w:rPr>
          <w:rFonts w:eastAsia="Times New Roman"/>
        </w:rPr>
        <w:t xml:space="preserve"> consistency and alignment of </w:t>
      </w:r>
      <w:r w:rsidR="00584317" w:rsidRPr="00584317">
        <w:rPr>
          <w:rFonts w:eastAsia="Times New Roman"/>
        </w:rPr>
        <w:t xml:space="preserve">the </w:t>
      </w:r>
      <w:r w:rsidR="00FB7182" w:rsidRPr="00584317">
        <w:rPr>
          <w:rFonts w:eastAsia="Times New Roman"/>
        </w:rPr>
        <w:t xml:space="preserve">three care </w:t>
      </w:r>
      <w:r w:rsidR="00F36C25" w:rsidRPr="00584317">
        <w:rPr>
          <w:rFonts w:eastAsia="Times New Roman"/>
        </w:rPr>
        <w:t>communities</w:t>
      </w:r>
      <w:r w:rsidR="00D37AC1" w:rsidRPr="00584317">
        <w:rPr>
          <w:rFonts w:eastAsia="Times New Roman"/>
        </w:rPr>
        <w:t>’</w:t>
      </w:r>
      <w:r w:rsidR="00F36C25" w:rsidRPr="00584317">
        <w:rPr>
          <w:rFonts w:eastAsia="Times New Roman"/>
        </w:rPr>
        <w:t xml:space="preserve"> policies and processes, aligning with best practices.</w:t>
      </w:r>
      <w:r w:rsidR="00E34EEB" w:rsidRPr="00584317">
        <w:rPr>
          <w:rFonts w:cs="Arial"/>
        </w:rPr>
        <w:t xml:space="preserve">  </w:t>
      </w:r>
      <w:r w:rsidR="00FB7182" w:rsidRPr="00584317">
        <w:rPr>
          <w:rFonts w:cs="Arial"/>
        </w:rPr>
        <w:t xml:space="preserve">The next Operational Review will focus on </w:t>
      </w:r>
      <w:r w:rsidR="00F36C25" w:rsidRPr="00584317">
        <w:rPr>
          <w:rFonts w:cs="Arial"/>
        </w:rPr>
        <w:lastRenderedPageBreak/>
        <w:t>the</w:t>
      </w:r>
      <w:r w:rsidR="00D37AC1" w:rsidRPr="00584317">
        <w:rPr>
          <w:rFonts w:cs="Arial"/>
        </w:rPr>
        <w:t xml:space="preserve"> care communities’ current q</w:t>
      </w:r>
      <w:r w:rsidR="00F36C25" w:rsidRPr="00584317">
        <w:rPr>
          <w:rFonts w:cs="Arial"/>
        </w:rPr>
        <w:t>uality improvement plans</w:t>
      </w:r>
      <w:r w:rsidR="00D37AC1" w:rsidRPr="00584317">
        <w:rPr>
          <w:rFonts w:cs="Arial"/>
        </w:rPr>
        <w:t xml:space="preserve"> and the use of the data indicators to track progress</w:t>
      </w:r>
      <w:r w:rsidR="00F36C25" w:rsidRPr="00584317">
        <w:rPr>
          <w:rFonts w:cs="Arial"/>
        </w:rPr>
        <w:t xml:space="preserve">. </w:t>
      </w:r>
      <w:r w:rsidR="00E34EEB" w:rsidRPr="00584317">
        <w:rPr>
          <w:rFonts w:cs="Arial"/>
        </w:rPr>
        <w:t xml:space="preserve"> In addition, </w:t>
      </w:r>
      <w:r w:rsidR="00D37AC1" w:rsidRPr="00584317">
        <w:rPr>
          <w:rFonts w:cs="Arial"/>
        </w:rPr>
        <w:t xml:space="preserve">we will be reviewing this data with our Medical Advisors at each quarterly meeting, to reflect on quality improvements </w:t>
      </w:r>
      <w:r w:rsidR="00584317" w:rsidRPr="00584317">
        <w:rPr>
          <w:rFonts w:cs="Arial"/>
        </w:rPr>
        <w:t xml:space="preserve">that correlate to the role of the Medical Advisor.  </w:t>
      </w:r>
      <w:r w:rsidR="00D37AC1" w:rsidRPr="00584317">
        <w:rPr>
          <w:rFonts w:cs="Arial"/>
        </w:rPr>
        <w:t xml:space="preserve">  </w:t>
      </w:r>
      <w:r w:rsidR="00E34EEB" w:rsidRPr="00A30B4B">
        <w:rPr>
          <w:rFonts w:cs="Arial"/>
        </w:rPr>
        <w:t xml:space="preserve"> </w:t>
      </w:r>
    </w:p>
    <w:p w14:paraId="6FD44650" w14:textId="5561C851" w:rsidR="00756419" w:rsidRPr="005B4180" w:rsidRDefault="00756419" w:rsidP="005B4180">
      <w:pPr>
        <w:pStyle w:val="Heading1"/>
        <w:rPr>
          <w:sz w:val="36"/>
          <w:szCs w:val="36"/>
        </w:rPr>
      </w:pPr>
      <w:r w:rsidRPr="00CC5E16">
        <w:t>Ministry of Long-Term Care (MOHLTC) Compliance Orders /Inspection Findings Summary</w:t>
      </w:r>
    </w:p>
    <w:p w14:paraId="723488BD" w14:textId="4072B459" w:rsidR="001C173D" w:rsidRDefault="001C173D" w:rsidP="001C173D">
      <w:pPr>
        <w:pStyle w:val="Heading3"/>
      </w:pPr>
      <w:r>
        <w:t>Grey Gables</w:t>
      </w:r>
    </w:p>
    <w:p w14:paraId="12D94E01" w14:textId="643A25F5" w:rsidR="002A2DF0" w:rsidRDefault="009F0FA4" w:rsidP="00A06B53">
      <w:pPr>
        <w:autoSpaceDE w:val="0"/>
        <w:autoSpaceDN w:val="0"/>
        <w:adjustRightInd w:val="0"/>
        <w:spacing w:after="0"/>
      </w:pPr>
      <w:r>
        <w:t xml:space="preserve">Ministry of Long Term Care Inspectors visited the care community </w:t>
      </w:r>
      <w:r w:rsidR="007A7AC7">
        <w:t>from July 27-29, 2021</w:t>
      </w:r>
      <w:r w:rsidR="0062791B">
        <w:t>.</w:t>
      </w:r>
      <w:r w:rsidR="007A7AC7">
        <w:t xml:space="preserve">  The purpose of the visit was to do a follow up inspection to a previous compliance order and to inspect a new regulation around air temperatures.  During the inspection the compliance order for our Head Injury Routine was put back into compliance.  The following was issued</w:t>
      </w:r>
      <w:r w:rsidR="00D871BD">
        <w:t xml:space="preserve"> related to air temperatures:</w:t>
      </w:r>
    </w:p>
    <w:p w14:paraId="25CF066A" w14:textId="1C655478" w:rsidR="00D871BD" w:rsidRDefault="00D871BD" w:rsidP="00A06B53">
      <w:pPr>
        <w:pStyle w:val="ListParagraph"/>
        <w:numPr>
          <w:ilvl w:val="0"/>
          <w:numId w:val="35"/>
        </w:numPr>
        <w:autoSpaceDE w:val="0"/>
        <w:autoSpaceDN w:val="0"/>
        <w:adjustRightInd w:val="0"/>
        <w:spacing w:after="0"/>
      </w:pPr>
      <w:r>
        <w:t>Written Notifications/compliance order – The temperature required to be measured shall be documented at least once every morning, once every afternoon between 12pm and 5pm and once every evening or night.</w:t>
      </w:r>
    </w:p>
    <w:p w14:paraId="766651C9" w14:textId="1156F50D" w:rsidR="00D871BD" w:rsidRDefault="000C2B3C" w:rsidP="00A06B53">
      <w:pPr>
        <w:pStyle w:val="ListParagraph"/>
        <w:numPr>
          <w:ilvl w:val="0"/>
          <w:numId w:val="36"/>
        </w:numPr>
        <w:autoSpaceDE w:val="0"/>
        <w:autoSpaceDN w:val="0"/>
        <w:adjustRightInd w:val="0"/>
        <w:spacing w:after="0"/>
      </w:pPr>
      <w:r>
        <w:t>Corrective Action</w:t>
      </w:r>
    </w:p>
    <w:p w14:paraId="5003B06A" w14:textId="080553B5" w:rsidR="000C2B3C" w:rsidRDefault="000C2B3C" w:rsidP="00A06B53">
      <w:pPr>
        <w:pStyle w:val="ListParagraph"/>
        <w:numPr>
          <w:ilvl w:val="0"/>
          <w:numId w:val="37"/>
        </w:numPr>
        <w:autoSpaceDE w:val="0"/>
        <w:autoSpaceDN w:val="0"/>
        <w:adjustRightInd w:val="0"/>
        <w:spacing w:after="0"/>
      </w:pPr>
      <w:r>
        <w:t>The night temperature of 2 rooms will be added to the form</w:t>
      </w:r>
    </w:p>
    <w:p w14:paraId="4F68E8B2" w14:textId="719474E3" w:rsidR="000C2B3C" w:rsidRDefault="000C2B3C" w:rsidP="00A06B53">
      <w:pPr>
        <w:pStyle w:val="ListParagraph"/>
        <w:numPr>
          <w:ilvl w:val="0"/>
          <w:numId w:val="37"/>
        </w:numPr>
        <w:autoSpaceDE w:val="0"/>
        <w:autoSpaceDN w:val="0"/>
        <w:adjustRightInd w:val="0"/>
        <w:spacing w:after="0"/>
      </w:pPr>
      <w:r>
        <w:t xml:space="preserve">The </w:t>
      </w:r>
      <w:r w:rsidR="00826133">
        <w:t>temperatures of 2 rooms will be documented on the night shift</w:t>
      </w:r>
      <w:r>
        <w:t>.</w:t>
      </w:r>
    </w:p>
    <w:p w14:paraId="577CEAF4" w14:textId="50EC84A2" w:rsidR="00D871BD" w:rsidRDefault="00D871BD" w:rsidP="00FE63BF">
      <w:pPr>
        <w:autoSpaceDE w:val="0"/>
        <w:autoSpaceDN w:val="0"/>
        <w:adjustRightInd w:val="0"/>
        <w:spacing w:after="0" w:line="240" w:lineRule="auto"/>
      </w:pPr>
    </w:p>
    <w:p w14:paraId="4BA1F5AF" w14:textId="001AFE2A" w:rsidR="00FB37D7" w:rsidRDefault="00932674" w:rsidP="00FE63BF">
      <w:pPr>
        <w:autoSpaceDE w:val="0"/>
        <w:autoSpaceDN w:val="0"/>
        <w:adjustRightInd w:val="0"/>
        <w:spacing w:after="0" w:line="240" w:lineRule="auto"/>
      </w:pPr>
      <w:hyperlink r:id="rId10" w:history="1">
        <w:r w:rsidR="00FB37D7" w:rsidRPr="00FB37D7">
          <w:rPr>
            <w:rStyle w:val="Hyperlink"/>
          </w:rPr>
          <w:t>MLTC Follow Up Inspection Report August 10, 2021</w:t>
        </w:r>
      </w:hyperlink>
    </w:p>
    <w:p w14:paraId="074432DC" w14:textId="77777777" w:rsidR="009F0FA4" w:rsidRPr="00FE63BF" w:rsidRDefault="009F0FA4" w:rsidP="00FE63BF">
      <w:pPr>
        <w:autoSpaceDE w:val="0"/>
        <w:autoSpaceDN w:val="0"/>
        <w:adjustRightInd w:val="0"/>
        <w:spacing w:after="0" w:line="240" w:lineRule="auto"/>
        <w:rPr>
          <w:rFonts w:cstheme="minorHAnsi"/>
        </w:rPr>
      </w:pPr>
    </w:p>
    <w:p w14:paraId="1894CD99" w14:textId="5C255967" w:rsidR="001C173D" w:rsidRDefault="001C173D" w:rsidP="00FE63BF">
      <w:pPr>
        <w:pStyle w:val="Heading3"/>
        <w:spacing w:before="0"/>
      </w:pPr>
      <w:r w:rsidRPr="005210A7">
        <w:t>Lee Manor</w:t>
      </w:r>
    </w:p>
    <w:p w14:paraId="3D23E4A5" w14:textId="1CEC4C0B" w:rsidR="00756A51" w:rsidRPr="00A30B4B" w:rsidRDefault="00A17A38" w:rsidP="00A06B53">
      <w:pPr>
        <w:rPr>
          <w:rFonts w:cs="Arial"/>
        </w:rPr>
      </w:pPr>
      <w:r>
        <w:t xml:space="preserve">Ministry of Long Term Care Inspectors visited the care community </w:t>
      </w:r>
      <w:r w:rsidR="0014545E">
        <w:t xml:space="preserve">from August </w:t>
      </w:r>
      <w:r w:rsidR="00F92F49">
        <w:t>9-13 and 16-17, 2021</w:t>
      </w:r>
      <w:r w:rsidR="0014545E">
        <w:t xml:space="preserve">. The final report </w:t>
      </w:r>
      <w:r w:rsidR="00E2373E">
        <w:t>will be issued at a later date.</w:t>
      </w:r>
    </w:p>
    <w:p w14:paraId="05B5C455" w14:textId="635F9856" w:rsidR="001C173D" w:rsidRDefault="001C173D" w:rsidP="001C173D">
      <w:pPr>
        <w:pStyle w:val="Heading3"/>
      </w:pPr>
      <w:r>
        <w:t>Rockwood Terrace</w:t>
      </w:r>
    </w:p>
    <w:p w14:paraId="376611E0" w14:textId="3FBC10E1" w:rsidR="002631AF" w:rsidRDefault="007F54B5" w:rsidP="00A06B53">
      <w:r>
        <w:t xml:space="preserve">An Inspector from the </w:t>
      </w:r>
      <w:r w:rsidR="00D80E13">
        <w:t>Ministry of Long Term Care</w:t>
      </w:r>
      <w:r w:rsidR="009303A4">
        <w:t xml:space="preserve"> </w:t>
      </w:r>
      <w:r w:rsidR="000B12E1">
        <w:t>attended the Care Community June 11, 14</w:t>
      </w:r>
      <w:r w:rsidR="002C7E24">
        <w:t xml:space="preserve"> </w:t>
      </w:r>
      <w:r w:rsidR="000B12E1">
        <w:t>-17 and 21, 2021 to conduct a Critical Incident System inspection.  There were no issues of non-compliance as a result of their visit and the final public report is linked below.</w:t>
      </w:r>
    </w:p>
    <w:p w14:paraId="498E7A0B" w14:textId="145366A9" w:rsidR="00FB37D7" w:rsidRPr="002631AF" w:rsidRDefault="00932674" w:rsidP="002631AF">
      <w:hyperlink r:id="rId11" w:history="1">
        <w:r w:rsidR="00FB37D7">
          <w:rPr>
            <w:rStyle w:val="Hyperlink"/>
          </w:rPr>
          <w:t>MLTC Critical Incident Inspection Report June 28, 2021</w:t>
        </w:r>
      </w:hyperlink>
    </w:p>
    <w:p w14:paraId="7F32124C" w14:textId="0C1813AE" w:rsidR="00C45D33" w:rsidRDefault="00C45D33" w:rsidP="00C45D33">
      <w:pPr>
        <w:pStyle w:val="Heading1"/>
        <w:rPr>
          <w:bCs/>
          <w:szCs w:val="40"/>
        </w:rPr>
      </w:pPr>
      <w:r>
        <w:rPr>
          <w:bCs/>
          <w:szCs w:val="40"/>
        </w:rPr>
        <w:lastRenderedPageBreak/>
        <w:t>Outbreaks</w:t>
      </w:r>
    </w:p>
    <w:p w14:paraId="7D4646C3" w14:textId="2D98138A" w:rsidR="00435A9F" w:rsidRDefault="00435A9F" w:rsidP="00435A9F">
      <w:pPr>
        <w:pStyle w:val="Heading3"/>
      </w:pPr>
      <w:r>
        <w:t>Grey Gables</w:t>
      </w:r>
    </w:p>
    <w:p w14:paraId="3E327232" w14:textId="090A3A05" w:rsidR="00F415F0" w:rsidRPr="00F415F0" w:rsidRDefault="00F415F0" w:rsidP="00F415F0">
      <w:pPr>
        <w:rPr>
          <w:rFonts w:cs="Arial"/>
        </w:rPr>
      </w:pPr>
      <w:r w:rsidRPr="00070EEB">
        <w:rPr>
          <w:rFonts w:cs="Arial"/>
        </w:rPr>
        <w:t xml:space="preserve">There have been no outbreaks at </w:t>
      </w:r>
      <w:r>
        <w:rPr>
          <w:rFonts w:cs="Arial"/>
        </w:rPr>
        <w:t xml:space="preserve">Grey Gables </w:t>
      </w:r>
      <w:r w:rsidRPr="00070EEB">
        <w:rPr>
          <w:rFonts w:cs="Arial"/>
        </w:rPr>
        <w:t xml:space="preserve">during this reporting period. </w:t>
      </w:r>
    </w:p>
    <w:p w14:paraId="3354C9B3" w14:textId="7578D780" w:rsidR="00435A9F" w:rsidRDefault="00435A9F" w:rsidP="00435A9F">
      <w:pPr>
        <w:pStyle w:val="Heading3"/>
      </w:pPr>
      <w:r>
        <w:t>Lee Manor</w:t>
      </w:r>
    </w:p>
    <w:p w14:paraId="18B86B2C" w14:textId="6AAAB493" w:rsidR="00D03994" w:rsidRPr="00EA54DA" w:rsidRDefault="00EA54DA" w:rsidP="0062791B">
      <w:pPr>
        <w:rPr>
          <w:rFonts w:cs="Arial"/>
        </w:rPr>
      </w:pPr>
      <w:r w:rsidRPr="00070EEB">
        <w:rPr>
          <w:rFonts w:cs="Arial"/>
        </w:rPr>
        <w:t>There have been no outbreaks at</w:t>
      </w:r>
      <w:r>
        <w:rPr>
          <w:rFonts w:cs="Arial"/>
        </w:rPr>
        <w:t xml:space="preserve"> Lee Manor </w:t>
      </w:r>
      <w:r w:rsidRPr="00070EEB">
        <w:rPr>
          <w:rFonts w:cs="Arial"/>
        </w:rPr>
        <w:t xml:space="preserve">during this reporting period. </w:t>
      </w:r>
      <w:r w:rsidR="00D03994" w:rsidRPr="007178B0">
        <w:t xml:space="preserve"> </w:t>
      </w:r>
    </w:p>
    <w:p w14:paraId="389AC8E2" w14:textId="77777777" w:rsidR="00435A9F" w:rsidRDefault="00435A9F" w:rsidP="00435A9F">
      <w:pPr>
        <w:pStyle w:val="Heading3"/>
      </w:pPr>
      <w:r>
        <w:t>Rockwood Terrace</w:t>
      </w:r>
    </w:p>
    <w:p w14:paraId="39E78C9B" w14:textId="0309ED01" w:rsidR="00EA54DA" w:rsidRPr="006F3406" w:rsidRDefault="00435A9F" w:rsidP="00435A9F">
      <w:r>
        <w:t xml:space="preserve">There have been no outbreaks at Rockwood Terrace during this reporting </w:t>
      </w:r>
      <w:r w:rsidR="00BB4129">
        <w:t>period</w:t>
      </w:r>
      <w:r>
        <w:t>.</w:t>
      </w:r>
      <w:r w:rsidR="00BB4129">
        <w:t xml:space="preserve">  </w:t>
      </w:r>
    </w:p>
    <w:p w14:paraId="7FFFC2AA" w14:textId="77777777" w:rsidR="00756419" w:rsidRDefault="00756419" w:rsidP="00756419">
      <w:pPr>
        <w:pStyle w:val="Heading1"/>
      </w:pPr>
      <w:r w:rsidRPr="002D47EC">
        <w:t>People</w:t>
      </w:r>
    </w:p>
    <w:p w14:paraId="25C4CD6A" w14:textId="1A672675" w:rsidR="00002342" w:rsidRDefault="001925EB" w:rsidP="002631AF">
      <w:pPr>
        <w:pStyle w:val="Heading3"/>
      </w:pPr>
      <w:r>
        <w:t>Grey Gables</w:t>
      </w:r>
    </w:p>
    <w:p w14:paraId="5F7CA8B8" w14:textId="177E5A42" w:rsidR="00FB7754" w:rsidRPr="006052FB" w:rsidRDefault="00241890" w:rsidP="00A06B53">
      <w:pPr>
        <w:rPr>
          <w:rFonts w:cs="Calibri Light"/>
          <w:color w:val="000000"/>
        </w:rPr>
      </w:pPr>
      <w:r>
        <w:t>On August</w:t>
      </w:r>
      <w:r w:rsidR="00865E84">
        <w:t xml:space="preserve"> 12</w:t>
      </w:r>
      <w:r w:rsidR="00865E84" w:rsidRPr="00865E84">
        <w:rPr>
          <w:vertAlign w:val="superscript"/>
        </w:rPr>
        <w:t>th</w:t>
      </w:r>
      <w:r w:rsidR="00865E84">
        <w:t xml:space="preserve"> we welcomed 5 PSW students from Georgian College who will be with us for the next 6 weeks.  During this reporting period we have hired 3 </w:t>
      </w:r>
      <w:r w:rsidR="006052FB">
        <w:rPr>
          <w:rFonts w:cs="Calibri Light"/>
          <w:color w:val="000000"/>
        </w:rPr>
        <w:t>Personal Support Workers</w:t>
      </w:r>
      <w:r w:rsidR="00865E84">
        <w:t xml:space="preserve"> and 1 </w:t>
      </w:r>
      <w:r w:rsidR="006052FB">
        <w:rPr>
          <w:rFonts w:cs="Calibri Light"/>
          <w:color w:val="000000"/>
        </w:rPr>
        <w:t>Care Support Assistant</w:t>
      </w:r>
      <w:r w:rsidR="00865E84">
        <w:t xml:space="preserve">.  </w:t>
      </w:r>
      <w:r w:rsidR="002C7E24">
        <w:t xml:space="preserve">One </w:t>
      </w:r>
      <w:r w:rsidR="00865E84">
        <w:t>R</w:t>
      </w:r>
      <w:r w:rsidR="00A06B53">
        <w:t>egister</w:t>
      </w:r>
      <w:r w:rsidR="001776A2">
        <w:t>ed</w:t>
      </w:r>
      <w:r w:rsidR="00A06B53">
        <w:t xml:space="preserve"> </w:t>
      </w:r>
      <w:r w:rsidR="00865E84">
        <w:t>P</w:t>
      </w:r>
      <w:r w:rsidR="00A06B53">
        <w:t xml:space="preserve">ractical </w:t>
      </w:r>
      <w:r w:rsidR="00865E84">
        <w:t>N</w:t>
      </w:r>
      <w:r w:rsidR="00A06B53">
        <w:t>urse</w:t>
      </w:r>
      <w:r w:rsidR="00865E84">
        <w:t xml:space="preserve"> return</w:t>
      </w:r>
      <w:r w:rsidR="002C7E24">
        <w:t>ed</w:t>
      </w:r>
      <w:r w:rsidR="00865E84">
        <w:t xml:space="preserve"> to Grey Gables after choosing another location during the Pandemic.  </w:t>
      </w:r>
      <w:r w:rsidR="006052FB" w:rsidRPr="006052FB">
        <w:t>Our full-time scheduler, Stephanie Matos</w:t>
      </w:r>
      <w:r w:rsidR="00865E84" w:rsidRPr="006052FB">
        <w:t xml:space="preserve"> has </w:t>
      </w:r>
      <w:r w:rsidRPr="006052FB">
        <w:t>returned,</w:t>
      </w:r>
      <w:r w:rsidR="00865E84" w:rsidRPr="006052FB">
        <w:t xml:space="preserve"> and we are very thankful to Heather Hastie </w:t>
      </w:r>
      <w:r w:rsidR="00A06B53">
        <w:t xml:space="preserve">who </w:t>
      </w:r>
      <w:r w:rsidR="006052FB" w:rsidRPr="006052FB">
        <w:t>stepped</w:t>
      </w:r>
      <w:r w:rsidR="00865E84" w:rsidRPr="006052FB">
        <w:t xml:space="preserve"> into th</w:t>
      </w:r>
      <w:r w:rsidR="006052FB" w:rsidRPr="006052FB">
        <w:t>is temporary</w:t>
      </w:r>
      <w:r w:rsidR="00865E84" w:rsidRPr="006052FB">
        <w:t xml:space="preserve"> role </w:t>
      </w:r>
      <w:r w:rsidR="006052FB" w:rsidRPr="006052FB">
        <w:t>in</w:t>
      </w:r>
      <w:r w:rsidR="00865E84" w:rsidRPr="006052FB">
        <w:t xml:space="preserve"> Stephanie</w:t>
      </w:r>
      <w:r w:rsidR="006052FB" w:rsidRPr="006052FB">
        <w:t>’s absence</w:t>
      </w:r>
      <w:r w:rsidR="00865E84" w:rsidRPr="006052FB">
        <w:t xml:space="preserve">.  </w:t>
      </w:r>
      <w:r w:rsidR="006052FB">
        <w:t xml:space="preserve">We </w:t>
      </w:r>
      <w:r w:rsidR="00865E84" w:rsidRPr="002C7E24">
        <w:t xml:space="preserve">received notice that our </w:t>
      </w:r>
      <w:r w:rsidR="001776A2">
        <w:t xml:space="preserve">contracted </w:t>
      </w:r>
      <w:r w:rsidR="00865E84" w:rsidRPr="002C7E24">
        <w:t xml:space="preserve">Social Worker </w:t>
      </w:r>
      <w:r w:rsidR="002C7E24">
        <w:t xml:space="preserve">will be </w:t>
      </w:r>
      <w:r w:rsidR="006052FB">
        <w:t>leaving,</w:t>
      </w:r>
      <w:r w:rsidR="002C7E24">
        <w:t xml:space="preserve"> </w:t>
      </w:r>
      <w:r w:rsidR="006052FB">
        <w:t>and r</w:t>
      </w:r>
      <w:r w:rsidR="00865E84">
        <w:t>ecruitment</w:t>
      </w:r>
      <w:r w:rsidR="006052FB">
        <w:t xml:space="preserve"> is currently underway</w:t>
      </w:r>
      <w:r w:rsidR="00865E84">
        <w:t>.</w:t>
      </w:r>
    </w:p>
    <w:p w14:paraId="495C7C4C" w14:textId="53226DF9" w:rsidR="00826133" w:rsidRDefault="00826133" w:rsidP="00A06B53">
      <w:r>
        <w:t xml:space="preserve">Interviews and recruitment have </w:t>
      </w:r>
      <w:r w:rsidR="001776A2">
        <w:t>begun</w:t>
      </w:r>
      <w:r>
        <w:t xml:space="preserve"> for the Behaviour Support Transition Unit, all internal candidates have been interviewed and </w:t>
      </w:r>
      <w:r w:rsidR="006052FB">
        <w:t>positions have been awarded</w:t>
      </w:r>
      <w:r>
        <w:t xml:space="preserve">.  External interviews are now underway.  BSTU </w:t>
      </w:r>
      <w:r w:rsidR="00A06B53">
        <w:t>C</w:t>
      </w:r>
      <w:r>
        <w:t>oordinator</w:t>
      </w:r>
      <w:r w:rsidR="006052FB">
        <w:t xml:space="preserve"> </w:t>
      </w:r>
      <w:r>
        <w:t xml:space="preserve">and </w:t>
      </w:r>
      <w:r w:rsidR="006052FB">
        <w:t>HR Generalist</w:t>
      </w:r>
      <w:r>
        <w:t xml:space="preserve"> are </w:t>
      </w:r>
      <w:r w:rsidR="006052FB">
        <w:t>currently</w:t>
      </w:r>
      <w:r>
        <w:t xml:space="preserve"> recruiting and designing schedules with a goal </w:t>
      </w:r>
      <w:r w:rsidR="006052FB">
        <w:t>to achieve</w:t>
      </w:r>
      <w:r>
        <w:t xml:space="preserve"> consistent scheduling that supports the </w:t>
      </w:r>
      <w:r w:rsidR="001776A2">
        <w:t>residents and team members</w:t>
      </w:r>
      <w:r>
        <w:t>.</w:t>
      </w:r>
    </w:p>
    <w:p w14:paraId="7AA00A98" w14:textId="5870DD6D" w:rsidR="002514C9" w:rsidRDefault="001925EB" w:rsidP="00EA4A6E">
      <w:pPr>
        <w:pStyle w:val="Heading3"/>
      </w:pPr>
      <w:r w:rsidRPr="00120935">
        <w:t>Lee Manor</w:t>
      </w:r>
      <w:bookmarkStart w:id="2" w:name="_Hlk50410770"/>
    </w:p>
    <w:p w14:paraId="7CEB968E" w14:textId="55ED1B96" w:rsidR="000E4176" w:rsidRDefault="000E4176" w:rsidP="000E4176">
      <w:r>
        <w:t>On June 21</w:t>
      </w:r>
      <w:r w:rsidRPr="000E4176">
        <w:rPr>
          <w:vertAlign w:val="superscript"/>
        </w:rPr>
        <w:t>st</w:t>
      </w:r>
      <w:r>
        <w:t xml:space="preserve"> we welcomed </w:t>
      </w:r>
      <w:r w:rsidR="00522860">
        <w:t xml:space="preserve">Recreation Therapy student </w:t>
      </w:r>
      <w:r>
        <w:t>Eric Elliott from Mohawk College</w:t>
      </w:r>
      <w:r w:rsidR="00522860">
        <w:t xml:space="preserve">. Eric is completing a </w:t>
      </w:r>
      <w:r w:rsidR="003B63C1">
        <w:t>12</w:t>
      </w:r>
      <w:r w:rsidR="00BB4063">
        <w:t>-</w:t>
      </w:r>
      <w:r w:rsidR="003B63C1">
        <w:t xml:space="preserve">week </w:t>
      </w:r>
      <w:r w:rsidR="00522860">
        <w:t xml:space="preserve">Recreation Internship </w:t>
      </w:r>
      <w:r w:rsidR="003B63C1">
        <w:t xml:space="preserve">and has been a valued addition to the team. Eric has implemented new programming ideas and has developed strong relationships with residents. </w:t>
      </w:r>
      <w:r w:rsidR="00A361B0">
        <w:t xml:space="preserve">He hopes to continue his growth and development in the field of recreation as a Lee Manor employee following his placement and final coursework this fall. </w:t>
      </w:r>
    </w:p>
    <w:p w14:paraId="597128F1" w14:textId="5220A32C" w:rsidR="000D292E" w:rsidRDefault="000D292E" w:rsidP="00742F34">
      <w:pPr>
        <w:rPr>
          <w:rFonts w:cs="Calibri Light"/>
          <w:color w:val="000000"/>
        </w:rPr>
      </w:pPr>
      <w:r>
        <w:rPr>
          <w:rFonts w:cs="Calibri Light"/>
          <w:color w:val="000000"/>
        </w:rPr>
        <w:t xml:space="preserve">July </w:t>
      </w:r>
      <w:r w:rsidR="00A361B0">
        <w:rPr>
          <w:rFonts w:cs="Calibri Light"/>
          <w:color w:val="000000"/>
        </w:rPr>
        <w:t xml:space="preserve">was an exciting month for residents as it marked the </w:t>
      </w:r>
      <w:r>
        <w:rPr>
          <w:rFonts w:cs="Calibri Light"/>
          <w:color w:val="000000"/>
        </w:rPr>
        <w:t xml:space="preserve">return of several volunteers. Resuming </w:t>
      </w:r>
      <w:r w:rsidR="001776A2">
        <w:rPr>
          <w:rFonts w:cs="Calibri Light"/>
          <w:color w:val="000000"/>
        </w:rPr>
        <w:t>volunteer services</w:t>
      </w:r>
      <w:r>
        <w:rPr>
          <w:rFonts w:cs="Calibri Light"/>
          <w:color w:val="000000"/>
        </w:rPr>
        <w:t xml:space="preserve"> sparked immense joy for our residents and volunteers who were able to reconnect after a long separation. </w:t>
      </w:r>
    </w:p>
    <w:p w14:paraId="485F6B93" w14:textId="4920BA95" w:rsidR="00E06EBC" w:rsidRDefault="00E06EBC" w:rsidP="00742F34">
      <w:pPr>
        <w:rPr>
          <w:rFonts w:cs="Calibri Light"/>
          <w:color w:val="000000"/>
        </w:rPr>
      </w:pPr>
      <w:r>
        <w:rPr>
          <w:rFonts w:cs="Calibri Light"/>
          <w:color w:val="000000"/>
        </w:rPr>
        <w:lastRenderedPageBreak/>
        <w:t xml:space="preserve">In July we also welcomed Kelly Litt to her new role as Office Clerk. Kelly has worked </w:t>
      </w:r>
      <w:r w:rsidR="00E35848">
        <w:rPr>
          <w:rFonts w:cs="Calibri Light"/>
          <w:color w:val="000000"/>
        </w:rPr>
        <w:t xml:space="preserve">here </w:t>
      </w:r>
      <w:r>
        <w:rPr>
          <w:rFonts w:cs="Calibri Light"/>
          <w:color w:val="000000"/>
        </w:rPr>
        <w:t xml:space="preserve">as a PSW and temporary office clerk/scheduler for the past 4 years. Kelly completed her office administration in 2018 and is currently working on enhancing her skills with additional leadership coursework. </w:t>
      </w:r>
      <w:r w:rsidR="00E35848">
        <w:rPr>
          <w:rFonts w:cs="Calibri Light"/>
          <w:color w:val="000000"/>
        </w:rPr>
        <w:t xml:space="preserve">We are delighted to have Kelly join the administrative team. </w:t>
      </w:r>
    </w:p>
    <w:p w14:paraId="38785F96" w14:textId="302E165E" w:rsidR="008E6837" w:rsidRDefault="008E6837" w:rsidP="00742F34">
      <w:pPr>
        <w:rPr>
          <w:rFonts w:cs="Calibri Light"/>
          <w:color w:val="000000"/>
        </w:rPr>
      </w:pPr>
      <w:r>
        <w:rPr>
          <w:rFonts w:cs="Calibri Light"/>
          <w:color w:val="000000"/>
        </w:rPr>
        <w:t>We continue to work with Human Resources to recruit nursing staff. During th</w:t>
      </w:r>
      <w:r w:rsidR="00E06EBC">
        <w:rPr>
          <w:rFonts w:cs="Calibri Light"/>
          <w:color w:val="000000"/>
        </w:rPr>
        <w:t xml:space="preserve">e reporting </w:t>
      </w:r>
      <w:r>
        <w:rPr>
          <w:rFonts w:cs="Calibri Light"/>
          <w:color w:val="000000"/>
        </w:rPr>
        <w:t xml:space="preserve">period we welcomed </w:t>
      </w:r>
      <w:r w:rsidR="006052FB">
        <w:rPr>
          <w:rFonts w:cs="Calibri Light"/>
          <w:color w:val="000000"/>
        </w:rPr>
        <w:t xml:space="preserve">3 </w:t>
      </w:r>
      <w:r w:rsidR="00E06EBC">
        <w:rPr>
          <w:rFonts w:cs="Calibri Light"/>
          <w:color w:val="000000"/>
        </w:rPr>
        <w:t xml:space="preserve">new Care Support Assistants as well as </w:t>
      </w:r>
      <w:r w:rsidR="006052FB">
        <w:rPr>
          <w:rFonts w:cs="Calibri Light"/>
          <w:color w:val="000000"/>
        </w:rPr>
        <w:t>3</w:t>
      </w:r>
      <w:r w:rsidR="00E06EBC">
        <w:rPr>
          <w:rFonts w:cs="Calibri Light"/>
          <w:color w:val="000000"/>
        </w:rPr>
        <w:t xml:space="preserve"> Personal Support Workers.</w:t>
      </w:r>
    </w:p>
    <w:p w14:paraId="731CDBDA" w14:textId="2987D827" w:rsidR="00E2373E" w:rsidRDefault="001776A2" w:rsidP="000E4176">
      <w:pPr>
        <w:rPr>
          <w:rFonts w:cs="Calibri Light"/>
          <w:color w:val="000000"/>
        </w:rPr>
      </w:pPr>
      <w:r w:rsidRPr="00AB2D84">
        <w:rPr>
          <w:rFonts w:cs="Calibri Light"/>
          <w:color w:val="000000"/>
        </w:rPr>
        <w:t xml:space="preserve">Our team is very proud to recognize </w:t>
      </w:r>
      <w:r w:rsidR="00E2373E" w:rsidRPr="00AB2D84">
        <w:rPr>
          <w:rFonts w:cs="Calibri Light"/>
          <w:color w:val="000000"/>
        </w:rPr>
        <w:t>Christine Fenton</w:t>
      </w:r>
      <w:r w:rsidR="00AB2D84">
        <w:rPr>
          <w:rFonts w:cs="Calibri Light"/>
          <w:color w:val="000000"/>
        </w:rPr>
        <w:t xml:space="preserve">, RPN </w:t>
      </w:r>
      <w:r w:rsidRPr="00AB2D84">
        <w:rPr>
          <w:rFonts w:cs="Calibri Light"/>
          <w:color w:val="000000"/>
        </w:rPr>
        <w:t xml:space="preserve">as </w:t>
      </w:r>
      <w:r w:rsidR="00AB2D84" w:rsidRPr="00AB2D84">
        <w:rPr>
          <w:rFonts w:cs="Calibri Light"/>
          <w:color w:val="000000"/>
        </w:rPr>
        <w:t>a leader in International Wound Car</w:t>
      </w:r>
      <w:r w:rsidR="00AB2D84">
        <w:rPr>
          <w:rFonts w:cs="Calibri Light"/>
          <w:color w:val="000000"/>
        </w:rPr>
        <w:t xml:space="preserve">e. Christine </w:t>
      </w:r>
      <w:r w:rsidR="00AB2D84" w:rsidRPr="00AB2D84">
        <w:rPr>
          <w:rFonts w:cs="Calibri Light"/>
          <w:color w:val="000000"/>
        </w:rPr>
        <w:t xml:space="preserve">was </w:t>
      </w:r>
      <w:r w:rsidR="00AB2D84">
        <w:rPr>
          <w:rFonts w:cs="Calibri Light"/>
          <w:color w:val="000000"/>
        </w:rPr>
        <w:t xml:space="preserve">recently </w:t>
      </w:r>
      <w:r w:rsidR="00AB2D84" w:rsidRPr="00AB2D84">
        <w:rPr>
          <w:rFonts w:cs="Calibri Light"/>
          <w:color w:val="000000"/>
        </w:rPr>
        <w:t>chosen to represent the long term care sector with Wounds Canada</w:t>
      </w:r>
      <w:r w:rsidR="00AB2D84">
        <w:rPr>
          <w:rFonts w:cs="Calibri Light"/>
          <w:color w:val="000000"/>
        </w:rPr>
        <w:t xml:space="preserve"> and Grey County issued a </w:t>
      </w:r>
      <w:hyperlink r:id="rId12" w:history="1">
        <w:r w:rsidR="00AB2D84" w:rsidRPr="00AB2D84">
          <w:rPr>
            <w:rStyle w:val="Hyperlink"/>
            <w:rFonts w:cs="Calibri Light"/>
          </w:rPr>
          <w:t>press release</w:t>
        </w:r>
      </w:hyperlink>
      <w:r w:rsidR="00AB2D84">
        <w:rPr>
          <w:rFonts w:cs="Calibri Light"/>
          <w:color w:val="000000"/>
        </w:rPr>
        <w:t xml:space="preserve"> on July 16</w:t>
      </w:r>
      <w:r w:rsidR="00AB2D84" w:rsidRPr="00AB2D84">
        <w:rPr>
          <w:rFonts w:cs="Calibri Light"/>
          <w:color w:val="000000"/>
          <w:vertAlign w:val="superscript"/>
        </w:rPr>
        <w:t>th</w:t>
      </w:r>
      <w:r w:rsidR="00AB2D84">
        <w:rPr>
          <w:rFonts w:cs="Calibri Light"/>
          <w:color w:val="000000"/>
        </w:rPr>
        <w:t xml:space="preserve">. </w:t>
      </w:r>
    </w:p>
    <w:bookmarkEnd w:id="2"/>
    <w:p w14:paraId="042043EE" w14:textId="05DB73EA" w:rsidR="0043728D" w:rsidRDefault="001925EB" w:rsidP="0043728D">
      <w:pPr>
        <w:pStyle w:val="Heading3"/>
      </w:pPr>
      <w:r>
        <w:t>Rockwood Terrace</w:t>
      </w:r>
    </w:p>
    <w:p w14:paraId="4EFA8B68" w14:textId="6C474CF9" w:rsidR="000C283E" w:rsidRDefault="000C283E" w:rsidP="00742F34">
      <w:r>
        <w:t>On August 10, we welcomed a new Office Clerk-Erin Smith.  Erin has a Bachelor of Business Management including a major focus on Human Resources.  Outside of work Erin enjoys camping, spending time with her dog and renovation projects.  Erin’s knowledge and outgoing personality will be a great asset and we are excited to have her on our Colour It team!</w:t>
      </w:r>
    </w:p>
    <w:p w14:paraId="0660E0D4" w14:textId="4F0373C6" w:rsidR="000C283E" w:rsidRDefault="000C283E" w:rsidP="00742F34">
      <w:r>
        <w:t>We have also recently hired a PSW Coordinator</w:t>
      </w:r>
      <w:r w:rsidR="00EF0502">
        <w:t xml:space="preserve">, Carleen Best. Carleen </w:t>
      </w:r>
      <w:r w:rsidR="00EF0502" w:rsidRPr="00EF0502">
        <w:t>comes to us with 5 years’ experience in long term care in a leadership role</w:t>
      </w:r>
      <w:r w:rsidR="00EF0502">
        <w:t xml:space="preserve">. </w:t>
      </w:r>
      <w:r w:rsidR="00EF0502" w:rsidRPr="00EF0502">
        <w:t>She is passionate about healthcare and earned her Bachelor of Kinesiology in 2015 and her Practical Nursing diploma in 2019</w:t>
      </w:r>
      <w:r w:rsidR="00EF0502">
        <w:t xml:space="preserve"> and hs completed </w:t>
      </w:r>
      <w:r w:rsidR="00EF0502" w:rsidRPr="00EF0502">
        <w:t>additional education related to Dementia</w:t>
      </w:r>
      <w:r w:rsidR="00EF0502">
        <w:t>.</w:t>
      </w:r>
      <w:r w:rsidR="00EF0502" w:rsidRPr="00EF0502">
        <w:t xml:space="preserve"> </w:t>
      </w:r>
    </w:p>
    <w:p w14:paraId="1E8DF214" w14:textId="117F0406" w:rsidR="000C283E" w:rsidRPr="000C283E" w:rsidRDefault="000C283E" w:rsidP="00742F34">
      <w:pPr>
        <w:spacing w:before="240"/>
      </w:pPr>
      <w:r>
        <w:t xml:space="preserve">This month has seen the return of some of our volunteers.  We have begun a staggered approach of reintroducing a few volunteers back at a time into our Care Community.  The residents and volunteers are equally excited about their return as their presence has been greatly missed.  Volunteers will be opening the tuck shop more regularly and visiting with residents who do not have DCP’s or need a little more emotional support.  Volunteers will also assist with our music programs.  </w:t>
      </w:r>
    </w:p>
    <w:p w14:paraId="36455D2F" w14:textId="77777777" w:rsidR="00756419" w:rsidRDefault="00756419" w:rsidP="00756419">
      <w:pPr>
        <w:pStyle w:val="Heading2"/>
      </w:pPr>
      <w:r w:rsidRPr="002D47EC">
        <w:t>Projects, Location Events and Other</w:t>
      </w:r>
    </w:p>
    <w:p w14:paraId="71D68AE1" w14:textId="2887FCEA" w:rsidR="001925EB" w:rsidRDefault="001925EB" w:rsidP="001925EB">
      <w:pPr>
        <w:pStyle w:val="Heading3"/>
      </w:pPr>
      <w:r>
        <w:t>Grey Gables</w:t>
      </w:r>
    </w:p>
    <w:p w14:paraId="45954FFB" w14:textId="5352A022" w:rsidR="00241890" w:rsidRDefault="00241890" w:rsidP="000C6CD1">
      <w:pPr>
        <w:jc w:val="both"/>
      </w:pPr>
      <w:r>
        <w:t>Father’s Day 2021 was celebrated all weekend long with a variety of special events to celebrate the gentleman that call Grey Gables home.</w:t>
      </w:r>
      <w:r w:rsidR="000C6CD1">
        <w:t xml:space="preserve"> </w:t>
      </w:r>
      <w:r>
        <w:t>Lots of DCP</w:t>
      </w:r>
      <w:r w:rsidR="006052FB">
        <w:t>s</w:t>
      </w:r>
      <w:r>
        <w:t xml:space="preserve"> and outside visits happening throughout the day and it and a gift of a personalized mug and a homemade card for each fella topped off a wonderful day!  </w:t>
      </w:r>
    </w:p>
    <w:p w14:paraId="462E15C9" w14:textId="5EF413F7" w:rsidR="00241890" w:rsidRDefault="00B4223D" w:rsidP="00742F34">
      <w:pPr>
        <w:spacing w:before="240"/>
        <w:jc w:val="both"/>
      </w:pPr>
      <w:r>
        <w:lastRenderedPageBreak/>
        <w:t xml:space="preserve">A </w:t>
      </w:r>
      <w:r w:rsidR="00241890">
        <w:t>wedding picture quiz, shower games and a bouquet toss highlighted our June Wedding Week.  June 30</w:t>
      </w:r>
      <w:r w:rsidR="00241890" w:rsidRPr="00B150FC">
        <w:rPr>
          <w:vertAlign w:val="superscript"/>
        </w:rPr>
        <w:t>th</w:t>
      </w:r>
      <w:r w:rsidR="00241890">
        <w:t xml:space="preserve"> was a fantastic day at Grey Gables with the Owen Sound Antique Car Club arriving with eleven vintage cars for us to enjoy.  With our very own Gilbert Rice as one of the founding members, club members were excited to come and show Gilbert and the other Residents their current fleet of classic automobiles.  </w:t>
      </w:r>
    </w:p>
    <w:p w14:paraId="7106A133" w14:textId="676D88FF" w:rsidR="00241890" w:rsidRDefault="00241890" w:rsidP="00742F34">
      <w:pPr>
        <w:jc w:val="both"/>
      </w:pPr>
      <w:r>
        <w:t xml:space="preserve">Theme weeks and dress up days kept the spirits high in July with both a Fairy Tale Classics theme and a Safari Day.  Residents went on a safari hunt in our memorial garden equipped with nerf guns and a sense of humor.  </w:t>
      </w:r>
    </w:p>
    <w:p w14:paraId="68F8A657" w14:textId="47768CB3" w:rsidR="00F821BD" w:rsidRPr="00BA7EE4" w:rsidRDefault="00241890" w:rsidP="00742F34">
      <w:pPr>
        <w:jc w:val="both"/>
      </w:pPr>
      <w:r>
        <w:t xml:space="preserve">We took a step back in time with a 1950’s inspired week in early August.  Trivia, </w:t>
      </w:r>
      <w:r w:rsidR="000C6CD1">
        <w:t>Photo Booth</w:t>
      </w:r>
      <w:r>
        <w:t xml:space="preserve">, karaoke, and an Elvis impersonator were so much fun.  </w:t>
      </w:r>
    </w:p>
    <w:p w14:paraId="23631E6C" w14:textId="72416930" w:rsidR="001925EB" w:rsidRDefault="001925EB" w:rsidP="001925EB">
      <w:pPr>
        <w:pStyle w:val="Heading3"/>
      </w:pPr>
      <w:r w:rsidRPr="00552C4F">
        <w:t>Lee Manor</w:t>
      </w:r>
    </w:p>
    <w:p w14:paraId="04331323" w14:textId="2A5CA5CD" w:rsidR="00921119" w:rsidRDefault="00921119" w:rsidP="00742F34">
      <w:r>
        <w:t>The men of Lee Manor were honoured on Friday, June 18</w:t>
      </w:r>
      <w:r w:rsidRPr="001917C3">
        <w:rPr>
          <w:vertAlign w:val="superscript"/>
        </w:rPr>
        <w:t>th</w:t>
      </w:r>
      <w:r>
        <w:t xml:space="preserve"> in celebration of Father’s Day.  All residents enjoyed a barbecue lunch which followed with a travelling near beer cart for residents to enjoy. </w:t>
      </w:r>
    </w:p>
    <w:p w14:paraId="2E7CCC7E" w14:textId="3F5172FA" w:rsidR="00921119" w:rsidRDefault="00921119" w:rsidP="00742F34">
      <w:r>
        <w:t xml:space="preserve">All areas of the home participated in a succulent planting </w:t>
      </w:r>
      <w:r w:rsidR="00E2373E">
        <w:t xml:space="preserve">project in </w:t>
      </w:r>
      <w:r>
        <w:t xml:space="preserve">June. </w:t>
      </w:r>
      <w:r w:rsidR="00360B74">
        <w:t>It was a real highlight for residents to dig in and get their hands dirty with soil</w:t>
      </w:r>
      <w:r w:rsidR="00746671">
        <w:t xml:space="preserve">. </w:t>
      </w:r>
      <w:r>
        <w:t xml:space="preserve">Residents </w:t>
      </w:r>
      <w:r w:rsidR="00360B74">
        <w:t>also g</w:t>
      </w:r>
      <w:r w:rsidR="003B5093">
        <w:t>o</w:t>
      </w:r>
      <w:r w:rsidR="00360B74">
        <w:t xml:space="preserve">t hands on with a </w:t>
      </w:r>
      <w:r>
        <w:t>shiplap painting project</w:t>
      </w:r>
      <w:r w:rsidR="003B5093">
        <w:t xml:space="preserve"> and no bake</w:t>
      </w:r>
      <w:r w:rsidR="00746671">
        <w:t xml:space="preserve"> desserts. </w:t>
      </w:r>
    </w:p>
    <w:p w14:paraId="61824FD0" w14:textId="0ABE4C93" w:rsidR="00921119" w:rsidRDefault="00921119" w:rsidP="00742F34">
      <w:r>
        <w:t>Our outdoor live music continues every Friday in our courtyard.  Residents can be seen clapping along, dancing, and singing along with the musicians</w:t>
      </w:r>
      <w:r w:rsidR="003B5093">
        <w:t xml:space="preserve">. Outdoor picnics were re-introduced, and they are still as popular as ever. </w:t>
      </w:r>
    </w:p>
    <w:p w14:paraId="27DF77DA" w14:textId="4F05D238" w:rsidR="00921119" w:rsidRDefault="00921119" w:rsidP="00742F34">
      <w:pPr>
        <w:rPr>
          <w:noProof/>
        </w:rPr>
      </w:pPr>
      <w:r>
        <w:rPr>
          <w:noProof/>
        </w:rPr>
        <w:t xml:space="preserve">We are happy to report that our Ice Cream Parlour has reopened for 2 hours a day on Mondays through Thursdays.  Our volunteers have been anxious to get back into the home </w:t>
      </w:r>
      <w:r w:rsidR="00360B74">
        <w:rPr>
          <w:noProof/>
        </w:rPr>
        <w:t>to</w:t>
      </w:r>
      <w:r>
        <w:rPr>
          <w:noProof/>
        </w:rPr>
        <w:t xml:space="preserve"> support</w:t>
      </w:r>
      <w:r w:rsidR="00E2373E">
        <w:rPr>
          <w:noProof/>
        </w:rPr>
        <w:t xml:space="preserve"> residents</w:t>
      </w:r>
      <w:r>
        <w:rPr>
          <w:noProof/>
        </w:rPr>
        <w:t xml:space="preserve">.  The schedule for home areas who can access the Ice Cream Parlour on specific days will follow a cohorting model of support.  </w:t>
      </w:r>
    </w:p>
    <w:p w14:paraId="6092B786" w14:textId="4BA5A357" w:rsidR="00D03994" w:rsidRDefault="00D03994" w:rsidP="00D03994">
      <w:pPr>
        <w:pStyle w:val="Heading3"/>
      </w:pPr>
      <w:r>
        <w:t>Rockwood Terrace</w:t>
      </w:r>
    </w:p>
    <w:p w14:paraId="16845A20" w14:textId="5C3A3F1B" w:rsidR="00EE321C" w:rsidRDefault="00EE321C" w:rsidP="00742F34">
      <w:r>
        <w:t xml:space="preserve">Four Paws Flying Entertainment presented a </w:t>
      </w:r>
      <w:r w:rsidR="003E28E4">
        <w:t>well-attended</w:t>
      </w:r>
      <w:r>
        <w:t xml:space="preserve"> dog show on June 22</w:t>
      </w:r>
      <w:r w:rsidRPr="00AA1941">
        <w:rPr>
          <w:vertAlign w:val="superscript"/>
        </w:rPr>
        <w:t>nd</w:t>
      </w:r>
      <w:r>
        <w:t xml:space="preserve"> to the delight of the residents who are always happy to see these talented dogs perform!  The dogs who have all been rescued performed for the crowd and we look forward to them returning in September for another show.  </w:t>
      </w:r>
    </w:p>
    <w:p w14:paraId="6E822B41" w14:textId="2CBCF423" w:rsidR="00EE321C" w:rsidRDefault="00EE321C" w:rsidP="00742F34">
      <w:r>
        <w:t>Father’s Day weekend was a busy one with many family visits booked</w:t>
      </w:r>
      <w:r w:rsidRPr="00004A01">
        <w:t xml:space="preserve">.  The Recreation Team also hosted a special Father’s Day event on the June18th with special treats and a Car Auction </w:t>
      </w:r>
      <w:r>
        <w:t xml:space="preserve">Program </w:t>
      </w:r>
      <w:r w:rsidRPr="00004A01">
        <w:t xml:space="preserve">they watched in the Auditorium. </w:t>
      </w:r>
    </w:p>
    <w:p w14:paraId="12C24E35" w14:textId="593D7E58" w:rsidR="00EE321C" w:rsidRDefault="00EE321C" w:rsidP="00742F34">
      <w:r>
        <w:t>Residents enjoyed a pet photo contest that was held throughout the month of June.  Staff brought in photos of their beloved pets and residents voted on these photos</w:t>
      </w:r>
      <w:r w:rsidR="00742F34">
        <w:t>.</w:t>
      </w:r>
      <w:r>
        <w:t xml:space="preserve">  </w:t>
      </w:r>
      <w:r>
        <w:lastRenderedPageBreak/>
        <w:t>Residents loved seeing the many photos collected over the month and the staff enjoyed a little friendly competition as well.  Lots of stories reminiscing about former pets were shared while this contest was being held.</w:t>
      </w:r>
    </w:p>
    <w:p w14:paraId="433F08D1" w14:textId="77777777" w:rsidR="00EE321C" w:rsidRDefault="00EE321C" w:rsidP="00742F34">
      <w:r>
        <w:t xml:space="preserve">Canada Day celebrations were on a smaller scale this year, but residents did enjoy a photo booth and an afternoon of socializing and special treats.  The Dietary team also held a BBQ for Canada Day which was enjoyed by all. </w:t>
      </w:r>
    </w:p>
    <w:p w14:paraId="6442114A" w14:textId="0721DB45" w:rsidR="00EE321C" w:rsidRDefault="00EE321C" w:rsidP="00742F34">
      <w:r>
        <w:t xml:space="preserve">Musical Entertainment continues to be held bi-weekly, weather permitting.  A variety of artists continue to perform for our residents in our lovely outdoor space. </w:t>
      </w:r>
    </w:p>
    <w:p w14:paraId="559E3C24" w14:textId="1466DD29" w:rsidR="00EE321C" w:rsidRDefault="00EE321C" w:rsidP="00EE321C">
      <w:pPr>
        <w:spacing w:before="240" w:line="271" w:lineRule="auto"/>
      </w:pPr>
      <w:r>
        <w:t xml:space="preserve">Rockwood Residents really enjoyed watching the Olympics and keeping an eye on the Canadian medal count </w:t>
      </w:r>
      <w:r w:rsidR="005308DE">
        <w:t xml:space="preserve">which </w:t>
      </w:r>
      <w:r>
        <w:t>the Recreation Team updated daily. Lots of events were watched on TV as our residents cheered the athletes on.  On Thursday August 5</w:t>
      </w:r>
      <w:r w:rsidRPr="00146F1B">
        <w:rPr>
          <w:vertAlign w:val="superscript"/>
        </w:rPr>
        <w:t>th</w:t>
      </w:r>
      <w:r>
        <w:t xml:space="preserve"> we held a </w:t>
      </w:r>
      <w:r w:rsidR="00742F34">
        <w:t>mini-Olympics</w:t>
      </w:r>
      <w:r>
        <w:t xml:space="preserve"> in the Pinegrove Garden.  Residents enjoyed the friendly competition and sported their medals throughout the day after the events were held.   Click the following link to watch a </w:t>
      </w:r>
      <w:hyperlink r:id="rId13" w:history="1">
        <w:r w:rsidRPr="00B4223D">
          <w:rPr>
            <w:rStyle w:val="Hyperlink"/>
          </w:rPr>
          <w:t>video</w:t>
        </w:r>
      </w:hyperlink>
      <w:r>
        <w:t xml:space="preserve"> from the Rockwood Terrace Games.</w:t>
      </w:r>
    </w:p>
    <w:p w14:paraId="27CBDA88" w14:textId="77777777" w:rsidR="00756419" w:rsidRPr="00547C13" w:rsidRDefault="00756419" w:rsidP="00756419">
      <w:pPr>
        <w:pStyle w:val="Heading2"/>
      </w:pPr>
      <w:bookmarkStart w:id="3" w:name="_Hlk43469732"/>
      <w:r w:rsidRPr="002D47EC">
        <w:t>Occupancy</w:t>
      </w:r>
      <w:bookmarkStart w:id="4" w:name="_Hlk536791046"/>
    </w:p>
    <w:tbl>
      <w:tblPr>
        <w:tblStyle w:val="TableGrid"/>
        <w:tblW w:w="9711" w:type="dxa"/>
        <w:tblLayout w:type="fixed"/>
        <w:tblLook w:val="04A0" w:firstRow="1" w:lastRow="0" w:firstColumn="1" w:lastColumn="0" w:noHBand="0" w:noVBand="1"/>
        <w:tblDescription w:val="Occupancy Rate Table"/>
      </w:tblPr>
      <w:tblGrid>
        <w:gridCol w:w="1941"/>
        <w:gridCol w:w="1295"/>
        <w:gridCol w:w="1295"/>
        <w:gridCol w:w="1295"/>
        <w:gridCol w:w="1295"/>
        <w:gridCol w:w="1295"/>
        <w:gridCol w:w="1295"/>
      </w:tblGrid>
      <w:tr w:rsidR="001C173D" w14:paraId="0C43C185" w14:textId="77777777" w:rsidTr="00C64396">
        <w:trPr>
          <w:trHeight w:val="533"/>
          <w:tblHeader/>
        </w:trPr>
        <w:tc>
          <w:tcPr>
            <w:tcW w:w="1941" w:type="dxa"/>
            <w:vMerge w:val="restart"/>
            <w:shd w:val="clear" w:color="auto" w:fill="BFBFBF" w:themeFill="background1" w:themeFillShade="BF"/>
            <w:vAlign w:val="bottom"/>
            <w:hideMark/>
          </w:tcPr>
          <w:p w14:paraId="528B59EA" w14:textId="51D19FE0" w:rsidR="001C173D" w:rsidRDefault="001C173D" w:rsidP="001C173D">
            <w:pPr>
              <w:spacing w:before="120" w:after="120"/>
              <w:jc w:val="center"/>
              <w:rPr>
                <w:b/>
              </w:rPr>
            </w:pPr>
            <w:bookmarkStart w:id="5" w:name="_Hlk19622609"/>
            <w:bookmarkEnd w:id="4"/>
            <w:r>
              <w:rPr>
                <w:b/>
              </w:rPr>
              <w:t>202</w:t>
            </w:r>
            <w:r w:rsidR="00524A6E">
              <w:rPr>
                <w:b/>
              </w:rPr>
              <w:t>1</w:t>
            </w:r>
            <w:r>
              <w:rPr>
                <w:b/>
              </w:rPr>
              <w:t xml:space="preserve"> Occupancy Data</w:t>
            </w:r>
          </w:p>
        </w:tc>
        <w:tc>
          <w:tcPr>
            <w:tcW w:w="2590" w:type="dxa"/>
            <w:gridSpan w:val="2"/>
            <w:shd w:val="clear" w:color="auto" w:fill="BFBFBF" w:themeFill="background1" w:themeFillShade="BF"/>
            <w:vAlign w:val="bottom"/>
            <w:hideMark/>
          </w:tcPr>
          <w:p w14:paraId="436A72C6" w14:textId="6383E380" w:rsidR="001C173D" w:rsidRDefault="001C173D" w:rsidP="001C173D">
            <w:pPr>
              <w:spacing w:before="120" w:after="120"/>
              <w:jc w:val="center"/>
              <w:rPr>
                <w:b/>
              </w:rPr>
            </w:pPr>
            <w:r>
              <w:rPr>
                <w:b/>
              </w:rPr>
              <w:t>Grey Gables</w:t>
            </w:r>
          </w:p>
        </w:tc>
        <w:tc>
          <w:tcPr>
            <w:tcW w:w="2590" w:type="dxa"/>
            <w:gridSpan w:val="2"/>
            <w:shd w:val="clear" w:color="auto" w:fill="BFBFBF" w:themeFill="background1" w:themeFillShade="BF"/>
          </w:tcPr>
          <w:p w14:paraId="67632F7B" w14:textId="7B863F91" w:rsidR="001C173D" w:rsidRDefault="001C173D" w:rsidP="001C173D">
            <w:pPr>
              <w:spacing w:before="120" w:after="120"/>
              <w:jc w:val="center"/>
              <w:rPr>
                <w:b/>
              </w:rPr>
            </w:pPr>
            <w:r>
              <w:rPr>
                <w:b/>
              </w:rPr>
              <w:t>Lee Manor</w:t>
            </w:r>
          </w:p>
        </w:tc>
        <w:tc>
          <w:tcPr>
            <w:tcW w:w="2590" w:type="dxa"/>
            <w:gridSpan w:val="2"/>
            <w:shd w:val="clear" w:color="auto" w:fill="BFBFBF" w:themeFill="background1" w:themeFillShade="BF"/>
          </w:tcPr>
          <w:p w14:paraId="2EFF1E8D" w14:textId="58F13FDD" w:rsidR="001C173D" w:rsidRDefault="001C173D" w:rsidP="001C173D">
            <w:pPr>
              <w:spacing w:before="120" w:after="120"/>
              <w:jc w:val="center"/>
              <w:rPr>
                <w:b/>
              </w:rPr>
            </w:pPr>
            <w:r>
              <w:rPr>
                <w:b/>
              </w:rPr>
              <w:t>Rockwood Terrace</w:t>
            </w:r>
          </w:p>
        </w:tc>
      </w:tr>
      <w:tr w:rsidR="001C173D" w14:paraId="0BDC15F3" w14:textId="77777777" w:rsidTr="00C64396">
        <w:trPr>
          <w:trHeight w:val="532"/>
          <w:tblHeader/>
        </w:trPr>
        <w:tc>
          <w:tcPr>
            <w:tcW w:w="1941" w:type="dxa"/>
            <w:vMerge/>
            <w:shd w:val="clear" w:color="auto" w:fill="BFBFBF" w:themeFill="background1" w:themeFillShade="BF"/>
            <w:vAlign w:val="bottom"/>
          </w:tcPr>
          <w:p w14:paraId="0E0126DB" w14:textId="77777777" w:rsidR="001C173D" w:rsidRDefault="001C173D" w:rsidP="001C173D">
            <w:pPr>
              <w:spacing w:before="120" w:after="120"/>
              <w:jc w:val="center"/>
              <w:rPr>
                <w:b/>
              </w:rPr>
            </w:pPr>
          </w:p>
        </w:tc>
        <w:tc>
          <w:tcPr>
            <w:tcW w:w="1295" w:type="dxa"/>
            <w:shd w:val="clear" w:color="auto" w:fill="BFBFBF" w:themeFill="background1" w:themeFillShade="BF"/>
            <w:vAlign w:val="bottom"/>
          </w:tcPr>
          <w:p w14:paraId="4EBA28CA" w14:textId="36EB6F40" w:rsidR="001C173D" w:rsidRPr="001C173D" w:rsidRDefault="001C173D" w:rsidP="001C173D">
            <w:pPr>
              <w:spacing w:before="120" w:after="120"/>
              <w:jc w:val="center"/>
              <w:rPr>
                <w:b/>
                <w:sz w:val="22"/>
                <w:szCs w:val="22"/>
              </w:rPr>
            </w:pPr>
            <w:r w:rsidRPr="001C173D">
              <w:rPr>
                <w:b/>
                <w:sz w:val="22"/>
                <w:szCs w:val="22"/>
              </w:rPr>
              <w:t>Reporting Period</w:t>
            </w:r>
          </w:p>
        </w:tc>
        <w:tc>
          <w:tcPr>
            <w:tcW w:w="1295" w:type="dxa"/>
            <w:shd w:val="clear" w:color="auto" w:fill="BFBFBF" w:themeFill="background1" w:themeFillShade="BF"/>
            <w:vAlign w:val="bottom"/>
          </w:tcPr>
          <w:p w14:paraId="5D3C58F4" w14:textId="0117BAE1" w:rsidR="001C173D" w:rsidRPr="001C173D" w:rsidRDefault="001C173D" w:rsidP="001C173D">
            <w:pPr>
              <w:spacing w:before="120" w:after="120"/>
              <w:jc w:val="center"/>
              <w:rPr>
                <w:b/>
                <w:sz w:val="22"/>
                <w:szCs w:val="22"/>
              </w:rPr>
            </w:pPr>
            <w:r w:rsidRPr="001C173D">
              <w:rPr>
                <w:b/>
                <w:sz w:val="22"/>
                <w:szCs w:val="22"/>
              </w:rPr>
              <w:t>Year to Date</w:t>
            </w:r>
          </w:p>
        </w:tc>
        <w:tc>
          <w:tcPr>
            <w:tcW w:w="1295" w:type="dxa"/>
            <w:shd w:val="clear" w:color="auto" w:fill="BFBFBF" w:themeFill="background1" w:themeFillShade="BF"/>
            <w:vAlign w:val="bottom"/>
          </w:tcPr>
          <w:p w14:paraId="536D24C9" w14:textId="1B62A4E2" w:rsidR="001C173D" w:rsidRDefault="001C173D" w:rsidP="001C173D">
            <w:pPr>
              <w:spacing w:before="120" w:after="120"/>
              <w:jc w:val="center"/>
              <w:rPr>
                <w:b/>
              </w:rPr>
            </w:pPr>
            <w:r w:rsidRPr="001C173D">
              <w:rPr>
                <w:b/>
                <w:sz w:val="22"/>
                <w:szCs w:val="22"/>
              </w:rPr>
              <w:t>Reporting Period</w:t>
            </w:r>
          </w:p>
        </w:tc>
        <w:tc>
          <w:tcPr>
            <w:tcW w:w="1295" w:type="dxa"/>
            <w:shd w:val="clear" w:color="auto" w:fill="BFBFBF" w:themeFill="background1" w:themeFillShade="BF"/>
            <w:vAlign w:val="bottom"/>
          </w:tcPr>
          <w:p w14:paraId="3BF1114E" w14:textId="325C1F96" w:rsidR="001C173D" w:rsidRDefault="001C173D" w:rsidP="001C173D">
            <w:pPr>
              <w:spacing w:before="120" w:after="120"/>
              <w:jc w:val="center"/>
              <w:rPr>
                <w:b/>
              </w:rPr>
            </w:pPr>
            <w:r w:rsidRPr="001C173D">
              <w:rPr>
                <w:b/>
                <w:sz w:val="22"/>
                <w:szCs w:val="22"/>
              </w:rPr>
              <w:t>Year to Date</w:t>
            </w:r>
          </w:p>
        </w:tc>
        <w:tc>
          <w:tcPr>
            <w:tcW w:w="1295" w:type="dxa"/>
            <w:shd w:val="clear" w:color="auto" w:fill="BFBFBF" w:themeFill="background1" w:themeFillShade="BF"/>
            <w:vAlign w:val="bottom"/>
          </w:tcPr>
          <w:p w14:paraId="4987656D" w14:textId="26E68682" w:rsidR="001C173D" w:rsidRDefault="001C173D" w:rsidP="001C173D">
            <w:pPr>
              <w:spacing w:before="120" w:after="120"/>
              <w:jc w:val="center"/>
              <w:rPr>
                <w:b/>
              </w:rPr>
            </w:pPr>
            <w:r w:rsidRPr="001C173D">
              <w:rPr>
                <w:b/>
                <w:sz w:val="22"/>
                <w:szCs w:val="22"/>
              </w:rPr>
              <w:t>Reporting Period</w:t>
            </w:r>
          </w:p>
        </w:tc>
        <w:tc>
          <w:tcPr>
            <w:tcW w:w="1295" w:type="dxa"/>
            <w:shd w:val="clear" w:color="auto" w:fill="BFBFBF" w:themeFill="background1" w:themeFillShade="BF"/>
            <w:vAlign w:val="bottom"/>
          </w:tcPr>
          <w:p w14:paraId="4D3F2E32" w14:textId="74C2E757" w:rsidR="001C173D" w:rsidRDefault="001C173D" w:rsidP="001C173D">
            <w:pPr>
              <w:spacing w:before="120" w:after="120"/>
              <w:jc w:val="center"/>
              <w:rPr>
                <w:b/>
              </w:rPr>
            </w:pPr>
            <w:r w:rsidRPr="001C173D">
              <w:rPr>
                <w:b/>
                <w:sz w:val="22"/>
                <w:szCs w:val="22"/>
              </w:rPr>
              <w:t>Year to Date</w:t>
            </w:r>
          </w:p>
        </w:tc>
      </w:tr>
      <w:tr w:rsidR="001C173D" w14:paraId="36CA4E7D" w14:textId="77777777" w:rsidTr="001B18F6">
        <w:trPr>
          <w:trHeight w:val="439"/>
        </w:trPr>
        <w:tc>
          <w:tcPr>
            <w:tcW w:w="1941" w:type="dxa"/>
            <w:vAlign w:val="bottom"/>
            <w:hideMark/>
          </w:tcPr>
          <w:p w14:paraId="1E63CAEF" w14:textId="77777777" w:rsidR="001C173D" w:rsidRDefault="001C173D" w:rsidP="001C173D">
            <w:pPr>
              <w:spacing w:before="120" w:after="120"/>
              <w:rPr>
                <w:b/>
              </w:rPr>
            </w:pPr>
            <w:r>
              <w:rPr>
                <w:b/>
              </w:rPr>
              <w:t>Occupancy</w:t>
            </w:r>
          </w:p>
        </w:tc>
        <w:tc>
          <w:tcPr>
            <w:tcW w:w="1295" w:type="dxa"/>
            <w:vAlign w:val="center"/>
          </w:tcPr>
          <w:p w14:paraId="756CEE77" w14:textId="6A175FF8" w:rsidR="001C173D" w:rsidRPr="00F41976" w:rsidRDefault="00F41976" w:rsidP="001C173D">
            <w:pPr>
              <w:spacing w:before="120" w:after="120"/>
              <w:jc w:val="center"/>
            </w:pPr>
            <w:r w:rsidRPr="00F41976">
              <w:t>92</w:t>
            </w:r>
          </w:p>
        </w:tc>
        <w:tc>
          <w:tcPr>
            <w:tcW w:w="1295" w:type="dxa"/>
            <w:vAlign w:val="center"/>
          </w:tcPr>
          <w:p w14:paraId="5C93C4AD" w14:textId="5E4B5C82" w:rsidR="001C173D" w:rsidRPr="00F41976" w:rsidRDefault="00F41976" w:rsidP="001C173D">
            <w:pPr>
              <w:spacing w:before="120" w:after="120"/>
              <w:jc w:val="center"/>
            </w:pPr>
            <w:r w:rsidRPr="00F41976">
              <w:t>97.8</w:t>
            </w:r>
          </w:p>
        </w:tc>
        <w:tc>
          <w:tcPr>
            <w:tcW w:w="1295" w:type="dxa"/>
          </w:tcPr>
          <w:p w14:paraId="3D4EE40C" w14:textId="5AB06248" w:rsidR="001C173D" w:rsidRPr="00EA54DA" w:rsidRDefault="00057BF7" w:rsidP="001C173D">
            <w:pPr>
              <w:spacing w:before="120" w:after="120"/>
              <w:jc w:val="center"/>
              <w:rPr>
                <w:highlight w:val="yellow"/>
              </w:rPr>
            </w:pPr>
            <w:r w:rsidRPr="007617E2">
              <w:t>9</w:t>
            </w:r>
            <w:r w:rsidR="0084204B" w:rsidRPr="007617E2">
              <w:t>6.19</w:t>
            </w:r>
          </w:p>
        </w:tc>
        <w:tc>
          <w:tcPr>
            <w:tcW w:w="1295" w:type="dxa"/>
            <w:shd w:val="clear" w:color="auto" w:fill="auto"/>
          </w:tcPr>
          <w:p w14:paraId="162202EB" w14:textId="6A0890AC" w:rsidR="001C173D" w:rsidRPr="00EA54DA" w:rsidRDefault="00057BF7" w:rsidP="001C173D">
            <w:pPr>
              <w:spacing w:before="120" w:after="120"/>
              <w:jc w:val="center"/>
              <w:rPr>
                <w:highlight w:val="yellow"/>
              </w:rPr>
            </w:pPr>
            <w:r w:rsidRPr="0084204B">
              <w:t>9</w:t>
            </w:r>
            <w:r w:rsidR="00D61220" w:rsidRPr="0084204B">
              <w:t>6.</w:t>
            </w:r>
            <w:r w:rsidR="0084204B" w:rsidRPr="0084204B">
              <w:t>5</w:t>
            </w:r>
            <w:r w:rsidR="00D61220" w:rsidRPr="0084204B">
              <w:t>3</w:t>
            </w:r>
          </w:p>
        </w:tc>
        <w:tc>
          <w:tcPr>
            <w:tcW w:w="1295" w:type="dxa"/>
          </w:tcPr>
          <w:p w14:paraId="61D5B5FD" w14:textId="2B87B888" w:rsidR="001C173D" w:rsidRPr="00EA54DA" w:rsidRDefault="00235EDA" w:rsidP="001C173D">
            <w:pPr>
              <w:spacing w:before="120" w:after="120"/>
              <w:jc w:val="center"/>
              <w:rPr>
                <w:highlight w:val="yellow"/>
              </w:rPr>
            </w:pPr>
            <w:r w:rsidRPr="00235EDA">
              <w:t>99.3</w:t>
            </w:r>
          </w:p>
        </w:tc>
        <w:tc>
          <w:tcPr>
            <w:tcW w:w="1295" w:type="dxa"/>
            <w:vAlign w:val="center"/>
            <w:hideMark/>
          </w:tcPr>
          <w:p w14:paraId="6F053B8C" w14:textId="0D55096F" w:rsidR="001C173D" w:rsidRPr="00EA54DA" w:rsidRDefault="001F3425" w:rsidP="00EA4A6E">
            <w:pPr>
              <w:spacing w:before="120" w:after="120"/>
              <w:jc w:val="center"/>
              <w:rPr>
                <w:highlight w:val="yellow"/>
              </w:rPr>
            </w:pPr>
            <w:r w:rsidRPr="00235EDA">
              <w:t>97.</w:t>
            </w:r>
            <w:r w:rsidR="00235EDA" w:rsidRPr="00235EDA">
              <w:t>9</w:t>
            </w:r>
          </w:p>
        </w:tc>
      </w:tr>
      <w:tr w:rsidR="001C173D" w14:paraId="12580E2D" w14:textId="77777777" w:rsidTr="001F3425">
        <w:trPr>
          <w:trHeight w:val="439"/>
        </w:trPr>
        <w:tc>
          <w:tcPr>
            <w:tcW w:w="1941" w:type="dxa"/>
            <w:vAlign w:val="bottom"/>
            <w:hideMark/>
          </w:tcPr>
          <w:p w14:paraId="0A31E928" w14:textId="77777777" w:rsidR="001C173D" w:rsidRDefault="001C173D" w:rsidP="001C173D">
            <w:pPr>
              <w:spacing w:before="120" w:after="120"/>
              <w:rPr>
                <w:b/>
              </w:rPr>
            </w:pPr>
            <w:r>
              <w:rPr>
                <w:b/>
              </w:rPr>
              <w:t>Move-Ins</w:t>
            </w:r>
          </w:p>
        </w:tc>
        <w:tc>
          <w:tcPr>
            <w:tcW w:w="1295" w:type="dxa"/>
            <w:shd w:val="clear" w:color="auto" w:fill="auto"/>
            <w:vAlign w:val="center"/>
          </w:tcPr>
          <w:p w14:paraId="37CA4B8B" w14:textId="17464404" w:rsidR="001C173D" w:rsidRPr="00F41976" w:rsidRDefault="00F41976" w:rsidP="001C173D">
            <w:pPr>
              <w:spacing w:before="120" w:after="120"/>
              <w:jc w:val="center"/>
            </w:pPr>
            <w:r w:rsidRPr="00F41976">
              <w:t>5</w:t>
            </w:r>
          </w:p>
        </w:tc>
        <w:tc>
          <w:tcPr>
            <w:tcW w:w="1295" w:type="dxa"/>
            <w:vAlign w:val="center"/>
          </w:tcPr>
          <w:p w14:paraId="3F794B2B" w14:textId="4D361EE8" w:rsidR="001C173D" w:rsidRPr="00F41976" w:rsidRDefault="00F41976" w:rsidP="001C173D">
            <w:pPr>
              <w:spacing w:before="120" w:after="120"/>
              <w:jc w:val="center"/>
            </w:pPr>
            <w:r w:rsidRPr="00F41976">
              <w:t>5</w:t>
            </w:r>
          </w:p>
        </w:tc>
        <w:tc>
          <w:tcPr>
            <w:tcW w:w="1295" w:type="dxa"/>
          </w:tcPr>
          <w:p w14:paraId="19B183CE" w14:textId="7345AF01" w:rsidR="001C173D" w:rsidRPr="00EA54DA" w:rsidRDefault="003A094C" w:rsidP="001C173D">
            <w:pPr>
              <w:spacing w:before="120" w:after="120"/>
              <w:jc w:val="center"/>
              <w:rPr>
                <w:highlight w:val="yellow"/>
              </w:rPr>
            </w:pPr>
            <w:r w:rsidRPr="00071404">
              <w:t>7</w:t>
            </w:r>
          </w:p>
        </w:tc>
        <w:tc>
          <w:tcPr>
            <w:tcW w:w="1295" w:type="dxa"/>
            <w:shd w:val="clear" w:color="auto" w:fill="auto"/>
          </w:tcPr>
          <w:p w14:paraId="1308E44D" w14:textId="6BF9DD83" w:rsidR="001C173D" w:rsidRPr="007617E2" w:rsidRDefault="007617E2" w:rsidP="001C173D">
            <w:pPr>
              <w:spacing w:before="120" w:after="120"/>
              <w:jc w:val="center"/>
            </w:pPr>
            <w:r>
              <w:t>24</w:t>
            </w:r>
          </w:p>
        </w:tc>
        <w:tc>
          <w:tcPr>
            <w:tcW w:w="1295" w:type="dxa"/>
            <w:shd w:val="clear" w:color="auto" w:fill="auto"/>
          </w:tcPr>
          <w:p w14:paraId="2A45D0E9" w14:textId="1590CFE6" w:rsidR="001C173D" w:rsidRPr="00EA54DA" w:rsidRDefault="001F3425" w:rsidP="001C173D">
            <w:pPr>
              <w:spacing w:before="120" w:after="120"/>
              <w:jc w:val="center"/>
              <w:rPr>
                <w:highlight w:val="yellow"/>
              </w:rPr>
            </w:pPr>
            <w:r w:rsidRPr="00235EDA">
              <w:t>4</w:t>
            </w:r>
          </w:p>
        </w:tc>
        <w:tc>
          <w:tcPr>
            <w:tcW w:w="1295" w:type="dxa"/>
            <w:shd w:val="clear" w:color="auto" w:fill="auto"/>
            <w:vAlign w:val="center"/>
            <w:hideMark/>
          </w:tcPr>
          <w:p w14:paraId="66C0ED2F" w14:textId="4F5E59D2" w:rsidR="001C173D" w:rsidRPr="00EA54DA" w:rsidRDefault="00235EDA" w:rsidP="00EA4A6E">
            <w:pPr>
              <w:spacing w:before="120" w:after="120"/>
              <w:jc w:val="center"/>
              <w:rPr>
                <w:highlight w:val="yellow"/>
              </w:rPr>
            </w:pPr>
            <w:r w:rsidRPr="00235EDA">
              <w:t>25</w:t>
            </w:r>
          </w:p>
        </w:tc>
      </w:tr>
      <w:tr w:rsidR="001C173D" w14:paraId="41EA4FCF" w14:textId="77777777" w:rsidTr="001F3425">
        <w:trPr>
          <w:trHeight w:val="439"/>
        </w:trPr>
        <w:tc>
          <w:tcPr>
            <w:tcW w:w="1941" w:type="dxa"/>
            <w:vAlign w:val="bottom"/>
            <w:hideMark/>
          </w:tcPr>
          <w:p w14:paraId="57248F9D" w14:textId="77777777" w:rsidR="001C173D" w:rsidRDefault="001C173D" w:rsidP="001C173D">
            <w:pPr>
              <w:spacing w:before="120" w:after="120"/>
              <w:rPr>
                <w:b/>
              </w:rPr>
            </w:pPr>
            <w:r>
              <w:rPr>
                <w:b/>
              </w:rPr>
              <w:t>Discharges</w:t>
            </w:r>
          </w:p>
        </w:tc>
        <w:tc>
          <w:tcPr>
            <w:tcW w:w="1295" w:type="dxa"/>
            <w:shd w:val="clear" w:color="auto" w:fill="auto"/>
            <w:vAlign w:val="center"/>
          </w:tcPr>
          <w:p w14:paraId="30A66DE0" w14:textId="0A54CC77" w:rsidR="001C173D" w:rsidRPr="00F41976" w:rsidRDefault="00347EB6" w:rsidP="001C173D">
            <w:pPr>
              <w:spacing w:before="120" w:after="120"/>
              <w:jc w:val="center"/>
            </w:pPr>
            <w:r w:rsidRPr="00F41976">
              <w:t>4</w:t>
            </w:r>
          </w:p>
        </w:tc>
        <w:tc>
          <w:tcPr>
            <w:tcW w:w="1295" w:type="dxa"/>
            <w:vAlign w:val="center"/>
          </w:tcPr>
          <w:p w14:paraId="240ED75D" w14:textId="2CDEF466" w:rsidR="001C173D" w:rsidRPr="00F41976" w:rsidRDefault="00F41976" w:rsidP="001C173D">
            <w:pPr>
              <w:spacing w:before="120" w:after="120"/>
              <w:jc w:val="center"/>
            </w:pPr>
            <w:r w:rsidRPr="00F41976">
              <w:t>12</w:t>
            </w:r>
          </w:p>
        </w:tc>
        <w:tc>
          <w:tcPr>
            <w:tcW w:w="1295" w:type="dxa"/>
            <w:shd w:val="clear" w:color="auto" w:fill="FFFFFF" w:themeFill="background1"/>
          </w:tcPr>
          <w:p w14:paraId="6A9E1D7D" w14:textId="6CBFBD8E" w:rsidR="001C173D" w:rsidRPr="00EA54DA" w:rsidRDefault="00071404" w:rsidP="001C173D">
            <w:pPr>
              <w:spacing w:before="120" w:after="120"/>
              <w:jc w:val="center"/>
              <w:rPr>
                <w:highlight w:val="yellow"/>
              </w:rPr>
            </w:pPr>
            <w:r w:rsidRPr="00071404">
              <w:t>5</w:t>
            </w:r>
          </w:p>
        </w:tc>
        <w:tc>
          <w:tcPr>
            <w:tcW w:w="1295" w:type="dxa"/>
            <w:shd w:val="clear" w:color="auto" w:fill="auto"/>
          </w:tcPr>
          <w:p w14:paraId="29520593" w14:textId="26114EE8" w:rsidR="001C173D" w:rsidRPr="007617E2" w:rsidRDefault="007617E2" w:rsidP="001C173D">
            <w:pPr>
              <w:spacing w:before="120" w:after="120"/>
              <w:jc w:val="center"/>
            </w:pPr>
            <w:r>
              <w:t>23</w:t>
            </w:r>
          </w:p>
        </w:tc>
        <w:tc>
          <w:tcPr>
            <w:tcW w:w="1295" w:type="dxa"/>
            <w:shd w:val="clear" w:color="auto" w:fill="auto"/>
          </w:tcPr>
          <w:p w14:paraId="7DC10CEA" w14:textId="42BF3A19" w:rsidR="001C173D" w:rsidRPr="00EA54DA" w:rsidRDefault="001F3425" w:rsidP="001C173D">
            <w:pPr>
              <w:spacing w:before="120" w:after="120"/>
              <w:jc w:val="center"/>
              <w:rPr>
                <w:highlight w:val="yellow"/>
              </w:rPr>
            </w:pPr>
            <w:r w:rsidRPr="00235EDA">
              <w:t>4</w:t>
            </w:r>
          </w:p>
        </w:tc>
        <w:tc>
          <w:tcPr>
            <w:tcW w:w="1295" w:type="dxa"/>
            <w:shd w:val="clear" w:color="auto" w:fill="auto"/>
            <w:vAlign w:val="center"/>
            <w:hideMark/>
          </w:tcPr>
          <w:p w14:paraId="7BD1FD2B" w14:textId="6B1D0481" w:rsidR="001C173D" w:rsidRPr="00EA54DA" w:rsidRDefault="00235EDA" w:rsidP="00EA4A6E">
            <w:pPr>
              <w:spacing w:before="120" w:after="120"/>
              <w:jc w:val="center"/>
              <w:rPr>
                <w:highlight w:val="yellow"/>
              </w:rPr>
            </w:pPr>
            <w:r w:rsidRPr="00235EDA">
              <w:t>23</w:t>
            </w:r>
          </w:p>
        </w:tc>
      </w:tr>
    </w:tbl>
    <w:p w14:paraId="2BE1D59E" w14:textId="77777777" w:rsidR="00756419" w:rsidRPr="00767546" w:rsidRDefault="00756419" w:rsidP="00756419">
      <w:pPr>
        <w:pStyle w:val="Heading2"/>
        <w:rPr>
          <w:b/>
        </w:rPr>
      </w:pPr>
      <w:bookmarkStart w:id="6" w:name="_Hlk23763165"/>
      <w:bookmarkEnd w:id="5"/>
      <w:bookmarkEnd w:id="3"/>
      <w:r w:rsidRPr="002D47EC">
        <w:t xml:space="preserve">Stakeholders </w:t>
      </w:r>
      <w:r w:rsidRPr="002D47EC">
        <w:rPr>
          <w:sz w:val="24"/>
          <w:szCs w:val="24"/>
        </w:rPr>
        <w:t>(i.e. Ministry of Labour, Public Health</w:t>
      </w:r>
      <w:r>
        <w:rPr>
          <w:sz w:val="24"/>
          <w:szCs w:val="24"/>
        </w:rPr>
        <w:t>, Fire</w:t>
      </w:r>
      <w:r w:rsidRPr="002D47EC">
        <w:rPr>
          <w:sz w:val="24"/>
          <w:szCs w:val="24"/>
        </w:rPr>
        <w:t>)</w:t>
      </w:r>
    </w:p>
    <w:p w14:paraId="28E1A2F1" w14:textId="697CC620" w:rsidR="004D7F26" w:rsidRDefault="001925EB" w:rsidP="00661BCB">
      <w:pPr>
        <w:pStyle w:val="Heading3"/>
      </w:pPr>
      <w:bookmarkStart w:id="7" w:name="_Hlk23763187"/>
      <w:bookmarkEnd w:id="6"/>
      <w:r>
        <w:t>Grey Gables</w:t>
      </w:r>
    </w:p>
    <w:p w14:paraId="72C997BB" w14:textId="243C936D" w:rsidR="00105472" w:rsidRPr="00105472" w:rsidRDefault="00826133" w:rsidP="00742F34">
      <w:r>
        <w:t>An inspector from the Electrical Safety Authority attended the Care Community to complete an inspection on August 5</w:t>
      </w:r>
      <w:r w:rsidRPr="00826133">
        <w:rPr>
          <w:vertAlign w:val="superscript"/>
        </w:rPr>
        <w:t>th</w:t>
      </w:r>
      <w:r>
        <w:t>, 2021.  No defects where identified.</w:t>
      </w:r>
    </w:p>
    <w:p w14:paraId="0ADC86C2" w14:textId="30DB5DFF" w:rsidR="001925EB" w:rsidRDefault="001925EB" w:rsidP="001925EB">
      <w:pPr>
        <w:pStyle w:val="Heading3"/>
      </w:pPr>
      <w:r w:rsidRPr="005606FC">
        <w:t>Lee Manor</w:t>
      </w:r>
    </w:p>
    <w:p w14:paraId="438F3364" w14:textId="420A09E0" w:rsidR="00D03994" w:rsidRDefault="00BB4063" w:rsidP="00742F34">
      <w:r>
        <w:t xml:space="preserve">In preparation for the upcoming election, local returning officers conducted an on-site accessibility inspection to ensure the suitability of our polling area for residents. There were no concerns with the designated area. </w:t>
      </w:r>
    </w:p>
    <w:p w14:paraId="7A7602EA" w14:textId="2C5E52CB" w:rsidR="001925EB" w:rsidRDefault="001925EB" w:rsidP="00887358">
      <w:pPr>
        <w:pStyle w:val="Heading3"/>
      </w:pPr>
      <w:r>
        <w:lastRenderedPageBreak/>
        <w:t>Rockwood Terrace</w:t>
      </w:r>
    </w:p>
    <w:p w14:paraId="399B0EC3" w14:textId="05A3E1CF" w:rsidR="006F48E5" w:rsidRPr="006F48E5" w:rsidRDefault="00D9167E" w:rsidP="00742F34">
      <w:r>
        <w:t>An inspector from the Electrical Safety Authority attended the Care Community to complete and inspection August 12, 2021.  There were no defects identified.</w:t>
      </w:r>
    </w:p>
    <w:p w14:paraId="78B7AEB7" w14:textId="77777777" w:rsidR="00756419" w:rsidRPr="00C15641" w:rsidRDefault="00756419" w:rsidP="00756419">
      <w:pPr>
        <w:pStyle w:val="Heading2"/>
        <w:rPr>
          <w:b/>
          <w:sz w:val="24"/>
          <w:szCs w:val="24"/>
        </w:rPr>
      </w:pPr>
      <w:r w:rsidRPr="002D47EC">
        <w:t xml:space="preserve">Environmental </w:t>
      </w:r>
      <w:r w:rsidRPr="002D47EC">
        <w:rPr>
          <w:sz w:val="24"/>
          <w:szCs w:val="24"/>
        </w:rPr>
        <w:t>(i.e. Emergency Preparedness, Occupational Health and Safety)</w:t>
      </w:r>
      <w:bookmarkEnd w:id="7"/>
      <w:r>
        <w:t xml:space="preserve"> </w:t>
      </w:r>
    </w:p>
    <w:p w14:paraId="63AE174B" w14:textId="18CD481F" w:rsidR="001925EB" w:rsidRDefault="001925EB" w:rsidP="001925EB">
      <w:pPr>
        <w:pStyle w:val="Heading3"/>
      </w:pPr>
      <w:r>
        <w:t>Grey Gables</w:t>
      </w:r>
      <w:r w:rsidR="00904E09">
        <w:t xml:space="preserve"> </w:t>
      </w:r>
    </w:p>
    <w:p w14:paraId="534E133D" w14:textId="77777777" w:rsidR="00C90395" w:rsidRDefault="00826133" w:rsidP="00826133">
      <w:r>
        <w:t xml:space="preserve">Monthly fire drills on all shifts continue to be performed to ensure safety preparedness. </w:t>
      </w:r>
    </w:p>
    <w:p w14:paraId="16549558" w14:textId="313F4F76" w:rsidR="00826133" w:rsidRPr="00826133" w:rsidRDefault="00C90395" w:rsidP="00826133">
      <w:r>
        <w:t>Signage and screening tools are updated and in place related to COVID</w:t>
      </w:r>
      <w:r w:rsidR="00B4223D">
        <w:t>-</w:t>
      </w:r>
      <w:r>
        <w:t xml:space="preserve">19.  Two isolation rooms are still being utilized to isolate </w:t>
      </w:r>
      <w:r w:rsidR="00B4223D">
        <w:t>r</w:t>
      </w:r>
      <w:r>
        <w:t>esidents</w:t>
      </w:r>
      <w:r w:rsidR="00826133">
        <w:t xml:space="preserve"> </w:t>
      </w:r>
      <w:r>
        <w:t xml:space="preserve">that are either a new admission not </w:t>
      </w:r>
      <w:r w:rsidR="00241890">
        <w:t>vaccinated,</w:t>
      </w:r>
      <w:r>
        <w:t xml:space="preserve"> or they have </w:t>
      </w:r>
      <w:r w:rsidR="00B4223D">
        <w:t>symptoms,</w:t>
      </w:r>
      <w:r>
        <w:t xml:space="preserve"> and we need to separate from </w:t>
      </w:r>
      <w:r w:rsidR="00241890">
        <w:t>roommate</w:t>
      </w:r>
      <w:r>
        <w:t xml:space="preserve"> until COVID test results come back.</w:t>
      </w:r>
    </w:p>
    <w:p w14:paraId="0071DABE" w14:textId="6D0F0021" w:rsidR="00250522" w:rsidRDefault="001925EB" w:rsidP="002631AF">
      <w:pPr>
        <w:pStyle w:val="Heading3"/>
      </w:pPr>
      <w:r w:rsidRPr="003D68C2">
        <w:t>Lee Manor</w:t>
      </w:r>
    </w:p>
    <w:p w14:paraId="043533C4" w14:textId="08300D2A" w:rsidR="00D03994" w:rsidRDefault="00D03994" w:rsidP="00D03994">
      <w:r>
        <w:t>Monthly fire drills on all shifts continue to be performed to ensure safety preparedness.</w:t>
      </w:r>
      <w:r w:rsidR="00F92F49">
        <w:t xml:space="preserve"> Code </w:t>
      </w:r>
      <w:r w:rsidR="00D85791">
        <w:t>green and Code orange were also conducted this report</w:t>
      </w:r>
      <w:r w:rsidR="00A06888">
        <w:t>ing</w:t>
      </w:r>
      <w:r w:rsidR="00D85791">
        <w:t xml:space="preserve"> period. </w:t>
      </w:r>
    </w:p>
    <w:p w14:paraId="3675CBBE" w14:textId="15DE30EA" w:rsidR="00A06888" w:rsidRDefault="00A06888" w:rsidP="00D03994">
      <w:r>
        <w:t xml:space="preserve">Laundry services had a new dryer installed that was scheduled for replacement in 2021 as per the capital budget. </w:t>
      </w:r>
      <w:r w:rsidR="00274893">
        <w:t xml:space="preserve"> Split air conditioning units have also been installed in the resident lounge areas and physiotherapy room. Ten </w:t>
      </w:r>
      <w:r w:rsidR="000E07D2">
        <w:t xml:space="preserve">portable air conditioners </w:t>
      </w:r>
      <w:r w:rsidR="00274893">
        <w:t xml:space="preserve">are also on site and available for resident rooms as funded </w:t>
      </w:r>
      <w:r w:rsidR="00567655">
        <w:t>by t</w:t>
      </w:r>
      <w:r w:rsidR="00567655" w:rsidRPr="00742F34">
        <w:t xml:space="preserve">he </w:t>
      </w:r>
      <w:r w:rsidR="00742F34" w:rsidRPr="00742F34">
        <w:t>IPAC</w:t>
      </w:r>
      <w:r w:rsidR="000E07D2" w:rsidRPr="00742F34">
        <w:t xml:space="preserve"> minor capital.</w:t>
      </w:r>
      <w:r w:rsidR="00567655">
        <w:t xml:space="preserve"> </w:t>
      </w:r>
    </w:p>
    <w:p w14:paraId="7AB51503" w14:textId="100251BC" w:rsidR="001925EB" w:rsidRDefault="001925EB" w:rsidP="001925EB">
      <w:pPr>
        <w:pStyle w:val="Heading3"/>
      </w:pPr>
      <w:r>
        <w:t>Rockwood Terrace</w:t>
      </w:r>
    </w:p>
    <w:p w14:paraId="44065876" w14:textId="1B986D42" w:rsidR="004A0939" w:rsidRDefault="004A0939" w:rsidP="004A0939">
      <w:r>
        <w:t xml:space="preserve">Monthly fire drills on all shifts continue to be performed to ensure safety preparedness.  </w:t>
      </w:r>
    </w:p>
    <w:p w14:paraId="41A44489" w14:textId="019324DA" w:rsidR="00FF746F" w:rsidRDefault="00FF746F" w:rsidP="004A0939">
      <w:r>
        <w:t xml:space="preserve">On July 2, due to the odour of natural gas, Enbridge was called in to check the building for potential gas leaks.  The technician cleared the building of any issues at that time.  However, the odour returned July 7, so a check of the building was again requested.  The technician found that one of the domestic hot water boilers was having incomplete combustion and some of the unburnt natural gas was </w:t>
      </w:r>
      <w:r w:rsidR="005815B2">
        <w:t>being</w:t>
      </w:r>
      <w:r>
        <w:t xml:space="preserve"> drawn into the dining room.  It was also determined that the venting of these boilers was not adequate.</w:t>
      </w:r>
      <w:r w:rsidR="005815B2">
        <w:t xml:space="preserve">  The equipment was “tagged out”, however we were able to have a contract company in right away and got the boilers up and running so there was no disruption to residents.  The entire boiler was replaced on an emergency basis as the difference between replacing the heat exchanger and replacing the entire boiler was minimal.  The venting issue is in process of being rectified.</w:t>
      </w:r>
    </w:p>
    <w:p w14:paraId="684A83C7" w14:textId="64D83E1A" w:rsidR="00884528" w:rsidRDefault="005815B2" w:rsidP="004A0939">
      <w:r>
        <w:t xml:space="preserve">On August 7, we incurred some flooding issues on the main floor due to the extreme amount of rainfall.  Staff on duty acted quickly to contain and clean up the water as </w:t>
      </w:r>
      <w:r>
        <w:lastRenderedPageBreak/>
        <w:t>quickly as possible therefore limiting any damage that this may have caused.  There was no disruption to resident services</w:t>
      </w:r>
      <w:r w:rsidR="003B3730">
        <w:t>.</w:t>
      </w:r>
    </w:p>
    <w:p w14:paraId="7AA4F940" w14:textId="77777777" w:rsidR="00122414" w:rsidRPr="00122414" w:rsidRDefault="00122414" w:rsidP="00122414">
      <w:pPr>
        <w:pStyle w:val="Heading1"/>
        <w:rPr>
          <w:sz w:val="32"/>
          <w:szCs w:val="32"/>
        </w:rPr>
      </w:pPr>
      <w:r w:rsidRPr="00122414">
        <w:rPr>
          <w:sz w:val="32"/>
          <w:szCs w:val="32"/>
        </w:rPr>
        <w:t xml:space="preserve">Care Community Risks </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0"/>
        <w:gridCol w:w="1408"/>
        <w:gridCol w:w="1408"/>
        <w:gridCol w:w="1760"/>
      </w:tblGrid>
      <w:tr w:rsidR="00122414" w:rsidRPr="001411C8" w14:paraId="42ECDCEF" w14:textId="77777777" w:rsidTr="00122414">
        <w:trPr>
          <w:trHeight w:val="903"/>
        </w:trPr>
        <w:tc>
          <w:tcPr>
            <w:tcW w:w="5120" w:type="dxa"/>
            <w:shd w:val="clear" w:color="auto" w:fill="96005F"/>
            <w:vAlign w:val="center"/>
          </w:tcPr>
          <w:p w14:paraId="25FB17EB" w14:textId="77777777" w:rsidR="00122414" w:rsidRPr="001411C8" w:rsidRDefault="00122414" w:rsidP="00C64396">
            <w:pPr>
              <w:rPr>
                <w:rFonts w:cs="Arial"/>
                <w:b/>
                <w:bCs/>
                <w:sz w:val="32"/>
                <w:szCs w:val="32"/>
              </w:rPr>
            </w:pPr>
            <w:r w:rsidRPr="001411C8">
              <w:rPr>
                <w:rFonts w:cs="Arial"/>
                <w:b/>
                <w:bCs/>
                <w:sz w:val="32"/>
                <w:szCs w:val="32"/>
              </w:rPr>
              <w:t>Type of Risk</w:t>
            </w:r>
          </w:p>
        </w:tc>
        <w:tc>
          <w:tcPr>
            <w:tcW w:w="1408" w:type="dxa"/>
            <w:shd w:val="clear" w:color="auto" w:fill="96005F"/>
          </w:tcPr>
          <w:p w14:paraId="2CD15C07" w14:textId="77777777" w:rsidR="00122414" w:rsidRPr="001411C8" w:rsidRDefault="00122414" w:rsidP="00C64396">
            <w:pPr>
              <w:jc w:val="center"/>
              <w:rPr>
                <w:rFonts w:cs="Arial"/>
                <w:b/>
                <w:bCs/>
              </w:rPr>
            </w:pPr>
            <w:r w:rsidRPr="001411C8">
              <w:rPr>
                <w:rFonts w:cs="Arial"/>
                <w:b/>
                <w:bCs/>
              </w:rPr>
              <w:t>Grey Gables</w:t>
            </w:r>
          </w:p>
        </w:tc>
        <w:tc>
          <w:tcPr>
            <w:tcW w:w="1408" w:type="dxa"/>
            <w:shd w:val="clear" w:color="auto" w:fill="96005F"/>
          </w:tcPr>
          <w:p w14:paraId="76C44138" w14:textId="77777777" w:rsidR="00122414" w:rsidRPr="001411C8" w:rsidRDefault="00122414" w:rsidP="00C64396">
            <w:pPr>
              <w:jc w:val="center"/>
              <w:rPr>
                <w:rFonts w:cs="Arial"/>
                <w:b/>
                <w:bCs/>
              </w:rPr>
            </w:pPr>
            <w:r w:rsidRPr="001411C8">
              <w:rPr>
                <w:rFonts w:cs="Arial"/>
                <w:b/>
                <w:bCs/>
              </w:rPr>
              <w:t>Lee         Manor</w:t>
            </w:r>
          </w:p>
        </w:tc>
        <w:tc>
          <w:tcPr>
            <w:tcW w:w="1760" w:type="dxa"/>
            <w:shd w:val="clear" w:color="auto" w:fill="96005F"/>
          </w:tcPr>
          <w:p w14:paraId="620708E3" w14:textId="77777777" w:rsidR="00122414" w:rsidRPr="001411C8" w:rsidRDefault="00122414" w:rsidP="00C64396">
            <w:pPr>
              <w:jc w:val="center"/>
              <w:rPr>
                <w:rFonts w:cs="Arial"/>
                <w:b/>
                <w:bCs/>
              </w:rPr>
            </w:pPr>
            <w:r w:rsidRPr="001411C8">
              <w:rPr>
                <w:rFonts w:cs="Arial"/>
                <w:b/>
                <w:bCs/>
              </w:rPr>
              <w:t>Rockwood Terrace</w:t>
            </w:r>
          </w:p>
        </w:tc>
      </w:tr>
      <w:tr w:rsidR="00122414" w:rsidRPr="001411C8" w14:paraId="33D7C0F6" w14:textId="77777777" w:rsidTr="00122414">
        <w:trPr>
          <w:trHeight w:val="623"/>
        </w:trPr>
        <w:tc>
          <w:tcPr>
            <w:tcW w:w="5120" w:type="dxa"/>
            <w:shd w:val="clear" w:color="auto" w:fill="auto"/>
          </w:tcPr>
          <w:p w14:paraId="13E488F4" w14:textId="77777777" w:rsidR="00122414" w:rsidRPr="001411C8" w:rsidRDefault="00122414" w:rsidP="00C64396">
            <w:pPr>
              <w:spacing w:after="0"/>
              <w:rPr>
                <w:rFonts w:cs="Arial"/>
              </w:rPr>
            </w:pPr>
            <w:r w:rsidRPr="001411C8">
              <w:rPr>
                <w:rFonts w:cs="Arial"/>
              </w:rPr>
              <w:t>Includes complaints, Health and Safety &amp; Legal</w:t>
            </w:r>
          </w:p>
        </w:tc>
        <w:tc>
          <w:tcPr>
            <w:tcW w:w="1408" w:type="dxa"/>
            <w:shd w:val="clear" w:color="auto" w:fill="auto"/>
            <w:vAlign w:val="center"/>
          </w:tcPr>
          <w:p w14:paraId="4166C119" w14:textId="703779E9" w:rsidR="00122414" w:rsidRPr="00EA54DA" w:rsidRDefault="00251A97" w:rsidP="00C64396">
            <w:pPr>
              <w:jc w:val="center"/>
              <w:rPr>
                <w:rFonts w:cs="Arial"/>
                <w:sz w:val="28"/>
                <w:szCs w:val="28"/>
                <w:highlight w:val="yellow"/>
              </w:rPr>
            </w:pPr>
            <w:r>
              <w:rPr>
                <w:rFonts w:cs="Arial"/>
                <w:sz w:val="28"/>
                <w:szCs w:val="28"/>
              </w:rPr>
              <w:t>0</w:t>
            </w:r>
          </w:p>
        </w:tc>
        <w:tc>
          <w:tcPr>
            <w:tcW w:w="1408" w:type="dxa"/>
            <w:shd w:val="clear" w:color="auto" w:fill="auto"/>
            <w:vAlign w:val="center"/>
          </w:tcPr>
          <w:p w14:paraId="1E0AA85D" w14:textId="07DEC6D0" w:rsidR="00122414" w:rsidRPr="00EA54DA" w:rsidRDefault="00960B3E" w:rsidP="00C64396">
            <w:pPr>
              <w:jc w:val="center"/>
              <w:rPr>
                <w:rFonts w:cs="Arial"/>
                <w:sz w:val="28"/>
                <w:szCs w:val="28"/>
                <w:highlight w:val="yellow"/>
              </w:rPr>
            </w:pPr>
            <w:r w:rsidRPr="00F92F49">
              <w:rPr>
                <w:rFonts w:cs="Arial"/>
                <w:sz w:val="28"/>
                <w:szCs w:val="28"/>
              </w:rPr>
              <w:t>2</w:t>
            </w:r>
          </w:p>
        </w:tc>
        <w:tc>
          <w:tcPr>
            <w:tcW w:w="1760" w:type="dxa"/>
            <w:shd w:val="clear" w:color="auto" w:fill="auto"/>
            <w:vAlign w:val="center"/>
          </w:tcPr>
          <w:p w14:paraId="19E9A7D1" w14:textId="0342CE3A" w:rsidR="00122414" w:rsidRPr="00EA54DA" w:rsidRDefault="00480FD5" w:rsidP="00C64396">
            <w:pPr>
              <w:jc w:val="center"/>
              <w:rPr>
                <w:rFonts w:cs="Arial"/>
                <w:sz w:val="28"/>
                <w:szCs w:val="28"/>
                <w:highlight w:val="yellow"/>
              </w:rPr>
            </w:pPr>
            <w:r w:rsidRPr="00480FD5">
              <w:rPr>
                <w:rFonts w:cs="Arial"/>
                <w:sz w:val="28"/>
                <w:szCs w:val="28"/>
              </w:rPr>
              <w:t>2</w:t>
            </w:r>
          </w:p>
        </w:tc>
      </w:tr>
    </w:tbl>
    <w:p w14:paraId="6FE0DC05" w14:textId="77777777" w:rsidR="00756419" w:rsidRDefault="00756419" w:rsidP="00756419">
      <w:pPr>
        <w:pStyle w:val="Heading2"/>
      </w:pPr>
      <w:r w:rsidRPr="002D47EC">
        <w:t>Written Complaints Summary</w:t>
      </w:r>
      <w:r w:rsidRPr="00CC5E16">
        <w:t xml:space="preserve"> </w:t>
      </w:r>
    </w:p>
    <w:p w14:paraId="22426CFE" w14:textId="1B4CE35F" w:rsidR="001925EB" w:rsidRDefault="001925EB" w:rsidP="001925EB">
      <w:pPr>
        <w:pStyle w:val="Heading3"/>
      </w:pPr>
      <w:r>
        <w:t>Grey Gables</w:t>
      </w:r>
    </w:p>
    <w:p w14:paraId="6FBB7393" w14:textId="3F03FACE" w:rsidR="00251A97" w:rsidRPr="00251A97" w:rsidRDefault="00251A97" w:rsidP="00251A97">
      <w:r>
        <w:t>No written complaints received during this reporting period.</w:t>
      </w:r>
      <w:r w:rsidR="005D459B">
        <w:t xml:space="preserve">  </w:t>
      </w:r>
    </w:p>
    <w:p w14:paraId="0B2CC661" w14:textId="2F4D749D" w:rsidR="001925EB" w:rsidRDefault="001925EB" w:rsidP="001925EB">
      <w:pPr>
        <w:pStyle w:val="Heading3"/>
      </w:pPr>
      <w:r w:rsidRPr="00917608">
        <w:t>Lee Manor</w:t>
      </w:r>
    </w:p>
    <w:p w14:paraId="71472D3B" w14:textId="388E24AC" w:rsidR="00CE7C20" w:rsidRPr="00E451F9" w:rsidRDefault="00CE7C20" w:rsidP="00CE7C20">
      <w:r>
        <w:t xml:space="preserve">Two written complaints were received during the reporting period involving care related issues, one from a resident, the other from a family member. The Leadership team investigated the concerns and followed up with the complainant. </w:t>
      </w:r>
    </w:p>
    <w:p w14:paraId="0F3BC9C8" w14:textId="34EE4184" w:rsidR="001925EB" w:rsidRDefault="001925EB" w:rsidP="001925EB">
      <w:pPr>
        <w:pStyle w:val="Heading3"/>
      </w:pPr>
      <w:r>
        <w:t>Rockwood Terrace</w:t>
      </w:r>
    </w:p>
    <w:p w14:paraId="1C714548" w14:textId="3A382E5D" w:rsidR="002D2FF6" w:rsidRPr="002D2FF6" w:rsidRDefault="00480FD5" w:rsidP="002D2FF6">
      <w:r>
        <w:t>Two written complaints were received during the reporting period related to general care issues.</w:t>
      </w:r>
    </w:p>
    <w:p w14:paraId="734C3E30" w14:textId="77777777" w:rsidR="00756419" w:rsidRDefault="00756419" w:rsidP="00756419">
      <w:pPr>
        <w:pStyle w:val="Heading2"/>
      </w:pPr>
      <w:r w:rsidRPr="002D47EC">
        <w:t>Compliments/ Colour It Story</w:t>
      </w:r>
      <w:r w:rsidRPr="00A66D4C">
        <w:t xml:space="preserve"> </w:t>
      </w:r>
    </w:p>
    <w:p w14:paraId="74E61B3C" w14:textId="1B3D254E" w:rsidR="001925EB" w:rsidRDefault="001925EB" w:rsidP="001925EB">
      <w:pPr>
        <w:pStyle w:val="Heading3"/>
      </w:pPr>
      <w:r>
        <w:t>Grey Gables</w:t>
      </w:r>
    </w:p>
    <w:p w14:paraId="7FF0E800" w14:textId="61AE2E77" w:rsidR="00FA5FD5" w:rsidRPr="00105472" w:rsidRDefault="00250FA1" w:rsidP="00B4223D">
      <w:r>
        <w:t>On July 1</w:t>
      </w:r>
      <w:r w:rsidRPr="00250FA1">
        <w:rPr>
          <w:vertAlign w:val="superscript"/>
        </w:rPr>
        <w:t>st</w:t>
      </w:r>
      <w:r>
        <w:t xml:space="preserve"> we</w:t>
      </w:r>
      <w:r w:rsidR="00241890">
        <w:t xml:space="preserve"> </w:t>
      </w:r>
      <w:r>
        <w:t xml:space="preserve">had </w:t>
      </w:r>
      <w:r w:rsidR="00C569AC">
        <w:t>the opp</w:t>
      </w:r>
      <w:r w:rsidR="00CD7C86">
        <w:t>ortunity to reuni</w:t>
      </w:r>
      <w:r w:rsidR="007527C5">
        <w:t xml:space="preserve">te </w:t>
      </w:r>
      <w:r w:rsidR="00CD7C86">
        <w:t xml:space="preserve">a husband and wife. The </w:t>
      </w:r>
      <w:r w:rsidR="00B4223D">
        <w:t>couple</w:t>
      </w:r>
      <w:r w:rsidR="00CD7C86">
        <w:t xml:space="preserve"> have been married for </w:t>
      </w:r>
      <w:r w:rsidR="00A37292">
        <w:t xml:space="preserve">over 60 </w:t>
      </w:r>
      <w:r w:rsidR="00CD7C86">
        <w:t>year</w:t>
      </w:r>
      <w:r w:rsidR="000C6CD1">
        <w:t>s.</w:t>
      </w:r>
      <w:r w:rsidR="00A37292">
        <w:t xml:space="preserve"> </w:t>
      </w:r>
      <w:r w:rsidR="000C6CD1">
        <w:t>A</w:t>
      </w:r>
      <w:r w:rsidR="007527C5">
        <w:t>n</w:t>
      </w:r>
      <w:r w:rsidR="00A37292">
        <w:t xml:space="preserve"> Activation staff</w:t>
      </w:r>
      <w:r w:rsidR="007527C5">
        <w:t xml:space="preserve"> member </w:t>
      </w:r>
      <w:r w:rsidR="00241890">
        <w:t>assist</w:t>
      </w:r>
      <w:r w:rsidR="00B4223D">
        <w:t xml:space="preserve">ed </w:t>
      </w:r>
      <w:r w:rsidR="00A37292">
        <w:t>the</w:t>
      </w:r>
      <w:r w:rsidR="000C6CD1">
        <w:t xml:space="preserve"> gentleman</w:t>
      </w:r>
      <w:r w:rsidR="00A37292">
        <w:t xml:space="preserve"> out to the garden </w:t>
      </w:r>
      <w:r w:rsidR="007527C5">
        <w:t>and helped</w:t>
      </w:r>
      <w:r w:rsidR="00A37292">
        <w:t xml:space="preserve"> him to pick a bouquet of flowers to give to his wife</w:t>
      </w:r>
      <w:r w:rsidR="000C6CD1">
        <w:t xml:space="preserve"> upon his move in</w:t>
      </w:r>
      <w:r w:rsidR="00A37292">
        <w:t xml:space="preserve">.  As she came into the room, he </w:t>
      </w:r>
      <w:r w:rsidR="000C6CD1">
        <w:t>held out</w:t>
      </w:r>
      <w:r w:rsidR="00A37292">
        <w:t xml:space="preserve"> his bouquet of flowers and began to sing “Here Comes the Bride”.  Not a dry eye was had in the room.</w:t>
      </w:r>
    </w:p>
    <w:p w14:paraId="03390345" w14:textId="0EBF23D6" w:rsidR="001925EB" w:rsidRDefault="001925EB" w:rsidP="001925EB">
      <w:pPr>
        <w:pStyle w:val="Heading3"/>
      </w:pPr>
      <w:r w:rsidRPr="005968C2">
        <w:t>Lee Manor</w:t>
      </w:r>
    </w:p>
    <w:p w14:paraId="44251F91" w14:textId="77777777" w:rsidR="00197C46" w:rsidRDefault="00C57A2A" w:rsidP="008F605C">
      <w:pPr>
        <w:rPr>
          <w:rFonts w:cstheme="minorHAnsi"/>
          <w:color w:val="000000" w:themeColor="text1"/>
        </w:rPr>
      </w:pPr>
      <w:r w:rsidRPr="001B2C12">
        <w:rPr>
          <w:rFonts w:cstheme="minorHAnsi"/>
          <w:color w:val="000000" w:themeColor="text1"/>
        </w:rPr>
        <w:t>After 17 months of creative meal service solutions and colouring it with safety to meet Ministry requirements for capacity limits</w:t>
      </w:r>
      <w:r w:rsidR="009712A6">
        <w:rPr>
          <w:rFonts w:cstheme="minorHAnsi"/>
          <w:color w:val="000000" w:themeColor="text1"/>
        </w:rPr>
        <w:t xml:space="preserve"> and physical distancing, residents were invited back into the dining rooms. The successful transition was in </w:t>
      </w:r>
      <w:r w:rsidR="00567655">
        <w:rPr>
          <w:rFonts w:cstheme="minorHAnsi"/>
          <w:color w:val="000000" w:themeColor="text1"/>
        </w:rPr>
        <w:t xml:space="preserve">large part due to the </w:t>
      </w:r>
      <w:r w:rsidR="003B43C6">
        <w:rPr>
          <w:rFonts w:cstheme="minorHAnsi"/>
          <w:color w:val="000000" w:themeColor="text1"/>
        </w:rPr>
        <w:t xml:space="preserve">teamwork </w:t>
      </w:r>
      <w:r w:rsidR="00567655">
        <w:rPr>
          <w:rFonts w:cstheme="minorHAnsi"/>
          <w:color w:val="000000" w:themeColor="text1"/>
        </w:rPr>
        <w:t xml:space="preserve">of the Dietary and Nursing </w:t>
      </w:r>
      <w:r w:rsidR="00197C46">
        <w:rPr>
          <w:rFonts w:cstheme="minorHAnsi"/>
          <w:color w:val="000000" w:themeColor="text1"/>
        </w:rPr>
        <w:t>departments</w:t>
      </w:r>
      <w:r w:rsidR="00567655">
        <w:rPr>
          <w:rFonts w:cstheme="minorHAnsi"/>
          <w:color w:val="000000" w:themeColor="text1"/>
        </w:rPr>
        <w:t xml:space="preserve"> who </w:t>
      </w:r>
      <w:r w:rsidR="003B43C6">
        <w:rPr>
          <w:rFonts w:cstheme="minorHAnsi"/>
          <w:color w:val="000000" w:themeColor="text1"/>
        </w:rPr>
        <w:t xml:space="preserve">worked collaboratively to </w:t>
      </w:r>
      <w:r w:rsidR="009712A6" w:rsidRPr="001B2C12">
        <w:rPr>
          <w:rFonts w:cstheme="minorHAnsi"/>
          <w:color w:val="000000" w:themeColor="text1"/>
        </w:rPr>
        <w:lastRenderedPageBreak/>
        <w:t>develop plans</w:t>
      </w:r>
      <w:r w:rsidR="003B43C6">
        <w:rPr>
          <w:rFonts w:cstheme="minorHAnsi"/>
          <w:color w:val="000000" w:themeColor="text1"/>
        </w:rPr>
        <w:t xml:space="preserve"> that focused on safety and a pleasurable dining experience. The </w:t>
      </w:r>
      <w:r w:rsidR="002D1889">
        <w:rPr>
          <w:rFonts w:cstheme="minorHAnsi"/>
          <w:color w:val="000000" w:themeColor="text1"/>
        </w:rPr>
        <w:t xml:space="preserve">resident and staff </w:t>
      </w:r>
      <w:r w:rsidR="003B43C6">
        <w:rPr>
          <w:rFonts w:cstheme="minorHAnsi"/>
          <w:color w:val="000000" w:themeColor="text1"/>
        </w:rPr>
        <w:t>reactions to this milestone were truly remarkable</w:t>
      </w:r>
      <w:r w:rsidR="00197C46">
        <w:rPr>
          <w:rFonts w:cstheme="minorHAnsi"/>
          <w:color w:val="000000" w:themeColor="text1"/>
        </w:rPr>
        <w:t>, unexpected, and filled our hearts and spirit!</w:t>
      </w:r>
      <w:r w:rsidR="003B43C6">
        <w:rPr>
          <w:rFonts w:cstheme="minorHAnsi"/>
          <w:color w:val="000000" w:themeColor="text1"/>
        </w:rPr>
        <w:t xml:space="preserve"> </w:t>
      </w:r>
    </w:p>
    <w:p w14:paraId="5DD5CD30" w14:textId="5FEE28A2" w:rsidR="003B43C6" w:rsidRDefault="00360B74" w:rsidP="008F605C">
      <w:pPr>
        <w:rPr>
          <w:rFonts w:cstheme="minorHAnsi"/>
          <w:color w:val="000000" w:themeColor="text1"/>
        </w:rPr>
      </w:pPr>
      <w:r>
        <w:rPr>
          <w:rFonts w:cstheme="minorHAnsi"/>
          <w:color w:val="000000" w:themeColor="text1"/>
        </w:rPr>
        <w:t>S</w:t>
      </w:r>
      <w:r w:rsidR="002D1889">
        <w:rPr>
          <w:rFonts w:cstheme="minorHAnsi"/>
          <w:color w:val="000000" w:themeColor="text1"/>
        </w:rPr>
        <w:t xml:space="preserve">pontaneous </w:t>
      </w:r>
      <w:r w:rsidR="003B43C6">
        <w:rPr>
          <w:rFonts w:cstheme="minorHAnsi"/>
          <w:color w:val="000000" w:themeColor="text1"/>
        </w:rPr>
        <w:t>cheers of joy, applause, ear to ear smiles</w:t>
      </w:r>
      <w:r w:rsidR="002D1889">
        <w:rPr>
          <w:rFonts w:cstheme="minorHAnsi"/>
          <w:color w:val="000000" w:themeColor="text1"/>
        </w:rPr>
        <w:t xml:space="preserve"> and lots of chatter and interaction at the </w:t>
      </w:r>
      <w:r w:rsidR="00BA4AB2">
        <w:rPr>
          <w:rFonts w:cstheme="minorHAnsi"/>
          <w:color w:val="000000" w:themeColor="text1"/>
        </w:rPr>
        <w:t>tables</w:t>
      </w:r>
      <w:r>
        <w:rPr>
          <w:rFonts w:cstheme="minorHAnsi"/>
          <w:color w:val="000000" w:themeColor="text1"/>
        </w:rPr>
        <w:t xml:space="preserve"> marked day one of the return</w:t>
      </w:r>
      <w:r w:rsidR="00BA4AB2">
        <w:rPr>
          <w:rFonts w:cstheme="minorHAnsi"/>
          <w:color w:val="000000" w:themeColor="text1"/>
        </w:rPr>
        <w:t>. So many residents were meeting for the first time and exchanged introductions and table talk</w:t>
      </w:r>
      <w:r w:rsidR="00197C46">
        <w:rPr>
          <w:rFonts w:cstheme="minorHAnsi"/>
          <w:color w:val="000000" w:themeColor="text1"/>
        </w:rPr>
        <w:t xml:space="preserve">. </w:t>
      </w:r>
      <w:r>
        <w:rPr>
          <w:rFonts w:cstheme="minorHAnsi"/>
          <w:color w:val="000000" w:themeColor="text1"/>
        </w:rPr>
        <w:t xml:space="preserve">One resident took it upon himself to be the official greeter welcoming each and every resident. </w:t>
      </w:r>
      <w:r w:rsidR="00BA4AB2">
        <w:rPr>
          <w:rFonts w:cstheme="minorHAnsi"/>
          <w:color w:val="000000" w:themeColor="text1"/>
        </w:rPr>
        <w:t xml:space="preserve">The experience was uplifting for everyone involved and symbolized hope that we are making progress </w:t>
      </w:r>
      <w:r w:rsidR="00197C46">
        <w:rPr>
          <w:rFonts w:cstheme="minorHAnsi"/>
          <w:color w:val="000000" w:themeColor="text1"/>
        </w:rPr>
        <w:t xml:space="preserve">on </w:t>
      </w:r>
      <w:r w:rsidR="0020340C">
        <w:rPr>
          <w:rFonts w:cstheme="minorHAnsi"/>
          <w:color w:val="000000" w:themeColor="text1"/>
        </w:rPr>
        <w:t>the road to recovery.</w:t>
      </w:r>
      <w:r w:rsidR="00197C46">
        <w:rPr>
          <w:rFonts w:cstheme="minorHAnsi"/>
          <w:color w:val="000000" w:themeColor="text1"/>
        </w:rPr>
        <w:t xml:space="preserve"> </w:t>
      </w:r>
    </w:p>
    <w:p w14:paraId="37F9DA10" w14:textId="1AA33FA9" w:rsidR="001925EB" w:rsidRDefault="001925EB" w:rsidP="001925EB">
      <w:pPr>
        <w:pStyle w:val="Heading3"/>
      </w:pPr>
      <w:r>
        <w:t>Rockwood Terrace</w:t>
      </w:r>
    </w:p>
    <w:p w14:paraId="03CDF291" w14:textId="213A7DFF" w:rsidR="00EA54DA" w:rsidRDefault="003B3730" w:rsidP="008F605C">
      <w:r>
        <w:t xml:space="preserve">We are extremely fortunate to have such dedicated team members!  On the evening of August 7, when </w:t>
      </w:r>
      <w:r w:rsidR="008F605C">
        <w:t>rainwater</w:t>
      </w:r>
      <w:r>
        <w:t xml:space="preserve"> started to back up from some floor drains on the first floor of the building, two members of the housekeeping team stayed well past their shift end time to assist with clean up.  Two members of the Leadership Team attended the Care Community to assist with the clean up as well-all four remained in the building until midnight</w:t>
      </w:r>
      <w:r w:rsidR="00D10F90">
        <w:t xml:space="preserve"> to ensure the safety and well being of residents and fellow team members</w:t>
      </w:r>
      <w:r>
        <w:t>!</w:t>
      </w:r>
    </w:p>
    <w:p w14:paraId="6850A8D8" w14:textId="1F9831C2" w:rsidR="00D10F90" w:rsidRPr="00EA54DA" w:rsidRDefault="00D10F90" w:rsidP="008F605C">
      <w:r>
        <w:t xml:space="preserve">Thanks also to West Grey Mayor Christine Robinson for checking in on </w:t>
      </w:r>
      <w:r w:rsidR="00030DD7">
        <w:t>us!</w:t>
      </w:r>
    </w:p>
    <w:p w14:paraId="7CE514D5" w14:textId="0A1679B4" w:rsidR="00756419" w:rsidRDefault="00A012AF" w:rsidP="00A012AF">
      <w:pPr>
        <w:rPr>
          <w:sz w:val="36"/>
          <w:szCs w:val="36"/>
        </w:rPr>
      </w:pPr>
      <w:r w:rsidRPr="00A012AF">
        <w:rPr>
          <w:sz w:val="36"/>
          <w:szCs w:val="36"/>
        </w:rPr>
        <w:t>Res</w:t>
      </w:r>
      <w:r w:rsidR="00756419" w:rsidRPr="00A012AF">
        <w:rPr>
          <w:sz w:val="36"/>
          <w:szCs w:val="36"/>
        </w:rPr>
        <w:t>ident/Family Council Updates</w:t>
      </w:r>
    </w:p>
    <w:p w14:paraId="3FDD7FB9" w14:textId="448DB805" w:rsidR="001925EB" w:rsidRDefault="001925EB" w:rsidP="001925EB">
      <w:pPr>
        <w:pStyle w:val="Heading3"/>
      </w:pPr>
      <w:r>
        <w:t>Grey Gables</w:t>
      </w:r>
    </w:p>
    <w:p w14:paraId="51559A29" w14:textId="718D2634" w:rsidR="00F821BD" w:rsidRDefault="00EA54DA" w:rsidP="008F605C">
      <w:r>
        <w:t xml:space="preserve">Residents Council met </w:t>
      </w:r>
      <w:r w:rsidR="00241890">
        <w:t>June 22</w:t>
      </w:r>
      <w:r w:rsidR="00241890" w:rsidRPr="00241890">
        <w:rPr>
          <w:vertAlign w:val="superscript"/>
        </w:rPr>
        <w:t>nd</w:t>
      </w:r>
      <w:r w:rsidR="00241890">
        <w:t>, July 27</w:t>
      </w:r>
      <w:r w:rsidR="00241890" w:rsidRPr="00241890">
        <w:rPr>
          <w:vertAlign w:val="superscript"/>
        </w:rPr>
        <w:t>th</w:t>
      </w:r>
      <w:r w:rsidR="00241890">
        <w:t xml:space="preserve"> &amp; August 24</w:t>
      </w:r>
      <w:r w:rsidR="00241890" w:rsidRPr="00241890">
        <w:rPr>
          <w:vertAlign w:val="superscript"/>
        </w:rPr>
        <w:t>th</w:t>
      </w:r>
      <w:r w:rsidR="00241890">
        <w:t>.  Shannon Cox attended the August meeting to discuss staffing challenges and the contingency plans that are in place to address this issue.</w:t>
      </w:r>
    </w:p>
    <w:p w14:paraId="30E56586" w14:textId="1F433D23" w:rsidR="00241890" w:rsidRPr="00F821BD" w:rsidRDefault="00241890" w:rsidP="008F605C">
      <w:r>
        <w:t xml:space="preserve">Family Council did not meet during this reporting period.  </w:t>
      </w:r>
    </w:p>
    <w:p w14:paraId="6ABA027F" w14:textId="72727B25" w:rsidR="001925EB" w:rsidRDefault="001925EB" w:rsidP="001925EB">
      <w:pPr>
        <w:pStyle w:val="Heading3"/>
      </w:pPr>
      <w:r>
        <w:t>Lee Manor</w:t>
      </w:r>
    </w:p>
    <w:p w14:paraId="4C3E862D" w14:textId="25632070" w:rsidR="002F4305" w:rsidRPr="00772D71" w:rsidRDefault="002F4305" w:rsidP="00EA54DA">
      <w:r>
        <w:t xml:space="preserve">Residents Council </w:t>
      </w:r>
      <w:r w:rsidR="00671A20">
        <w:t xml:space="preserve">and Family Council continue to </w:t>
      </w:r>
      <w:r>
        <w:t>me</w:t>
      </w:r>
      <w:r w:rsidR="00671A20">
        <w:t>e</w:t>
      </w:r>
      <w:r>
        <w:t>t</w:t>
      </w:r>
      <w:r w:rsidR="00671A20">
        <w:t xml:space="preserve"> monthly</w:t>
      </w:r>
      <w:r w:rsidR="00084897">
        <w:t xml:space="preserve"> and prove to be an effective means of sharing information and feedback.  </w:t>
      </w:r>
    </w:p>
    <w:p w14:paraId="50C37FB2" w14:textId="613B0588" w:rsidR="001925EB" w:rsidRDefault="001925EB" w:rsidP="001925EB">
      <w:pPr>
        <w:pStyle w:val="Heading3"/>
      </w:pPr>
      <w:r>
        <w:t>Rockwood Terrace</w:t>
      </w:r>
    </w:p>
    <w:p w14:paraId="2C54B740" w14:textId="42D4E09D" w:rsidR="00EA54DA" w:rsidRDefault="00EA54DA" w:rsidP="00EA54DA">
      <w:r>
        <w:t xml:space="preserve">Residents Council met </w:t>
      </w:r>
      <w:r w:rsidR="00B806E0">
        <w:t xml:space="preserve">June 21, July </w:t>
      </w:r>
      <w:r w:rsidR="008F605C">
        <w:t>19,</w:t>
      </w:r>
      <w:r w:rsidR="00B806E0">
        <w:t xml:space="preserve"> and August 9, 2021.  Residents have been provided updates related to visiting policies, new </w:t>
      </w:r>
      <w:r w:rsidR="008F605C">
        <w:t>menus,</w:t>
      </w:r>
      <w:r w:rsidR="00B806E0">
        <w:t xml:space="preserve"> and redevelopment.</w:t>
      </w:r>
    </w:p>
    <w:p w14:paraId="104DD915" w14:textId="4E99B61A" w:rsidR="00B650B6" w:rsidRPr="00605347" w:rsidRDefault="00B806E0" w:rsidP="001C173D">
      <w:pPr>
        <w:rPr>
          <w:rStyle w:val="IntenseEmphasis"/>
          <w:b w:val="0"/>
          <w:bCs w:val="0"/>
        </w:rPr>
      </w:pPr>
      <w:r>
        <w:t>Family Council has not met during the reporting period</w:t>
      </w:r>
      <w:r w:rsidR="005C0F64">
        <w:t>, but have a meeting scheduled for September.</w:t>
      </w:r>
    </w:p>
    <w:sectPr w:rsidR="00B650B6" w:rsidRPr="00605347" w:rsidSect="00756419">
      <w:footerReference w:type="default" r:id="rId14"/>
      <w:foot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BD99" w14:textId="77777777" w:rsidR="009303A4" w:rsidRDefault="009303A4">
      <w:pPr>
        <w:spacing w:after="0" w:line="240" w:lineRule="auto"/>
      </w:pPr>
      <w:r>
        <w:separator/>
      </w:r>
    </w:p>
  </w:endnote>
  <w:endnote w:type="continuationSeparator" w:id="0">
    <w:p w14:paraId="2C9A1EB0" w14:textId="77777777" w:rsidR="009303A4" w:rsidRDefault="009303A4">
      <w:pPr>
        <w:spacing w:after="0" w:line="240" w:lineRule="auto"/>
      </w:pPr>
      <w:r>
        <w:continuationSeparator/>
      </w:r>
    </w:p>
  </w:endnote>
  <w:endnote w:type="continuationNotice" w:id="1">
    <w:p w14:paraId="7A1EE5ED" w14:textId="77777777" w:rsidR="009303A4" w:rsidRDefault="0093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843A" w14:textId="180CE4DE" w:rsidR="009303A4" w:rsidRDefault="009303A4" w:rsidP="00C64396">
    <w:pPr>
      <w:pStyle w:val="Footer"/>
    </w:pPr>
    <w:r>
      <w:t>LTCR-CM-</w:t>
    </w:r>
    <w:r w:rsidR="00D21B1F">
      <w:t>20</w:t>
    </w:r>
    <w:r>
      <w:t>-21</w:t>
    </w:r>
    <w:r>
      <w:tab/>
    </w:r>
    <w:r>
      <w:tab/>
      <w:t xml:space="preserve">Date: </w:t>
    </w:r>
    <w:r w:rsidR="00D21B1F">
      <w:t>September 14</w:t>
    </w:r>
    <w:r>
      <w:t>, 2021</w:t>
    </w:r>
  </w:p>
  <w:p w14:paraId="219A9324" w14:textId="77777777" w:rsidR="009303A4" w:rsidRPr="00111813" w:rsidRDefault="009303A4" w:rsidP="00C6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C52A" w14:textId="5CD96281" w:rsidR="009303A4" w:rsidRDefault="009303A4" w:rsidP="00C64396">
    <w:pPr>
      <w:pStyle w:val="Footer"/>
    </w:pPr>
    <w:r>
      <w:t>LTCR-CM-13-20</w:t>
    </w:r>
    <w:r>
      <w:tab/>
    </w:r>
    <w:r>
      <w:tab/>
      <w:t>Date: May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7DAB" w14:textId="77777777" w:rsidR="009303A4" w:rsidRDefault="009303A4">
      <w:pPr>
        <w:spacing w:after="0" w:line="240" w:lineRule="auto"/>
      </w:pPr>
      <w:r>
        <w:separator/>
      </w:r>
    </w:p>
  </w:footnote>
  <w:footnote w:type="continuationSeparator" w:id="0">
    <w:p w14:paraId="4FC3E610" w14:textId="77777777" w:rsidR="009303A4" w:rsidRDefault="009303A4">
      <w:pPr>
        <w:spacing w:after="0" w:line="240" w:lineRule="auto"/>
      </w:pPr>
      <w:r>
        <w:continuationSeparator/>
      </w:r>
    </w:p>
  </w:footnote>
  <w:footnote w:type="continuationNotice" w:id="1">
    <w:p w14:paraId="11A10F12" w14:textId="77777777" w:rsidR="009303A4" w:rsidRDefault="009303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87E"/>
    <w:multiLevelType w:val="hybridMultilevel"/>
    <w:tmpl w:val="81B8F948"/>
    <w:lvl w:ilvl="0" w:tplc="30C0A01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1F25F8C"/>
    <w:multiLevelType w:val="hybridMultilevel"/>
    <w:tmpl w:val="133E86A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D511ABD"/>
    <w:multiLevelType w:val="hybridMultilevel"/>
    <w:tmpl w:val="6B228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F3B2B"/>
    <w:multiLevelType w:val="hybridMultilevel"/>
    <w:tmpl w:val="CF72FD20"/>
    <w:lvl w:ilvl="0" w:tplc="24066A76">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4" w15:restartNumberingAfterBreak="0">
    <w:nsid w:val="123538A8"/>
    <w:multiLevelType w:val="hybridMultilevel"/>
    <w:tmpl w:val="ACC6B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44352"/>
    <w:multiLevelType w:val="hybridMultilevel"/>
    <w:tmpl w:val="AA587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444745"/>
    <w:multiLevelType w:val="hybridMultilevel"/>
    <w:tmpl w:val="C63A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0C3EDE"/>
    <w:multiLevelType w:val="hybridMultilevel"/>
    <w:tmpl w:val="56C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D0254"/>
    <w:multiLevelType w:val="hybridMultilevel"/>
    <w:tmpl w:val="85EAF548"/>
    <w:lvl w:ilvl="0" w:tplc="C6CE679E">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9" w15:restartNumberingAfterBreak="0">
    <w:nsid w:val="2B761C35"/>
    <w:multiLevelType w:val="hybridMultilevel"/>
    <w:tmpl w:val="E7C292BE"/>
    <w:lvl w:ilvl="0" w:tplc="7AD494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D9A1AD2"/>
    <w:multiLevelType w:val="hybridMultilevel"/>
    <w:tmpl w:val="5406E73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EBD36F6"/>
    <w:multiLevelType w:val="hybridMultilevel"/>
    <w:tmpl w:val="80325D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3C72AF"/>
    <w:multiLevelType w:val="hybridMultilevel"/>
    <w:tmpl w:val="9C502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712B96"/>
    <w:multiLevelType w:val="hybridMultilevel"/>
    <w:tmpl w:val="1C823234"/>
    <w:lvl w:ilvl="0" w:tplc="4394F4E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38943935"/>
    <w:multiLevelType w:val="hybridMultilevel"/>
    <w:tmpl w:val="C824B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740C9A"/>
    <w:multiLevelType w:val="hybridMultilevel"/>
    <w:tmpl w:val="45C27E3E"/>
    <w:lvl w:ilvl="0" w:tplc="D258F2B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4012329"/>
    <w:multiLevelType w:val="hybridMultilevel"/>
    <w:tmpl w:val="7566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C4003E"/>
    <w:multiLevelType w:val="hybridMultilevel"/>
    <w:tmpl w:val="E7506F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B0A1167"/>
    <w:multiLevelType w:val="hybridMultilevel"/>
    <w:tmpl w:val="9C0858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682F93"/>
    <w:multiLevelType w:val="hybridMultilevel"/>
    <w:tmpl w:val="D5162960"/>
    <w:lvl w:ilvl="0" w:tplc="10090003">
      <w:start w:val="1"/>
      <w:numFmt w:val="bullet"/>
      <w:lvlText w:val="o"/>
      <w:lvlJc w:val="left"/>
      <w:pPr>
        <w:ind w:left="1485" w:hanging="360"/>
      </w:pPr>
      <w:rPr>
        <w:rFonts w:ascii="Courier New" w:hAnsi="Courier New" w:cs="Courier New"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0" w15:restartNumberingAfterBreak="0">
    <w:nsid w:val="50423102"/>
    <w:multiLevelType w:val="hybridMultilevel"/>
    <w:tmpl w:val="B50E484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3A3549B"/>
    <w:multiLevelType w:val="hybridMultilevel"/>
    <w:tmpl w:val="261EC46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BA6E69"/>
    <w:multiLevelType w:val="hybridMultilevel"/>
    <w:tmpl w:val="12300032"/>
    <w:lvl w:ilvl="0" w:tplc="F49CB96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59B1372E"/>
    <w:multiLevelType w:val="hybridMultilevel"/>
    <w:tmpl w:val="35D2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5B4960"/>
    <w:multiLevelType w:val="hybridMultilevel"/>
    <w:tmpl w:val="29F02B30"/>
    <w:lvl w:ilvl="0" w:tplc="3BDE16AC">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25" w15:restartNumberingAfterBreak="0">
    <w:nsid w:val="5F9B169D"/>
    <w:multiLevelType w:val="hybridMultilevel"/>
    <w:tmpl w:val="A2B21C3E"/>
    <w:lvl w:ilvl="0" w:tplc="F12A978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109549B"/>
    <w:multiLevelType w:val="hybridMultilevel"/>
    <w:tmpl w:val="8D5ED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1644DC"/>
    <w:multiLevelType w:val="hybridMultilevel"/>
    <w:tmpl w:val="93D622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84E46EC"/>
    <w:multiLevelType w:val="hybridMultilevel"/>
    <w:tmpl w:val="AA3651E2"/>
    <w:lvl w:ilvl="0" w:tplc="4EFA62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CD160D0"/>
    <w:multiLevelType w:val="hybridMultilevel"/>
    <w:tmpl w:val="6340171C"/>
    <w:lvl w:ilvl="0" w:tplc="10090003">
      <w:start w:val="1"/>
      <w:numFmt w:val="bullet"/>
      <w:lvlText w:val="o"/>
      <w:lvlJc w:val="left"/>
      <w:pPr>
        <w:ind w:left="720"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E4736B"/>
    <w:multiLevelType w:val="hybridMultilevel"/>
    <w:tmpl w:val="91C00DE8"/>
    <w:lvl w:ilvl="0" w:tplc="2654D2E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6FC410F3"/>
    <w:multiLevelType w:val="hybridMultilevel"/>
    <w:tmpl w:val="9CF4BB42"/>
    <w:lvl w:ilvl="0" w:tplc="CDD860D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6101F4A"/>
    <w:multiLevelType w:val="hybridMultilevel"/>
    <w:tmpl w:val="0960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1E154D"/>
    <w:multiLevelType w:val="hybridMultilevel"/>
    <w:tmpl w:val="10B4448A"/>
    <w:lvl w:ilvl="0" w:tplc="4B10FCA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5B1EC0"/>
    <w:multiLevelType w:val="hybridMultilevel"/>
    <w:tmpl w:val="A90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12CB5"/>
    <w:multiLevelType w:val="hybridMultilevel"/>
    <w:tmpl w:val="FC140FA2"/>
    <w:lvl w:ilvl="0" w:tplc="948659A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A833951"/>
    <w:multiLevelType w:val="hybridMultilevel"/>
    <w:tmpl w:val="9FDE72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FD844BD"/>
    <w:multiLevelType w:val="hybridMultilevel"/>
    <w:tmpl w:val="322C38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6"/>
  </w:num>
  <w:num w:numId="2">
    <w:abstractNumId w:val="26"/>
  </w:num>
  <w:num w:numId="3">
    <w:abstractNumId w:val="34"/>
  </w:num>
  <w:num w:numId="4">
    <w:abstractNumId w:val="23"/>
  </w:num>
  <w:num w:numId="5">
    <w:abstractNumId w:val="11"/>
  </w:num>
  <w:num w:numId="6">
    <w:abstractNumId w:val="13"/>
  </w:num>
  <w:num w:numId="7">
    <w:abstractNumId w:val="7"/>
  </w:num>
  <w:num w:numId="8">
    <w:abstractNumId w:val="6"/>
  </w:num>
  <w:num w:numId="9">
    <w:abstractNumId w:val="14"/>
  </w:num>
  <w:num w:numId="10">
    <w:abstractNumId w:val="3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7"/>
  </w:num>
  <w:num w:numId="15">
    <w:abstractNumId w:val="12"/>
  </w:num>
  <w:num w:numId="16">
    <w:abstractNumId w:val="19"/>
  </w:num>
  <w:num w:numId="17">
    <w:abstractNumId w:val="3"/>
  </w:num>
  <w:num w:numId="18">
    <w:abstractNumId w:val="24"/>
  </w:num>
  <w:num w:numId="19">
    <w:abstractNumId w:val="8"/>
  </w:num>
  <w:num w:numId="20">
    <w:abstractNumId w:val="35"/>
  </w:num>
  <w:num w:numId="21">
    <w:abstractNumId w:val="18"/>
  </w:num>
  <w:num w:numId="22">
    <w:abstractNumId w:val="9"/>
  </w:num>
  <w:num w:numId="23">
    <w:abstractNumId w:val="28"/>
  </w:num>
  <w:num w:numId="24">
    <w:abstractNumId w:val="33"/>
  </w:num>
  <w:num w:numId="25">
    <w:abstractNumId w:val="10"/>
  </w:num>
  <w:num w:numId="26">
    <w:abstractNumId w:val="29"/>
  </w:num>
  <w:num w:numId="27">
    <w:abstractNumId w:val="21"/>
  </w:num>
  <w:num w:numId="28">
    <w:abstractNumId w:val="2"/>
  </w:num>
  <w:num w:numId="29">
    <w:abstractNumId w:val="36"/>
  </w:num>
  <w:num w:numId="30">
    <w:abstractNumId w:val="25"/>
  </w:num>
  <w:num w:numId="31">
    <w:abstractNumId w:val="31"/>
  </w:num>
  <w:num w:numId="32">
    <w:abstractNumId w:val="30"/>
  </w:num>
  <w:num w:numId="33">
    <w:abstractNumId w:val="15"/>
  </w:num>
  <w:num w:numId="34">
    <w:abstractNumId w:val="22"/>
  </w:num>
  <w:num w:numId="35">
    <w:abstractNumId w:val="4"/>
  </w:num>
  <w:num w:numId="36">
    <w:abstractNumId w:val="20"/>
  </w:num>
  <w:num w:numId="37">
    <w:abstractNumId w:val="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A3"/>
    <w:rsid w:val="00002342"/>
    <w:rsid w:val="000112CA"/>
    <w:rsid w:val="0001431E"/>
    <w:rsid w:val="00030A2F"/>
    <w:rsid w:val="00030C72"/>
    <w:rsid w:val="00030DD7"/>
    <w:rsid w:val="0003335B"/>
    <w:rsid w:val="00041FCB"/>
    <w:rsid w:val="000515D2"/>
    <w:rsid w:val="000537B8"/>
    <w:rsid w:val="000550B2"/>
    <w:rsid w:val="00057BE0"/>
    <w:rsid w:val="00057BF7"/>
    <w:rsid w:val="000601D4"/>
    <w:rsid w:val="00061D34"/>
    <w:rsid w:val="00064C25"/>
    <w:rsid w:val="00066BC8"/>
    <w:rsid w:val="00070EEB"/>
    <w:rsid w:val="00071404"/>
    <w:rsid w:val="00073E0D"/>
    <w:rsid w:val="000743EF"/>
    <w:rsid w:val="00076CE4"/>
    <w:rsid w:val="00082756"/>
    <w:rsid w:val="00084897"/>
    <w:rsid w:val="00084DEE"/>
    <w:rsid w:val="00087EB7"/>
    <w:rsid w:val="00091D46"/>
    <w:rsid w:val="00092FA1"/>
    <w:rsid w:val="000A0670"/>
    <w:rsid w:val="000A279F"/>
    <w:rsid w:val="000A3EF6"/>
    <w:rsid w:val="000A6A60"/>
    <w:rsid w:val="000B12E1"/>
    <w:rsid w:val="000B588A"/>
    <w:rsid w:val="000B6D5E"/>
    <w:rsid w:val="000C0734"/>
    <w:rsid w:val="000C14DD"/>
    <w:rsid w:val="000C283E"/>
    <w:rsid w:val="000C2B3C"/>
    <w:rsid w:val="000C5D33"/>
    <w:rsid w:val="000C682E"/>
    <w:rsid w:val="000C6CD1"/>
    <w:rsid w:val="000C743D"/>
    <w:rsid w:val="000C7A36"/>
    <w:rsid w:val="000D0369"/>
    <w:rsid w:val="000D24EB"/>
    <w:rsid w:val="000D292E"/>
    <w:rsid w:val="000E07D2"/>
    <w:rsid w:val="000E23EC"/>
    <w:rsid w:val="000E4176"/>
    <w:rsid w:val="00104EA6"/>
    <w:rsid w:val="00104FB5"/>
    <w:rsid w:val="00105472"/>
    <w:rsid w:val="00111B6B"/>
    <w:rsid w:val="00114727"/>
    <w:rsid w:val="001169D0"/>
    <w:rsid w:val="00120935"/>
    <w:rsid w:val="00122414"/>
    <w:rsid w:val="00123399"/>
    <w:rsid w:val="001317EB"/>
    <w:rsid w:val="00133195"/>
    <w:rsid w:val="00135172"/>
    <w:rsid w:val="00135A55"/>
    <w:rsid w:val="00135C63"/>
    <w:rsid w:val="00143A64"/>
    <w:rsid w:val="0014545E"/>
    <w:rsid w:val="0014683A"/>
    <w:rsid w:val="0015172E"/>
    <w:rsid w:val="00163510"/>
    <w:rsid w:val="00165F94"/>
    <w:rsid w:val="00172E65"/>
    <w:rsid w:val="0017332D"/>
    <w:rsid w:val="00173C0A"/>
    <w:rsid w:val="001761B3"/>
    <w:rsid w:val="001776A2"/>
    <w:rsid w:val="00181F0E"/>
    <w:rsid w:val="0019129C"/>
    <w:rsid w:val="001925EB"/>
    <w:rsid w:val="00195687"/>
    <w:rsid w:val="00196480"/>
    <w:rsid w:val="0019692E"/>
    <w:rsid w:val="00197C46"/>
    <w:rsid w:val="001B156A"/>
    <w:rsid w:val="001B18F6"/>
    <w:rsid w:val="001B21AB"/>
    <w:rsid w:val="001B2C12"/>
    <w:rsid w:val="001B47D9"/>
    <w:rsid w:val="001C0030"/>
    <w:rsid w:val="001C173D"/>
    <w:rsid w:val="001C795F"/>
    <w:rsid w:val="001D39C4"/>
    <w:rsid w:val="001D4FF7"/>
    <w:rsid w:val="001D51D6"/>
    <w:rsid w:val="001D6795"/>
    <w:rsid w:val="001E0BA7"/>
    <w:rsid w:val="001E3F11"/>
    <w:rsid w:val="001E4AF2"/>
    <w:rsid w:val="001E5C9C"/>
    <w:rsid w:val="001F3425"/>
    <w:rsid w:val="001F46E1"/>
    <w:rsid w:val="0020340C"/>
    <w:rsid w:val="002048E7"/>
    <w:rsid w:val="00206278"/>
    <w:rsid w:val="00207251"/>
    <w:rsid w:val="00214F15"/>
    <w:rsid w:val="00215C50"/>
    <w:rsid w:val="002226CE"/>
    <w:rsid w:val="00222863"/>
    <w:rsid w:val="00227FA2"/>
    <w:rsid w:val="00232804"/>
    <w:rsid w:val="002335DE"/>
    <w:rsid w:val="00235EDA"/>
    <w:rsid w:val="00236010"/>
    <w:rsid w:val="00241025"/>
    <w:rsid w:val="00241776"/>
    <w:rsid w:val="00241890"/>
    <w:rsid w:val="002430C2"/>
    <w:rsid w:val="00246571"/>
    <w:rsid w:val="00247272"/>
    <w:rsid w:val="0024799C"/>
    <w:rsid w:val="00250522"/>
    <w:rsid w:val="00250FA1"/>
    <w:rsid w:val="002514C9"/>
    <w:rsid w:val="00251A97"/>
    <w:rsid w:val="002531CA"/>
    <w:rsid w:val="002545AC"/>
    <w:rsid w:val="00254C1F"/>
    <w:rsid w:val="00257336"/>
    <w:rsid w:val="00261A68"/>
    <w:rsid w:val="002631AF"/>
    <w:rsid w:val="00264FBF"/>
    <w:rsid w:val="0026713C"/>
    <w:rsid w:val="00270B7B"/>
    <w:rsid w:val="002719F8"/>
    <w:rsid w:val="00271E76"/>
    <w:rsid w:val="00274694"/>
    <w:rsid w:val="00274893"/>
    <w:rsid w:val="0027537E"/>
    <w:rsid w:val="00280DEE"/>
    <w:rsid w:val="0028261E"/>
    <w:rsid w:val="00285651"/>
    <w:rsid w:val="002930DD"/>
    <w:rsid w:val="002A02F5"/>
    <w:rsid w:val="002A2DF0"/>
    <w:rsid w:val="002A44CD"/>
    <w:rsid w:val="002A4EE6"/>
    <w:rsid w:val="002A5486"/>
    <w:rsid w:val="002B7C6F"/>
    <w:rsid w:val="002C1CFC"/>
    <w:rsid w:val="002C4F05"/>
    <w:rsid w:val="002C7E24"/>
    <w:rsid w:val="002D0E14"/>
    <w:rsid w:val="002D1889"/>
    <w:rsid w:val="002D251C"/>
    <w:rsid w:val="002D2FF6"/>
    <w:rsid w:val="002D391B"/>
    <w:rsid w:val="002D4166"/>
    <w:rsid w:val="002D41C2"/>
    <w:rsid w:val="002D62B2"/>
    <w:rsid w:val="002D705B"/>
    <w:rsid w:val="002E1E13"/>
    <w:rsid w:val="002F4140"/>
    <w:rsid w:val="002F4305"/>
    <w:rsid w:val="002F444A"/>
    <w:rsid w:val="0030228D"/>
    <w:rsid w:val="003054A3"/>
    <w:rsid w:val="00305B16"/>
    <w:rsid w:val="00311BB8"/>
    <w:rsid w:val="003176D5"/>
    <w:rsid w:val="0032345A"/>
    <w:rsid w:val="00326EFA"/>
    <w:rsid w:val="0033062D"/>
    <w:rsid w:val="003321DB"/>
    <w:rsid w:val="00334DD4"/>
    <w:rsid w:val="00340CC1"/>
    <w:rsid w:val="0034467C"/>
    <w:rsid w:val="00345A79"/>
    <w:rsid w:val="00347EB6"/>
    <w:rsid w:val="00350A78"/>
    <w:rsid w:val="0035507A"/>
    <w:rsid w:val="003604EA"/>
    <w:rsid w:val="00360B74"/>
    <w:rsid w:val="0036158A"/>
    <w:rsid w:val="00364BFF"/>
    <w:rsid w:val="00370A33"/>
    <w:rsid w:val="003773D3"/>
    <w:rsid w:val="00382FD7"/>
    <w:rsid w:val="0038747D"/>
    <w:rsid w:val="00391029"/>
    <w:rsid w:val="0039228F"/>
    <w:rsid w:val="00392567"/>
    <w:rsid w:val="003932DF"/>
    <w:rsid w:val="003A094C"/>
    <w:rsid w:val="003A7113"/>
    <w:rsid w:val="003B2D5C"/>
    <w:rsid w:val="003B3730"/>
    <w:rsid w:val="003B43C6"/>
    <w:rsid w:val="003B5093"/>
    <w:rsid w:val="003B5190"/>
    <w:rsid w:val="003B63C1"/>
    <w:rsid w:val="003C1D38"/>
    <w:rsid w:val="003C6EC6"/>
    <w:rsid w:val="003D459B"/>
    <w:rsid w:val="003D468B"/>
    <w:rsid w:val="003D68C2"/>
    <w:rsid w:val="003D7039"/>
    <w:rsid w:val="003E0ADB"/>
    <w:rsid w:val="003E2660"/>
    <w:rsid w:val="003E28E4"/>
    <w:rsid w:val="003E5A5E"/>
    <w:rsid w:val="003F4E22"/>
    <w:rsid w:val="003F68F2"/>
    <w:rsid w:val="003F770D"/>
    <w:rsid w:val="004009C2"/>
    <w:rsid w:val="004010F7"/>
    <w:rsid w:val="00401AB8"/>
    <w:rsid w:val="00401E9D"/>
    <w:rsid w:val="00403ECC"/>
    <w:rsid w:val="00410433"/>
    <w:rsid w:val="00413FF5"/>
    <w:rsid w:val="00417D3F"/>
    <w:rsid w:val="004246F4"/>
    <w:rsid w:val="00426069"/>
    <w:rsid w:val="004309ED"/>
    <w:rsid w:val="004341DA"/>
    <w:rsid w:val="004343AE"/>
    <w:rsid w:val="00435A9F"/>
    <w:rsid w:val="0043649E"/>
    <w:rsid w:val="0043728D"/>
    <w:rsid w:val="00437A78"/>
    <w:rsid w:val="00441A02"/>
    <w:rsid w:val="00442252"/>
    <w:rsid w:val="0044349C"/>
    <w:rsid w:val="004463A1"/>
    <w:rsid w:val="00446682"/>
    <w:rsid w:val="00446A71"/>
    <w:rsid w:val="00446C5C"/>
    <w:rsid w:val="0044787B"/>
    <w:rsid w:val="00450E8D"/>
    <w:rsid w:val="00454ED6"/>
    <w:rsid w:val="0045734D"/>
    <w:rsid w:val="00466C1F"/>
    <w:rsid w:val="004708C6"/>
    <w:rsid w:val="00471D79"/>
    <w:rsid w:val="00472390"/>
    <w:rsid w:val="00480FD5"/>
    <w:rsid w:val="004811BA"/>
    <w:rsid w:val="00484006"/>
    <w:rsid w:val="004903D4"/>
    <w:rsid w:val="0049073B"/>
    <w:rsid w:val="00490C87"/>
    <w:rsid w:val="00497957"/>
    <w:rsid w:val="004A0939"/>
    <w:rsid w:val="004A2F29"/>
    <w:rsid w:val="004A6599"/>
    <w:rsid w:val="004B347B"/>
    <w:rsid w:val="004B42DA"/>
    <w:rsid w:val="004B5CBD"/>
    <w:rsid w:val="004C1792"/>
    <w:rsid w:val="004C2AFF"/>
    <w:rsid w:val="004D2BA4"/>
    <w:rsid w:val="004D3B6A"/>
    <w:rsid w:val="004D460F"/>
    <w:rsid w:val="004D749C"/>
    <w:rsid w:val="004D7F26"/>
    <w:rsid w:val="004E2B05"/>
    <w:rsid w:val="004E3CB2"/>
    <w:rsid w:val="004F2313"/>
    <w:rsid w:val="004F30AE"/>
    <w:rsid w:val="004F4902"/>
    <w:rsid w:val="005049F8"/>
    <w:rsid w:val="005056A3"/>
    <w:rsid w:val="00512DAA"/>
    <w:rsid w:val="005133DB"/>
    <w:rsid w:val="0051658A"/>
    <w:rsid w:val="0052084A"/>
    <w:rsid w:val="005210A7"/>
    <w:rsid w:val="005219FA"/>
    <w:rsid w:val="00522860"/>
    <w:rsid w:val="00524A6E"/>
    <w:rsid w:val="00524B22"/>
    <w:rsid w:val="00525B25"/>
    <w:rsid w:val="0052647A"/>
    <w:rsid w:val="00527316"/>
    <w:rsid w:val="005308DE"/>
    <w:rsid w:val="00533EFD"/>
    <w:rsid w:val="00534343"/>
    <w:rsid w:val="0053446C"/>
    <w:rsid w:val="00534C7C"/>
    <w:rsid w:val="00536A01"/>
    <w:rsid w:val="0053711F"/>
    <w:rsid w:val="005405D2"/>
    <w:rsid w:val="005429C6"/>
    <w:rsid w:val="00546CCA"/>
    <w:rsid w:val="00546ED1"/>
    <w:rsid w:val="0055141E"/>
    <w:rsid w:val="00552C4F"/>
    <w:rsid w:val="00554761"/>
    <w:rsid w:val="0055580F"/>
    <w:rsid w:val="00555C0A"/>
    <w:rsid w:val="005606FC"/>
    <w:rsid w:val="00560D17"/>
    <w:rsid w:val="00560DBA"/>
    <w:rsid w:val="005615D0"/>
    <w:rsid w:val="00561737"/>
    <w:rsid w:val="00565E59"/>
    <w:rsid w:val="00567655"/>
    <w:rsid w:val="00570B05"/>
    <w:rsid w:val="00570E28"/>
    <w:rsid w:val="005740B8"/>
    <w:rsid w:val="0057644F"/>
    <w:rsid w:val="00577CA2"/>
    <w:rsid w:val="005815B2"/>
    <w:rsid w:val="00584317"/>
    <w:rsid w:val="00585966"/>
    <w:rsid w:val="005918F3"/>
    <w:rsid w:val="005953BB"/>
    <w:rsid w:val="005968C2"/>
    <w:rsid w:val="00596A4B"/>
    <w:rsid w:val="005A1BD8"/>
    <w:rsid w:val="005A228D"/>
    <w:rsid w:val="005A55C2"/>
    <w:rsid w:val="005A772F"/>
    <w:rsid w:val="005B4180"/>
    <w:rsid w:val="005B61BA"/>
    <w:rsid w:val="005C0F64"/>
    <w:rsid w:val="005C2CEB"/>
    <w:rsid w:val="005C5086"/>
    <w:rsid w:val="005C5379"/>
    <w:rsid w:val="005C6375"/>
    <w:rsid w:val="005C6FE5"/>
    <w:rsid w:val="005D0360"/>
    <w:rsid w:val="005D459B"/>
    <w:rsid w:val="005E0D67"/>
    <w:rsid w:val="005E38D2"/>
    <w:rsid w:val="005E45C8"/>
    <w:rsid w:val="005E4DF4"/>
    <w:rsid w:val="005E5AC2"/>
    <w:rsid w:val="005F1170"/>
    <w:rsid w:val="005F3ABA"/>
    <w:rsid w:val="006035FE"/>
    <w:rsid w:val="006052FB"/>
    <w:rsid w:val="00605347"/>
    <w:rsid w:val="00605A37"/>
    <w:rsid w:val="006075EC"/>
    <w:rsid w:val="006126A8"/>
    <w:rsid w:val="0061340C"/>
    <w:rsid w:val="00614C98"/>
    <w:rsid w:val="0061597B"/>
    <w:rsid w:val="00617AB9"/>
    <w:rsid w:val="00621424"/>
    <w:rsid w:val="006218CD"/>
    <w:rsid w:val="00622C46"/>
    <w:rsid w:val="00622D88"/>
    <w:rsid w:val="0062791B"/>
    <w:rsid w:val="00631DC0"/>
    <w:rsid w:val="00632400"/>
    <w:rsid w:val="00632C79"/>
    <w:rsid w:val="00633463"/>
    <w:rsid w:val="00634EFB"/>
    <w:rsid w:val="00635E48"/>
    <w:rsid w:val="006424B0"/>
    <w:rsid w:val="006451DC"/>
    <w:rsid w:val="0065010C"/>
    <w:rsid w:val="006526EE"/>
    <w:rsid w:val="006539FC"/>
    <w:rsid w:val="006612F0"/>
    <w:rsid w:val="00661BCB"/>
    <w:rsid w:val="00661CA8"/>
    <w:rsid w:val="00671A20"/>
    <w:rsid w:val="00672465"/>
    <w:rsid w:val="00681383"/>
    <w:rsid w:val="00681D1D"/>
    <w:rsid w:val="00682A93"/>
    <w:rsid w:val="00683020"/>
    <w:rsid w:val="006846F4"/>
    <w:rsid w:val="00684F0B"/>
    <w:rsid w:val="00685B36"/>
    <w:rsid w:val="006867CF"/>
    <w:rsid w:val="00686EE6"/>
    <w:rsid w:val="006877F3"/>
    <w:rsid w:val="006936CC"/>
    <w:rsid w:val="00694545"/>
    <w:rsid w:val="00696F53"/>
    <w:rsid w:val="006A0664"/>
    <w:rsid w:val="006A06A7"/>
    <w:rsid w:val="006A17BF"/>
    <w:rsid w:val="006A5AC3"/>
    <w:rsid w:val="006B15E7"/>
    <w:rsid w:val="006B57C8"/>
    <w:rsid w:val="006B780E"/>
    <w:rsid w:val="006C32A0"/>
    <w:rsid w:val="006C5332"/>
    <w:rsid w:val="006D246B"/>
    <w:rsid w:val="006D7969"/>
    <w:rsid w:val="006E254F"/>
    <w:rsid w:val="006E60B8"/>
    <w:rsid w:val="006F03CF"/>
    <w:rsid w:val="006F3406"/>
    <w:rsid w:val="006F3D80"/>
    <w:rsid w:val="006F48E5"/>
    <w:rsid w:val="006F4CCF"/>
    <w:rsid w:val="006F4D69"/>
    <w:rsid w:val="006F6327"/>
    <w:rsid w:val="00700DC9"/>
    <w:rsid w:val="0070573D"/>
    <w:rsid w:val="00714B7A"/>
    <w:rsid w:val="007178B0"/>
    <w:rsid w:val="00722100"/>
    <w:rsid w:val="007238DE"/>
    <w:rsid w:val="0072671E"/>
    <w:rsid w:val="00727B7E"/>
    <w:rsid w:val="00734823"/>
    <w:rsid w:val="00735938"/>
    <w:rsid w:val="0073676E"/>
    <w:rsid w:val="00737230"/>
    <w:rsid w:val="00737E51"/>
    <w:rsid w:val="00742F34"/>
    <w:rsid w:val="00743E59"/>
    <w:rsid w:val="00743E6D"/>
    <w:rsid w:val="00746671"/>
    <w:rsid w:val="007479BC"/>
    <w:rsid w:val="007504C6"/>
    <w:rsid w:val="007527C5"/>
    <w:rsid w:val="00753203"/>
    <w:rsid w:val="00754882"/>
    <w:rsid w:val="007550DD"/>
    <w:rsid w:val="00756419"/>
    <w:rsid w:val="00756A51"/>
    <w:rsid w:val="00757BD9"/>
    <w:rsid w:val="00761395"/>
    <w:rsid w:val="007617E2"/>
    <w:rsid w:val="007631FD"/>
    <w:rsid w:val="0076661D"/>
    <w:rsid w:val="00772042"/>
    <w:rsid w:val="00772301"/>
    <w:rsid w:val="00772D71"/>
    <w:rsid w:val="00772D78"/>
    <w:rsid w:val="00775932"/>
    <w:rsid w:val="00787385"/>
    <w:rsid w:val="007874DD"/>
    <w:rsid w:val="00791AB2"/>
    <w:rsid w:val="00792B28"/>
    <w:rsid w:val="00794DFA"/>
    <w:rsid w:val="00795CFE"/>
    <w:rsid w:val="00796D80"/>
    <w:rsid w:val="007A7A65"/>
    <w:rsid w:val="007A7AC7"/>
    <w:rsid w:val="007B0EED"/>
    <w:rsid w:val="007B1632"/>
    <w:rsid w:val="007B3741"/>
    <w:rsid w:val="007B6216"/>
    <w:rsid w:val="007B7BBB"/>
    <w:rsid w:val="007B7D79"/>
    <w:rsid w:val="007C2BCC"/>
    <w:rsid w:val="007C3C4A"/>
    <w:rsid w:val="007C5051"/>
    <w:rsid w:val="007C6C3D"/>
    <w:rsid w:val="007C704A"/>
    <w:rsid w:val="007C7B4A"/>
    <w:rsid w:val="007D31D9"/>
    <w:rsid w:val="007D42EC"/>
    <w:rsid w:val="007F0863"/>
    <w:rsid w:val="007F2D1B"/>
    <w:rsid w:val="007F54B5"/>
    <w:rsid w:val="007F6184"/>
    <w:rsid w:val="00800527"/>
    <w:rsid w:val="0080063E"/>
    <w:rsid w:val="008120A4"/>
    <w:rsid w:val="008221F8"/>
    <w:rsid w:val="0082376B"/>
    <w:rsid w:val="00824A18"/>
    <w:rsid w:val="00824F78"/>
    <w:rsid w:val="00826133"/>
    <w:rsid w:val="00826519"/>
    <w:rsid w:val="008375D9"/>
    <w:rsid w:val="00837AC2"/>
    <w:rsid w:val="00841238"/>
    <w:rsid w:val="0084204B"/>
    <w:rsid w:val="00843D9A"/>
    <w:rsid w:val="00844C11"/>
    <w:rsid w:val="008523BF"/>
    <w:rsid w:val="00853393"/>
    <w:rsid w:val="008556AA"/>
    <w:rsid w:val="00860B09"/>
    <w:rsid w:val="00864AFA"/>
    <w:rsid w:val="00865E84"/>
    <w:rsid w:val="0086691B"/>
    <w:rsid w:val="008709DE"/>
    <w:rsid w:val="0087434D"/>
    <w:rsid w:val="00876FE0"/>
    <w:rsid w:val="00877046"/>
    <w:rsid w:val="008770DB"/>
    <w:rsid w:val="008827CA"/>
    <w:rsid w:val="00884528"/>
    <w:rsid w:val="00887358"/>
    <w:rsid w:val="00891C70"/>
    <w:rsid w:val="008925FD"/>
    <w:rsid w:val="00894124"/>
    <w:rsid w:val="0089793D"/>
    <w:rsid w:val="008A33FA"/>
    <w:rsid w:val="008A380C"/>
    <w:rsid w:val="008A5C92"/>
    <w:rsid w:val="008B04B3"/>
    <w:rsid w:val="008B3EB9"/>
    <w:rsid w:val="008B447F"/>
    <w:rsid w:val="008B45D7"/>
    <w:rsid w:val="008C110E"/>
    <w:rsid w:val="008C2D3B"/>
    <w:rsid w:val="008C5D55"/>
    <w:rsid w:val="008C7502"/>
    <w:rsid w:val="008D0ACD"/>
    <w:rsid w:val="008D6515"/>
    <w:rsid w:val="008D6B02"/>
    <w:rsid w:val="008E4126"/>
    <w:rsid w:val="008E6837"/>
    <w:rsid w:val="008F095E"/>
    <w:rsid w:val="008F401E"/>
    <w:rsid w:val="008F4DCD"/>
    <w:rsid w:val="008F605C"/>
    <w:rsid w:val="00902947"/>
    <w:rsid w:val="00904E09"/>
    <w:rsid w:val="0090755B"/>
    <w:rsid w:val="00910A0B"/>
    <w:rsid w:val="00914122"/>
    <w:rsid w:val="00915A30"/>
    <w:rsid w:val="00917608"/>
    <w:rsid w:val="00917B65"/>
    <w:rsid w:val="00921119"/>
    <w:rsid w:val="00922667"/>
    <w:rsid w:val="0093029D"/>
    <w:rsid w:val="009303A4"/>
    <w:rsid w:val="00931FA3"/>
    <w:rsid w:val="009323BE"/>
    <w:rsid w:val="00932674"/>
    <w:rsid w:val="009338F0"/>
    <w:rsid w:val="009344F0"/>
    <w:rsid w:val="0093537D"/>
    <w:rsid w:val="0094380B"/>
    <w:rsid w:val="0094477A"/>
    <w:rsid w:val="00953D42"/>
    <w:rsid w:val="00954181"/>
    <w:rsid w:val="009575DB"/>
    <w:rsid w:val="00960B3E"/>
    <w:rsid w:val="009666D6"/>
    <w:rsid w:val="009712A6"/>
    <w:rsid w:val="00973250"/>
    <w:rsid w:val="00975263"/>
    <w:rsid w:val="00987AF1"/>
    <w:rsid w:val="00990489"/>
    <w:rsid w:val="00991C31"/>
    <w:rsid w:val="00995F27"/>
    <w:rsid w:val="009A2BA2"/>
    <w:rsid w:val="009A641B"/>
    <w:rsid w:val="009B25CD"/>
    <w:rsid w:val="009C21DE"/>
    <w:rsid w:val="009C7861"/>
    <w:rsid w:val="009D1126"/>
    <w:rsid w:val="009D173F"/>
    <w:rsid w:val="009D43DE"/>
    <w:rsid w:val="009D57DA"/>
    <w:rsid w:val="009D714E"/>
    <w:rsid w:val="009E08A9"/>
    <w:rsid w:val="009E1B47"/>
    <w:rsid w:val="009E4073"/>
    <w:rsid w:val="009E4180"/>
    <w:rsid w:val="009E4DDD"/>
    <w:rsid w:val="009E7978"/>
    <w:rsid w:val="009E7C7F"/>
    <w:rsid w:val="009F0FA4"/>
    <w:rsid w:val="009F4D12"/>
    <w:rsid w:val="009F4F09"/>
    <w:rsid w:val="00A00C5F"/>
    <w:rsid w:val="00A012AF"/>
    <w:rsid w:val="00A06888"/>
    <w:rsid w:val="00A06B53"/>
    <w:rsid w:val="00A11B91"/>
    <w:rsid w:val="00A156C2"/>
    <w:rsid w:val="00A15923"/>
    <w:rsid w:val="00A17A38"/>
    <w:rsid w:val="00A202EE"/>
    <w:rsid w:val="00A20798"/>
    <w:rsid w:val="00A20D64"/>
    <w:rsid w:val="00A23CF2"/>
    <w:rsid w:val="00A27315"/>
    <w:rsid w:val="00A30B4B"/>
    <w:rsid w:val="00A3527F"/>
    <w:rsid w:val="00A361B0"/>
    <w:rsid w:val="00A37292"/>
    <w:rsid w:val="00A37B89"/>
    <w:rsid w:val="00A41119"/>
    <w:rsid w:val="00A4225A"/>
    <w:rsid w:val="00A43FEB"/>
    <w:rsid w:val="00A44C9D"/>
    <w:rsid w:val="00A4696C"/>
    <w:rsid w:val="00A476AF"/>
    <w:rsid w:val="00A53794"/>
    <w:rsid w:val="00A5644C"/>
    <w:rsid w:val="00A56B61"/>
    <w:rsid w:val="00A601DD"/>
    <w:rsid w:val="00A63CEF"/>
    <w:rsid w:val="00A657F2"/>
    <w:rsid w:val="00A663BD"/>
    <w:rsid w:val="00A70710"/>
    <w:rsid w:val="00A71D13"/>
    <w:rsid w:val="00A81523"/>
    <w:rsid w:val="00A81CDC"/>
    <w:rsid w:val="00A8407D"/>
    <w:rsid w:val="00A878B2"/>
    <w:rsid w:val="00A906F3"/>
    <w:rsid w:val="00AA20E9"/>
    <w:rsid w:val="00AA30BD"/>
    <w:rsid w:val="00AA6CAF"/>
    <w:rsid w:val="00AA7BFA"/>
    <w:rsid w:val="00AB2D84"/>
    <w:rsid w:val="00AB44FF"/>
    <w:rsid w:val="00AB4BE2"/>
    <w:rsid w:val="00AB5469"/>
    <w:rsid w:val="00AC024A"/>
    <w:rsid w:val="00AC6627"/>
    <w:rsid w:val="00AD0140"/>
    <w:rsid w:val="00AD16F8"/>
    <w:rsid w:val="00AD1F3C"/>
    <w:rsid w:val="00AD3DD9"/>
    <w:rsid w:val="00AD5F20"/>
    <w:rsid w:val="00AE14C4"/>
    <w:rsid w:val="00AE65BD"/>
    <w:rsid w:val="00AE7D5A"/>
    <w:rsid w:val="00AF2896"/>
    <w:rsid w:val="00AF2A7D"/>
    <w:rsid w:val="00AF5BE7"/>
    <w:rsid w:val="00B05B9C"/>
    <w:rsid w:val="00B05BBE"/>
    <w:rsid w:val="00B075C9"/>
    <w:rsid w:val="00B102A8"/>
    <w:rsid w:val="00B11607"/>
    <w:rsid w:val="00B12405"/>
    <w:rsid w:val="00B21EF9"/>
    <w:rsid w:val="00B23EBB"/>
    <w:rsid w:val="00B2426C"/>
    <w:rsid w:val="00B253A2"/>
    <w:rsid w:val="00B25C13"/>
    <w:rsid w:val="00B30DB1"/>
    <w:rsid w:val="00B31DE5"/>
    <w:rsid w:val="00B4223D"/>
    <w:rsid w:val="00B42BF8"/>
    <w:rsid w:val="00B458E0"/>
    <w:rsid w:val="00B462C2"/>
    <w:rsid w:val="00B4730A"/>
    <w:rsid w:val="00B477D7"/>
    <w:rsid w:val="00B506DF"/>
    <w:rsid w:val="00B51554"/>
    <w:rsid w:val="00B55E74"/>
    <w:rsid w:val="00B55E91"/>
    <w:rsid w:val="00B56283"/>
    <w:rsid w:val="00B6478D"/>
    <w:rsid w:val="00B650B6"/>
    <w:rsid w:val="00B70F52"/>
    <w:rsid w:val="00B7153C"/>
    <w:rsid w:val="00B7376F"/>
    <w:rsid w:val="00B7629D"/>
    <w:rsid w:val="00B76481"/>
    <w:rsid w:val="00B8003B"/>
    <w:rsid w:val="00B806E0"/>
    <w:rsid w:val="00B9056A"/>
    <w:rsid w:val="00B93962"/>
    <w:rsid w:val="00B9402E"/>
    <w:rsid w:val="00B94B17"/>
    <w:rsid w:val="00B95239"/>
    <w:rsid w:val="00B97282"/>
    <w:rsid w:val="00BA1F76"/>
    <w:rsid w:val="00BA208A"/>
    <w:rsid w:val="00BA4AB2"/>
    <w:rsid w:val="00BA4F3E"/>
    <w:rsid w:val="00BA7EE4"/>
    <w:rsid w:val="00BB4063"/>
    <w:rsid w:val="00BB4129"/>
    <w:rsid w:val="00BB43C8"/>
    <w:rsid w:val="00BB4B80"/>
    <w:rsid w:val="00BC2BB9"/>
    <w:rsid w:val="00BC790F"/>
    <w:rsid w:val="00BC7CCD"/>
    <w:rsid w:val="00BD03CD"/>
    <w:rsid w:val="00BD3798"/>
    <w:rsid w:val="00BD4851"/>
    <w:rsid w:val="00BD7FDB"/>
    <w:rsid w:val="00BE25E7"/>
    <w:rsid w:val="00BE3E19"/>
    <w:rsid w:val="00BF2F87"/>
    <w:rsid w:val="00BF5DDB"/>
    <w:rsid w:val="00BF7F28"/>
    <w:rsid w:val="00C15954"/>
    <w:rsid w:val="00C23CBC"/>
    <w:rsid w:val="00C24AF8"/>
    <w:rsid w:val="00C255F7"/>
    <w:rsid w:val="00C30957"/>
    <w:rsid w:val="00C33BAE"/>
    <w:rsid w:val="00C3468E"/>
    <w:rsid w:val="00C35DBA"/>
    <w:rsid w:val="00C377B4"/>
    <w:rsid w:val="00C45D33"/>
    <w:rsid w:val="00C47D3E"/>
    <w:rsid w:val="00C53B9F"/>
    <w:rsid w:val="00C5451C"/>
    <w:rsid w:val="00C569AC"/>
    <w:rsid w:val="00C57A2A"/>
    <w:rsid w:val="00C62AB9"/>
    <w:rsid w:val="00C64396"/>
    <w:rsid w:val="00C651C8"/>
    <w:rsid w:val="00C652EA"/>
    <w:rsid w:val="00C65A1A"/>
    <w:rsid w:val="00C7502F"/>
    <w:rsid w:val="00C75FC0"/>
    <w:rsid w:val="00C7705F"/>
    <w:rsid w:val="00C77D61"/>
    <w:rsid w:val="00C81A83"/>
    <w:rsid w:val="00C81B55"/>
    <w:rsid w:val="00C81B81"/>
    <w:rsid w:val="00C85043"/>
    <w:rsid w:val="00C8575E"/>
    <w:rsid w:val="00C90395"/>
    <w:rsid w:val="00C90668"/>
    <w:rsid w:val="00C911A7"/>
    <w:rsid w:val="00C92492"/>
    <w:rsid w:val="00C9254A"/>
    <w:rsid w:val="00C9361D"/>
    <w:rsid w:val="00C95126"/>
    <w:rsid w:val="00C96C6D"/>
    <w:rsid w:val="00CA5071"/>
    <w:rsid w:val="00CB1107"/>
    <w:rsid w:val="00CB4D01"/>
    <w:rsid w:val="00CB7352"/>
    <w:rsid w:val="00CC0E8C"/>
    <w:rsid w:val="00CC110D"/>
    <w:rsid w:val="00CC462F"/>
    <w:rsid w:val="00CC503D"/>
    <w:rsid w:val="00CC5197"/>
    <w:rsid w:val="00CC6E9F"/>
    <w:rsid w:val="00CC7054"/>
    <w:rsid w:val="00CD5C8D"/>
    <w:rsid w:val="00CD7C86"/>
    <w:rsid w:val="00CE0636"/>
    <w:rsid w:val="00CE6F3E"/>
    <w:rsid w:val="00CE7C20"/>
    <w:rsid w:val="00CF52D1"/>
    <w:rsid w:val="00CF5D55"/>
    <w:rsid w:val="00CF757D"/>
    <w:rsid w:val="00D01BD4"/>
    <w:rsid w:val="00D03994"/>
    <w:rsid w:val="00D10F90"/>
    <w:rsid w:val="00D1416F"/>
    <w:rsid w:val="00D149B0"/>
    <w:rsid w:val="00D14B82"/>
    <w:rsid w:val="00D21B1F"/>
    <w:rsid w:val="00D23735"/>
    <w:rsid w:val="00D3137B"/>
    <w:rsid w:val="00D33668"/>
    <w:rsid w:val="00D34A6D"/>
    <w:rsid w:val="00D35F9B"/>
    <w:rsid w:val="00D3634D"/>
    <w:rsid w:val="00D36C09"/>
    <w:rsid w:val="00D37AC1"/>
    <w:rsid w:val="00D5416F"/>
    <w:rsid w:val="00D54707"/>
    <w:rsid w:val="00D56299"/>
    <w:rsid w:val="00D562BD"/>
    <w:rsid w:val="00D605F2"/>
    <w:rsid w:val="00D61220"/>
    <w:rsid w:val="00D61C43"/>
    <w:rsid w:val="00D645C9"/>
    <w:rsid w:val="00D73E62"/>
    <w:rsid w:val="00D7494B"/>
    <w:rsid w:val="00D7665D"/>
    <w:rsid w:val="00D76F95"/>
    <w:rsid w:val="00D77074"/>
    <w:rsid w:val="00D80E13"/>
    <w:rsid w:val="00D82823"/>
    <w:rsid w:val="00D855AA"/>
    <w:rsid w:val="00D85791"/>
    <w:rsid w:val="00D871BD"/>
    <w:rsid w:val="00D914A3"/>
    <w:rsid w:val="00D9167E"/>
    <w:rsid w:val="00D91B13"/>
    <w:rsid w:val="00D92F49"/>
    <w:rsid w:val="00D93661"/>
    <w:rsid w:val="00D96F98"/>
    <w:rsid w:val="00DA1293"/>
    <w:rsid w:val="00DA1C72"/>
    <w:rsid w:val="00DA3E31"/>
    <w:rsid w:val="00DA5712"/>
    <w:rsid w:val="00DA769A"/>
    <w:rsid w:val="00DB2EF8"/>
    <w:rsid w:val="00DB472D"/>
    <w:rsid w:val="00DC42E1"/>
    <w:rsid w:val="00DC4BC6"/>
    <w:rsid w:val="00DC54E6"/>
    <w:rsid w:val="00DD0578"/>
    <w:rsid w:val="00DD3063"/>
    <w:rsid w:val="00DD358B"/>
    <w:rsid w:val="00DD4EC5"/>
    <w:rsid w:val="00DD61D1"/>
    <w:rsid w:val="00DF1BCB"/>
    <w:rsid w:val="00DF3475"/>
    <w:rsid w:val="00DF447F"/>
    <w:rsid w:val="00DF6D0D"/>
    <w:rsid w:val="00E0651D"/>
    <w:rsid w:val="00E06EBC"/>
    <w:rsid w:val="00E117A0"/>
    <w:rsid w:val="00E11A48"/>
    <w:rsid w:val="00E11E35"/>
    <w:rsid w:val="00E127BA"/>
    <w:rsid w:val="00E1468C"/>
    <w:rsid w:val="00E14B5C"/>
    <w:rsid w:val="00E14C3F"/>
    <w:rsid w:val="00E1592F"/>
    <w:rsid w:val="00E22ABE"/>
    <w:rsid w:val="00E22D2C"/>
    <w:rsid w:val="00E2373E"/>
    <w:rsid w:val="00E2527F"/>
    <w:rsid w:val="00E31342"/>
    <w:rsid w:val="00E31C81"/>
    <w:rsid w:val="00E326FB"/>
    <w:rsid w:val="00E34EEB"/>
    <w:rsid w:val="00E3543A"/>
    <w:rsid w:val="00E35848"/>
    <w:rsid w:val="00E44B56"/>
    <w:rsid w:val="00E451F9"/>
    <w:rsid w:val="00E45CA1"/>
    <w:rsid w:val="00E5330D"/>
    <w:rsid w:val="00E5571D"/>
    <w:rsid w:val="00E612F2"/>
    <w:rsid w:val="00E623BC"/>
    <w:rsid w:val="00E62529"/>
    <w:rsid w:val="00E63006"/>
    <w:rsid w:val="00E63E7E"/>
    <w:rsid w:val="00E66C8D"/>
    <w:rsid w:val="00E732D1"/>
    <w:rsid w:val="00E74462"/>
    <w:rsid w:val="00E778E1"/>
    <w:rsid w:val="00E77BA2"/>
    <w:rsid w:val="00E805E0"/>
    <w:rsid w:val="00E851F5"/>
    <w:rsid w:val="00E86489"/>
    <w:rsid w:val="00E902C5"/>
    <w:rsid w:val="00E96F9B"/>
    <w:rsid w:val="00E9786B"/>
    <w:rsid w:val="00E97CDD"/>
    <w:rsid w:val="00EA0036"/>
    <w:rsid w:val="00EA4A6E"/>
    <w:rsid w:val="00EA54DA"/>
    <w:rsid w:val="00EB0346"/>
    <w:rsid w:val="00EB0C89"/>
    <w:rsid w:val="00EB2E90"/>
    <w:rsid w:val="00EB3FAE"/>
    <w:rsid w:val="00EC7F95"/>
    <w:rsid w:val="00ED572F"/>
    <w:rsid w:val="00ED65B6"/>
    <w:rsid w:val="00ED7125"/>
    <w:rsid w:val="00EE321C"/>
    <w:rsid w:val="00EE4817"/>
    <w:rsid w:val="00EE609A"/>
    <w:rsid w:val="00EE72DB"/>
    <w:rsid w:val="00EE79EB"/>
    <w:rsid w:val="00EF0502"/>
    <w:rsid w:val="00EF1410"/>
    <w:rsid w:val="00EF2DA8"/>
    <w:rsid w:val="00EF3F68"/>
    <w:rsid w:val="00EF42E6"/>
    <w:rsid w:val="00EF5A52"/>
    <w:rsid w:val="00EF6729"/>
    <w:rsid w:val="00F049FC"/>
    <w:rsid w:val="00F072DA"/>
    <w:rsid w:val="00F1031E"/>
    <w:rsid w:val="00F17124"/>
    <w:rsid w:val="00F20C6C"/>
    <w:rsid w:val="00F22A2A"/>
    <w:rsid w:val="00F23850"/>
    <w:rsid w:val="00F23D37"/>
    <w:rsid w:val="00F25251"/>
    <w:rsid w:val="00F31A1E"/>
    <w:rsid w:val="00F36C25"/>
    <w:rsid w:val="00F4101C"/>
    <w:rsid w:val="00F415F0"/>
    <w:rsid w:val="00F41976"/>
    <w:rsid w:val="00F42DD7"/>
    <w:rsid w:val="00F42EFD"/>
    <w:rsid w:val="00F43F68"/>
    <w:rsid w:val="00F4771D"/>
    <w:rsid w:val="00F47DF3"/>
    <w:rsid w:val="00F60DD3"/>
    <w:rsid w:val="00F62E59"/>
    <w:rsid w:val="00F6632D"/>
    <w:rsid w:val="00F71A08"/>
    <w:rsid w:val="00F72C52"/>
    <w:rsid w:val="00F76AD5"/>
    <w:rsid w:val="00F821BD"/>
    <w:rsid w:val="00F8294B"/>
    <w:rsid w:val="00F84E41"/>
    <w:rsid w:val="00F861BA"/>
    <w:rsid w:val="00F86DF2"/>
    <w:rsid w:val="00F923F6"/>
    <w:rsid w:val="00F92F49"/>
    <w:rsid w:val="00FA11C3"/>
    <w:rsid w:val="00FA4010"/>
    <w:rsid w:val="00FA59DA"/>
    <w:rsid w:val="00FA5FD5"/>
    <w:rsid w:val="00FB37D7"/>
    <w:rsid w:val="00FB40F0"/>
    <w:rsid w:val="00FB6EE2"/>
    <w:rsid w:val="00FB7182"/>
    <w:rsid w:val="00FB7754"/>
    <w:rsid w:val="00FC12B0"/>
    <w:rsid w:val="00FC12CE"/>
    <w:rsid w:val="00FC4499"/>
    <w:rsid w:val="00FC464C"/>
    <w:rsid w:val="00FC5F91"/>
    <w:rsid w:val="00FC6F65"/>
    <w:rsid w:val="00FC7D98"/>
    <w:rsid w:val="00FD01F3"/>
    <w:rsid w:val="00FD1EAC"/>
    <w:rsid w:val="00FD27C1"/>
    <w:rsid w:val="00FD3D69"/>
    <w:rsid w:val="00FD6656"/>
    <w:rsid w:val="00FD7399"/>
    <w:rsid w:val="00FE2756"/>
    <w:rsid w:val="00FE63BF"/>
    <w:rsid w:val="00FF2A35"/>
    <w:rsid w:val="00FF6B84"/>
    <w:rsid w:val="00FF746F"/>
    <w:rsid w:val="00FF7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807E3FC"/>
  <w15:chartTrackingRefBased/>
  <w15:docId w15:val="{7932433A-BB3F-49A6-A4ED-A742CD10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74"/>
    <w:rPr>
      <w:rFonts w:ascii="Arial" w:hAnsi="Arial"/>
      <w:sz w:val="24"/>
      <w:szCs w:val="24"/>
      <w:lang w:val="en-US"/>
    </w:rPr>
  </w:style>
  <w:style w:type="paragraph" w:styleId="Heading1">
    <w:name w:val="heading 1"/>
    <w:basedOn w:val="Normal"/>
    <w:next w:val="Normal"/>
    <w:link w:val="Heading1Char"/>
    <w:uiPriority w:val="9"/>
    <w:qFormat/>
    <w:rsid w:val="0093267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3267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32674"/>
    <w:pPr>
      <w:outlineLvl w:val="2"/>
    </w:pPr>
    <w:rPr>
      <w:rFonts w:cs="Arial"/>
      <w:i w:val="0"/>
    </w:rPr>
  </w:style>
  <w:style w:type="paragraph" w:styleId="Heading4">
    <w:name w:val="heading 4"/>
    <w:basedOn w:val="Normal"/>
    <w:next w:val="Normal"/>
    <w:link w:val="Heading4Char"/>
    <w:uiPriority w:val="9"/>
    <w:unhideWhenUsed/>
    <w:qFormat/>
    <w:rsid w:val="0093267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3267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3267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3267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3267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3267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326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674"/>
  </w:style>
  <w:style w:type="character" w:customStyle="1" w:styleId="Heading1Char">
    <w:name w:val="Heading 1 Char"/>
    <w:basedOn w:val="DefaultParagraphFont"/>
    <w:link w:val="Heading1"/>
    <w:uiPriority w:val="9"/>
    <w:rsid w:val="00932674"/>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32674"/>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32674"/>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32674"/>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32674"/>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32674"/>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32674"/>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32674"/>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32674"/>
    <w:rPr>
      <w:rFonts w:ascii="Arial" w:eastAsiaTheme="majorEastAsia" w:hAnsi="Arial" w:cstheme="majorBidi"/>
      <w:i/>
      <w:iCs/>
      <w:sz w:val="24"/>
      <w:lang w:val="en-US"/>
    </w:rPr>
  </w:style>
  <w:style w:type="paragraph" w:styleId="Title">
    <w:name w:val="Title"/>
    <w:basedOn w:val="Normal"/>
    <w:next w:val="Normal"/>
    <w:link w:val="TitleChar"/>
    <w:uiPriority w:val="9"/>
    <w:qFormat/>
    <w:rsid w:val="0093267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32674"/>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326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32674"/>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32674"/>
    <w:rPr>
      <w:rFonts w:ascii="Arial" w:hAnsi="Arial"/>
      <w:b/>
      <w:bCs/>
    </w:rPr>
  </w:style>
  <w:style w:type="character" w:styleId="Emphasis">
    <w:name w:val="Emphasis"/>
    <w:basedOn w:val="DefaultParagraphFont"/>
    <w:uiPriority w:val="20"/>
    <w:qFormat/>
    <w:rsid w:val="00932674"/>
    <w:rPr>
      <w:rFonts w:ascii="Arial" w:hAnsi="Arial"/>
      <w:i/>
      <w:iCs/>
    </w:rPr>
  </w:style>
  <w:style w:type="paragraph" w:styleId="NoSpacing">
    <w:name w:val="No Spacing"/>
    <w:uiPriority w:val="1"/>
    <w:qFormat/>
    <w:rsid w:val="00932674"/>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32674"/>
    <w:pPr>
      <w:ind w:left="720"/>
      <w:contextualSpacing/>
    </w:pPr>
  </w:style>
  <w:style w:type="paragraph" w:styleId="Quote">
    <w:name w:val="Quote"/>
    <w:basedOn w:val="Normal"/>
    <w:next w:val="Normal"/>
    <w:link w:val="QuoteChar"/>
    <w:uiPriority w:val="29"/>
    <w:qFormat/>
    <w:rsid w:val="00932674"/>
    <w:rPr>
      <w:i/>
      <w:iCs/>
      <w:color w:val="000000" w:themeColor="text1"/>
    </w:rPr>
  </w:style>
  <w:style w:type="character" w:customStyle="1" w:styleId="QuoteChar">
    <w:name w:val="Quote Char"/>
    <w:basedOn w:val="DefaultParagraphFont"/>
    <w:link w:val="Quote"/>
    <w:uiPriority w:val="29"/>
    <w:rsid w:val="00932674"/>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3267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32674"/>
    <w:rPr>
      <w:rFonts w:ascii="Arial" w:hAnsi="Arial"/>
      <w:b/>
      <w:bCs/>
      <w:i/>
      <w:iCs/>
      <w:sz w:val="24"/>
      <w:szCs w:val="24"/>
      <w:lang w:val="en-US"/>
    </w:rPr>
  </w:style>
  <w:style w:type="character" w:styleId="SubtleEmphasis">
    <w:name w:val="Subtle Emphasis"/>
    <w:basedOn w:val="DefaultParagraphFont"/>
    <w:uiPriority w:val="19"/>
    <w:qFormat/>
    <w:rsid w:val="00932674"/>
    <w:rPr>
      <w:rFonts w:ascii="Arial" w:hAnsi="Arial"/>
      <w:i/>
      <w:iCs/>
      <w:color w:val="808080" w:themeColor="text1" w:themeTint="7F"/>
    </w:rPr>
  </w:style>
  <w:style w:type="character" w:styleId="IntenseEmphasis">
    <w:name w:val="Intense Emphasis"/>
    <w:basedOn w:val="DefaultParagraphFont"/>
    <w:uiPriority w:val="21"/>
    <w:qFormat/>
    <w:rsid w:val="00932674"/>
    <w:rPr>
      <w:rFonts w:ascii="Arial" w:hAnsi="Arial"/>
      <w:b/>
      <w:bCs/>
    </w:rPr>
  </w:style>
  <w:style w:type="character" w:styleId="SubtleReference">
    <w:name w:val="Subtle Reference"/>
    <w:basedOn w:val="DefaultParagraphFont"/>
    <w:uiPriority w:val="31"/>
    <w:qFormat/>
    <w:rsid w:val="00932674"/>
    <w:rPr>
      <w:rFonts w:ascii="Arial" w:hAnsi="Arial"/>
      <w:smallCaps/>
      <w:color w:val="C0504D" w:themeColor="accent2"/>
      <w:u w:val="single"/>
    </w:rPr>
  </w:style>
  <w:style w:type="character" w:styleId="IntenseReference">
    <w:name w:val="Intense Reference"/>
    <w:basedOn w:val="DefaultParagraphFont"/>
    <w:uiPriority w:val="32"/>
    <w:qFormat/>
    <w:rsid w:val="00932674"/>
    <w:rPr>
      <w:b/>
      <w:bCs/>
      <w:smallCaps/>
      <w:color w:val="C0504D" w:themeColor="accent2"/>
      <w:spacing w:val="5"/>
      <w:u w:val="single"/>
    </w:rPr>
  </w:style>
  <w:style w:type="character" w:styleId="BookTitle">
    <w:name w:val="Book Title"/>
    <w:basedOn w:val="DefaultParagraphFont"/>
    <w:uiPriority w:val="33"/>
    <w:qFormat/>
    <w:rsid w:val="00932674"/>
    <w:rPr>
      <w:b/>
      <w:bCs/>
      <w:smallCaps/>
      <w:spacing w:val="5"/>
    </w:rPr>
  </w:style>
  <w:style w:type="character" w:styleId="Hyperlink">
    <w:name w:val="Hyperlink"/>
    <w:basedOn w:val="DefaultParagraphFont"/>
    <w:uiPriority w:val="99"/>
    <w:unhideWhenUsed/>
    <w:rsid w:val="00932674"/>
    <w:rPr>
      <w:color w:val="0000FF" w:themeColor="hyperlink"/>
      <w:u w:val="single"/>
    </w:rPr>
  </w:style>
  <w:style w:type="character" w:styleId="FollowedHyperlink">
    <w:name w:val="FollowedHyperlink"/>
    <w:basedOn w:val="DefaultParagraphFont"/>
    <w:uiPriority w:val="99"/>
    <w:semiHidden/>
    <w:unhideWhenUsed/>
    <w:rsid w:val="00932674"/>
    <w:rPr>
      <w:color w:val="800080" w:themeColor="followedHyperlink"/>
      <w:u w:val="single"/>
    </w:rPr>
  </w:style>
  <w:style w:type="paragraph" w:customStyle="1" w:styleId="AppleFill">
    <w:name w:val="Apple Fill"/>
    <w:basedOn w:val="Normal"/>
    <w:link w:val="AppleFillChar"/>
    <w:uiPriority w:val="10"/>
    <w:qFormat/>
    <w:rsid w:val="00932674"/>
    <w:rPr>
      <w:b/>
      <w:color w:val="FFFFFF" w:themeColor="background1"/>
      <w:shd w:val="clear" w:color="auto" w:fill="9BBB59" w:themeFill="accent3"/>
    </w:rPr>
  </w:style>
  <w:style w:type="paragraph" w:customStyle="1" w:styleId="AquaFill">
    <w:name w:val="Aqua Fill"/>
    <w:basedOn w:val="Normal"/>
    <w:link w:val="AquaFillChar"/>
    <w:uiPriority w:val="10"/>
    <w:qFormat/>
    <w:rsid w:val="0093267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32674"/>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3267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32674"/>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32674"/>
    <w:rPr>
      <w:rFonts w:ascii="Arial" w:hAnsi="Arial"/>
      <w:b/>
      <w:color w:val="FFFFFF" w:themeColor="background1"/>
      <w:sz w:val="24"/>
      <w:szCs w:val="24"/>
      <w:lang w:val="en-US"/>
    </w:rPr>
  </w:style>
  <w:style w:type="paragraph" w:styleId="Footer">
    <w:name w:val="footer"/>
    <w:basedOn w:val="Normal"/>
    <w:link w:val="FooterChar"/>
    <w:uiPriority w:val="99"/>
    <w:unhideWhenUsed/>
    <w:rsid w:val="00756419"/>
    <w:pPr>
      <w:tabs>
        <w:tab w:val="center" w:pos="4680"/>
        <w:tab w:val="right" w:pos="9360"/>
      </w:tabs>
      <w:spacing w:after="0"/>
    </w:pPr>
  </w:style>
  <w:style w:type="character" w:customStyle="1" w:styleId="FooterChar">
    <w:name w:val="Footer Char"/>
    <w:basedOn w:val="DefaultParagraphFont"/>
    <w:link w:val="Footer"/>
    <w:uiPriority w:val="99"/>
    <w:rsid w:val="00756419"/>
    <w:rPr>
      <w:rFonts w:ascii="Arial" w:hAnsi="Arial"/>
      <w:sz w:val="24"/>
      <w:szCs w:val="24"/>
      <w:lang w:val="en-US"/>
    </w:rPr>
  </w:style>
  <w:style w:type="table" w:styleId="TableGrid">
    <w:name w:val="Table Grid"/>
    <w:basedOn w:val="TableNormal"/>
    <w:uiPriority w:val="59"/>
    <w:rsid w:val="007564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419"/>
    <w:rPr>
      <w:color w:val="808080"/>
    </w:rPr>
  </w:style>
  <w:style w:type="paragraph" w:styleId="Header">
    <w:name w:val="header"/>
    <w:basedOn w:val="Normal"/>
    <w:link w:val="HeaderChar"/>
    <w:uiPriority w:val="99"/>
    <w:unhideWhenUsed/>
    <w:rsid w:val="0043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AE"/>
    <w:rPr>
      <w:rFonts w:ascii="Arial" w:hAnsi="Arial"/>
      <w:sz w:val="24"/>
      <w:szCs w:val="24"/>
      <w:lang w:val="en-US"/>
    </w:rPr>
  </w:style>
  <w:style w:type="paragraph" w:styleId="BalloonText">
    <w:name w:val="Balloon Text"/>
    <w:basedOn w:val="Normal"/>
    <w:link w:val="BalloonTextChar"/>
    <w:uiPriority w:val="99"/>
    <w:semiHidden/>
    <w:unhideWhenUsed/>
    <w:rsid w:val="00C4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33"/>
    <w:rPr>
      <w:rFonts w:ascii="Segoe UI" w:hAnsi="Segoe UI" w:cs="Segoe UI"/>
      <w:sz w:val="18"/>
      <w:szCs w:val="18"/>
      <w:lang w:val="en-US"/>
    </w:rPr>
  </w:style>
  <w:style w:type="character" w:styleId="UnresolvedMention">
    <w:name w:val="Unresolved Mention"/>
    <w:basedOn w:val="DefaultParagraphFont"/>
    <w:uiPriority w:val="99"/>
    <w:semiHidden/>
    <w:unhideWhenUsed/>
    <w:rsid w:val="00CB1107"/>
    <w:rPr>
      <w:color w:val="605E5C"/>
      <w:shd w:val="clear" w:color="auto" w:fill="E1DFDD"/>
    </w:rPr>
  </w:style>
  <w:style w:type="paragraph" w:customStyle="1" w:styleId="Default">
    <w:name w:val="Default"/>
    <w:rsid w:val="005C6375"/>
    <w:pPr>
      <w:autoSpaceDE w:val="0"/>
      <w:autoSpaceDN w:val="0"/>
      <w:adjustRightInd w:val="0"/>
      <w:spacing w:after="0" w:line="240" w:lineRule="auto"/>
    </w:pPr>
    <w:rPr>
      <w:rFonts w:ascii="Arial" w:hAnsi="Arial" w:cs="Arial"/>
      <w:color w:val="000000"/>
      <w:sz w:val="24"/>
      <w:szCs w:val="24"/>
      <w:lang w:val="en-US"/>
    </w:rPr>
  </w:style>
  <w:style w:type="paragraph" w:customStyle="1" w:styleId="xmsonormal">
    <w:name w:val="x_msonormal"/>
    <w:basedOn w:val="Normal"/>
    <w:rsid w:val="00B55E74"/>
    <w:pPr>
      <w:spacing w:after="0" w:line="240" w:lineRule="auto"/>
    </w:pPr>
    <w:rPr>
      <w:rFonts w:ascii="Calibri" w:hAnsi="Calibri" w:cs="Calibri"/>
      <w:lang w:eastAsia="en-CA"/>
    </w:rPr>
  </w:style>
  <w:style w:type="character" w:styleId="CommentReference">
    <w:name w:val="annotation reference"/>
    <w:basedOn w:val="DefaultParagraphFont"/>
    <w:uiPriority w:val="99"/>
    <w:semiHidden/>
    <w:unhideWhenUsed/>
    <w:rsid w:val="005C2CEB"/>
    <w:rPr>
      <w:sz w:val="16"/>
      <w:szCs w:val="16"/>
    </w:rPr>
  </w:style>
  <w:style w:type="paragraph" w:styleId="CommentText">
    <w:name w:val="annotation text"/>
    <w:basedOn w:val="Normal"/>
    <w:link w:val="CommentTextChar"/>
    <w:uiPriority w:val="99"/>
    <w:semiHidden/>
    <w:unhideWhenUsed/>
    <w:rsid w:val="005C2CEB"/>
    <w:pPr>
      <w:spacing w:line="240" w:lineRule="auto"/>
    </w:pPr>
    <w:rPr>
      <w:sz w:val="20"/>
      <w:szCs w:val="20"/>
    </w:rPr>
  </w:style>
  <w:style w:type="character" w:customStyle="1" w:styleId="CommentTextChar">
    <w:name w:val="Comment Text Char"/>
    <w:basedOn w:val="DefaultParagraphFont"/>
    <w:link w:val="CommentText"/>
    <w:uiPriority w:val="99"/>
    <w:semiHidden/>
    <w:rsid w:val="005C2CEB"/>
    <w:rPr>
      <w:sz w:val="20"/>
      <w:szCs w:val="20"/>
    </w:rPr>
  </w:style>
  <w:style w:type="paragraph" w:styleId="CommentSubject">
    <w:name w:val="annotation subject"/>
    <w:basedOn w:val="CommentText"/>
    <w:next w:val="CommentText"/>
    <w:link w:val="CommentSubjectChar"/>
    <w:uiPriority w:val="99"/>
    <w:semiHidden/>
    <w:unhideWhenUsed/>
    <w:rsid w:val="005C2CEB"/>
    <w:rPr>
      <w:b/>
      <w:bCs/>
    </w:rPr>
  </w:style>
  <w:style w:type="character" w:customStyle="1" w:styleId="CommentSubjectChar">
    <w:name w:val="Comment Subject Char"/>
    <w:basedOn w:val="CommentTextChar"/>
    <w:link w:val="CommentSubject"/>
    <w:uiPriority w:val="99"/>
    <w:semiHidden/>
    <w:rsid w:val="005C2CEB"/>
    <w:rPr>
      <w:b/>
      <w:bCs/>
      <w:sz w:val="20"/>
      <w:szCs w:val="20"/>
    </w:rPr>
  </w:style>
  <w:style w:type="paragraph" w:styleId="BodyText">
    <w:name w:val="Body Text"/>
    <w:basedOn w:val="Normal"/>
    <w:link w:val="BodyTextChar"/>
    <w:uiPriority w:val="1"/>
    <w:qFormat/>
    <w:rsid w:val="00F821BD"/>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F821BD"/>
    <w:rPr>
      <w:rFonts w:ascii="Arial" w:eastAsia="Arial" w:hAnsi="Arial" w:cs="Arial"/>
      <w:sz w:val="24"/>
      <w:szCs w:val="24"/>
      <w:lang w:val="en-US"/>
    </w:rPr>
  </w:style>
  <w:style w:type="paragraph" w:styleId="PlainText">
    <w:name w:val="Plain Text"/>
    <w:basedOn w:val="Normal"/>
    <w:link w:val="PlainTextChar"/>
    <w:uiPriority w:val="99"/>
    <w:unhideWhenUsed/>
    <w:rsid w:val="004341DA"/>
    <w:pPr>
      <w:spacing w:after="0" w:line="240" w:lineRule="auto"/>
    </w:pPr>
    <w:rPr>
      <w:rFonts w:cs="Consolas"/>
      <w:szCs w:val="21"/>
    </w:rPr>
  </w:style>
  <w:style w:type="character" w:customStyle="1" w:styleId="PlainTextChar">
    <w:name w:val="Plain Text Char"/>
    <w:basedOn w:val="DefaultParagraphFont"/>
    <w:link w:val="PlainText"/>
    <w:uiPriority w:val="99"/>
    <w:rsid w:val="004341DA"/>
    <w:rPr>
      <w:rFonts w:cs="Consolas"/>
      <w:szCs w:val="21"/>
      <w:lang w:val="en-US"/>
    </w:rPr>
  </w:style>
  <w:style w:type="paragraph" w:styleId="NormalWeb">
    <w:name w:val="Normal (Web)"/>
    <w:basedOn w:val="Normal"/>
    <w:uiPriority w:val="99"/>
    <w:semiHidden/>
    <w:unhideWhenUsed/>
    <w:rsid w:val="00D03994"/>
    <w:pPr>
      <w:spacing w:before="100" w:beforeAutospacing="1" w:after="100" w:afterAutospacing="1" w:line="240" w:lineRule="auto"/>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2990">
      <w:bodyDiv w:val="1"/>
      <w:marLeft w:val="0"/>
      <w:marRight w:val="0"/>
      <w:marTop w:val="0"/>
      <w:marBottom w:val="0"/>
      <w:divBdr>
        <w:top w:val="none" w:sz="0" w:space="0" w:color="auto"/>
        <w:left w:val="none" w:sz="0" w:space="0" w:color="auto"/>
        <w:bottom w:val="none" w:sz="0" w:space="0" w:color="auto"/>
        <w:right w:val="none" w:sz="0" w:space="0" w:color="auto"/>
      </w:divBdr>
    </w:div>
    <w:div w:id="207648116">
      <w:bodyDiv w:val="1"/>
      <w:marLeft w:val="0"/>
      <w:marRight w:val="0"/>
      <w:marTop w:val="0"/>
      <w:marBottom w:val="0"/>
      <w:divBdr>
        <w:top w:val="none" w:sz="0" w:space="0" w:color="auto"/>
        <w:left w:val="none" w:sz="0" w:space="0" w:color="auto"/>
        <w:bottom w:val="none" w:sz="0" w:space="0" w:color="auto"/>
        <w:right w:val="none" w:sz="0" w:space="0" w:color="auto"/>
      </w:divBdr>
    </w:div>
    <w:div w:id="272172141">
      <w:bodyDiv w:val="1"/>
      <w:marLeft w:val="0"/>
      <w:marRight w:val="0"/>
      <w:marTop w:val="0"/>
      <w:marBottom w:val="0"/>
      <w:divBdr>
        <w:top w:val="none" w:sz="0" w:space="0" w:color="auto"/>
        <w:left w:val="none" w:sz="0" w:space="0" w:color="auto"/>
        <w:bottom w:val="none" w:sz="0" w:space="0" w:color="auto"/>
        <w:right w:val="none" w:sz="0" w:space="0" w:color="auto"/>
      </w:divBdr>
    </w:div>
    <w:div w:id="426728430">
      <w:bodyDiv w:val="1"/>
      <w:marLeft w:val="0"/>
      <w:marRight w:val="0"/>
      <w:marTop w:val="0"/>
      <w:marBottom w:val="0"/>
      <w:divBdr>
        <w:top w:val="none" w:sz="0" w:space="0" w:color="auto"/>
        <w:left w:val="none" w:sz="0" w:space="0" w:color="auto"/>
        <w:bottom w:val="none" w:sz="0" w:space="0" w:color="auto"/>
        <w:right w:val="none" w:sz="0" w:space="0" w:color="auto"/>
      </w:divBdr>
    </w:div>
    <w:div w:id="846359549">
      <w:bodyDiv w:val="1"/>
      <w:marLeft w:val="0"/>
      <w:marRight w:val="0"/>
      <w:marTop w:val="0"/>
      <w:marBottom w:val="0"/>
      <w:divBdr>
        <w:top w:val="none" w:sz="0" w:space="0" w:color="auto"/>
        <w:left w:val="none" w:sz="0" w:space="0" w:color="auto"/>
        <w:bottom w:val="none" w:sz="0" w:space="0" w:color="auto"/>
        <w:right w:val="none" w:sz="0" w:space="0" w:color="auto"/>
      </w:divBdr>
    </w:div>
    <w:div w:id="1028290955">
      <w:bodyDiv w:val="1"/>
      <w:marLeft w:val="0"/>
      <w:marRight w:val="0"/>
      <w:marTop w:val="0"/>
      <w:marBottom w:val="0"/>
      <w:divBdr>
        <w:top w:val="none" w:sz="0" w:space="0" w:color="auto"/>
        <w:left w:val="none" w:sz="0" w:space="0" w:color="auto"/>
        <w:bottom w:val="none" w:sz="0" w:space="0" w:color="auto"/>
        <w:right w:val="none" w:sz="0" w:space="0" w:color="auto"/>
      </w:divBdr>
    </w:div>
    <w:div w:id="1075400592">
      <w:bodyDiv w:val="1"/>
      <w:marLeft w:val="0"/>
      <w:marRight w:val="0"/>
      <w:marTop w:val="0"/>
      <w:marBottom w:val="0"/>
      <w:divBdr>
        <w:top w:val="none" w:sz="0" w:space="0" w:color="auto"/>
        <w:left w:val="none" w:sz="0" w:space="0" w:color="auto"/>
        <w:bottom w:val="none" w:sz="0" w:space="0" w:color="auto"/>
        <w:right w:val="none" w:sz="0" w:space="0" w:color="auto"/>
      </w:divBdr>
      <w:divsChild>
        <w:div w:id="1696537640">
          <w:marLeft w:val="0"/>
          <w:marRight w:val="0"/>
          <w:marTop w:val="0"/>
          <w:marBottom w:val="0"/>
          <w:divBdr>
            <w:top w:val="none" w:sz="0" w:space="0" w:color="auto"/>
            <w:left w:val="none" w:sz="0" w:space="0" w:color="auto"/>
            <w:bottom w:val="none" w:sz="0" w:space="0" w:color="auto"/>
            <w:right w:val="none" w:sz="0" w:space="0" w:color="auto"/>
          </w:divBdr>
          <w:divsChild>
            <w:div w:id="1247376988">
              <w:marLeft w:val="150"/>
              <w:marRight w:val="150"/>
              <w:marTop w:val="100"/>
              <w:marBottom w:val="100"/>
              <w:divBdr>
                <w:top w:val="none" w:sz="0" w:space="0" w:color="auto"/>
                <w:left w:val="none" w:sz="0" w:space="0" w:color="auto"/>
                <w:bottom w:val="none" w:sz="0" w:space="0" w:color="auto"/>
                <w:right w:val="none" w:sz="0" w:space="0" w:color="auto"/>
              </w:divBdr>
              <w:divsChild>
                <w:div w:id="864948998">
                  <w:marLeft w:val="0"/>
                  <w:marRight w:val="0"/>
                  <w:marTop w:val="0"/>
                  <w:marBottom w:val="0"/>
                  <w:divBdr>
                    <w:top w:val="none" w:sz="0" w:space="0" w:color="auto"/>
                    <w:left w:val="none" w:sz="0" w:space="0" w:color="auto"/>
                    <w:bottom w:val="none" w:sz="0" w:space="0" w:color="auto"/>
                    <w:right w:val="none" w:sz="0" w:space="0" w:color="auto"/>
                  </w:divBdr>
                  <w:divsChild>
                    <w:div w:id="638658250">
                      <w:marLeft w:val="0"/>
                      <w:marRight w:val="0"/>
                      <w:marTop w:val="0"/>
                      <w:marBottom w:val="0"/>
                      <w:divBdr>
                        <w:top w:val="none" w:sz="0" w:space="0" w:color="auto"/>
                        <w:left w:val="none" w:sz="0" w:space="0" w:color="auto"/>
                        <w:bottom w:val="none" w:sz="0" w:space="0" w:color="auto"/>
                        <w:right w:val="none" w:sz="0" w:space="0" w:color="auto"/>
                      </w:divBdr>
                      <w:divsChild>
                        <w:div w:id="1043604420">
                          <w:marLeft w:val="1"/>
                          <w:marRight w:val="0"/>
                          <w:marTop w:val="0"/>
                          <w:marBottom w:val="0"/>
                          <w:divBdr>
                            <w:top w:val="none" w:sz="0" w:space="0" w:color="auto"/>
                            <w:left w:val="none" w:sz="0" w:space="0" w:color="auto"/>
                            <w:bottom w:val="none" w:sz="0" w:space="0" w:color="auto"/>
                            <w:right w:val="none" w:sz="0" w:space="0" w:color="auto"/>
                          </w:divBdr>
                          <w:divsChild>
                            <w:div w:id="354230379">
                              <w:marLeft w:val="0"/>
                              <w:marRight w:val="0"/>
                              <w:marTop w:val="0"/>
                              <w:marBottom w:val="0"/>
                              <w:divBdr>
                                <w:top w:val="none" w:sz="0" w:space="0" w:color="auto"/>
                                <w:left w:val="none" w:sz="0" w:space="0" w:color="auto"/>
                                <w:bottom w:val="none" w:sz="0" w:space="0" w:color="auto"/>
                                <w:right w:val="none" w:sz="0" w:space="0" w:color="auto"/>
                              </w:divBdr>
                              <w:divsChild>
                                <w:div w:id="1315988924">
                                  <w:marLeft w:val="0"/>
                                  <w:marRight w:val="0"/>
                                  <w:marTop w:val="0"/>
                                  <w:marBottom w:val="0"/>
                                  <w:divBdr>
                                    <w:top w:val="none" w:sz="0" w:space="0" w:color="auto"/>
                                    <w:left w:val="none" w:sz="0" w:space="0" w:color="auto"/>
                                    <w:bottom w:val="none" w:sz="0" w:space="0" w:color="auto"/>
                                    <w:right w:val="none" w:sz="0" w:space="0" w:color="auto"/>
                                  </w:divBdr>
                                  <w:divsChild>
                                    <w:div w:id="1280914464">
                                      <w:marLeft w:val="0"/>
                                      <w:marRight w:val="0"/>
                                      <w:marTop w:val="0"/>
                                      <w:marBottom w:val="0"/>
                                      <w:divBdr>
                                        <w:top w:val="none" w:sz="0" w:space="0" w:color="auto"/>
                                        <w:left w:val="none" w:sz="0" w:space="0" w:color="auto"/>
                                        <w:bottom w:val="none" w:sz="0" w:space="0" w:color="auto"/>
                                        <w:right w:val="none" w:sz="0" w:space="0" w:color="auto"/>
                                      </w:divBdr>
                                      <w:divsChild>
                                        <w:div w:id="2133210591">
                                          <w:marLeft w:val="0"/>
                                          <w:marRight w:val="0"/>
                                          <w:marTop w:val="0"/>
                                          <w:marBottom w:val="0"/>
                                          <w:divBdr>
                                            <w:top w:val="none" w:sz="0" w:space="0" w:color="auto"/>
                                            <w:left w:val="none" w:sz="0" w:space="0" w:color="auto"/>
                                            <w:bottom w:val="none" w:sz="0" w:space="0" w:color="auto"/>
                                            <w:right w:val="none" w:sz="0" w:space="0" w:color="auto"/>
                                          </w:divBdr>
                                          <w:divsChild>
                                            <w:div w:id="1973555208">
                                              <w:marLeft w:val="0"/>
                                              <w:marRight w:val="0"/>
                                              <w:marTop w:val="0"/>
                                              <w:marBottom w:val="0"/>
                                              <w:divBdr>
                                                <w:top w:val="none" w:sz="0" w:space="0" w:color="auto"/>
                                                <w:left w:val="none" w:sz="0" w:space="0" w:color="auto"/>
                                                <w:bottom w:val="none" w:sz="0" w:space="0" w:color="auto"/>
                                                <w:right w:val="none" w:sz="0" w:space="0" w:color="auto"/>
                                              </w:divBdr>
                                              <w:divsChild>
                                                <w:div w:id="1420328785">
                                                  <w:marLeft w:val="0"/>
                                                  <w:marRight w:val="0"/>
                                                  <w:marTop w:val="0"/>
                                                  <w:marBottom w:val="0"/>
                                                  <w:divBdr>
                                                    <w:top w:val="none" w:sz="0" w:space="0" w:color="auto"/>
                                                    <w:left w:val="none" w:sz="0" w:space="0" w:color="auto"/>
                                                    <w:bottom w:val="none" w:sz="0" w:space="0" w:color="auto"/>
                                                    <w:right w:val="none" w:sz="0" w:space="0" w:color="auto"/>
                                                  </w:divBdr>
                                                  <w:divsChild>
                                                    <w:div w:id="330067386">
                                                      <w:marLeft w:val="0"/>
                                                      <w:marRight w:val="0"/>
                                                      <w:marTop w:val="0"/>
                                                      <w:marBottom w:val="0"/>
                                                      <w:divBdr>
                                                        <w:top w:val="none" w:sz="0" w:space="0" w:color="auto"/>
                                                        <w:left w:val="none" w:sz="0" w:space="0" w:color="auto"/>
                                                        <w:bottom w:val="none" w:sz="0" w:space="0" w:color="auto"/>
                                                        <w:right w:val="none" w:sz="0" w:space="0" w:color="auto"/>
                                                      </w:divBdr>
                                                    </w:div>
                                                    <w:div w:id="723598952">
                                                      <w:marLeft w:val="0"/>
                                                      <w:marRight w:val="0"/>
                                                      <w:marTop w:val="0"/>
                                                      <w:marBottom w:val="0"/>
                                                      <w:divBdr>
                                                        <w:top w:val="none" w:sz="0" w:space="0" w:color="auto"/>
                                                        <w:left w:val="none" w:sz="0" w:space="0" w:color="auto"/>
                                                        <w:bottom w:val="none" w:sz="0" w:space="0" w:color="auto"/>
                                                        <w:right w:val="none" w:sz="0" w:space="0" w:color="auto"/>
                                                      </w:divBdr>
                                                    </w:div>
                                                    <w:div w:id="917979608">
                                                      <w:marLeft w:val="0"/>
                                                      <w:marRight w:val="0"/>
                                                      <w:marTop w:val="0"/>
                                                      <w:marBottom w:val="0"/>
                                                      <w:divBdr>
                                                        <w:top w:val="none" w:sz="0" w:space="0" w:color="auto"/>
                                                        <w:left w:val="none" w:sz="0" w:space="0" w:color="auto"/>
                                                        <w:bottom w:val="none" w:sz="0" w:space="0" w:color="auto"/>
                                                        <w:right w:val="none" w:sz="0" w:space="0" w:color="auto"/>
                                                      </w:divBdr>
                                                    </w:div>
                                                    <w:div w:id="695623356">
                                                      <w:marLeft w:val="0"/>
                                                      <w:marRight w:val="0"/>
                                                      <w:marTop w:val="0"/>
                                                      <w:marBottom w:val="0"/>
                                                      <w:divBdr>
                                                        <w:top w:val="none" w:sz="0" w:space="0" w:color="auto"/>
                                                        <w:left w:val="none" w:sz="0" w:space="0" w:color="auto"/>
                                                        <w:bottom w:val="none" w:sz="0" w:space="0" w:color="auto"/>
                                                        <w:right w:val="none" w:sz="0" w:space="0" w:color="auto"/>
                                                      </w:divBdr>
                                                    </w:div>
                                                    <w:div w:id="1985890967">
                                                      <w:marLeft w:val="0"/>
                                                      <w:marRight w:val="0"/>
                                                      <w:marTop w:val="0"/>
                                                      <w:marBottom w:val="0"/>
                                                      <w:divBdr>
                                                        <w:top w:val="none" w:sz="0" w:space="0" w:color="auto"/>
                                                        <w:left w:val="none" w:sz="0" w:space="0" w:color="auto"/>
                                                        <w:bottom w:val="none" w:sz="0" w:space="0" w:color="auto"/>
                                                        <w:right w:val="none" w:sz="0" w:space="0" w:color="auto"/>
                                                      </w:divBdr>
                                                    </w:div>
                                                    <w:div w:id="818765705">
                                                      <w:marLeft w:val="0"/>
                                                      <w:marRight w:val="0"/>
                                                      <w:marTop w:val="0"/>
                                                      <w:marBottom w:val="0"/>
                                                      <w:divBdr>
                                                        <w:top w:val="none" w:sz="0" w:space="0" w:color="auto"/>
                                                        <w:left w:val="none" w:sz="0" w:space="0" w:color="auto"/>
                                                        <w:bottom w:val="none" w:sz="0" w:space="0" w:color="auto"/>
                                                        <w:right w:val="none" w:sz="0" w:space="0" w:color="auto"/>
                                                      </w:divBdr>
                                                    </w:div>
                                                    <w:div w:id="771709677">
                                                      <w:marLeft w:val="0"/>
                                                      <w:marRight w:val="0"/>
                                                      <w:marTop w:val="0"/>
                                                      <w:marBottom w:val="0"/>
                                                      <w:divBdr>
                                                        <w:top w:val="none" w:sz="0" w:space="0" w:color="auto"/>
                                                        <w:left w:val="none" w:sz="0" w:space="0" w:color="auto"/>
                                                        <w:bottom w:val="none" w:sz="0" w:space="0" w:color="auto"/>
                                                        <w:right w:val="none" w:sz="0" w:space="0" w:color="auto"/>
                                                      </w:divBdr>
                                                    </w:div>
                                                    <w:div w:id="1480071203">
                                                      <w:marLeft w:val="0"/>
                                                      <w:marRight w:val="0"/>
                                                      <w:marTop w:val="0"/>
                                                      <w:marBottom w:val="0"/>
                                                      <w:divBdr>
                                                        <w:top w:val="none" w:sz="0" w:space="0" w:color="auto"/>
                                                        <w:left w:val="none" w:sz="0" w:space="0" w:color="auto"/>
                                                        <w:bottom w:val="none" w:sz="0" w:space="0" w:color="auto"/>
                                                        <w:right w:val="none" w:sz="0" w:space="0" w:color="auto"/>
                                                      </w:divBdr>
                                                    </w:div>
                                                    <w:div w:id="354815046">
                                                      <w:marLeft w:val="0"/>
                                                      <w:marRight w:val="0"/>
                                                      <w:marTop w:val="0"/>
                                                      <w:marBottom w:val="0"/>
                                                      <w:divBdr>
                                                        <w:top w:val="none" w:sz="0" w:space="0" w:color="auto"/>
                                                        <w:left w:val="none" w:sz="0" w:space="0" w:color="auto"/>
                                                        <w:bottom w:val="none" w:sz="0" w:space="0" w:color="auto"/>
                                                        <w:right w:val="none" w:sz="0" w:space="0" w:color="auto"/>
                                                      </w:divBdr>
                                                    </w:div>
                                                    <w:div w:id="1492403775">
                                                      <w:marLeft w:val="0"/>
                                                      <w:marRight w:val="0"/>
                                                      <w:marTop w:val="0"/>
                                                      <w:marBottom w:val="0"/>
                                                      <w:divBdr>
                                                        <w:top w:val="none" w:sz="0" w:space="0" w:color="auto"/>
                                                        <w:left w:val="none" w:sz="0" w:space="0" w:color="auto"/>
                                                        <w:bottom w:val="none" w:sz="0" w:space="0" w:color="auto"/>
                                                        <w:right w:val="none" w:sz="0" w:space="0" w:color="auto"/>
                                                      </w:divBdr>
                                                    </w:div>
                                                    <w:div w:id="1818719283">
                                                      <w:marLeft w:val="0"/>
                                                      <w:marRight w:val="0"/>
                                                      <w:marTop w:val="0"/>
                                                      <w:marBottom w:val="0"/>
                                                      <w:divBdr>
                                                        <w:top w:val="none" w:sz="0" w:space="0" w:color="auto"/>
                                                        <w:left w:val="none" w:sz="0" w:space="0" w:color="auto"/>
                                                        <w:bottom w:val="none" w:sz="0" w:space="0" w:color="auto"/>
                                                        <w:right w:val="none" w:sz="0" w:space="0" w:color="auto"/>
                                                      </w:divBdr>
                                                    </w:div>
                                                    <w:div w:id="1914585491">
                                                      <w:marLeft w:val="0"/>
                                                      <w:marRight w:val="0"/>
                                                      <w:marTop w:val="0"/>
                                                      <w:marBottom w:val="0"/>
                                                      <w:divBdr>
                                                        <w:top w:val="none" w:sz="0" w:space="0" w:color="auto"/>
                                                        <w:left w:val="none" w:sz="0" w:space="0" w:color="auto"/>
                                                        <w:bottom w:val="none" w:sz="0" w:space="0" w:color="auto"/>
                                                        <w:right w:val="none" w:sz="0" w:space="0" w:color="auto"/>
                                                      </w:divBdr>
                                                    </w:div>
                                                    <w:div w:id="862481339">
                                                      <w:marLeft w:val="0"/>
                                                      <w:marRight w:val="0"/>
                                                      <w:marTop w:val="0"/>
                                                      <w:marBottom w:val="0"/>
                                                      <w:divBdr>
                                                        <w:top w:val="none" w:sz="0" w:space="0" w:color="auto"/>
                                                        <w:left w:val="none" w:sz="0" w:space="0" w:color="auto"/>
                                                        <w:bottom w:val="none" w:sz="0" w:space="0" w:color="auto"/>
                                                        <w:right w:val="none" w:sz="0" w:space="0" w:color="auto"/>
                                                      </w:divBdr>
                                                    </w:div>
                                                    <w:div w:id="159002999">
                                                      <w:marLeft w:val="0"/>
                                                      <w:marRight w:val="0"/>
                                                      <w:marTop w:val="0"/>
                                                      <w:marBottom w:val="0"/>
                                                      <w:divBdr>
                                                        <w:top w:val="none" w:sz="0" w:space="0" w:color="auto"/>
                                                        <w:left w:val="none" w:sz="0" w:space="0" w:color="auto"/>
                                                        <w:bottom w:val="none" w:sz="0" w:space="0" w:color="auto"/>
                                                        <w:right w:val="none" w:sz="0" w:space="0" w:color="auto"/>
                                                      </w:divBdr>
                                                    </w:div>
                                                    <w:div w:id="890000186">
                                                      <w:marLeft w:val="0"/>
                                                      <w:marRight w:val="0"/>
                                                      <w:marTop w:val="0"/>
                                                      <w:marBottom w:val="0"/>
                                                      <w:divBdr>
                                                        <w:top w:val="none" w:sz="0" w:space="0" w:color="auto"/>
                                                        <w:left w:val="none" w:sz="0" w:space="0" w:color="auto"/>
                                                        <w:bottom w:val="none" w:sz="0" w:space="0" w:color="auto"/>
                                                        <w:right w:val="none" w:sz="0" w:space="0" w:color="auto"/>
                                                      </w:divBdr>
                                                    </w:div>
                                                    <w:div w:id="1905406282">
                                                      <w:marLeft w:val="0"/>
                                                      <w:marRight w:val="0"/>
                                                      <w:marTop w:val="0"/>
                                                      <w:marBottom w:val="0"/>
                                                      <w:divBdr>
                                                        <w:top w:val="none" w:sz="0" w:space="0" w:color="auto"/>
                                                        <w:left w:val="none" w:sz="0" w:space="0" w:color="auto"/>
                                                        <w:bottom w:val="none" w:sz="0" w:space="0" w:color="auto"/>
                                                        <w:right w:val="none" w:sz="0" w:space="0" w:color="auto"/>
                                                      </w:divBdr>
                                                    </w:div>
                                                    <w:div w:id="1903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640985">
      <w:bodyDiv w:val="1"/>
      <w:marLeft w:val="0"/>
      <w:marRight w:val="0"/>
      <w:marTop w:val="0"/>
      <w:marBottom w:val="0"/>
      <w:divBdr>
        <w:top w:val="none" w:sz="0" w:space="0" w:color="auto"/>
        <w:left w:val="none" w:sz="0" w:space="0" w:color="auto"/>
        <w:bottom w:val="none" w:sz="0" w:space="0" w:color="auto"/>
        <w:right w:val="none" w:sz="0" w:space="0" w:color="auto"/>
      </w:divBdr>
    </w:div>
    <w:div w:id="1522283339">
      <w:bodyDiv w:val="1"/>
      <w:marLeft w:val="0"/>
      <w:marRight w:val="0"/>
      <w:marTop w:val="0"/>
      <w:marBottom w:val="0"/>
      <w:divBdr>
        <w:top w:val="none" w:sz="0" w:space="0" w:color="auto"/>
        <w:left w:val="none" w:sz="0" w:space="0" w:color="auto"/>
        <w:bottom w:val="none" w:sz="0" w:space="0" w:color="auto"/>
        <w:right w:val="none" w:sz="0" w:space="0" w:color="auto"/>
      </w:divBdr>
      <w:divsChild>
        <w:div w:id="552275060">
          <w:marLeft w:val="0"/>
          <w:marRight w:val="0"/>
          <w:marTop w:val="0"/>
          <w:marBottom w:val="0"/>
          <w:divBdr>
            <w:top w:val="none" w:sz="0" w:space="0" w:color="auto"/>
            <w:left w:val="none" w:sz="0" w:space="0" w:color="auto"/>
            <w:bottom w:val="none" w:sz="0" w:space="0" w:color="auto"/>
            <w:right w:val="none" w:sz="0" w:space="0" w:color="auto"/>
          </w:divBdr>
          <w:divsChild>
            <w:div w:id="1584223749">
              <w:marLeft w:val="150"/>
              <w:marRight w:val="150"/>
              <w:marTop w:val="100"/>
              <w:marBottom w:val="100"/>
              <w:divBdr>
                <w:top w:val="none" w:sz="0" w:space="0" w:color="auto"/>
                <w:left w:val="none" w:sz="0" w:space="0" w:color="auto"/>
                <w:bottom w:val="none" w:sz="0" w:space="0" w:color="auto"/>
                <w:right w:val="none" w:sz="0" w:space="0" w:color="auto"/>
              </w:divBdr>
              <w:divsChild>
                <w:div w:id="1600409001">
                  <w:marLeft w:val="0"/>
                  <w:marRight w:val="0"/>
                  <w:marTop w:val="0"/>
                  <w:marBottom w:val="0"/>
                  <w:divBdr>
                    <w:top w:val="none" w:sz="0" w:space="0" w:color="auto"/>
                    <w:left w:val="none" w:sz="0" w:space="0" w:color="auto"/>
                    <w:bottom w:val="none" w:sz="0" w:space="0" w:color="auto"/>
                    <w:right w:val="none" w:sz="0" w:space="0" w:color="auto"/>
                  </w:divBdr>
                  <w:divsChild>
                    <w:div w:id="37517016">
                      <w:marLeft w:val="0"/>
                      <w:marRight w:val="0"/>
                      <w:marTop w:val="0"/>
                      <w:marBottom w:val="0"/>
                      <w:divBdr>
                        <w:top w:val="none" w:sz="0" w:space="0" w:color="auto"/>
                        <w:left w:val="none" w:sz="0" w:space="0" w:color="auto"/>
                        <w:bottom w:val="none" w:sz="0" w:space="0" w:color="auto"/>
                        <w:right w:val="none" w:sz="0" w:space="0" w:color="auto"/>
                      </w:divBdr>
                      <w:divsChild>
                        <w:div w:id="1925331575">
                          <w:marLeft w:val="1"/>
                          <w:marRight w:val="0"/>
                          <w:marTop w:val="0"/>
                          <w:marBottom w:val="0"/>
                          <w:divBdr>
                            <w:top w:val="none" w:sz="0" w:space="0" w:color="auto"/>
                            <w:left w:val="none" w:sz="0" w:space="0" w:color="auto"/>
                            <w:bottom w:val="none" w:sz="0" w:space="0" w:color="auto"/>
                            <w:right w:val="none" w:sz="0" w:space="0" w:color="auto"/>
                          </w:divBdr>
                          <w:divsChild>
                            <w:div w:id="30034295">
                              <w:marLeft w:val="0"/>
                              <w:marRight w:val="0"/>
                              <w:marTop w:val="0"/>
                              <w:marBottom w:val="0"/>
                              <w:divBdr>
                                <w:top w:val="none" w:sz="0" w:space="0" w:color="auto"/>
                                <w:left w:val="none" w:sz="0" w:space="0" w:color="auto"/>
                                <w:bottom w:val="none" w:sz="0" w:space="0" w:color="auto"/>
                                <w:right w:val="none" w:sz="0" w:space="0" w:color="auto"/>
                              </w:divBdr>
                              <w:divsChild>
                                <w:div w:id="257563436">
                                  <w:marLeft w:val="0"/>
                                  <w:marRight w:val="0"/>
                                  <w:marTop w:val="0"/>
                                  <w:marBottom w:val="0"/>
                                  <w:divBdr>
                                    <w:top w:val="none" w:sz="0" w:space="0" w:color="auto"/>
                                    <w:left w:val="none" w:sz="0" w:space="0" w:color="auto"/>
                                    <w:bottom w:val="none" w:sz="0" w:space="0" w:color="auto"/>
                                    <w:right w:val="none" w:sz="0" w:space="0" w:color="auto"/>
                                  </w:divBdr>
                                  <w:divsChild>
                                    <w:div w:id="1021275484">
                                      <w:marLeft w:val="0"/>
                                      <w:marRight w:val="0"/>
                                      <w:marTop w:val="0"/>
                                      <w:marBottom w:val="0"/>
                                      <w:divBdr>
                                        <w:top w:val="none" w:sz="0" w:space="0" w:color="auto"/>
                                        <w:left w:val="none" w:sz="0" w:space="0" w:color="auto"/>
                                        <w:bottom w:val="none" w:sz="0" w:space="0" w:color="auto"/>
                                        <w:right w:val="none" w:sz="0" w:space="0" w:color="auto"/>
                                      </w:divBdr>
                                      <w:divsChild>
                                        <w:div w:id="1630284544">
                                          <w:marLeft w:val="0"/>
                                          <w:marRight w:val="0"/>
                                          <w:marTop w:val="0"/>
                                          <w:marBottom w:val="0"/>
                                          <w:divBdr>
                                            <w:top w:val="none" w:sz="0" w:space="0" w:color="auto"/>
                                            <w:left w:val="none" w:sz="0" w:space="0" w:color="auto"/>
                                            <w:bottom w:val="none" w:sz="0" w:space="0" w:color="auto"/>
                                            <w:right w:val="none" w:sz="0" w:space="0" w:color="auto"/>
                                          </w:divBdr>
                                          <w:divsChild>
                                            <w:div w:id="311368074">
                                              <w:marLeft w:val="0"/>
                                              <w:marRight w:val="0"/>
                                              <w:marTop w:val="0"/>
                                              <w:marBottom w:val="0"/>
                                              <w:divBdr>
                                                <w:top w:val="none" w:sz="0" w:space="0" w:color="auto"/>
                                                <w:left w:val="none" w:sz="0" w:space="0" w:color="auto"/>
                                                <w:bottom w:val="none" w:sz="0" w:space="0" w:color="auto"/>
                                                <w:right w:val="none" w:sz="0" w:space="0" w:color="auto"/>
                                              </w:divBdr>
                                              <w:divsChild>
                                                <w:div w:id="503715051">
                                                  <w:marLeft w:val="0"/>
                                                  <w:marRight w:val="0"/>
                                                  <w:marTop w:val="0"/>
                                                  <w:marBottom w:val="0"/>
                                                  <w:divBdr>
                                                    <w:top w:val="none" w:sz="0" w:space="0" w:color="auto"/>
                                                    <w:left w:val="none" w:sz="0" w:space="0" w:color="auto"/>
                                                    <w:bottom w:val="none" w:sz="0" w:space="0" w:color="auto"/>
                                                    <w:right w:val="none" w:sz="0" w:space="0" w:color="auto"/>
                                                  </w:divBdr>
                                                  <w:divsChild>
                                                    <w:div w:id="182403117">
                                                      <w:marLeft w:val="0"/>
                                                      <w:marRight w:val="0"/>
                                                      <w:marTop w:val="0"/>
                                                      <w:marBottom w:val="0"/>
                                                      <w:divBdr>
                                                        <w:top w:val="none" w:sz="0" w:space="0" w:color="auto"/>
                                                        <w:left w:val="none" w:sz="0" w:space="0" w:color="auto"/>
                                                        <w:bottom w:val="none" w:sz="0" w:space="0" w:color="auto"/>
                                                        <w:right w:val="none" w:sz="0" w:space="0" w:color="auto"/>
                                                      </w:divBdr>
                                                    </w:div>
                                                    <w:div w:id="686561184">
                                                      <w:marLeft w:val="0"/>
                                                      <w:marRight w:val="0"/>
                                                      <w:marTop w:val="0"/>
                                                      <w:marBottom w:val="0"/>
                                                      <w:divBdr>
                                                        <w:top w:val="none" w:sz="0" w:space="0" w:color="auto"/>
                                                        <w:left w:val="none" w:sz="0" w:space="0" w:color="auto"/>
                                                        <w:bottom w:val="none" w:sz="0" w:space="0" w:color="auto"/>
                                                        <w:right w:val="none" w:sz="0" w:space="0" w:color="auto"/>
                                                      </w:divBdr>
                                                    </w:div>
                                                    <w:div w:id="1466847721">
                                                      <w:marLeft w:val="0"/>
                                                      <w:marRight w:val="0"/>
                                                      <w:marTop w:val="0"/>
                                                      <w:marBottom w:val="0"/>
                                                      <w:divBdr>
                                                        <w:top w:val="none" w:sz="0" w:space="0" w:color="auto"/>
                                                        <w:left w:val="none" w:sz="0" w:space="0" w:color="auto"/>
                                                        <w:bottom w:val="none" w:sz="0" w:space="0" w:color="auto"/>
                                                        <w:right w:val="none" w:sz="0" w:space="0" w:color="auto"/>
                                                      </w:divBdr>
                                                    </w:div>
                                                    <w:div w:id="1913343520">
                                                      <w:marLeft w:val="0"/>
                                                      <w:marRight w:val="0"/>
                                                      <w:marTop w:val="0"/>
                                                      <w:marBottom w:val="0"/>
                                                      <w:divBdr>
                                                        <w:top w:val="none" w:sz="0" w:space="0" w:color="auto"/>
                                                        <w:left w:val="none" w:sz="0" w:space="0" w:color="auto"/>
                                                        <w:bottom w:val="none" w:sz="0" w:space="0" w:color="auto"/>
                                                        <w:right w:val="none" w:sz="0" w:space="0" w:color="auto"/>
                                                      </w:divBdr>
                                                    </w:div>
                                                    <w:div w:id="793258297">
                                                      <w:marLeft w:val="0"/>
                                                      <w:marRight w:val="0"/>
                                                      <w:marTop w:val="0"/>
                                                      <w:marBottom w:val="0"/>
                                                      <w:divBdr>
                                                        <w:top w:val="none" w:sz="0" w:space="0" w:color="auto"/>
                                                        <w:left w:val="none" w:sz="0" w:space="0" w:color="auto"/>
                                                        <w:bottom w:val="none" w:sz="0" w:space="0" w:color="auto"/>
                                                        <w:right w:val="none" w:sz="0" w:space="0" w:color="auto"/>
                                                      </w:divBdr>
                                                    </w:div>
                                                    <w:div w:id="81073630">
                                                      <w:marLeft w:val="0"/>
                                                      <w:marRight w:val="0"/>
                                                      <w:marTop w:val="0"/>
                                                      <w:marBottom w:val="0"/>
                                                      <w:divBdr>
                                                        <w:top w:val="none" w:sz="0" w:space="0" w:color="auto"/>
                                                        <w:left w:val="none" w:sz="0" w:space="0" w:color="auto"/>
                                                        <w:bottom w:val="none" w:sz="0" w:space="0" w:color="auto"/>
                                                        <w:right w:val="none" w:sz="0" w:space="0" w:color="auto"/>
                                                      </w:divBdr>
                                                    </w:div>
                                                    <w:div w:id="1813791653">
                                                      <w:marLeft w:val="0"/>
                                                      <w:marRight w:val="0"/>
                                                      <w:marTop w:val="0"/>
                                                      <w:marBottom w:val="0"/>
                                                      <w:divBdr>
                                                        <w:top w:val="none" w:sz="0" w:space="0" w:color="auto"/>
                                                        <w:left w:val="none" w:sz="0" w:space="0" w:color="auto"/>
                                                        <w:bottom w:val="none" w:sz="0" w:space="0" w:color="auto"/>
                                                        <w:right w:val="none" w:sz="0" w:space="0" w:color="auto"/>
                                                      </w:divBdr>
                                                    </w:div>
                                                    <w:div w:id="870387559">
                                                      <w:marLeft w:val="0"/>
                                                      <w:marRight w:val="0"/>
                                                      <w:marTop w:val="0"/>
                                                      <w:marBottom w:val="0"/>
                                                      <w:divBdr>
                                                        <w:top w:val="none" w:sz="0" w:space="0" w:color="auto"/>
                                                        <w:left w:val="none" w:sz="0" w:space="0" w:color="auto"/>
                                                        <w:bottom w:val="none" w:sz="0" w:space="0" w:color="auto"/>
                                                        <w:right w:val="none" w:sz="0" w:space="0" w:color="auto"/>
                                                      </w:divBdr>
                                                    </w:div>
                                                    <w:div w:id="1729299396">
                                                      <w:marLeft w:val="0"/>
                                                      <w:marRight w:val="0"/>
                                                      <w:marTop w:val="0"/>
                                                      <w:marBottom w:val="0"/>
                                                      <w:divBdr>
                                                        <w:top w:val="none" w:sz="0" w:space="0" w:color="auto"/>
                                                        <w:left w:val="none" w:sz="0" w:space="0" w:color="auto"/>
                                                        <w:bottom w:val="none" w:sz="0" w:space="0" w:color="auto"/>
                                                        <w:right w:val="none" w:sz="0" w:space="0" w:color="auto"/>
                                                      </w:divBdr>
                                                    </w:div>
                                                    <w:div w:id="185098157">
                                                      <w:marLeft w:val="0"/>
                                                      <w:marRight w:val="0"/>
                                                      <w:marTop w:val="0"/>
                                                      <w:marBottom w:val="0"/>
                                                      <w:divBdr>
                                                        <w:top w:val="none" w:sz="0" w:space="0" w:color="auto"/>
                                                        <w:left w:val="none" w:sz="0" w:space="0" w:color="auto"/>
                                                        <w:bottom w:val="none" w:sz="0" w:space="0" w:color="auto"/>
                                                        <w:right w:val="none" w:sz="0" w:space="0" w:color="auto"/>
                                                      </w:divBdr>
                                                    </w:div>
                                                    <w:div w:id="42096095">
                                                      <w:marLeft w:val="0"/>
                                                      <w:marRight w:val="0"/>
                                                      <w:marTop w:val="0"/>
                                                      <w:marBottom w:val="0"/>
                                                      <w:divBdr>
                                                        <w:top w:val="none" w:sz="0" w:space="0" w:color="auto"/>
                                                        <w:left w:val="none" w:sz="0" w:space="0" w:color="auto"/>
                                                        <w:bottom w:val="none" w:sz="0" w:space="0" w:color="auto"/>
                                                        <w:right w:val="none" w:sz="0" w:space="0" w:color="auto"/>
                                                      </w:divBdr>
                                                    </w:div>
                                                    <w:div w:id="1760642253">
                                                      <w:marLeft w:val="0"/>
                                                      <w:marRight w:val="0"/>
                                                      <w:marTop w:val="0"/>
                                                      <w:marBottom w:val="0"/>
                                                      <w:divBdr>
                                                        <w:top w:val="none" w:sz="0" w:space="0" w:color="auto"/>
                                                        <w:left w:val="none" w:sz="0" w:space="0" w:color="auto"/>
                                                        <w:bottom w:val="none" w:sz="0" w:space="0" w:color="auto"/>
                                                        <w:right w:val="none" w:sz="0" w:space="0" w:color="auto"/>
                                                      </w:divBdr>
                                                    </w:div>
                                                    <w:div w:id="403339212">
                                                      <w:marLeft w:val="0"/>
                                                      <w:marRight w:val="0"/>
                                                      <w:marTop w:val="0"/>
                                                      <w:marBottom w:val="0"/>
                                                      <w:divBdr>
                                                        <w:top w:val="none" w:sz="0" w:space="0" w:color="auto"/>
                                                        <w:left w:val="none" w:sz="0" w:space="0" w:color="auto"/>
                                                        <w:bottom w:val="none" w:sz="0" w:space="0" w:color="auto"/>
                                                        <w:right w:val="none" w:sz="0" w:space="0" w:color="auto"/>
                                                      </w:divBdr>
                                                    </w:div>
                                                    <w:div w:id="1946884768">
                                                      <w:marLeft w:val="0"/>
                                                      <w:marRight w:val="0"/>
                                                      <w:marTop w:val="0"/>
                                                      <w:marBottom w:val="0"/>
                                                      <w:divBdr>
                                                        <w:top w:val="none" w:sz="0" w:space="0" w:color="auto"/>
                                                        <w:left w:val="none" w:sz="0" w:space="0" w:color="auto"/>
                                                        <w:bottom w:val="none" w:sz="0" w:space="0" w:color="auto"/>
                                                        <w:right w:val="none" w:sz="0" w:space="0" w:color="auto"/>
                                                      </w:divBdr>
                                                    </w:div>
                                                    <w:div w:id="1849637586">
                                                      <w:marLeft w:val="0"/>
                                                      <w:marRight w:val="0"/>
                                                      <w:marTop w:val="0"/>
                                                      <w:marBottom w:val="0"/>
                                                      <w:divBdr>
                                                        <w:top w:val="none" w:sz="0" w:space="0" w:color="auto"/>
                                                        <w:left w:val="none" w:sz="0" w:space="0" w:color="auto"/>
                                                        <w:bottom w:val="none" w:sz="0" w:space="0" w:color="auto"/>
                                                        <w:right w:val="none" w:sz="0" w:space="0" w:color="auto"/>
                                                      </w:divBdr>
                                                    </w:div>
                                                    <w:div w:id="855384758">
                                                      <w:marLeft w:val="0"/>
                                                      <w:marRight w:val="0"/>
                                                      <w:marTop w:val="0"/>
                                                      <w:marBottom w:val="0"/>
                                                      <w:divBdr>
                                                        <w:top w:val="none" w:sz="0" w:space="0" w:color="auto"/>
                                                        <w:left w:val="none" w:sz="0" w:space="0" w:color="auto"/>
                                                        <w:bottom w:val="none" w:sz="0" w:space="0" w:color="auto"/>
                                                        <w:right w:val="none" w:sz="0" w:space="0" w:color="auto"/>
                                                      </w:divBdr>
                                                    </w:div>
                                                    <w:div w:id="10160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228367">
      <w:bodyDiv w:val="1"/>
      <w:marLeft w:val="0"/>
      <w:marRight w:val="0"/>
      <w:marTop w:val="0"/>
      <w:marBottom w:val="0"/>
      <w:divBdr>
        <w:top w:val="none" w:sz="0" w:space="0" w:color="auto"/>
        <w:left w:val="none" w:sz="0" w:space="0" w:color="auto"/>
        <w:bottom w:val="none" w:sz="0" w:space="0" w:color="auto"/>
        <w:right w:val="none" w:sz="0" w:space="0" w:color="auto"/>
      </w:divBdr>
      <w:divsChild>
        <w:div w:id="474765341">
          <w:marLeft w:val="0"/>
          <w:marRight w:val="0"/>
          <w:marTop w:val="0"/>
          <w:marBottom w:val="0"/>
          <w:divBdr>
            <w:top w:val="none" w:sz="0" w:space="0" w:color="auto"/>
            <w:left w:val="none" w:sz="0" w:space="0" w:color="auto"/>
            <w:bottom w:val="none" w:sz="0" w:space="0" w:color="auto"/>
            <w:right w:val="none" w:sz="0" w:space="0" w:color="auto"/>
          </w:divBdr>
          <w:divsChild>
            <w:div w:id="1828326041">
              <w:marLeft w:val="150"/>
              <w:marRight w:val="150"/>
              <w:marTop w:val="100"/>
              <w:marBottom w:val="100"/>
              <w:divBdr>
                <w:top w:val="none" w:sz="0" w:space="0" w:color="auto"/>
                <w:left w:val="none" w:sz="0" w:space="0" w:color="auto"/>
                <w:bottom w:val="none" w:sz="0" w:space="0" w:color="auto"/>
                <w:right w:val="none" w:sz="0" w:space="0" w:color="auto"/>
              </w:divBdr>
              <w:divsChild>
                <w:div w:id="1420565986">
                  <w:marLeft w:val="0"/>
                  <w:marRight w:val="0"/>
                  <w:marTop w:val="0"/>
                  <w:marBottom w:val="0"/>
                  <w:divBdr>
                    <w:top w:val="none" w:sz="0" w:space="0" w:color="auto"/>
                    <w:left w:val="none" w:sz="0" w:space="0" w:color="auto"/>
                    <w:bottom w:val="none" w:sz="0" w:space="0" w:color="auto"/>
                    <w:right w:val="none" w:sz="0" w:space="0" w:color="auto"/>
                  </w:divBdr>
                  <w:divsChild>
                    <w:div w:id="1427993800">
                      <w:marLeft w:val="0"/>
                      <w:marRight w:val="0"/>
                      <w:marTop w:val="0"/>
                      <w:marBottom w:val="0"/>
                      <w:divBdr>
                        <w:top w:val="none" w:sz="0" w:space="0" w:color="auto"/>
                        <w:left w:val="none" w:sz="0" w:space="0" w:color="auto"/>
                        <w:bottom w:val="none" w:sz="0" w:space="0" w:color="auto"/>
                        <w:right w:val="none" w:sz="0" w:space="0" w:color="auto"/>
                      </w:divBdr>
                      <w:divsChild>
                        <w:div w:id="720638672">
                          <w:marLeft w:val="1"/>
                          <w:marRight w:val="0"/>
                          <w:marTop w:val="0"/>
                          <w:marBottom w:val="0"/>
                          <w:divBdr>
                            <w:top w:val="none" w:sz="0" w:space="0" w:color="auto"/>
                            <w:left w:val="none" w:sz="0" w:space="0" w:color="auto"/>
                            <w:bottom w:val="none" w:sz="0" w:space="0" w:color="auto"/>
                            <w:right w:val="none" w:sz="0" w:space="0" w:color="auto"/>
                          </w:divBdr>
                          <w:divsChild>
                            <w:div w:id="292102911">
                              <w:marLeft w:val="0"/>
                              <w:marRight w:val="0"/>
                              <w:marTop w:val="0"/>
                              <w:marBottom w:val="0"/>
                              <w:divBdr>
                                <w:top w:val="none" w:sz="0" w:space="0" w:color="auto"/>
                                <w:left w:val="none" w:sz="0" w:space="0" w:color="auto"/>
                                <w:bottom w:val="none" w:sz="0" w:space="0" w:color="auto"/>
                                <w:right w:val="none" w:sz="0" w:space="0" w:color="auto"/>
                              </w:divBdr>
                              <w:divsChild>
                                <w:div w:id="1314717886">
                                  <w:marLeft w:val="0"/>
                                  <w:marRight w:val="0"/>
                                  <w:marTop w:val="0"/>
                                  <w:marBottom w:val="0"/>
                                  <w:divBdr>
                                    <w:top w:val="none" w:sz="0" w:space="0" w:color="auto"/>
                                    <w:left w:val="none" w:sz="0" w:space="0" w:color="auto"/>
                                    <w:bottom w:val="none" w:sz="0" w:space="0" w:color="auto"/>
                                    <w:right w:val="none" w:sz="0" w:space="0" w:color="auto"/>
                                  </w:divBdr>
                                  <w:divsChild>
                                    <w:div w:id="528103807">
                                      <w:marLeft w:val="0"/>
                                      <w:marRight w:val="0"/>
                                      <w:marTop w:val="0"/>
                                      <w:marBottom w:val="0"/>
                                      <w:divBdr>
                                        <w:top w:val="none" w:sz="0" w:space="0" w:color="auto"/>
                                        <w:left w:val="none" w:sz="0" w:space="0" w:color="auto"/>
                                        <w:bottom w:val="none" w:sz="0" w:space="0" w:color="auto"/>
                                        <w:right w:val="none" w:sz="0" w:space="0" w:color="auto"/>
                                      </w:divBdr>
                                      <w:divsChild>
                                        <w:div w:id="566766859">
                                          <w:marLeft w:val="0"/>
                                          <w:marRight w:val="0"/>
                                          <w:marTop w:val="0"/>
                                          <w:marBottom w:val="0"/>
                                          <w:divBdr>
                                            <w:top w:val="none" w:sz="0" w:space="0" w:color="auto"/>
                                            <w:left w:val="none" w:sz="0" w:space="0" w:color="auto"/>
                                            <w:bottom w:val="none" w:sz="0" w:space="0" w:color="auto"/>
                                            <w:right w:val="none" w:sz="0" w:space="0" w:color="auto"/>
                                          </w:divBdr>
                                          <w:divsChild>
                                            <w:div w:id="1106271229">
                                              <w:marLeft w:val="0"/>
                                              <w:marRight w:val="0"/>
                                              <w:marTop w:val="0"/>
                                              <w:marBottom w:val="0"/>
                                              <w:divBdr>
                                                <w:top w:val="none" w:sz="0" w:space="0" w:color="auto"/>
                                                <w:left w:val="none" w:sz="0" w:space="0" w:color="auto"/>
                                                <w:bottom w:val="none" w:sz="0" w:space="0" w:color="auto"/>
                                                <w:right w:val="none" w:sz="0" w:space="0" w:color="auto"/>
                                              </w:divBdr>
                                              <w:divsChild>
                                                <w:div w:id="1635602032">
                                                  <w:marLeft w:val="0"/>
                                                  <w:marRight w:val="0"/>
                                                  <w:marTop w:val="0"/>
                                                  <w:marBottom w:val="0"/>
                                                  <w:divBdr>
                                                    <w:top w:val="none" w:sz="0" w:space="0" w:color="auto"/>
                                                    <w:left w:val="none" w:sz="0" w:space="0" w:color="auto"/>
                                                    <w:bottom w:val="none" w:sz="0" w:space="0" w:color="auto"/>
                                                    <w:right w:val="none" w:sz="0" w:space="0" w:color="auto"/>
                                                  </w:divBdr>
                                                  <w:divsChild>
                                                    <w:div w:id="1585139063">
                                                      <w:marLeft w:val="0"/>
                                                      <w:marRight w:val="0"/>
                                                      <w:marTop w:val="0"/>
                                                      <w:marBottom w:val="0"/>
                                                      <w:divBdr>
                                                        <w:top w:val="none" w:sz="0" w:space="0" w:color="auto"/>
                                                        <w:left w:val="none" w:sz="0" w:space="0" w:color="auto"/>
                                                        <w:bottom w:val="none" w:sz="0" w:space="0" w:color="auto"/>
                                                        <w:right w:val="none" w:sz="0" w:space="0" w:color="auto"/>
                                                      </w:divBdr>
                                                    </w:div>
                                                    <w:div w:id="1964724067">
                                                      <w:marLeft w:val="0"/>
                                                      <w:marRight w:val="0"/>
                                                      <w:marTop w:val="0"/>
                                                      <w:marBottom w:val="0"/>
                                                      <w:divBdr>
                                                        <w:top w:val="none" w:sz="0" w:space="0" w:color="auto"/>
                                                        <w:left w:val="none" w:sz="0" w:space="0" w:color="auto"/>
                                                        <w:bottom w:val="none" w:sz="0" w:space="0" w:color="auto"/>
                                                        <w:right w:val="none" w:sz="0" w:space="0" w:color="auto"/>
                                                      </w:divBdr>
                                                    </w:div>
                                                    <w:div w:id="843398577">
                                                      <w:marLeft w:val="0"/>
                                                      <w:marRight w:val="0"/>
                                                      <w:marTop w:val="0"/>
                                                      <w:marBottom w:val="0"/>
                                                      <w:divBdr>
                                                        <w:top w:val="none" w:sz="0" w:space="0" w:color="auto"/>
                                                        <w:left w:val="none" w:sz="0" w:space="0" w:color="auto"/>
                                                        <w:bottom w:val="none" w:sz="0" w:space="0" w:color="auto"/>
                                                        <w:right w:val="none" w:sz="0" w:space="0" w:color="auto"/>
                                                      </w:divBdr>
                                                    </w:div>
                                                    <w:div w:id="1051416464">
                                                      <w:marLeft w:val="0"/>
                                                      <w:marRight w:val="0"/>
                                                      <w:marTop w:val="0"/>
                                                      <w:marBottom w:val="0"/>
                                                      <w:divBdr>
                                                        <w:top w:val="none" w:sz="0" w:space="0" w:color="auto"/>
                                                        <w:left w:val="none" w:sz="0" w:space="0" w:color="auto"/>
                                                        <w:bottom w:val="none" w:sz="0" w:space="0" w:color="auto"/>
                                                        <w:right w:val="none" w:sz="0" w:space="0" w:color="auto"/>
                                                      </w:divBdr>
                                                    </w:div>
                                                    <w:div w:id="1606306728">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
                                                    <w:div w:id="152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85174">
      <w:bodyDiv w:val="1"/>
      <w:marLeft w:val="0"/>
      <w:marRight w:val="0"/>
      <w:marTop w:val="0"/>
      <w:marBottom w:val="0"/>
      <w:divBdr>
        <w:top w:val="none" w:sz="0" w:space="0" w:color="auto"/>
        <w:left w:val="none" w:sz="0" w:space="0" w:color="auto"/>
        <w:bottom w:val="none" w:sz="0" w:space="0" w:color="auto"/>
        <w:right w:val="none" w:sz="0" w:space="0" w:color="auto"/>
      </w:divBdr>
    </w:div>
    <w:div w:id="2004165234">
      <w:bodyDiv w:val="1"/>
      <w:marLeft w:val="0"/>
      <w:marRight w:val="0"/>
      <w:marTop w:val="0"/>
      <w:marBottom w:val="0"/>
      <w:divBdr>
        <w:top w:val="none" w:sz="0" w:space="0" w:color="auto"/>
        <w:left w:val="none" w:sz="0" w:space="0" w:color="auto"/>
        <w:bottom w:val="none" w:sz="0" w:space="0" w:color="auto"/>
        <w:right w:val="none" w:sz="0" w:space="0" w:color="auto"/>
      </w:divBdr>
    </w:div>
    <w:div w:id="2077435942">
      <w:bodyDiv w:val="1"/>
      <w:marLeft w:val="0"/>
      <w:marRight w:val="0"/>
      <w:marTop w:val="0"/>
      <w:marBottom w:val="0"/>
      <w:divBdr>
        <w:top w:val="none" w:sz="0" w:space="0" w:color="auto"/>
        <w:left w:val="none" w:sz="0" w:space="0" w:color="auto"/>
        <w:bottom w:val="none" w:sz="0" w:space="0" w:color="auto"/>
        <w:right w:val="none" w:sz="0" w:space="0" w:color="auto"/>
      </w:divBdr>
    </w:div>
    <w:div w:id="2112309771">
      <w:bodyDiv w:val="1"/>
      <w:marLeft w:val="0"/>
      <w:marRight w:val="0"/>
      <w:marTop w:val="0"/>
      <w:marBottom w:val="0"/>
      <w:divBdr>
        <w:top w:val="none" w:sz="0" w:space="0" w:color="auto"/>
        <w:left w:val="none" w:sz="0" w:space="0" w:color="auto"/>
        <w:bottom w:val="none" w:sz="0" w:space="0" w:color="auto"/>
        <w:right w:val="none" w:sz="0" w:space="0" w:color="auto"/>
      </w:divBdr>
    </w:div>
    <w:div w:id="21299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q76983HtDM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rey.ca/news/colour-it%E2%80%9D-opportunity-and-leadership-long-term-care-staff-member-represent-grey-count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reporting.ltchomes.net/en-ca/File.aspx?RecID=27906&amp;FacilityID=204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reporting.ltchomes.net/en-ca/File.aspx?RecID=28169&amp;FacilityID=2021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4285DECFE64CF6B8E9D68A7BD3D988"/>
        <w:category>
          <w:name w:val="General"/>
          <w:gallery w:val="placeholder"/>
        </w:category>
        <w:types>
          <w:type w:val="bbPlcHdr"/>
        </w:types>
        <w:behaviors>
          <w:behavior w:val="content"/>
        </w:behaviors>
        <w:guid w:val="{9064F03D-0B71-47B2-B495-1EB3EBCAF999}"/>
      </w:docPartPr>
      <w:docPartBody>
        <w:p w:rsidR="004D73C7" w:rsidRDefault="001C4FEE" w:rsidP="001C4FEE">
          <w:pPr>
            <w:pStyle w:val="474285DECFE64CF6B8E9D68A7BD3D988"/>
          </w:pPr>
          <w:r w:rsidRPr="004645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EE"/>
    <w:rsid w:val="00126D0E"/>
    <w:rsid w:val="001435B4"/>
    <w:rsid w:val="001C23E2"/>
    <w:rsid w:val="001C4FEE"/>
    <w:rsid w:val="0026101C"/>
    <w:rsid w:val="00490980"/>
    <w:rsid w:val="004D73C7"/>
    <w:rsid w:val="005E30C8"/>
    <w:rsid w:val="00694D20"/>
    <w:rsid w:val="007A7783"/>
    <w:rsid w:val="00857AB6"/>
    <w:rsid w:val="00A12C17"/>
    <w:rsid w:val="00B76911"/>
    <w:rsid w:val="00E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1C"/>
    <w:rPr>
      <w:color w:val="808080"/>
    </w:rPr>
  </w:style>
  <w:style w:type="paragraph" w:customStyle="1" w:styleId="474285DECFE64CF6B8E9D68A7BD3D988">
    <w:name w:val="474285DECFE64CF6B8E9D68A7BD3D988"/>
    <w:rsid w:val="001C4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GC_116821673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[2021-09-14 Long Term Care Committee of Management [10156]]</meetingId>
    <capitalProjectPriority xmlns="e6cd7bd4-3f3e-4495-b8c9-139289cd76e6" xsi:nil="true"/>
    <policyApprovalDate xmlns="e6cd7bd4-3f3e-4495-b8c9-139289cd76e6" xsi:nil="true"/>
    <NodeRef xmlns="e6cd7bd4-3f3e-4495-b8c9-139289cd76e6">13a597d8-8080-4f6f-af66-c9b7139c2f56</NodeRef>
    <addressees xmlns="e6cd7bd4-3f3e-4495-b8c9-139289cd76e6" xsi:nil="true"/>
    <identifier xmlns="e6cd7bd4-3f3e-4495-b8c9-139289cd76e6">2021-1640967178773</identifier>
    <reviewAsOf xmlns="e6cd7bd4-3f3e-4495-b8c9-139289cd76e6">2031-12-31T16:13:03+00:00</reviewAsOf>
    <bylawNumber xmlns="e6cd7bd4-3f3e-4495-b8c9-139289cd76e6" xsi:nil="true"/>
    <addressee xmlns="e6cd7bd4-3f3e-4495-b8c9-139289cd76e6" xsi:nil="true"/>
    <recordOriginatingLocation xmlns="e6cd7bd4-3f3e-4495-b8c9-139289cd76e6">workspace://SpacesStore/9215ff66-fa1b-4c26-891e-d22a0a0bfde3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26ADED7-863F-4B1E-8EEA-C2DC3036872F}">
  <ds:schemaRefs>
    <ds:schemaRef ds:uri="http://schemas.openxmlformats.org/officeDocument/2006/bibliography"/>
  </ds:schemaRefs>
</ds:datastoreItem>
</file>

<file path=customXml/itemProps2.xml><?xml version="1.0" encoding="utf-8"?>
<ds:datastoreItem xmlns:ds="http://schemas.openxmlformats.org/officeDocument/2006/customXml" ds:itemID="{8D396808-EB63-4147-B9AE-872EF576D598}"/>
</file>

<file path=customXml/itemProps3.xml><?xml version="1.0" encoding="utf-8"?>
<ds:datastoreItem xmlns:ds="http://schemas.openxmlformats.org/officeDocument/2006/customXml" ds:itemID="{1A2E2DC0-FD9B-41B7-A837-0B627F95D6C2}"/>
</file>

<file path=customXml/itemProps4.xml><?xml version="1.0" encoding="utf-8"?>
<ds:datastoreItem xmlns:ds="http://schemas.openxmlformats.org/officeDocument/2006/customXml" ds:itemID="{73B92D48-28F3-43CF-AC7F-24B91AEC58F8}"/>
</file>

<file path=customXml/itemProps5.xml><?xml version="1.0" encoding="utf-8"?>
<ds:datastoreItem xmlns:ds="http://schemas.openxmlformats.org/officeDocument/2006/customXml" ds:itemID="{78394F54-0870-4B88-BDAC-8E565C6E3EA0}"/>
</file>

<file path=docProps/app.xml><?xml version="1.0" encoding="utf-8"?>
<Properties xmlns="http://schemas.openxmlformats.org/officeDocument/2006/extended-properties" xmlns:vt="http://schemas.openxmlformats.org/officeDocument/2006/docPropsVTypes">
  <Template>Normal</Template>
  <TotalTime>1570</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Grey County Operations Report to Committee of Management Open Session</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County Operations Report to Committee of Management Open Session</dc:title>
  <dc:subject/>
  <dc:creator>Hatten,Robert</dc:creator>
  <cp:keywords/>
  <dc:description/>
  <cp:lastModifiedBy>Kathie Nunno</cp:lastModifiedBy>
  <cp:revision>37</cp:revision>
  <cp:lastPrinted>2020-06-23T19:10:00Z</cp:lastPrinted>
  <dcterms:created xsi:type="dcterms:W3CDTF">2021-07-12T12:39:00Z</dcterms:created>
  <dcterms:modified xsi:type="dcterms:W3CDTF">2021-09-27T12:25:00Z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