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7DAA" w14:textId="77777777" w:rsidR="00EF2B1E" w:rsidRPr="004A1B13" w:rsidRDefault="00EF2B1E" w:rsidP="00EF2B1E">
      <w:pPr>
        <w:pStyle w:val="Title"/>
        <w:jc w:val="both"/>
        <w:rPr>
          <w:rStyle w:val="IntenseEmphasis"/>
          <w:b w:val="0"/>
        </w:rPr>
      </w:pPr>
      <w:r w:rsidRPr="004A1B13">
        <w:rPr>
          <w:noProof/>
          <w:lang w:val="en-CA" w:eastAsia="en-CA"/>
        </w:rPr>
        <w:drawing>
          <wp:inline distT="0" distB="0" distL="0" distR="0" wp14:anchorId="1D667DD6" wp14:editId="1D667DD7">
            <wp:extent cx="1971675" cy="723900"/>
            <wp:effectExtent l="0" t="0" r="9525" b="0"/>
            <wp:docPr id="2" name="Picture 2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B13">
        <w:rPr>
          <w:rStyle w:val="IntenseEmphasis"/>
          <w:b w:val="0"/>
        </w:rPr>
        <w:tab/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mittee Report Details"/>
      </w:tblPr>
      <w:tblGrid>
        <w:gridCol w:w="2844"/>
        <w:gridCol w:w="6506"/>
      </w:tblGrid>
      <w:tr w:rsidR="00EF2B1E" w:rsidRPr="004A1B13" w14:paraId="1D667DAD" w14:textId="77777777" w:rsidTr="009F7C7E">
        <w:trPr>
          <w:tblHeader/>
        </w:trPr>
        <w:tc>
          <w:tcPr>
            <w:tcW w:w="2898" w:type="dxa"/>
          </w:tcPr>
          <w:p w14:paraId="1D667DAB" w14:textId="77777777" w:rsidR="00EF2B1E" w:rsidRPr="004A1B13" w:rsidRDefault="00EF2B1E" w:rsidP="009F7C7E">
            <w:pPr>
              <w:spacing w:before="60" w:after="60"/>
              <w:rPr>
                <w:rStyle w:val="IntenseEmphasis"/>
                <w:rFonts w:cs="Arial"/>
              </w:rPr>
            </w:pPr>
            <w:r w:rsidRPr="004A1B13">
              <w:rPr>
                <w:rStyle w:val="IntenseEmphasis"/>
                <w:rFonts w:cs="Arial"/>
              </w:rPr>
              <w:t>To:</w:t>
            </w:r>
          </w:p>
        </w:tc>
        <w:tc>
          <w:tcPr>
            <w:tcW w:w="6678" w:type="dxa"/>
          </w:tcPr>
          <w:p w14:paraId="1D667DAC" w14:textId="0555D114" w:rsidR="00EF2B1E" w:rsidRPr="004A1B13" w:rsidRDefault="00EF2B1E" w:rsidP="00042B62">
            <w:pPr>
              <w:spacing w:before="60" w:after="60"/>
              <w:rPr>
                <w:rStyle w:val="IntenseEmphasis"/>
                <w:rFonts w:cs="Arial"/>
                <w:b w:val="0"/>
              </w:rPr>
            </w:pPr>
            <w:r w:rsidRPr="004A1B13">
              <w:rPr>
                <w:rStyle w:val="IntenseEmphasis"/>
                <w:rFonts w:cs="Arial"/>
                <w:b w:val="0"/>
              </w:rPr>
              <w:t>Warden</w:t>
            </w:r>
            <w:r w:rsidR="006B267C">
              <w:rPr>
                <w:rStyle w:val="IntenseEmphasis"/>
                <w:rFonts w:cs="Arial"/>
                <w:b w:val="0"/>
              </w:rPr>
              <w:t xml:space="preserve"> Milne</w:t>
            </w:r>
            <w:r w:rsidRPr="004A1B13">
              <w:rPr>
                <w:rStyle w:val="IntenseEmphasis"/>
                <w:rFonts w:cs="Arial"/>
                <w:b w:val="0"/>
              </w:rPr>
              <w:t xml:space="preserve"> and Members of Grey County Council</w:t>
            </w:r>
          </w:p>
        </w:tc>
      </w:tr>
      <w:tr w:rsidR="00EF2B1E" w:rsidRPr="004A1B13" w14:paraId="1D667DB0" w14:textId="77777777" w:rsidTr="00EF2B1E">
        <w:tc>
          <w:tcPr>
            <w:tcW w:w="2898" w:type="dxa"/>
          </w:tcPr>
          <w:p w14:paraId="1D667DAE" w14:textId="77777777" w:rsidR="00EF2B1E" w:rsidRPr="004A1B13" w:rsidRDefault="00EF2B1E" w:rsidP="009F7C7E">
            <w:pPr>
              <w:spacing w:before="60" w:after="60"/>
              <w:rPr>
                <w:rStyle w:val="IntenseEmphasis"/>
                <w:rFonts w:cs="Arial"/>
              </w:rPr>
            </w:pPr>
            <w:r w:rsidRPr="004A1B13">
              <w:rPr>
                <w:rStyle w:val="IntenseEmphasis"/>
                <w:rFonts w:cs="Arial"/>
              </w:rPr>
              <w:t>Committee Date:</w:t>
            </w:r>
          </w:p>
        </w:tc>
        <w:tc>
          <w:tcPr>
            <w:tcW w:w="6678" w:type="dxa"/>
          </w:tcPr>
          <w:p w14:paraId="1D667DAF" w14:textId="793DE6B5" w:rsidR="00EF2B1E" w:rsidRPr="0082542F" w:rsidRDefault="0082542F" w:rsidP="009F7C7E">
            <w:pPr>
              <w:spacing w:before="60" w:after="60"/>
              <w:rPr>
                <w:rStyle w:val="IntenseEmphasis"/>
                <w:rFonts w:cs="Arial"/>
                <w:b w:val="0"/>
              </w:rPr>
            </w:pPr>
            <w:r w:rsidRPr="0082542F">
              <w:rPr>
                <w:rStyle w:val="IntenseEmphasis"/>
                <w:rFonts w:cs="Arial"/>
                <w:b w:val="0"/>
              </w:rPr>
              <w:t>January 12, 2023</w:t>
            </w:r>
          </w:p>
        </w:tc>
      </w:tr>
      <w:tr w:rsidR="00EF2B1E" w:rsidRPr="004A1B13" w14:paraId="1D667DB3" w14:textId="77777777" w:rsidTr="00EF2B1E">
        <w:tc>
          <w:tcPr>
            <w:tcW w:w="2898" w:type="dxa"/>
          </w:tcPr>
          <w:p w14:paraId="1D667DB1" w14:textId="77777777" w:rsidR="00EF2B1E" w:rsidRPr="004A1B13" w:rsidRDefault="00EF2B1E" w:rsidP="009F7C7E">
            <w:pPr>
              <w:spacing w:before="60" w:after="60"/>
              <w:rPr>
                <w:rStyle w:val="IntenseEmphasis"/>
                <w:rFonts w:cs="Arial"/>
              </w:rPr>
            </w:pPr>
            <w:r w:rsidRPr="004A1B13">
              <w:rPr>
                <w:rStyle w:val="IntenseEmphasis"/>
                <w:rFonts w:cs="Arial"/>
              </w:rPr>
              <w:t>Subject / Report No:</w:t>
            </w:r>
          </w:p>
        </w:tc>
        <w:tc>
          <w:tcPr>
            <w:tcW w:w="6678" w:type="dxa"/>
          </w:tcPr>
          <w:p w14:paraId="1D667DB2" w14:textId="27A13217" w:rsidR="00EF2B1E" w:rsidRPr="00C6683E" w:rsidRDefault="009344A1" w:rsidP="009F7C7E">
            <w:pPr>
              <w:spacing w:before="60" w:after="60"/>
              <w:rPr>
                <w:rStyle w:val="IntenseEmphasis"/>
                <w:rFonts w:cs="Arial"/>
                <w:b w:val="0"/>
              </w:rPr>
            </w:pPr>
            <w:r>
              <w:rPr>
                <w:rStyle w:val="IntenseEmphasis"/>
                <w:rFonts w:cs="Arial"/>
                <w:b w:val="0"/>
              </w:rPr>
              <w:t>TR-CW-</w:t>
            </w:r>
            <w:r w:rsidR="006D4F87">
              <w:rPr>
                <w:rStyle w:val="IntenseEmphasis"/>
                <w:rFonts w:cs="Arial"/>
                <w:b w:val="0"/>
              </w:rPr>
              <w:t>01-23</w:t>
            </w:r>
          </w:p>
        </w:tc>
      </w:tr>
      <w:tr w:rsidR="00EF2B1E" w:rsidRPr="004A1B13" w14:paraId="1D667DB6" w14:textId="77777777" w:rsidTr="00EF2B1E">
        <w:tc>
          <w:tcPr>
            <w:tcW w:w="2898" w:type="dxa"/>
          </w:tcPr>
          <w:p w14:paraId="1D667DB4" w14:textId="77777777" w:rsidR="00EF2B1E" w:rsidRPr="004A1B13" w:rsidRDefault="009F7C7E" w:rsidP="009F7C7E">
            <w:pPr>
              <w:spacing w:before="60" w:after="60"/>
              <w:rPr>
                <w:rStyle w:val="IntenseEmphasis"/>
                <w:rFonts w:cs="Arial"/>
              </w:rPr>
            </w:pPr>
            <w:r w:rsidRPr="004A1B13">
              <w:rPr>
                <w:rStyle w:val="IntenseEmphasis"/>
                <w:rFonts w:cs="Arial"/>
              </w:rPr>
              <w:t>Title:</w:t>
            </w:r>
          </w:p>
        </w:tc>
        <w:tc>
          <w:tcPr>
            <w:tcW w:w="6678" w:type="dxa"/>
          </w:tcPr>
          <w:p w14:paraId="1D667DB5" w14:textId="61179808" w:rsidR="00EF2B1E" w:rsidRPr="004A1B13" w:rsidRDefault="00042B62" w:rsidP="00C63614">
            <w:pPr>
              <w:spacing w:before="60" w:after="60"/>
              <w:rPr>
                <w:rStyle w:val="IntenseEmphasis"/>
                <w:rFonts w:cs="Arial"/>
                <w:b w:val="0"/>
              </w:rPr>
            </w:pPr>
            <w:bookmarkStart w:id="0" w:name="_Hlk123890972"/>
            <w:r w:rsidRPr="004A1B13">
              <w:rPr>
                <w:rStyle w:val="IntenseEmphasis"/>
                <w:rFonts w:cs="Arial"/>
                <w:b w:val="0"/>
              </w:rPr>
              <w:t xml:space="preserve">Capital </w:t>
            </w:r>
            <w:r w:rsidR="00C63614" w:rsidRPr="004A1B13">
              <w:rPr>
                <w:rStyle w:val="IntenseEmphasis"/>
                <w:rFonts w:cs="Arial"/>
                <w:b w:val="0"/>
              </w:rPr>
              <w:t>P</w:t>
            </w:r>
            <w:r w:rsidR="00C6683E">
              <w:rPr>
                <w:rStyle w:val="IntenseEmphasis"/>
                <w:rFonts w:cs="Arial"/>
                <w:b w:val="0"/>
              </w:rPr>
              <w:t>urchase</w:t>
            </w:r>
            <w:r w:rsidRPr="004A1B13">
              <w:rPr>
                <w:rStyle w:val="IntenseEmphasis"/>
                <w:rFonts w:cs="Arial"/>
                <w:b w:val="0"/>
              </w:rPr>
              <w:t xml:space="preserve"> </w:t>
            </w:r>
            <w:r w:rsidRPr="00EF2DA5">
              <w:rPr>
                <w:rStyle w:val="IntenseEmphasis"/>
                <w:rFonts w:cs="Arial"/>
                <w:b w:val="0"/>
              </w:rPr>
              <w:t>Prior to 20</w:t>
            </w:r>
            <w:r w:rsidR="00B34BAA" w:rsidRPr="00EF2DA5">
              <w:rPr>
                <w:rStyle w:val="IntenseEmphasis"/>
                <w:rFonts w:cs="Arial"/>
                <w:b w:val="0"/>
              </w:rPr>
              <w:t>2</w:t>
            </w:r>
            <w:r w:rsidR="0038693E" w:rsidRPr="00EF2DA5">
              <w:rPr>
                <w:rStyle w:val="IntenseEmphasis"/>
                <w:rFonts w:cs="Arial"/>
                <w:b w:val="0"/>
              </w:rPr>
              <w:t>3</w:t>
            </w:r>
            <w:r w:rsidRPr="00EF2DA5">
              <w:rPr>
                <w:rStyle w:val="IntenseEmphasis"/>
                <w:rFonts w:cs="Arial"/>
                <w:b w:val="0"/>
              </w:rPr>
              <w:t xml:space="preserve"> Budget Approval </w:t>
            </w:r>
            <w:r w:rsidR="00897D27" w:rsidRPr="00EF2DA5">
              <w:rPr>
                <w:rStyle w:val="IntenseEmphasis"/>
                <w:rFonts w:cs="Arial"/>
                <w:b w:val="0"/>
              </w:rPr>
              <w:t>–</w:t>
            </w:r>
            <w:r w:rsidRPr="00EF2DA5">
              <w:rPr>
                <w:rStyle w:val="IntenseEmphasis"/>
                <w:rFonts w:cs="Arial"/>
                <w:b w:val="0"/>
              </w:rPr>
              <w:t xml:space="preserve"> </w:t>
            </w:r>
            <w:r w:rsidR="00897D27" w:rsidRPr="00EF2DA5">
              <w:rPr>
                <w:rStyle w:val="IntenseEmphasis"/>
                <w:rFonts w:cs="Arial"/>
                <w:b w:val="0"/>
              </w:rPr>
              <w:t xml:space="preserve">Road </w:t>
            </w:r>
            <w:r w:rsidRPr="00EF2DA5">
              <w:rPr>
                <w:rStyle w:val="IntenseEmphasis"/>
                <w:rFonts w:cs="Arial"/>
                <w:b w:val="0"/>
              </w:rPr>
              <w:t>Construction</w:t>
            </w:r>
            <w:r w:rsidR="00897D27" w:rsidRPr="00EF2DA5">
              <w:rPr>
                <w:rStyle w:val="IntenseEmphasis"/>
                <w:rFonts w:cs="Arial"/>
                <w:b w:val="0"/>
              </w:rPr>
              <w:t xml:space="preserve"> and Facilities</w:t>
            </w:r>
            <w:bookmarkEnd w:id="0"/>
          </w:p>
        </w:tc>
      </w:tr>
      <w:tr w:rsidR="009F7C7E" w:rsidRPr="004A1B13" w14:paraId="1D667DB9" w14:textId="77777777" w:rsidTr="00EF2B1E">
        <w:tc>
          <w:tcPr>
            <w:tcW w:w="2898" w:type="dxa"/>
          </w:tcPr>
          <w:p w14:paraId="1D667DB7" w14:textId="77777777" w:rsidR="009F7C7E" w:rsidRPr="004A1B13" w:rsidRDefault="009F7C7E" w:rsidP="009F7C7E">
            <w:pPr>
              <w:spacing w:before="60" w:after="60"/>
              <w:rPr>
                <w:rStyle w:val="IntenseEmphasis"/>
                <w:rFonts w:cs="Arial"/>
              </w:rPr>
            </w:pPr>
            <w:r w:rsidRPr="004A1B13">
              <w:rPr>
                <w:rStyle w:val="IntenseEmphasis"/>
                <w:rFonts w:cs="Arial"/>
              </w:rPr>
              <w:t>Prepared by:</w:t>
            </w:r>
          </w:p>
        </w:tc>
        <w:tc>
          <w:tcPr>
            <w:tcW w:w="6678" w:type="dxa"/>
          </w:tcPr>
          <w:p w14:paraId="3392BE9F" w14:textId="77777777" w:rsidR="00897D27" w:rsidRDefault="00042B62" w:rsidP="009F7C7E">
            <w:pPr>
              <w:spacing w:before="60" w:after="60"/>
              <w:rPr>
                <w:rStyle w:val="IntenseEmphasis"/>
                <w:rFonts w:cs="Arial"/>
                <w:b w:val="0"/>
              </w:rPr>
            </w:pPr>
            <w:r w:rsidRPr="004A1B13">
              <w:rPr>
                <w:rStyle w:val="IntenseEmphasis"/>
                <w:rFonts w:cs="Arial"/>
                <w:b w:val="0"/>
              </w:rPr>
              <w:t>Matt Marck, Engineering Manager</w:t>
            </w:r>
          </w:p>
          <w:p w14:paraId="1D667DB8" w14:textId="12A21C4B" w:rsidR="009F7C7E" w:rsidRPr="004A1B13" w:rsidRDefault="00897D27" w:rsidP="009F7C7E">
            <w:pPr>
              <w:spacing w:before="60" w:after="60"/>
              <w:rPr>
                <w:rStyle w:val="IntenseEmphasis"/>
                <w:rFonts w:cs="Arial"/>
                <w:b w:val="0"/>
              </w:rPr>
            </w:pPr>
            <w:r>
              <w:rPr>
                <w:rStyle w:val="IntenseEmphasis"/>
                <w:rFonts w:cs="Arial"/>
                <w:b w:val="0"/>
              </w:rPr>
              <w:t>Jim Nicoll, Operations Manager</w:t>
            </w:r>
            <w:r w:rsidR="003054B7" w:rsidRPr="004A1B13">
              <w:rPr>
                <w:rStyle w:val="IntenseEmphasis"/>
                <w:rFonts w:cs="Arial"/>
                <w:b w:val="0"/>
              </w:rPr>
              <w:br/>
            </w:r>
          </w:p>
        </w:tc>
      </w:tr>
      <w:tr w:rsidR="009F7C7E" w:rsidRPr="004A1B13" w14:paraId="1D667DBC" w14:textId="77777777" w:rsidTr="00EF2B1E">
        <w:tc>
          <w:tcPr>
            <w:tcW w:w="2898" w:type="dxa"/>
          </w:tcPr>
          <w:p w14:paraId="1D667DBA" w14:textId="77777777" w:rsidR="009F7C7E" w:rsidRPr="004A1B13" w:rsidRDefault="009F7C7E" w:rsidP="009F7C7E">
            <w:pPr>
              <w:spacing w:before="60" w:after="60"/>
              <w:rPr>
                <w:rStyle w:val="IntenseEmphasis"/>
                <w:rFonts w:cs="Arial"/>
              </w:rPr>
            </w:pPr>
            <w:r w:rsidRPr="004A1B13">
              <w:rPr>
                <w:rStyle w:val="IntenseEmphasis"/>
                <w:rFonts w:cs="Arial"/>
              </w:rPr>
              <w:t>Reviewed by:</w:t>
            </w:r>
          </w:p>
        </w:tc>
        <w:tc>
          <w:tcPr>
            <w:tcW w:w="6678" w:type="dxa"/>
          </w:tcPr>
          <w:p w14:paraId="1D667DBB" w14:textId="5DABA6B1" w:rsidR="009F7C7E" w:rsidRPr="004A1B13" w:rsidRDefault="00042B62" w:rsidP="009F7C7E">
            <w:pPr>
              <w:spacing w:before="60" w:after="60"/>
              <w:rPr>
                <w:rStyle w:val="IntenseEmphasis"/>
                <w:rFonts w:cs="Arial"/>
                <w:b w:val="0"/>
              </w:rPr>
            </w:pPr>
            <w:r w:rsidRPr="004A1B13">
              <w:rPr>
                <w:rStyle w:val="IntenseEmphasis"/>
                <w:rFonts w:cs="Arial"/>
                <w:b w:val="0"/>
              </w:rPr>
              <w:t>Pat Hoy, Director of Transportation Services</w:t>
            </w:r>
          </w:p>
        </w:tc>
      </w:tr>
      <w:tr w:rsidR="009F7C7E" w:rsidRPr="004A1B13" w14:paraId="1D667DBF" w14:textId="77777777" w:rsidTr="00EF2B1E">
        <w:tc>
          <w:tcPr>
            <w:tcW w:w="2898" w:type="dxa"/>
          </w:tcPr>
          <w:p w14:paraId="1D667DBD" w14:textId="77777777" w:rsidR="009F7C7E" w:rsidRPr="004A1B13" w:rsidRDefault="009F7C7E" w:rsidP="009F7C7E">
            <w:pPr>
              <w:spacing w:before="60" w:after="60"/>
              <w:rPr>
                <w:rStyle w:val="IntenseEmphasis"/>
                <w:rFonts w:cs="Arial"/>
              </w:rPr>
            </w:pPr>
            <w:r w:rsidRPr="004A1B13">
              <w:rPr>
                <w:rStyle w:val="IntenseEmphasis"/>
                <w:rFonts w:cs="Arial"/>
              </w:rPr>
              <w:t>Lower Tier(s) Affected:</w:t>
            </w:r>
          </w:p>
        </w:tc>
        <w:tc>
          <w:tcPr>
            <w:tcW w:w="6678" w:type="dxa"/>
          </w:tcPr>
          <w:p w14:paraId="1D667DBE" w14:textId="1D26C66B" w:rsidR="009F7C7E" w:rsidRPr="004A1B13" w:rsidRDefault="00042B62" w:rsidP="009F7C7E">
            <w:pPr>
              <w:spacing w:before="60" w:after="60"/>
              <w:rPr>
                <w:rStyle w:val="IntenseEmphasis"/>
                <w:rFonts w:cs="Arial"/>
                <w:b w:val="0"/>
              </w:rPr>
            </w:pPr>
            <w:r w:rsidRPr="004A1B13">
              <w:rPr>
                <w:rStyle w:val="IntenseEmphasis"/>
                <w:rFonts w:cs="Arial"/>
                <w:b w:val="0"/>
              </w:rPr>
              <w:t>Member Municipalities</w:t>
            </w:r>
          </w:p>
        </w:tc>
      </w:tr>
      <w:tr w:rsidR="009F7C7E" w:rsidRPr="004A1B13" w14:paraId="1D667DC2" w14:textId="77777777" w:rsidTr="00EF2B1E">
        <w:tc>
          <w:tcPr>
            <w:tcW w:w="2898" w:type="dxa"/>
          </w:tcPr>
          <w:p w14:paraId="1D667DC0" w14:textId="77777777" w:rsidR="009F7C7E" w:rsidRPr="004A1B13" w:rsidRDefault="009F7C7E" w:rsidP="009F7C7E">
            <w:pPr>
              <w:spacing w:before="60" w:after="60"/>
              <w:rPr>
                <w:rStyle w:val="IntenseEmphasis"/>
                <w:rFonts w:cs="Arial"/>
              </w:rPr>
            </w:pPr>
            <w:r w:rsidRPr="004A1B13">
              <w:rPr>
                <w:rStyle w:val="IntenseEmphasis"/>
                <w:rFonts w:cs="Arial"/>
              </w:rPr>
              <w:t>Status:</w:t>
            </w:r>
          </w:p>
        </w:tc>
        <w:tc>
          <w:tcPr>
            <w:tcW w:w="6678" w:type="dxa"/>
          </w:tcPr>
          <w:p w14:paraId="1D667DC1" w14:textId="3FC4B719" w:rsidR="009F7C7E" w:rsidRPr="00AC0BEE" w:rsidRDefault="00960C4F" w:rsidP="006A70F1">
            <w:pPr>
              <w:spacing w:before="60" w:after="60"/>
              <w:rPr>
                <w:rStyle w:val="IntenseEmphasis"/>
                <w:rFonts w:cs="Arial"/>
                <w:b w:val="0"/>
              </w:rPr>
            </w:pPr>
            <w:r w:rsidRPr="00960C4F">
              <w:rPr>
                <w:rStyle w:val="IntenseEmphasis"/>
                <w:rFonts w:cs="Arial"/>
                <w:b w:val="0"/>
              </w:rPr>
              <w:t>Recommendation adopted by Committee as presented per Resolution CW19-23; Endorsed by County Council January 26, 2023, per Resolution CC11-23.</w:t>
            </w:r>
          </w:p>
        </w:tc>
      </w:tr>
    </w:tbl>
    <w:p w14:paraId="1D667DC3" w14:textId="7DE83130" w:rsidR="00EF2B1E" w:rsidRPr="004A1B13" w:rsidRDefault="006849AC" w:rsidP="009F7C7E">
      <w:pPr>
        <w:pStyle w:val="Heading2"/>
        <w:rPr>
          <w:rStyle w:val="IntenseEmphasis"/>
          <w:rFonts w:cs="Arial"/>
          <w:b w:val="0"/>
        </w:rPr>
      </w:pPr>
      <w:r w:rsidRPr="004A1B13">
        <w:rPr>
          <w:rStyle w:val="IntenseEmphasis"/>
          <w:rFonts w:cs="Arial"/>
          <w:b w:val="0"/>
        </w:rPr>
        <w:t>Recommendation</w:t>
      </w:r>
    </w:p>
    <w:p w14:paraId="4341192B" w14:textId="4124EEE1" w:rsidR="00042B62" w:rsidRPr="004A1B13" w:rsidRDefault="00EF2B1E" w:rsidP="00042B62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  <w:rPr>
          <w:rStyle w:val="IntenseEmphasis"/>
          <w:rFonts w:cs="Arial"/>
        </w:rPr>
      </w:pPr>
      <w:bookmarkStart w:id="1" w:name="_Hlk121991170"/>
      <w:r w:rsidRPr="004A1B13">
        <w:rPr>
          <w:rStyle w:val="IntenseEmphasis"/>
          <w:rFonts w:cs="Arial"/>
        </w:rPr>
        <w:t>That</w:t>
      </w:r>
      <w:r w:rsidR="00DB2736" w:rsidRPr="004A1B13">
        <w:rPr>
          <w:rStyle w:val="IntenseEmphasis"/>
          <w:rFonts w:cs="Arial"/>
        </w:rPr>
        <w:t xml:space="preserve"> </w:t>
      </w:r>
      <w:r w:rsidR="00DF577B">
        <w:rPr>
          <w:rStyle w:val="IntenseEmphasis"/>
          <w:rFonts w:cs="Arial"/>
        </w:rPr>
        <w:t>r</w:t>
      </w:r>
      <w:r w:rsidR="00042B62" w:rsidRPr="004A1B13">
        <w:rPr>
          <w:rStyle w:val="IntenseEmphasis"/>
          <w:rFonts w:cs="Arial"/>
        </w:rPr>
        <w:t xml:space="preserve">eport </w:t>
      </w:r>
      <w:r w:rsidR="009344A1">
        <w:rPr>
          <w:rStyle w:val="IntenseEmphasis"/>
          <w:rFonts w:cs="Arial"/>
        </w:rPr>
        <w:t>TR-CW-</w:t>
      </w:r>
      <w:r w:rsidR="006D4F87">
        <w:rPr>
          <w:rStyle w:val="IntenseEmphasis"/>
          <w:rFonts w:cs="Arial"/>
        </w:rPr>
        <w:t>01</w:t>
      </w:r>
      <w:r w:rsidR="009344A1">
        <w:rPr>
          <w:rStyle w:val="IntenseEmphasis"/>
          <w:rFonts w:cs="Arial"/>
        </w:rPr>
        <w:t>-2</w:t>
      </w:r>
      <w:r w:rsidR="006D4F87">
        <w:rPr>
          <w:rStyle w:val="IntenseEmphasis"/>
          <w:rFonts w:cs="Arial"/>
        </w:rPr>
        <w:t>3</w:t>
      </w:r>
      <w:r w:rsidR="00ED229D">
        <w:rPr>
          <w:rStyle w:val="IntenseEmphasis"/>
          <w:rFonts w:cs="Arial"/>
        </w:rPr>
        <w:t xml:space="preserve"> regarding Capital Purchase-Construction Prior to 202</w:t>
      </w:r>
      <w:r w:rsidR="0038693E">
        <w:rPr>
          <w:rStyle w:val="IntenseEmphasis"/>
          <w:rFonts w:cs="Arial"/>
        </w:rPr>
        <w:t>3</w:t>
      </w:r>
      <w:r w:rsidR="00ED229D">
        <w:rPr>
          <w:rStyle w:val="IntenseEmphasis"/>
          <w:rFonts w:cs="Arial"/>
        </w:rPr>
        <w:t xml:space="preserve"> Budget Approval</w:t>
      </w:r>
      <w:r w:rsidR="00042B62" w:rsidRPr="004A1B13">
        <w:rPr>
          <w:rStyle w:val="IntenseEmphasis"/>
          <w:rFonts w:cs="Arial"/>
        </w:rPr>
        <w:t xml:space="preserve"> be received; and</w:t>
      </w:r>
    </w:p>
    <w:p w14:paraId="55A78ACF" w14:textId="30855A8D" w:rsidR="00B61F44" w:rsidRPr="00B61F44" w:rsidRDefault="00042B62" w:rsidP="004A0B3F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  <w:rPr>
          <w:rStyle w:val="IntenseEmphasis"/>
          <w:rFonts w:cs="Arial"/>
        </w:rPr>
      </w:pPr>
      <w:r w:rsidRPr="004A1B13">
        <w:rPr>
          <w:rStyle w:val="IntenseEmphasis"/>
          <w:rFonts w:cs="Arial"/>
        </w:rPr>
        <w:t xml:space="preserve">That </w:t>
      </w:r>
      <w:r w:rsidR="00E4257E">
        <w:rPr>
          <w:rStyle w:val="IntenseEmphasis"/>
          <w:rFonts w:cs="Arial"/>
        </w:rPr>
        <w:t>s</w:t>
      </w:r>
      <w:r w:rsidRPr="004A1B13">
        <w:rPr>
          <w:rStyle w:val="IntenseEmphasis"/>
          <w:rFonts w:cs="Arial"/>
        </w:rPr>
        <w:t>taff be authorized to issue the tender</w:t>
      </w:r>
      <w:r w:rsidR="00C0557C">
        <w:rPr>
          <w:rStyle w:val="IntenseEmphasis"/>
          <w:rFonts w:cs="Arial"/>
        </w:rPr>
        <w:t xml:space="preserve">s </w:t>
      </w:r>
      <w:r w:rsidRPr="004A1B13">
        <w:rPr>
          <w:rStyle w:val="IntenseEmphasis"/>
          <w:rFonts w:cs="Arial"/>
        </w:rPr>
        <w:t>for</w:t>
      </w:r>
      <w:r w:rsidR="006849AC" w:rsidRPr="004A1B13">
        <w:rPr>
          <w:rStyle w:val="IntenseEmphasis"/>
          <w:rFonts w:cs="Arial"/>
        </w:rPr>
        <w:t xml:space="preserve"> the</w:t>
      </w:r>
      <w:r w:rsidRPr="004A1B13">
        <w:rPr>
          <w:rStyle w:val="IntenseEmphasis"/>
          <w:rFonts w:cs="Arial"/>
        </w:rPr>
        <w:t xml:space="preserve"> </w:t>
      </w:r>
      <w:bookmarkStart w:id="2" w:name="_Hlk52960697"/>
      <w:r w:rsidR="00B61F44" w:rsidRPr="00B61F44">
        <w:rPr>
          <w:rStyle w:val="IntenseEmphasis"/>
          <w:rFonts w:cs="Arial"/>
        </w:rPr>
        <w:t>Grey Road 7 Pulverize and Pave Rehabilitation</w:t>
      </w:r>
      <w:r w:rsidR="00B61F44">
        <w:rPr>
          <w:rStyle w:val="IntenseEmphasis"/>
          <w:rFonts w:cs="Arial"/>
        </w:rPr>
        <w:t xml:space="preserve"> (</w:t>
      </w:r>
      <w:r w:rsidR="00B61F44" w:rsidRPr="00B61F44">
        <w:rPr>
          <w:rStyle w:val="IntenseEmphasis"/>
          <w:rFonts w:cs="Arial"/>
        </w:rPr>
        <w:t>2.8 km north of Grey Road 13 to Sideroad 22B</w:t>
      </w:r>
      <w:r w:rsidR="00B61F44">
        <w:rPr>
          <w:rStyle w:val="IntenseEmphasis"/>
          <w:rFonts w:cs="Arial"/>
        </w:rPr>
        <w:t>)</w:t>
      </w:r>
      <w:r w:rsidR="00D91EB2">
        <w:rPr>
          <w:rStyle w:val="IntenseEmphasis"/>
          <w:rFonts w:cs="Arial"/>
        </w:rPr>
        <w:t xml:space="preserve">, </w:t>
      </w:r>
      <w:r w:rsidR="00B61F44" w:rsidRPr="00B61F44">
        <w:rPr>
          <w:rStyle w:val="IntenseEmphasis"/>
          <w:rFonts w:cs="Arial"/>
        </w:rPr>
        <w:t>Grey Road 7 Reconstruction</w:t>
      </w:r>
      <w:r w:rsidR="00B61F44">
        <w:rPr>
          <w:rStyle w:val="IntenseEmphasis"/>
          <w:rFonts w:cs="Arial"/>
        </w:rPr>
        <w:t xml:space="preserve"> (Meaford shared project - </w:t>
      </w:r>
      <w:r w:rsidR="00B61F44" w:rsidRPr="00B61F44">
        <w:rPr>
          <w:rStyle w:val="IntenseEmphasis"/>
          <w:rFonts w:cs="Arial"/>
        </w:rPr>
        <w:t>Muir Street to Hwy 26</w:t>
      </w:r>
      <w:r w:rsidR="00B61F44">
        <w:rPr>
          <w:rStyle w:val="IntenseEmphasis"/>
          <w:rFonts w:cs="Arial"/>
        </w:rPr>
        <w:t>)</w:t>
      </w:r>
      <w:r w:rsidR="00B61F44" w:rsidRPr="00B61F44">
        <w:rPr>
          <w:rStyle w:val="IntenseEmphasis"/>
          <w:rFonts w:cs="Arial"/>
        </w:rPr>
        <w:t>, Grey Road 7 Pulverize &amp; Pave Rehabilitation</w:t>
      </w:r>
      <w:r w:rsidR="00B61F44">
        <w:rPr>
          <w:rStyle w:val="IntenseEmphasis"/>
          <w:rFonts w:cs="Arial"/>
        </w:rPr>
        <w:t xml:space="preserve"> (</w:t>
      </w:r>
      <w:r w:rsidR="00B61F44" w:rsidRPr="00B61F44">
        <w:rPr>
          <w:rStyle w:val="IntenseEmphasis"/>
          <w:rFonts w:cs="Arial"/>
        </w:rPr>
        <w:t>Grey Road 40 - 4 Sideroad</w:t>
      </w:r>
      <w:r w:rsidR="00B61F44">
        <w:rPr>
          <w:rStyle w:val="IntenseEmphasis"/>
          <w:rFonts w:cs="Arial"/>
        </w:rPr>
        <w:t>)</w:t>
      </w:r>
      <w:r w:rsidR="00D91EB2">
        <w:rPr>
          <w:rStyle w:val="IntenseEmphasis"/>
          <w:rFonts w:cs="Arial"/>
        </w:rPr>
        <w:t xml:space="preserve">, </w:t>
      </w:r>
      <w:r w:rsidR="00B61F44" w:rsidRPr="00B61F44">
        <w:rPr>
          <w:rStyle w:val="IntenseEmphasis"/>
          <w:rFonts w:cs="Arial"/>
        </w:rPr>
        <w:t>Grey Road 18 Pulverize &amp; Pave</w:t>
      </w:r>
      <w:r w:rsidR="00B61F44">
        <w:rPr>
          <w:rStyle w:val="IntenseEmphasis"/>
          <w:rFonts w:cs="Arial"/>
        </w:rPr>
        <w:t xml:space="preserve"> (</w:t>
      </w:r>
      <w:r w:rsidR="00B61F44" w:rsidRPr="00B61F44">
        <w:rPr>
          <w:rStyle w:val="IntenseEmphasis"/>
          <w:rFonts w:cs="Arial"/>
        </w:rPr>
        <w:t>Grey Road 11 - Grey Road 29</w:t>
      </w:r>
      <w:r w:rsidR="00B61F44">
        <w:rPr>
          <w:rStyle w:val="IntenseEmphasis"/>
          <w:rFonts w:cs="Arial"/>
        </w:rPr>
        <w:t>)</w:t>
      </w:r>
      <w:r w:rsidR="00D91EB2">
        <w:rPr>
          <w:rStyle w:val="IntenseEmphasis"/>
          <w:rFonts w:cs="Arial"/>
        </w:rPr>
        <w:t xml:space="preserve">, </w:t>
      </w:r>
      <w:r w:rsidR="00B61F44" w:rsidRPr="00B61F44">
        <w:rPr>
          <w:rStyle w:val="IntenseEmphasis"/>
          <w:rFonts w:cs="Arial"/>
        </w:rPr>
        <w:t>Grey Road 28</w:t>
      </w:r>
      <w:r w:rsidR="00B61F44">
        <w:rPr>
          <w:rStyle w:val="IntenseEmphasis"/>
          <w:rFonts w:cs="Arial"/>
        </w:rPr>
        <w:t xml:space="preserve"> (</w:t>
      </w:r>
      <w:r w:rsidR="00B61F44" w:rsidRPr="00B61F44">
        <w:rPr>
          <w:rStyle w:val="IntenseEmphasis"/>
          <w:rFonts w:cs="Arial"/>
        </w:rPr>
        <w:t>Grey Road 4 to Saugeen River Bridge</w:t>
      </w:r>
      <w:r w:rsidR="00B61F44">
        <w:rPr>
          <w:rStyle w:val="IntenseEmphasis"/>
          <w:rFonts w:cs="Arial"/>
        </w:rPr>
        <w:t>)</w:t>
      </w:r>
      <w:r w:rsidR="00342FE5">
        <w:rPr>
          <w:rStyle w:val="IntenseEmphasis"/>
          <w:rFonts w:cs="Arial"/>
        </w:rPr>
        <w:t xml:space="preserve">, Kimberley Salt Dome </w:t>
      </w:r>
      <w:r w:rsidR="00A51289">
        <w:rPr>
          <w:rStyle w:val="IntenseEmphasis"/>
          <w:rFonts w:cs="Arial"/>
        </w:rPr>
        <w:t>R</w:t>
      </w:r>
      <w:r w:rsidR="00342FE5">
        <w:rPr>
          <w:rStyle w:val="IntenseEmphasis"/>
          <w:rFonts w:cs="Arial"/>
        </w:rPr>
        <w:t>eplacement, Remov</w:t>
      </w:r>
      <w:r w:rsidR="00E6584F">
        <w:rPr>
          <w:rStyle w:val="IntenseEmphasis"/>
          <w:rFonts w:cs="Arial"/>
        </w:rPr>
        <w:t>al</w:t>
      </w:r>
      <w:r w:rsidR="00342FE5">
        <w:rPr>
          <w:rStyle w:val="IntenseEmphasis"/>
          <w:rFonts w:cs="Arial"/>
        </w:rPr>
        <w:t xml:space="preserve"> and Replace</w:t>
      </w:r>
      <w:r w:rsidR="00E6584F">
        <w:rPr>
          <w:rStyle w:val="IntenseEmphasis"/>
          <w:rFonts w:cs="Arial"/>
        </w:rPr>
        <w:t>ment of</w:t>
      </w:r>
      <w:r w:rsidR="00342FE5">
        <w:rPr>
          <w:rStyle w:val="IntenseEmphasis"/>
          <w:rFonts w:cs="Arial"/>
        </w:rPr>
        <w:t xml:space="preserve"> Underground </w:t>
      </w:r>
      <w:r w:rsidR="00CA0E74">
        <w:rPr>
          <w:rStyle w:val="IntenseEmphasis"/>
          <w:rFonts w:cs="Arial"/>
        </w:rPr>
        <w:t xml:space="preserve">Fuel </w:t>
      </w:r>
      <w:r w:rsidR="00342FE5">
        <w:rPr>
          <w:rStyle w:val="IntenseEmphasis"/>
          <w:rFonts w:cs="Arial"/>
        </w:rPr>
        <w:t>Storage</w:t>
      </w:r>
      <w:r w:rsidR="00A51289">
        <w:rPr>
          <w:rStyle w:val="IntenseEmphasis"/>
          <w:rFonts w:cs="Arial"/>
        </w:rPr>
        <w:t xml:space="preserve"> Tanks at Clarksburg</w:t>
      </w:r>
      <w:r w:rsidR="00DF577B">
        <w:rPr>
          <w:rStyle w:val="IntenseEmphasis"/>
          <w:rFonts w:cs="Arial"/>
        </w:rPr>
        <w:t>; and</w:t>
      </w:r>
    </w:p>
    <w:p w14:paraId="1D667DC4" w14:textId="3403888E" w:rsidR="00EF2B1E" w:rsidRPr="004A1B13" w:rsidRDefault="00DF577B" w:rsidP="004A0B3F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  <w:rPr>
          <w:rStyle w:val="IntenseEmphasis"/>
          <w:rFonts w:cs="Arial"/>
        </w:rPr>
      </w:pPr>
      <w:r>
        <w:rPr>
          <w:rStyle w:val="IntenseEmphasis"/>
          <w:rFonts w:cs="Arial"/>
        </w:rPr>
        <w:t>T</w:t>
      </w:r>
      <w:r w:rsidR="0082542F">
        <w:rPr>
          <w:rStyle w:val="IntenseEmphasis"/>
          <w:rFonts w:cs="Arial"/>
        </w:rPr>
        <w:t xml:space="preserve">hat the tenders be issued </w:t>
      </w:r>
      <w:r w:rsidR="00042B62" w:rsidRPr="004A1B13">
        <w:rPr>
          <w:rStyle w:val="IntenseEmphasis"/>
          <w:rFonts w:cs="Arial"/>
        </w:rPr>
        <w:t>prior to 20</w:t>
      </w:r>
      <w:r w:rsidR="00B34BAA">
        <w:rPr>
          <w:rStyle w:val="IntenseEmphasis"/>
          <w:rFonts w:cs="Arial"/>
        </w:rPr>
        <w:t>2</w:t>
      </w:r>
      <w:r w:rsidR="0082542F">
        <w:rPr>
          <w:rStyle w:val="IntenseEmphasis"/>
          <w:rFonts w:cs="Arial"/>
        </w:rPr>
        <w:t>3</w:t>
      </w:r>
      <w:r w:rsidR="00042B62" w:rsidRPr="004A1B13">
        <w:rPr>
          <w:rStyle w:val="IntenseEmphasis"/>
          <w:rFonts w:cs="Arial"/>
        </w:rPr>
        <w:t xml:space="preserve"> budget approval</w:t>
      </w:r>
      <w:bookmarkEnd w:id="2"/>
      <w:r w:rsidR="00042B62" w:rsidRPr="004A1B13">
        <w:rPr>
          <w:rStyle w:val="IntenseEmphasis"/>
          <w:rFonts w:cs="Arial"/>
        </w:rPr>
        <w:t xml:space="preserve"> due to </w:t>
      </w:r>
      <w:r w:rsidR="00CF3A80" w:rsidRPr="004A1B13">
        <w:rPr>
          <w:rStyle w:val="IntenseEmphasis"/>
          <w:rFonts w:cs="Arial"/>
        </w:rPr>
        <w:t>tender</w:t>
      </w:r>
      <w:r w:rsidR="00042B62" w:rsidRPr="004A1B13">
        <w:rPr>
          <w:rStyle w:val="IntenseEmphasis"/>
          <w:rFonts w:cs="Arial"/>
        </w:rPr>
        <w:t xml:space="preserve"> constraints in accordance with Section</w:t>
      </w:r>
      <w:r w:rsidR="003163B9">
        <w:rPr>
          <w:rStyle w:val="IntenseEmphasis"/>
          <w:rFonts w:cs="Arial"/>
        </w:rPr>
        <w:t>s</w:t>
      </w:r>
      <w:r w:rsidR="00042B62" w:rsidRPr="004A1B13">
        <w:rPr>
          <w:rStyle w:val="IntenseEmphasis"/>
          <w:rFonts w:cs="Arial"/>
        </w:rPr>
        <w:t xml:space="preserve"> 3.3 (c</w:t>
      </w:r>
      <w:r w:rsidR="00E6584F" w:rsidRPr="004A1B13">
        <w:rPr>
          <w:rStyle w:val="IntenseEmphasis"/>
          <w:rFonts w:cs="Arial"/>
        </w:rPr>
        <w:t>),</w:t>
      </w:r>
      <w:r w:rsidR="003163B9">
        <w:rPr>
          <w:rStyle w:val="IntenseEmphasis"/>
          <w:rFonts w:cs="Arial"/>
        </w:rPr>
        <w:t xml:space="preserve"> 10.0 and 10.1 f) </w:t>
      </w:r>
      <w:r w:rsidR="00042B62" w:rsidRPr="004A1B13">
        <w:rPr>
          <w:rStyle w:val="IntenseEmphasis"/>
          <w:rFonts w:cs="Arial"/>
        </w:rPr>
        <w:t>of the Purchasing P</w:t>
      </w:r>
      <w:r w:rsidR="00196320">
        <w:rPr>
          <w:rStyle w:val="IntenseEmphasis"/>
          <w:rFonts w:cs="Arial"/>
        </w:rPr>
        <w:t>olicy</w:t>
      </w:r>
      <w:r w:rsidR="00CF3A80" w:rsidRPr="004A1B13">
        <w:rPr>
          <w:rStyle w:val="IntenseEmphasis"/>
          <w:rFonts w:cs="Arial"/>
        </w:rPr>
        <w:t>.</w:t>
      </w:r>
    </w:p>
    <w:bookmarkEnd w:id="1"/>
    <w:p w14:paraId="1D667DC6" w14:textId="5F0B69EA" w:rsidR="00EF2B1E" w:rsidRPr="004A1B13" w:rsidRDefault="006849AC" w:rsidP="009F7C7E">
      <w:pPr>
        <w:pStyle w:val="Heading2"/>
        <w:rPr>
          <w:rStyle w:val="IntenseEmphasis"/>
          <w:rFonts w:cs="Arial"/>
          <w:b w:val="0"/>
        </w:rPr>
      </w:pPr>
      <w:r w:rsidRPr="004A1B13">
        <w:rPr>
          <w:rStyle w:val="IntenseEmphasis"/>
          <w:rFonts w:cs="Arial"/>
          <w:b w:val="0"/>
        </w:rPr>
        <w:t>Executive Summary</w:t>
      </w:r>
    </w:p>
    <w:p w14:paraId="1D667DC7" w14:textId="464B14F8" w:rsidR="00EF2B1E" w:rsidRPr="004A1B13" w:rsidRDefault="006849AC" w:rsidP="00EF2B1E">
      <w:pPr>
        <w:rPr>
          <w:rStyle w:val="IntenseEmphasis"/>
          <w:rFonts w:cs="Arial"/>
          <w:b w:val="0"/>
        </w:rPr>
      </w:pPr>
      <w:r w:rsidRPr="004A1B13">
        <w:rPr>
          <w:rStyle w:val="IntenseEmphasis"/>
          <w:rFonts w:cs="Arial"/>
          <w:b w:val="0"/>
        </w:rPr>
        <w:t xml:space="preserve">Transportation Services </w:t>
      </w:r>
      <w:r w:rsidR="00326B1E">
        <w:rPr>
          <w:rStyle w:val="IntenseEmphasis"/>
          <w:rFonts w:cs="Arial"/>
          <w:b w:val="0"/>
        </w:rPr>
        <w:t>s</w:t>
      </w:r>
      <w:r w:rsidRPr="004A1B13">
        <w:rPr>
          <w:rStyle w:val="IntenseEmphasis"/>
          <w:rFonts w:cs="Arial"/>
          <w:b w:val="0"/>
        </w:rPr>
        <w:t xml:space="preserve">taff is requesting permission to tender for the </w:t>
      </w:r>
      <w:bookmarkStart w:id="3" w:name="_Hlk52960740"/>
      <w:r w:rsidR="00DE76E1">
        <w:rPr>
          <w:rStyle w:val="IntenseEmphasis"/>
          <w:rFonts w:cs="Arial"/>
          <w:b w:val="0"/>
        </w:rPr>
        <w:t>above noted</w:t>
      </w:r>
      <w:r w:rsidR="00CC373A">
        <w:rPr>
          <w:rStyle w:val="IntenseEmphasis"/>
          <w:rFonts w:cs="Arial"/>
          <w:b w:val="0"/>
        </w:rPr>
        <w:t xml:space="preserve"> capital </w:t>
      </w:r>
      <w:r w:rsidR="005F3C4A">
        <w:rPr>
          <w:rStyle w:val="IntenseEmphasis"/>
          <w:rFonts w:cs="Arial"/>
          <w:b w:val="0"/>
        </w:rPr>
        <w:t>c</w:t>
      </w:r>
      <w:r w:rsidR="00C0557C" w:rsidRPr="00C0557C">
        <w:rPr>
          <w:rStyle w:val="IntenseEmphasis"/>
          <w:rFonts w:cs="Arial"/>
          <w:b w:val="0"/>
        </w:rPr>
        <w:t xml:space="preserve">onstruction </w:t>
      </w:r>
      <w:r w:rsidR="005F3C4A">
        <w:rPr>
          <w:rStyle w:val="IntenseEmphasis"/>
          <w:rFonts w:cs="Arial"/>
          <w:b w:val="0"/>
        </w:rPr>
        <w:t>p</w:t>
      </w:r>
      <w:r w:rsidR="00C0557C" w:rsidRPr="00C0557C">
        <w:rPr>
          <w:rStyle w:val="IntenseEmphasis"/>
          <w:rFonts w:cs="Arial"/>
          <w:b w:val="0"/>
        </w:rPr>
        <w:t>rojects</w:t>
      </w:r>
      <w:bookmarkEnd w:id="3"/>
      <w:r w:rsidR="00C0557C" w:rsidRPr="00C0557C">
        <w:rPr>
          <w:rStyle w:val="IntenseEmphasis"/>
          <w:rFonts w:cs="Arial"/>
          <w:b w:val="0"/>
        </w:rPr>
        <w:t xml:space="preserve"> prior to 202</w:t>
      </w:r>
      <w:r w:rsidR="0038693E">
        <w:rPr>
          <w:rStyle w:val="IntenseEmphasis"/>
          <w:rFonts w:cs="Arial"/>
          <w:b w:val="0"/>
        </w:rPr>
        <w:t>3</w:t>
      </w:r>
      <w:r w:rsidR="00C0557C" w:rsidRPr="00C0557C">
        <w:rPr>
          <w:rStyle w:val="IntenseEmphasis"/>
          <w:rFonts w:cs="Arial"/>
          <w:b w:val="0"/>
        </w:rPr>
        <w:t xml:space="preserve"> budget approval</w:t>
      </w:r>
      <w:r w:rsidR="00C0557C">
        <w:rPr>
          <w:rStyle w:val="IntenseEmphasis"/>
          <w:rFonts w:cs="Arial"/>
          <w:b w:val="0"/>
        </w:rPr>
        <w:t>.</w:t>
      </w:r>
    </w:p>
    <w:p w14:paraId="1D667DC8" w14:textId="77777777" w:rsidR="00EF2B1E" w:rsidRPr="004A1B13" w:rsidRDefault="00EF2B1E" w:rsidP="009F7C7E">
      <w:pPr>
        <w:pStyle w:val="Heading2"/>
        <w:rPr>
          <w:rStyle w:val="IntenseEmphasis"/>
          <w:rFonts w:cs="Arial"/>
          <w:b w:val="0"/>
        </w:rPr>
      </w:pPr>
      <w:r w:rsidRPr="004A1B13">
        <w:rPr>
          <w:rStyle w:val="IntenseEmphasis"/>
          <w:rFonts w:cs="Arial"/>
          <w:b w:val="0"/>
        </w:rPr>
        <w:lastRenderedPageBreak/>
        <w:t>Background and Discussion</w:t>
      </w:r>
    </w:p>
    <w:p w14:paraId="0BFEBD19" w14:textId="729A85EE" w:rsidR="006849AC" w:rsidRPr="004A1B13" w:rsidRDefault="006849AC" w:rsidP="006849AC">
      <w:pPr>
        <w:rPr>
          <w:rStyle w:val="IntenseEmphasis"/>
          <w:rFonts w:cs="Arial"/>
          <w:b w:val="0"/>
        </w:rPr>
      </w:pPr>
      <w:r w:rsidRPr="004A1B13">
        <w:rPr>
          <w:rStyle w:val="IntenseEmphasis"/>
          <w:rFonts w:cs="Arial"/>
          <w:b w:val="0"/>
        </w:rPr>
        <w:t xml:space="preserve">Staff is seeking to tender </w:t>
      </w:r>
      <w:r w:rsidR="009A4535">
        <w:rPr>
          <w:rFonts w:cs="Arial"/>
          <w:bCs/>
        </w:rPr>
        <w:t xml:space="preserve">the </w:t>
      </w:r>
      <w:r w:rsidR="00DE76E1">
        <w:rPr>
          <w:rFonts w:cs="Arial"/>
          <w:bCs/>
        </w:rPr>
        <w:t xml:space="preserve">noted </w:t>
      </w:r>
      <w:r w:rsidR="005F3C4A">
        <w:rPr>
          <w:rFonts w:cs="Arial"/>
          <w:bCs/>
        </w:rPr>
        <w:t>c</w:t>
      </w:r>
      <w:r w:rsidR="00C0557C" w:rsidRPr="00C0557C">
        <w:rPr>
          <w:rFonts w:cs="Arial"/>
          <w:bCs/>
        </w:rPr>
        <w:t xml:space="preserve">onstruction </w:t>
      </w:r>
      <w:r w:rsidR="005F3C4A">
        <w:rPr>
          <w:rFonts w:cs="Arial"/>
          <w:bCs/>
        </w:rPr>
        <w:t>p</w:t>
      </w:r>
      <w:r w:rsidR="00C0557C" w:rsidRPr="00C0557C">
        <w:rPr>
          <w:rFonts w:cs="Arial"/>
          <w:bCs/>
        </w:rPr>
        <w:t>rojects</w:t>
      </w:r>
      <w:r w:rsidRPr="004A1B13">
        <w:rPr>
          <w:rStyle w:val="IntenseEmphasis"/>
          <w:rFonts w:cs="Arial"/>
          <w:b w:val="0"/>
        </w:rPr>
        <w:t xml:space="preserve"> prior to 20</w:t>
      </w:r>
      <w:r w:rsidR="00B34BAA">
        <w:rPr>
          <w:rStyle w:val="IntenseEmphasis"/>
          <w:rFonts w:cs="Arial"/>
          <w:b w:val="0"/>
        </w:rPr>
        <w:t>2</w:t>
      </w:r>
      <w:r w:rsidR="0038693E">
        <w:rPr>
          <w:rStyle w:val="IntenseEmphasis"/>
          <w:rFonts w:cs="Arial"/>
          <w:b w:val="0"/>
        </w:rPr>
        <w:t>3</w:t>
      </w:r>
      <w:r w:rsidR="00D91445" w:rsidRPr="004A1B13">
        <w:rPr>
          <w:rStyle w:val="IntenseEmphasis"/>
          <w:rFonts w:cs="Arial"/>
          <w:b w:val="0"/>
        </w:rPr>
        <w:t xml:space="preserve"> budget approval</w:t>
      </w:r>
      <w:r w:rsidR="003D3B81">
        <w:rPr>
          <w:rStyle w:val="IntenseEmphasis"/>
          <w:rFonts w:cs="Arial"/>
          <w:b w:val="0"/>
        </w:rPr>
        <w:t xml:space="preserve"> in order to secure the most favourable tender pricing for th</w:t>
      </w:r>
      <w:r w:rsidR="00C0557C">
        <w:rPr>
          <w:rStyle w:val="IntenseEmphasis"/>
          <w:rFonts w:cs="Arial"/>
          <w:b w:val="0"/>
        </w:rPr>
        <w:t>ese</w:t>
      </w:r>
      <w:r w:rsidR="003D3B81">
        <w:rPr>
          <w:rStyle w:val="IntenseEmphasis"/>
          <w:rFonts w:cs="Arial"/>
          <w:b w:val="0"/>
        </w:rPr>
        <w:t xml:space="preserve"> significant project</w:t>
      </w:r>
      <w:r w:rsidR="00C0557C">
        <w:rPr>
          <w:rStyle w:val="IntenseEmphasis"/>
          <w:rFonts w:cs="Arial"/>
          <w:b w:val="0"/>
        </w:rPr>
        <w:t>s</w:t>
      </w:r>
      <w:r w:rsidR="00D91445" w:rsidRPr="004A1B13">
        <w:rPr>
          <w:rStyle w:val="IntenseEmphasis"/>
          <w:rFonts w:cs="Arial"/>
          <w:b w:val="0"/>
        </w:rPr>
        <w:t>.</w:t>
      </w:r>
    </w:p>
    <w:p w14:paraId="6CD20412" w14:textId="0E3F43C3" w:rsidR="00366916" w:rsidRPr="004A1B13" w:rsidRDefault="006849AC">
      <w:pPr>
        <w:rPr>
          <w:rStyle w:val="IntenseEmphasis"/>
          <w:rFonts w:cs="Arial"/>
          <w:b w:val="0"/>
        </w:rPr>
      </w:pPr>
      <w:r w:rsidRPr="004A1B13">
        <w:rPr>
          <w:rStyle w:val="IntenseEmphasis"/>
          <w:rFonts w:cs="Arial"/>
          <w:b w:val="0"/>
        </w:rPr>
        <w:t>Section 10.1 f) of the purchasing p</w:t>
      </w:r>
      <w:r w:rsidR="00196320">
        <w:rPr>
          <w:rStyle w:val="IntenseEmphasis"/>
          <w:rFonts w:cs="Arial"/>
          <w:b w:val="0"/>
        </w:rPr>
        <w:t xml:space="preserve">olicy </w:t>
      </w:r>
      <w:r w:rsidRPr="004A1B13">
        <w:rPr>
          <w:rStyle w:val="IntenseEmphasis"/>
          <w:rFonts w:cs="Arial"/>
          <w:b w:val="0"/>
        </w:rPr>
        <w:t xml:space="preserve">states that items requiring pre-budget approval must be reported to Council </w:t>
      </w:r>
      <w:r w:rsidR="00E6584F" w:rsidRPr="004A1B13">
        <w:rPr>
          <w:rStyle w:val="IntenseEmphasis"/>
          <w:rFonts w:cs="Arial"/>
          <w:b w:val="0"/>
        </w:rPr>
        <w:t>to</w:t>
      </w:r>
      <w:r w:rsidRPr="004A1B13">
        <w:rPr>
          <w:rStyle w:val="IntenseEmphasis"/>
          <w:rFonts w:cs="Arial"/>
          <w:b w:val="0"/>
        </w:rPr>
        <w:t xml:space="preserve"> have the expenditure authorized via resolutio</w:t>
      </w:r>
      <w:r w:rsidR="00B54CD3" w:rsidRPr="004A1B13">
        <w:rPr>
          <w:rStyle w:val="IntenseEmphasis"/>
          <w:rFonts w:cs="Arial"/>
          <w:b w:val="0"/>
        </w:rPr>
        <w:t>n.</w:t>
      </w:r>
    </w:p>
    <w:p w14:paraId="1D667DC9" w14:textId="1990A81D" w:rsidR="00EF2B1E" w:rsidRPr="004A1B13" w:rsidRDefault="006849AC" w:rsidP="006849AC">
      <w:pPr>
        <w:rPr>
          <w:rStyle w:val="IntenseEmphasis"/>
          <w:rFonts w:cs="Arial"/>
          <w:b w:val="0"/>
        </w:rPr>
      </w:pPr>
      <w:r w:rsidRPr="004A1B13">
        <w:rPr>
          <w:rStyle w:val="IntenseEmphasis"/>
          <w:rFonts w:cs="Arial"/>
          <w:b w:val="0"/>
        </w:rPr>
        <w:t xml:space="preserve">In </w:t>
      </w:r>
      <w:r w:rsidR="00366916" w:rsidRPr="004A1B13">
        <w:rPr>
          <w:rStyle w:val="IntenseEmphasis"/>
          <w:rFonts w:cs="Arial"/>
          <w:b w:val="0"/>
        </w:rPr>
        <w:t>S</w:t>
      </w:r>
      <w:r w:rsidRPr="004A1B13">
        <w:rPr>
          <w:rStyle w:val="IntenseEmphasis"/>
          <w:rFonts w:cs="Arial"/>
          <w:b w:val="0"/>
        </w:rPr>
        <w:t xml:space="preserve">ection 3.3 c) of the </w:t>
      </w:r>
      <w:r w:rsidR="00196320">
        <w:rPr>
          <w:rStyle w:val="IntenseEmphasis"/>
          <w:rFonts w:cs="Arial"/>
          <w:b w:val="0"/>
        </w:rPr>
        <w:t>policy</w:t>
      </w:r>
      <w:r w:rsidRPr="004A1B13">
        <w:rPr>
          <w:rStyle w:val="IntenseEmphasis"/>
          <w:rFonts w:cs="Arial"/>
          <w:b w:val="0"/>
        </w:rPr>
        <w:t xml:space="preserve">, it states that staff is authorized to procure up to fifty percent of gross expenditures contained in the first year of the current </w:t>
      </w:r>
      <w:r w:rsidR="00E6584F" w:rsidRPr="004A1B13">
        <w:rPr>
          <w:rStyle w:val="IntenseEmphasis"/>
          <w:rFonts w:cs="Arial"/>
          <w:b w:val="0"/>
        </w:rPr>
        <w:t>Ten-Year</w:t>
      </w:r>
      <w:r w:rsidRPr="004A1B13">
        <w:rPr>
          <w:rStyle w:val="IntenseEmphasis"/>
          <w:rFonts w:cs="Arial"/>
          <w:b w:val="0"/>
        </w:rPr>
        <w:t xml:space="preserve"> Capital Expenditure Forecast, prior to the annual budget being approved, once Council has authorized these capital expenditures via resolution, the tenders can be released for bidding by contractors.</w:t>
      </w:r>
    </w:p>
    <w:p w14:paraId="6AF77DAE" w14:textId="1A6E1FEC" w:rsidR="006849AC" w:rsidRDefault="00850200" w:rsidP="006849AC">
      <w:pPr>
        <w:rPr>
          <w:rStyle w:val="IntenseEmphasis"/>
          <w:rFonts w:cs="Arial"/>
          <w:b w:val="0"/>
        </w:rPr>
      </w:pPr>
      <w:r w:rsidRPr="004A1B13">
        <w:rPr>
          <w:rStyle w:val="IntenseEmphasis"/>
          <w:rFonts w:cs="Arial"/>
          <w:b w:val="0"/>
        </w:rPr>
        <w:t xml:space="preserve">The total </w:t>
      </w:r>
      <w:r w:rsidR="001F3263">
        <w:rPr>
          <w:rStyle w:val="IntenseEmphasis"/>
          <w:rFonts w:cs="Arial"/>
          <w:b w:val="0"/>
        </w:rPr>
        <w:t xml:space="preserve">length of all road sections under these </w:t>
      </w:r>
      <w:r w:rsidR="00743392" w:rsidRPr="004A1B13">
        <w:rPr>
          <w:rStyle w:val="IntenseEmphasis"/>
          <w:rFonts w:cs="Arial"/>
          <w:b w:val="0"/>
        </w:rPr>
        <w:t>project</w:t>
      </w:r>
      <w:r w:rsidR="001F3263">
        <w:rPr>
          <w:rStyle w:val="IntenseEmphasis"/>
          <w:rFonts w:cs="Arial"/>
          <w:b w:val="0"/>
        </w:rPr>
        <w:t>s</w:t>
      </w:r>
      <w:r w:rsidR="00743392" w:rsidRPr="004A1B13">
        <w:rPr>
          <w:rStyle w:val="IntenseEmphasis"/>
          <w:rFonts w:cs="Arial"/>
          <w:b w:val="0"/>
        </w:rPr>
        <w:t xml:space="preserve"> </w:t>
      </w:r>
      <w:r w:rsidR="005F3C4A">
        <w:rPr>
          <w:rStyle w:val="IntenseEmphasis"/>
          <w:rFonts w:cs="Arial"/>
          <w:b w:val="0"/>
        </w:rPr>
        <w:t xml:space="preserve">is </w:t>
      </w:r>
      <w:r w:rsidR="002C5BC7">
        <w:rPr>
          <w:rStyle w:val="IntenseEmphasis"/>
          <w:rFonts w:cs="Arial"/>
          <w:b w:val="0"/>
        </w:rPr>
        <w:t>40</w:t>
      </w:r>
      <w:r w:rsidR="00743392" w:rsidRPr="004A1B13">
        <w:rPr>
          <w:rStyle w:val="IntenseEmphasis"/>
          <w:rFonts w:cs="Arial"/>
          <w:b w:val="0"/>
        </w:rPr>
        <w:t xml:space="preserve"> kilometres</w:t>
      </w:r>
      <w:r w:rsidRPr="004A1B13">
        <w:rPr>
          <w:rStyle w:val="IntenseEmphasis"/>
          <w:rFonts w:cs="Arial"/>
          <w:b w:val="0"/>
        </w:rPr>
        <w:t>.</w:t>
      </w:r>
    </w:p>
    <w:p w14:paraId="59363113" w14:textId="461C8BA8" w:rsidR="00CA0E74" w:rsidRDefault="00CA0E74" w:rsidP="006849AC">
      <w:pPr>
        <w:rPr>
          <w:rStyle w:val="IntenseEmphasis"/>
          <w:rFonts w:cs="Arial"/>
          <w:b w:val="0"/>
        </w:rPr>
      </w:pPr>
      <w:bookmarkStart w:id="4" w:name="_Hlk123650823"/>
      <w:r>
        <w:rPr>
          <w:rStyle w:val="IntenseEmphasis"/>
          <w:rFonts w:cs="Arial"/>
          <w:b w:val="0"/>
        </w:rPr>
        <w:t xml:space="preserve">The underground fuel storage tanks at Clarksburg have come to the end of their lifecycle and will be replaced </w:t>
      </w:r>
      <w:r w:rsidR="00CE44C8">
        <w:rPr>
          <w:rStyle w:val="IntenseEmphasis"/>
          <w:rFonts w:cs="Arial"/>
          <w:b w:val="0"/>
        </w:rPr>
        <w:t>with</w:t>
      </w:r>
      <w:r>
        <w:rPr>
          <w:rStyle w:val="IntenseEmphasis"/>
          <w:rFonts w:cs="Arial"/>
          <w:b w:val="0"/>
        </w:rPr>
        <w:t xml:space="preserve"> above ground storage tanks. </w:t>
      </w:r>
      <w:bookmarkStart w:id="5" w:name="_Hlk121737699"/>
      <w:r>
        <w:rPr>
          <w:rStyle w:val="IntenseEmphasis"/>
          <w:rFonts w:cs="Arial"/>
          <w:b w:val="0"/>
        </w:rPr>
        <w:t>Early award will help to obtain favorable pricing and get a contractor secured.</w:t>
      </w:r>
      <w:r w:rsidR="00A30306">
        <w:rPr>
          <w:rStyle w:val="IntenseEmphasis"/>
          <w:rFonts w:cs="Arial"/>
          <w:b w:val="0"/>
        </w:rPr>
        <w:t xml:space="preserve">  The process to remove underground tanks and replace them with above ground tanks includes environmental testing which can </w:t>
      </w:r>
      <w:r w:rsidR="00F173FD">
        <w:rPr>
          <w:rStyle w:val="IntenseEmphasis"/>
          <w:rFonts w:cs="Arial"/>
          <w:b w:val="0"/>
        </w:rPr>
        <w:t xml:space="preserve">add time constraints to complete the project </w:t>
      </w:r>
      <w:r w:rsidR="00A30306">
        <w:rPr>
          <w:rStyle w:val="IntenseEmphasis"/>
          <w:rFonts w:cs="Arial"/>
          <w:b w:val="0"/>
        </w:rPr>
        <w:t xml:space="preserve">over a single </w:t>
      </w:r>
      <w:r w:rsidR="00101C5D">
        <w:rPr>
          <w:rStyle w:val="IntenseEmphasis"/>
          <w:rFonts w:cs="Arial"/>
          <w:b w:val="0"/>
        </w:rPr>
        <w:t xml:space="preserve">construction </w:t>
      </w:r>
      <w:r w:rsidR="00A30306">
        <w:rPr>
          <w:rStyle w:val="IntenseEmphasis"/>
          <w:rFonts w:cs="Arial"/>
          <w:b w:val="0"/>
        </w:rPr>
        <w:t>season</w:t>
      </w:r>
      <w:r w:rsidR="006F74B3">
        <w:rPr>
          <w:rStyle w:val="IntenseEmphasis"/>
          <w:rFonts w:cs="Arial"/>
          <w:b w:val="0"/>
        </w:rPr>
        <w:t xml:space="preserve">.  </w:t>
      </w:r>
      <w:r w:rsidR="00560B59">
        <w:rPr>
          <w:rStyle w:val="IntenseEmphasis"/>
          <w:rFonts w:cs="Arial"/>
          <w:b w:val="0"/>
        </w:rPr>
        <w:t>Therefore,</w:t>
      </w:r>
      <w:r w:rsidR="00F173FD">
        <w:rPr>
          <w:rStyle w:val="IntenseEmphasis"/>
          <w:rFonts w:cs="Arial"/>
          <w:b w:val="0"/>
        </w:rPr>
        <w:t xml:space="preserve"> it is best that this project be awarded early</w:t>
      </w:r>
      <w:r w:rsidR="00A952B7">
        <w:rPr>
          <w:rStyle w:val="IntenseEmphasis"/>
          <w:rFonts w:cs="Arial"/>
          <w:b w:val="0"/>
        </w:rPr>
        <w:t xml:space="preserve"> in order to complete the project by year-end.</w:t>
      </w:r>
    </w:p>
    <w:bookmarkEnd w:id="5"/>
    <w:bookmarkEnd w:id="4"/>
    <w:p w14:paraId="0FF0B78B" w14:textId="1EB27C6A" w:rsidR="00CC274C" w:rsidRDefault="00CA0E74" w:rsidP="00CC274C">
      <w:pPr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The dome at Kimberley is a fabric covered structure constructed in the early 1990’s. This dome has come to the end of its life cycle and will be replaced with a conventional building.</w:t>
      </w:r>
      <w:r w:rsidR="00CC274C" w:rsidRPr="00CC274C">
        <w:rPr>
          <w:rStyle w:val="IntenseEmphasis"/>
          <w:rFonts w:cs="Arial"/>
          <w:b w:val="0"/>
        </w:rPr>
        <w:t xml:space="preserve"> </w:t>
      </w:r>
      <w:r w:rsidR="00CC274C">
        <w:rPr>
          <w:rStyle w:val="IntenseEmphasis"/>
          <w:rFonts w:cs="Arial"/>
          <w:b w:val="0"/>
        </w:rPr>
        <w:t>Early award will help to obtain favorable pricing and get a contractor secured</w:t>
      </w:r>
      <w:r w:rsidR="00F173FD">
        <w:rPr>
          <w:rStyle w:val="IntenseEmphasis"/>
          <w:rFonts w:cs="Arial"/>
          <w:b w:val="0"/>
        </w:rPr>
        <w:t xml:space="preserve"> as building contractors are busy</w:t>
      </w:r>
      <w:r w:rsidR="00CC274C">
        <w:rPr>
          <w:rStyle w:val="IntenseEmphasis"/>
          <w:rFonts w:cs="Arial"/>
          <w:b w:val="0"/>
        </w:rPr>
        <w:t>.</w:t>
      </w:r>
      <w:r w:rsidR="00101C5D">
        <w:rPr>
          <w:rStyle w:val="IntenseEmphasis"/>
          <w:rFonts w:cs="Arial"/>
          <w:b w:val="0"/>
        </w:rPr>
        <w:t xml:space="preserve">  </w:t>
      </w:r>
      <w:r w:rsidR="00647EFD">
        <w:rPr>
          <w:rStyle w:val="IntenseEmphasis"/>
          <w:rFonts w:cs="Arial"/>
          <w:b w:val="0"/>
        </w:rPr>
        <w:t>To</w:t>
      </w:r>
      <w:r w:rsidR="00101C5D">
        <w:rPr>
          <w:rStyle w:val="IntenseEmphasis"/>
          <w:rFonts w:cs="Arial"/>
          <w:b w:val="0"/>
        </w:rPr>
        <w:t xml:space="preserve"> ensure that the material is contained for </w:t>
      </w:r>
      <w:r w:rsidR="00F173FD">
        <w:rPr>
          <w:rStyle w:val="IntenseEmphasis"/>
          <w:rFonts w:cs="Arial"/>
          <w:b w:val="0"/>
        </w:rPr>
        <w:t xml:space="preserve">next winter </w:t>
      </w:r>
      <w:r w:rsidR="00101C5D">
        <w:rPr>
          <w:rStyle w:val="IntenseEmphasis"/>
          <w:rFonts w:cs="Arial"/>
          <w:b w:val="0"/>
        </w:rPr>
        <w:t xml:space="preserve">season, it is </w:t>
      </w:r>
      <w:r w:rsidR="00F173FD">
        <w:rPr>
          <w:rStyle w:val="IntenseEmphasis"/>
          <w:rFonts w:cs="Arial"/>
          <w:b w:val="0"/>
        </w:rPr>
        <w:t xml:space="preserve">also </w:t>
      </w:r>
      <w:r w:rsidR="00101C5D">
        <w:rPr>
          <w:rStyle w:val="IntenseEmphasis"/>
          <w:rFonts w:cs="Arial"/>
          <w:b w:val="0"/>
        </w:rPr>
        <w:t>essential that we secure a builder early in the year</w:t>
      </w:r>
      <w:r w:rsidR="00F173FD">
        <w:rPr>
          <w:rStyle w:val="IntenseEmphasis"/>
          <w:rFonts w:cs="Arial"/>
          <w:b w:val="0"/>
        </w:rPr>
        <w:t xml:space="preserve"> to meet project timelines</w:t>
      </w:r>
      <w:r w:rsidR="00101C5D">
        <w:rPr>
          <w:rStyle w:val="IntenseEmphasis"/>
          <w:rFonts w:cs="Arial"/>
          <w:b w:val="0"/>
        </w:rPr>
        <w:t>.</w:t>
      </w:r>
    </w:p>
    <w:p w14:paraId="59759FF3" w14:textId="61107DA8" w:rsidR="00386880" w:rsidRPr="004A1B13" w:rsidRDefault="00CF3A80" w:rsidP="006849AC">
      <w:pPr>
        <w:rPr>
          <w:rStyle w:val="IntenseEmphasis"/>
          <w:rFonts w:cs="Arial"/>
          <w:b w:val="0"/>
        </w:rPr>
      </w:pPr>
      <w:r w:rsidRPr="004A1B13">
        <w:rPr>
          <w:rStyle w:val="IntenseEmphasis"/>
          <w:rFonts w:cs="Arial"/>
          <w:b w:val="0"/>
        </w:rPr>
        <w:t>With the 20</w:t>
      </w:r>
      <w:r w:rsidR="00B34BAA">
        <w:rPr>
          <w:rStyle w:val="IntenseEmphasis"/>
          <w:rFonts w:cs="Arial"/>
          <w:b w:val="0"/>
        </w:rPr>
        <w:t>2</w:t>
      </w:r>
      <w:r w:rsidR="0038693E">
        <w:rPr>
          <w:rStyle w:val="IntenseEmphasis"/>
          <w:rFonts w:cs="Arial"/>
          <w:b w:val="0"/>
        </w:rPr>
        <w:t>3</w:t>
      </w:r>
      <w:r w:rsidRPr="004A1B13">
        <w:rPr>
          <w:rStyle w:val="IntenseEmphasis"/>
          <w:rFonts w:cs="Arial"/>
          <w:b w:val="0"/>
        </w:rPr>
        <w:t xml:space="preserve"> budget being </w:t>
      </w:r>
      <w:r w:rsidR="00974D5A" w:rsidRPr="004A1B13">
        <w:rPr>
          <w:rStyle w:val="IntenseEmphasis"/>
          <w:rFonts w:cs="Arial"/>
          <w:b w:val="0"/>
        </w:rPr>
        <w:t xml:space="preserve">scheduled to be </w:t>
      </w:r>
      <w:r w:rsidRPr="004A1B13">
        <w:rPr>
          <w:rStyle w:val="IntenseEmphasis"/>
          <w:rFonts w:cs="Arial"/>
          <w:b w:val="0"/>
        </w:rPr>
        <w:t xml:space="preserve">presented at </w:t>
      </w:r>
      <w:r w:rsidR="003E7160">
        <w:rPr>
          <w:rStyle w:val="IntenseEmphasis"/>
          <w:rFonts w:cs="Arial"/>
          <w:b w:val="0"/>
        </w:rPr>
        <w:t>an</w:t>
      </w:r>
      <w:r w:rsidRPr="004A1B13">
        <w:rPr>
          <w:rStyle w:val="IntenseEmphasis"/>
          <w:rFonts w:cs="Arial"/>
          <w:b w:val="0"/>
        </w:rPr>
        <w:t xml:space="preserve"> upcoming Committee of the Whole meeting and Council meeting, the Transportation Services Department</w:t>
      </w:r>
      <w:r w:rsidR="00974D5A" w:rsidRPr="004A1B13">
        <w:rPr>
          <w:rStyle w:val="IntenseEmphasis"/>
          <w:rFonts w:cs="Arial"/>
          <w:b w:val="0"/>
        </w:rPr>
        <w:t xml:space="preserve"> feels that it is in the County’s best interest to tender th</w:t>
      </w:r>
      <w:r w:rsidR="00E6584F">
        <w:rPr>
          <w:rStyle w:val="IntenseEmphasis"/>
          <w:rFonts w:cs="Arial"/>
          <w:b w:val="0"/>
        </w:rPr>
        <w:t>ese</w:t>
      </w:r>
      <w:r w:rsidR="00974D5A" w:rsidRPr="004A1B13">
        <w:rPr>
          <w:rStyle w:val="IntenseEmphasis"/>
          <w:rFonts w:cs="Arial"/>
          <w:b w:val="0"/>
        </w:rPr>
        <w:t xml:space="preserve"> project</w:t>
      </w:r>
      <w:r w:rsidR="00E6584F">
        <w:rPr>
          <w:rStyle w:val="IntenseEmphasis"/>
          <w:rFonts w:cs="Arial"/>
          <w:b w:val="0"/>
        </w:rPr>
        <w:t>s</w:t>
      </w:r>
      <w:r w:rsidR="00974D5A" w:rsidRPr="004A1B13">
        <w:rPr>
          <w:rStyle w:val="IntenseEmphasis"/>
          <w:rFonts w:cs="Arial"/>
          <w:b w:val="0"/>
        </w:rPr>
        <w:t xml:space="preserve"> prior to budget approval.  In the past, </w:t>
      </w:r>
      <w:r w:rsidRPr="004A1B13">
        <w:rPr>
          <w:rFonts w:cs="Arial"/>
        </w:rPr>
        <w:t xml:space="preserve">Transportation Services has released </w:t>
      </w:r>
      <w:r w:rsidR="00974D5A" w:rsidRPr="004A1B13">
        <w:rPr>
          <w:rFonts w:cs="Arial"/>
        </w:rPr>
        <w:t>co</w:t>
      </w:r>
      <w:r w:rsidR="00743392" w:rsidRPr="004A1B13">
        <w:rPr>
          <w:rFonts w:cs="Arial"/>
        </w:rPr>
        <w:t xml:space="preserve">nstruction tenders in the </w:t>
      </w:r>
      <w:r w:rsidR="00974D5A" w:rsidRPr="004A1B13">
        <w:rPr>
          <w:rFonts w:cs="Arial"/>
        </w:rPr>
        <w:t>first or second month</w:t>
      </w:r>
      <w:r w:rsidR="00743392" w:rsidRPr="004A1B13">
        <w:rPr>
          <w:rFonts w:cs="Arial"/>
        </w:rPr>
        <w:t xml:space="preserve"> of</w:t>
      </w:r>
      <w:r w:rsidR="00974D5A" w:rsidRPr="004A1B13">
        <w:rPr>
          <w:rFonts w:cs="Arial"/>
        </w:rPr>
        <w:t xml:space="preserve"> the</w:t>
      </w:r>
      <w:r w:rsidRPr="004A1B13">
        <w:rPr>
          <w:rFonts w:cs="Arial"/>
        </w:rPr>
        <w:t xml:space="preserve"> </w:t>
      </w:r>
      <w:r w:rsidR="00974D5A" w:rsidRPr="004A1B13">
        <w:rPr>
          <w:rFonts w:cs="Arial"/>
        </w:rPr>
        <w:t>fiscal year</w:t>
      </w:r>
      <w:r w:rsidRPr="004A1B13">
        <w:rPr>
          <w:rFonts w:cs="Arial"/>
        </w:rPr>
        <w:t xml:space="preserve"> and obtained very favourable pricing.</w:t>
      </w:r>
    </w:p>
    <w:p w14:paraId="1D667DCA" w14:textId="77777777" w:rsidR="00EF2B1E" w:rsidRPr="004A1B13" w:rsidRDefault="00EF2B1E" w:rsidP="009F7C7E">
      <w:pPr>
        <w:pStyle w:val="Heading2"/>
        <w:rPr>
          <w:rStyle w:val="IntenseEmphasis"/>
          <w:rFonts w:cs="Arial"/>
          <w:b w:val="0"/>
        </w:rPr>
      </w:pPr>
      <w:r w:rsidRPr="004A1B13">
        <w:rPr>
          <w:rStyle w:val="IntenseEmphasis"/>
          <w:rFonts w:cs="Arial"/>
          <w:b w:val="0"/>
        </w:rPr>
        <w:t>Legal and Legislated Requirements</w:t>
      </w:r>
    </w:p>
    <w:p w14:paraId="1D667DCC" w14:textId="551A3B25" w:rsidR="00DB2736" w:rsidRPr="004A1B13" w:rsidRDefault="006849AC" w:rsidP="00EF2B1E">
      <w:pPr>
        <w:rPr>
          <w:rStyle w:val="IntenseEmphasis"/>
          <w:rFonts w:cs="Arial"/>
          <w:b w:val="0"/>
        </w:rPr>
      </w:pPr>
      <w:r w:rsidRPr="004A1B13">
        <w:rPr>
          <w:rStyle w:val="IntenseEmphasis"/>
          <w:rFonts w:cs="Arial"/>
          <w:b w:val="0"/>
        </w:rPr>
        <w:t>None.</w:t>
      </w:r>
    </w:p>
    <w:p w14:paraId="1D667DCD" w14:textId="77777777" w:rsidR="00EF2B1E" w:rsidRPr="004A1B13" w:rsidRDefault="00EF2B1E" w:rsidP="009F7C7E">
      <w:pPr>
        <w:pStyle w:val="Heading2"/>
        <w:rPr>
          <w:rStyle w:val="IntenseEmphasis"/>
          <w:rFonts w:cs="Arial"/>
          <w:b w:val="0"/>
        </w:rPr>
      </w:pPr>
      <w:r w:rsidRPr="004A1B13">
        <w:rPr>
          <w:rStyle w:val="IntenseEmphasis"/>
          <w:rFonts w:cs="Arial"/>
          <w:b w:val="0"/>
        </w:rPr>
        <w:t>Financial and Resource Implications</w:t>
      </w:r>
    </w:p>
    <w:p w14:paraId="1D667DCE" w14:textId="16062B53" w:rsidR="00EF2B1E" w:rsidRDefault="00386880" w:rsidP="00EF2B1E">
      <w:pPr>
        <w:rPr>
          <w:rStyle w:val="IntenseEmphasis"/>
          <w:rFonts w:cs="Arial"/>
          <w:b w:val="0"/>
        </w:rPr>
      </w:pPr>
      <w:r w:rsidRPr="004A1B13">
        <w:rPr>
          <w:rStyle w:val="IntenseEmphasis"/>
          <w:rFonts w:cs="Arial"/>
          <w:b w:val="0"/>
        </w:rPr>
        <w:t>Th</w:t>
      </w:r>
      <w:r w:rsidR="00E14DE6">
        <w:rPr>
          <w:rStyle w:val="IntenseEmphasis"/>
          <w:rFonts w:cs="Arial"/>
          <w:b w:val="0"/>
        </w:rPr>
        <w:t>ese</w:t>
      </w:r>
      <w:r w:rsidRPr="004A1B13">
        <w:rPr>
          <w:rStyle w:val="IntenseEmphasis"/>
          <w:rFonts w:cs="Arial"/>
          <w:b w:val="0"/>
        </w:rPr>
        <w:t xml:space="preserve"> c</w:t>
      </w:r>
      <w:r w:rsidR="00897D27">
        <w:rPr>
          <w:rStyle w:val="IntenseEmphasis"/>
          <w:rFonts w:cs="Arial"/>
          <w:b w:val="0"/>
        </w:rPr>
        <w:t>apital</w:t>
      </w:r>
      <w:r w:rsidRPr="004A1B13">
        <w:rPr>
          <w:rStyle w:val="IntenseEmphasis"/>
          <w:rFonts w:cs="Arial"/>
          <w:b w:val="0"/>
        </w:rPr>
        <w:t xml:space="preserve"> project</w:t>
      </w:r>
      <w:r w:rsidR="00F67EF7">
        <w:rPr>
          <w:rStyle w:val="IntenseEmphasis"/>
          <w:rFonts w:cs="Arial"/>
          <w:b w:val="0"/>
        </w:rPr>
        <w:t>s</w:t>
      </w:r>
      <w:r w:rsidRPr="004A1B13">
        <w:rPr>
          <w:rStyle w:val="IntenseEmphasis"/>
          <w:rFonts w:cs="Arial"/>
          <w:b w:val="0"/>
        </w:rPr>
        <w:t xml:space="preserve"> </w:t>
      </w:r>
      <w:r w:rsidR="00F67EF7">
        <w:rPr>
          <w:rStyle w:val="IntenseEmphasis"/>
          <w:rFonts w:cs="Arial"/>
          <w:b w:val="0"/>
        </w:rPr>
        <w:t>are</w:t>
      </w:r>
      <w:r w:rsidRPr="004A1B13">
        <w:rPr>
          <w:rStyle w:val="IntenseEmphasis"/>
          <w:rFonts w:cs="Arial"/>
          <w:b w:val="0"/>
        </w:rPr>
        <w:t xml:space="preserve"> estimated to cost </w:t>
      </w:r>
      <w:r w:rsidR="00897D27">
        <w:rPr>
          <w:rStyle w:val="IntenseEmphasis"/>
          <w:rFonts w:cs="Arial"/>
          <w:b w:val="0"/>
        </w:rPr>
        <w:t xml:space="preserve">a total of </w:t>
      </w:r>
      <w:r w:rsidR="00065DF1" w:rsidRPr="00065DF1">
        <w:rPr>
          <w:rStyle w:val="IntenseEmphasis"/>
          <w:rFonts w:cs="Arial"/>
          <w:b w:val="0"/>
          <w:bCs w:val="0"/>
        </w:rPr>
        <w:t>$2</w:t>
      </w:r>
      <w:r w:rsidR="00A51289">
        <w:rPr>
          <w:rStyle w:val="IntenseEmphasis"/>
          <w:rFonts w:cs="Arial"/>
          <w:b w:val="0"/>
          <w:bCs w:val="0"/>
        </w:rPr>
        <w:t>1</w:t>
      </w:r>
      <w:r w:rsidR="00065DF1" w:rsidRPr="00065DF1">
        <w:rPr>
          <w:rStyle w:val="IntenseEmphasis"/>
          <w:rFonts w:cs="Arial"/>
          <w:b w:val="0"/>
          <w:bCs w:val="0"/>
        </w:rPr>
        <w:t>,</w:t>
      </w:r>
      <w:r w:rsidR="00A51289">
        <w:rPr>
          <w:rStyle w:val="IntenseEmphasis"/>
          <w:rFonts w:cs="Arial"/>
          <w:b w:val="0"/>
          <w:bCs w:val="0"/>
        </w:rPr>
        <w:t>0</w:t>
      </w:r>
      <w:r w:rsidR="007955A8">
        <w:rPr>
          <w:rStyle w:val="IntenseEmphasis"/>
          <w:rFonts w:cs="Arial"/>
          <w:b w:val="0"/>
          <w:bCs w:val="0"/>
        </w:rPr>
        <w:t>0</w:t>
      </w:r>
      <w:r w:rsidR="00A51289">
        <w:rPr>
          <w:rStyle w:val="IntenseEmphasis"/>
          <w:rFonts w:cs="Arial"/>
          <w:b w:val="0"/>
          <w:bCs w:val="0"/>
        </w:rPr>
        <w:t>8,</w:t>
      </w:r>
      <w:r w:rsidR="007955A8">
        <w:rPr>
          <w:rStyle w:val="IntenseEmphasis"/>
          <w:rFonts w:cs="Arial"/>
          <w:b w:val="0"/>
          <w:bCs w:val="0"/>
        </w:rPr>
        <w:t>5</w:t>
      </w:r>
      <w:r w:rsidR="00A51289">
        <w:rPr>
          <w:rStyle w:val="IntenseEmphasis"/>
          <w:rFonts w:cs="Arial"/>
          <w:b w:val="0"/>
          <w:bCs w:val="0"/>
        </w:rPr>
        <w:t>00</w:t>
      </w:r>
      <w:r w:rsidR="006C3DE5">
        <w:rPr>
          <w:rStyle w:val="IntenseEmphasis"/>
          <w:rFonts w:cs="Arial"/>
          <w:b w:val="0"/>
        </w:rPr>
        <w:t xml:space="preserve"> </w:t>
      </w:r>
      <w:r w:rsidR="00C63614" w:rsidRPr="004A1B13">
        <w:rPr>
          <w:rStyle w:val="IntenseEmphasis"/>
          <w:rFonts w:cs="Arial"/>
          <w:b w:val="0"/>
        </w:rPr>
        <w:t xml:space="preserve">as noted </w:t>
      </w:r>
      <w:r w:rsidR="00F13B32" w:rsidRPr="004A1B13">
        <w:rPr>
          <w:rStyle w:val="IntenseEmphasis"/>
          <w:rFonts w:cs="Arial"/>
          <w:b w:val="0"/>
        </w:rPr>
        <w:t>below</w:t>
      </w:r>
      <w:r w:rsidRPr="004A1B13">
        <w:rPr>
          <w:rStyle w:val="IntenseEmphasis"/>
          <w:rFonts w:cs="Arial"/>
          <w:b w:val="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45"/>
        <w:gridCol w:w="2605"/>
      </w:tblGrid>
      <w:tr w:rsidR="00615424" w14:paraId="5082C21A" w14:textId="77777777" w:rsidTr="00615424">
        <w:trPr>
          <w:jc w:val="center"/>
        </w:trPr>
        <w:tc>
          <w:tcPr>
            <w:tcW w:w="6745" w:type="dxa"/>
          </w:tcPr>
          <w:p w14:paraId="727BBF13" w14:textId="7A3BA8EC" w:rsidR="00615424" w:rsidRPr="00615424" w:rsidRDefault="00615424" w:rsidP="00615424">
            <w:pPr>
              <w:rPr>
                <w:rStyle w:val="IntenseEmphasis"/>
                <w:rFonts w:cs="Arial"/>
                <w:bCs w:val="0"/>
              </w:rPr>
            </w:pPr>
            <w:r>
              <w:rPr>
                <w:rStyle w:val="IntenseEmphasis"/>
                <w:rFonts w:cs="Arial"/>
                <w:bCs w:val="0"/>
              </w:rPr>
              <w:lastRenderedPageBreak/>
              <w:t>Project</w:t>
            </w:r>
          </w:p>
        </w:tc>
        <w:tc>
          <w:tcPr>
            <w:tcW w:w="2605" w:type="dxa"/>
          </w:tcPr>
          <w:p w14:paraId="2D3E77B2" w14:textId="57473AD7" w:rsidR="00615424" w:rsidRPr="00615424" w:rsidRDefault="00615424" w:rsidP="00615424">
            <w:pPr>
              <w:jc w:val="right"/>
              <w:rPr>
                <w:rStyle w:val="IntenseEmphasis"/>
                <w:rFonts w:cs="Arial"/>
                <w:bCs w:val="0"/>
              </w:rPr>
            </w:pPr>
            <w:r>
              <w:rPr>
                <w:rStyle w:val="IntenseEmphasis"/>
                <w:rFonts w:cs="Arial"/>
                <w:bCs w:val="0"/>
              </w:rPr>
              <w:t>Estimated Cost</w:t>
            </w:r>
          </w:p>
        </w:tc>
      </w:tr>
      <w:tr w:rsidR="00897D27" w14:paraId="191743B7" w14:textId="77777777" w:rsidTr="00615424">
        <w:trPr>
          <w:jc w:val="center"/>
        </w:trPr>
        <w:tc>
          <w:tcPr>
            <w:tcW w:w="6745" w:type="dxa"/>
          </w:tcPr>
          <w:p w14:paraId="1B342EE2" w14:textId="6808C4EC" w:rsidR="00897D27" w:rsidRDefault="00615424" w:rsidP="00EF2B1E">
            <w:pPr>
              <w:rPr>
                <w:rStyle w:val="IntenseEmphasis"/>
                <w:rFonts w:cs="Arial"/>
                <w:b w:val="0"/>
              </w:rPr>
            </w:pPr>
            <w:r w:rsidRPr="00615424">
              <w:rPr>
                <w:rStyle w:val="IntenseEmphasis"/>
                <w:rFonts w:cs="Arial"/>
                <w:b w:val="0"/>
              </w:rPr>
              <w:t>Grey Road 7 Pulverize and Pave Rehabilitation</w:t>
            </w:r>
            <w:r>
              <w:rPr>
                <w:rStyle w:val="IntenseEmphasis"/>
                <w:rFonts w:cs="Arial"/>
                <w:b w:val="0"/>
              </w:rPr>
              <w:t xml:space="preserve"> (</w:t>
            </w:r>
            <w:r w:rsidRPr="00615424">
              <w:rPr>
                <w:rStyle w:val="IntenseEmphasis"/>
                <w:rFonts w:cs="Arial"/>
                <w:b w:val="0"/>
              </w:rPr>
              <w:t>2.8 km north of Grey Road 13 to Sideroad 22B</w:t>
            </w:r>
            <w:r>
              <w:rPr>
                <w:rStyle w:val="IntenseEmphasis"/>
                <w:rFonts w:cs="Arial"/>
                <w:b w:val="0"/>
              </w:rPr>
              <w:t>)</w:t>
            </w:r>
          </w:p>
        </w:tc>
        <w:tc>
          <w:tcPr>
            <w:tcW w:w="2605" w:type="dxa"/>
            <w:vAlign w:val="center"/>
          </w:tcPr>
          <w:p w14:paraId="3BF74B79" w14:textId="7BDD1A13" w:rsidR="00897D27" w:rsidRDefault="00615424" w:rsidP="00615424">
            <w:pPr>
              <w:jc w:val="right"/>
              <w:rPr>
                <w:rStyle w:val="IntenseEmphasis"/>
                <w:rFonts w:cs="Arial"/>
                <w:b w:val="0"/>
              </w:rPr>
            </w:pPr>
            <w:r w:rsidRPr="00615424">
              <w:rPr>
                <w:rStyle w:val="IntenseEmphasis"/>
                <w:rFonts w:cs="Arial"/>
                <w:b w:val="0"/>
              </w:rPr>
              <w:t>$4,689,700</w:t>
            </w:r>
          </w:p>
        </w:tc>
      </w:tr>
      <w:tr w:rsidR="00897D27" w14:paraId="082E09B8" w14:textId="77777777" w:rsidTr="00615424">
        <w:trPr>
          <w:jc w:val="center"/>
        </w:trPr>
        <w:tc>
          <w:tcPr>
            <w:tcW w:w="6745" w:type="dxa"/>
          </w:tcPr>
          <w:p w14:paraId="2C8D8665" w14:textId="57995C6C" w:rsidR="00897D27" w:rsidRDefault="00615424" w:rsidP="00EF2B1E">
            <w:pPr>
              <w:rPr>
                <w:rStyle w:val="IntenseEmphasis"/>
                <w:rFonts w:cs="Arial"/>
                <w:b w:val="0"/>
              </w:rPr>
            </w:pPr>
            <w:r w:rsidRPr="00615424">
              <w:rPr>
                <w:rStyle w:val="IntenseEmphasis"/>
                <w:rFonts w:cs="Arial"/>
                <w:b w:val="0"/>
              </w:rPr>
              <w:t>Grey Road 7 Reconstruction</w:t>
            </w:r>
            <w:r>
              <w:rPr>
                <w:rStyle w:val="IntenseEmphasis"/>
                <w:rFonts w:cs="Arial"/>
                <w:b w:val="0"/>
              </w:rPr>
              <w:t xml:space="preserve"> (Meaford shared project - </w:t>
            </w:r>
            <w:r w:rsidRPr="00615424">
              <w:rPr>
                <w:rStyle w:val="IntenseEmphasis"/>
                <w:rFonts w:cs="Arial"/>
                <w:b w:val="0"/>
              </w:rPr>
              <w:t>Muir Street to Hwy 26</w:t>
            </w:r>
            <w:r>
              <w:rPr>
                <w:rStyle w:val="IntenseEmphasis"/>
                <w:rFonts w:cs="Arial"/>
                <w:b w:val="0"/>
              </w:rPr>
              <w:t>)</w:t>
            </w:r>
          </w:p>
        </w:tc>
        <w:tc>
          <w:tcPr>
            <w:tcW w:w="2605" w:type="dxa"/>
            <w:vAlign w:val="center"/>
          </w:tcPr>
          <w:p w14:paraId="4C698C09" w14:textId="7CBD1CF9" w:rsidR="00897D27" w:rsidRDefault="00615424" w:rsidP="00615424">
            <w:pPr>
              <w:jc w:val="right"/>
              <w:rPr>
                <w:rStyle w:val="IntenseEmphasis"/>
                <w:rFonts w:cs="Arial"/>
                <w:b w:val="0"/>
              </w:rPr>
            </w:pPr>
            <w:r w:rsidRPr="00615424">
              <w:rPr>
                <w:rStyle w:val="IntenseEmphasis"/>
                <w:rFonts w:cs="Arial"/>
                <w:b w:val="0"/>
              </w:rPr>
              <w:t>$2,635,200</w:t>
            </w:r>
          </w:p>
        </w:tc>
      </w:tr>
      <w:tr w:rsidR="00897D27" w14:paraId="517ED88C" w14:textId="77777777" w:rsidTr="00615424">
        <w:trPr>
          <w:jc w:val="center"/>
        </w:trPr>
        <w:tc>
          <w:tcPr>
            <w:tcW w:w="6745" w:type="dxa"/>
          </w:tcPr>
          <w:p w14:paraId="69378027" w14:textId="13FFEF74" w:rsidR="00897D27" w:rsidRDefault="00615424" w:rsidP="00EF2B1E">
            <w:pPr>
              <w:rPr>
                <w:rStyle w:val="IntenseEmphasis"/>
                <w:rFonts w:cs="Arial"/>
                <w:b w:val="0"/>
              </w:rPr>
            </w:pPr>
            <w:r w:rsidRPr="00615424">
              <w:rPr>
                <w:rStyle w:val="IntenseEmphasis"/>
                <w:rFonts w:cs="Arial"/>
                <w:b w:val="0"/>
              </w:rPr>
              <w:t>Grey Road 7 Pulverize &amp; Pave Rehabilitation</w:t>
            </w:r>
            <w:r>
              <w:rPr>
                <w:rStyle w:val="IntenseEmphasis"/>
                <w:rFonts w:cs="Arial"/>
                <w:b w:val="0"/>
              </w:rPr>
              <w:t xml:space="preserve"> (</w:t>
            </w:r>
            <w:r w:rsidRPr="00615424">
              <w:rPr>
                <w:rStyle w:val="IntenseEmphasis"/>
                <w:rFonts w:cs="Arial"/>
                <w:b w:val="0"/>
              </w:rPr>
              <w:t>Grey Road 40 - 4 Sideroad</w:t>
            </w:r>
            <w:r>
              <w:rPr>
                <w:rStyle w:val="IntenseEmphasis"/>
                <w:rFonts w:cs="Arial"/>
                <w:b w:val="0"/>
              </w:rPr>
              <w:t>)</w:t>
            </w:r>
          </w:p>
        </w:tc>
        <w:tc>
          <w:tcPr>
            <w:tcW w:w="2605" w:type="dxa"/>
            <w:vAlign w:val="center"/>
          </w:tcPr>
          <w:p w14:paraId="113C4DBC" w14:textId="4DA31028" w:rsidR="00897D27" w:rsidRDefault="00615424" w:rsidP="00615424">
            <w:pPr>
              <w:jc w:val="right"/>
              <w:rPr>
                <w:rStyle w:val="IntenseEmphasis"/>
                <w:rFonts w:cs="Arial"/>
                <w:b w:val="0"/>
              </w:rPr>
            </w:pPr>
            <w:r w:rsidRPr="00615424">
              <w:rPr>
                <w:rStyle w:val="IntenseEmphasis"/>
                <w:rFonts w:cs="Arial"/>
                <w:b w:val="0"/>
              </w:rPr>
              <w:t>$3,511,700</w:t>
            </w:r>
          </w:p>
        </w:tc>
      </w:tr>
      <w:tr w:rsidR="00897D27" w14:paraId="704F36DB" w14:textId="77777777" w:rsidTr="00615424">
        <w:trPr>
          <w:jc w:val="center"/>
        </w:trPr>
        <w:tc>
          <w:tcPr>
            <w:tcW w:w="6745" w:type="dxa"/>
          </w:tcPr>
          <w:p w14:paraId="0A4655FE" w14:textId="4C6FA89B" w:rsidR="00897D27" w:rsidRDefault="00615424" w:rsidP="00EF2B1E">
            <w:pPr>
              <w:rPr>
                <w:rStyle w:val="IntenseEmphasis"/>
                <w:rFonts w:cs="Arial"/>
                <w:b w:val="0"/>
              </w:rPr>
            </w:pPr>
            <w:r w:rsidRPr="00615424">
              <w:rPr>
                <w:rStyle w:val="IntenseEmphasis"/>
                <w:rFonts w:cs="Arial"/>
                <w:b w:val="0"/>
              </w:rPr>
              <w:t>Grey Road 18 Pulverize &amp; Pave</w:t>
            </w:r>
            <w:r w:rsidR="00065E79">
              <w:rPr>
                <w:rStyle w:val="IntenseEmphasis"/>
                <w:rFonts w:cs="Arial"/>
                <w:b w:val="0"/>
              </w:rPr>
              <w:t xml:space="preserve"> (</w:t>
            </w:r>
            <w:r w:rsidRPr="00615424">
              <w:rPr>
                <w:rStyle w:val="IntenseEmphasis"/>
                <w:rFonts w:cs="Arial"/>
                <w:b w:val="0"/>
              </w:rPr>
              <w:t>Grey Road 11 - Grey Road 29</w:t>
            </w:r>
            <w:r w:rsidR="00065E79">
              <w:rPr>
                <w:rStyle w:val="IntenseEmphasis"/>
                <w:rFonts w:cs="Arial"/>
                <w:b w:val="0"/>
              </w:rPr>
              <w:t>)</w:t>
            </w:r>
          </w:p>
        </w:tc>
        <w:tc>
          <w:tcPr>
            <w:tcW w:w="2605" w:type="dxa"/>
            <w:vAlign w:val="center"/>
          </w:tcPr>
          <w:p w14:paraId="475DB0AA" w14:textId="53C9A8B3" w:rsidR="00897D27" w:rsidRDefault="00615424" w:rsidP="00615424">
            <w:pPr>
              <w:jc w:val="right"/>
              <w:rPr>
                <w:rStyle w:val="IntenseEmphasis"/>
                <w:rFonts w:cs="Arial"/>
                <w:b w:val="0"/>
              </w:rPr>
            </w:pPr>
            <w:r w:rsidRPr="00615424">
              <w:rPr>
                <w:rStyle w:val="IntenseEmphasis"/>
                <w:rFonts w:cs="Arial"/>
                <w:b w:val="0"/>
              </w:rPr>
              <w:t>$7,175,600</w:t>
            </w:r>
          </w:p>
        </w:tc>
      </w:tr>
      <w:tr w:rsidR="00897D27" w14:paraId="593257EE" w14:textId="77777777" w:rsidTr="00615424">
        <w:trPr>
          <w:jc w:val="center"/>
        </w:trPr>
        <w:tc>
          <w:tcPr>
            <w:tcW w:w="6745" w:type="dxa"/>
          </w:tcPr>
          <w:p w14:paraId="660E08E0" w14:textId="1C1CCDEC" w:rsidR="00897D27" w:rsidRDefault="00615424" w:rsidP="00EF2B1E">
            <w:pPr>
              <w:rPr>
                <w:rStyle w:val="IntenseEmphasis"/>
                <w:rFonts w:cs="Arial"/>
                <w:b w:val="0"/>
              </w:rPr>
            </w:pPr>
            <w:r w:rsidRPr="00615424">
              <w:rPr>
                <w:rStyle w:val="IntenseEmphasis"/>
                <w:rFonts w:cs="Arial"/>
                <w:b w:val="0"/>
              </w:rPr>
              <w:t xml:space="preserve">Grey Road 28 </w:t>
            </w:r>
            <w:r w:rsidR="00065E79">
              <w:rPr>
                <w:rStyle w:val="IntenseEmphasis"/>
                <w:rFonts w:cs="Arial"/>
                <w:b w:val="0"/>
              </w:rPr>
              <w:t>(</w:t>
            </w:r>
            <w:r w:rsidRPr="00615424">
              <w:rPr>
                <w:rStyle w:val="IntenseEmphasis"/>
                <w:rFonts w:cs="Arial"/>
                <w:b w:val="0"/>
              </w:rPr>
              <w:t>Grey Road 4 to Saugeen River Bridge</w:t>
            </w:r>
            <w:r w:rsidR="00065E79">
              <w:rPr>
                <w:rStyle w:val="IntenseEmphasis"/>
                <w:rFonts w:cs="Arial"/>
                <w:b w:val="0"/>
              </w:rPr>
              <w:t>)</w:t>
            </w:r>
          </w:p>
        </w:tc>
        <w:tc>
          <w:tcPr>
            <w:tcW w:w="2605" w:type="dxa"/>
            <w:vAlign w:val="center"/>
          </w:tcPr>
          <w:p w14:paraId="4377778E" w14:textId="72E641AA" w:rsidR="00897D27" w:rsidRDefault="00615424" w:rsidP="00615424">
            <w:pPr>
              <w:jc w:val="right"/>
              <w:rPr>
                <w:rStyle w:val="IntenseEmphasis"/>
                <w:rFonts w:cs="Arial"/>
                <w:b w:val="0"/>
              </w:rPr>
            </w:pPr>
            <w:r w:rsidRPr="00615424">
              <w:rPr>
                <w:rStyle w:val="IntenseEmphasis"/>
                <w:rFonts w:cs="Arial"/>
                <w:b w:val="0"/>
              </w:rPr>
              <w:t>$2,346,300</w:t>
            </w:r>
          </w:p>
        </w:tc>
      </w:tr>
      <w:tr w:rsidR="00897D27" w14:paraId="705265A3" w14:textId="77777777" w:rsidTr="00615424">
        <w:trPr>
          <w:jc w:val="center"/>
        </w:trPr>
        <w:tc>
          <w:tcPr>
            <w:tcW w:w="6745" w:type="dxa"/>
          </w:tcPr>
          <w:p w14:paraId="7B641B07" w14:textId="1FC8F2F5" w:rsidR="00897D27" w:rsidRDefault="00615424" w:rsidP="00EF2B1E">
            <w:pPr>
              <w:rPr>
                <w:rStyle w:val="IntenseEmphasis"/>
                <w:rFonts w:cs="Arial"/>
                <w:b w:val="0"/>
              </w:rPr>
            </w:pPr>
            <w:r w:rsidRPr="00615424">
              <w:rPr>
                <w:rStyle w:val="IntenseEmphasis"/>
                <w:rFonts w:cs="Arial"/>
                <w:b w:val="0"/>
              </w:rPr>
              <w:t>Kimberly Salt Dome Replacement</w:t>
            </w:r>
          </w:p>
        </w:tc>
        <w:tc>
          <w:tcPr>
            <w:tcW w:w="2605" w:type="dxa"/>
            <w:vAlign w:val="center"/>
          </w:tcPr>
          <w:p w14:paraId="4A6DC604" w14:textId="23DAE871" w:rsidR="00897D27" w:rsidRDefault="00615424" w:rsidP="00615424">
            <w:pPr>
              <w:jc w:val="right"/>
              <w:rPr>
                <w:rStyle w:val="IntenseEmphasis"/>
                <w:rFonts w:cs="Arial"/>
                <w:b w:val="0"/>
              </w:rPr>
            </w:pPr>
            <w:r w:rsidRPr="00615424">
              <w:rPr>
                <w:rStyle w:val="IntenseEmphasis"/>
                <w:rFonts w:cs="Arial"/>
                <w:b w:val="0"/>
              </w:rPr>
              <w:t>$500,000</w:t>
            </w:r>
          </w:p>
        </w:tc>
      </w:tr>
      <w:tr w:rsidR="00897D27" w14:paraId="57E6E5D3" w14:textId="77777777" w:rsidTr="00065E79">
        <w:trPr>
          <w:jc w:val="center"/>
        </w:trPr>
        <w:tc>
          <w:tcPr>
            <w:tcW w:w="6745" w:type="dxa"/>
            <w:tcBorders>
              <w:bottom w:val="single" w:sz="12" w:space="0" w:color="auto"/>
            </w:tcBorders>
          </w:tcPr>
          <w:p w14:paraId="2412046B" w14:textId="218D6E5D" w:rsidR="00897D27" w:rsidRDefault="00615424" w:rsidP="00EF2B1E">
            <w:pPr>
              <w:rPr>
                <w:rStyle w:val="IntenseEmphasis"/>
                <w:rFonts w:cs="Arial"/>
                <w:b w:val="0"/>
              </w:rPr>
            </w:pPr>
            <w:r w:rsidRPr="00615424">
              <w:rPr>
                <w:rStyle w:val="IntenseEmphasis"/>
                <w:rFonts w:cs="Arial"/>
                <w:b w:val="0"/>
              </w:rPr>
              <w:t>Removal and Replacement of Underground Fuel Storage Tanks at Clarksburg</w:t>
            </w:r>
          </w:p>
        </w:tc>
        <w:tc>
          <w:tcPr>
            <w:tcW w:w="2605" w:type="dxa"/>
            <w:tcBorders>
              <w:bottom w:val="single" w:sz="12" w:space="0" w:color="auto"/>
            </w:tcBorders>
            <w:vAlign w:val="center"/>
          </w:tcPr>
          <w:p w14:paraId="62404D6B" w14:textId="2D1E22D2" w:rsidR="00897D27" w:rsidRDefault="00615424" w:rsidP="00615424">
            <w:pPr>
              <w:jc w:val="right"/>
              <w:rPr>
                <w:rStyle w:val="IntenseEmphasis"/>
                <w:rFonts w:cs="Arial"/>
                <w:b w:val="0"/>
              </w:rPr>
            </w:pPr>
            <w:r w:rsidRPr="00615424">
              <w:rPr>
                <w:rStyle w:val="IntenseEmphasis"/>
                <w:rFonts w:cs="Arial"/>
                <w:b w:val="0"/>
              </w:rPr>
              <w:t>$150,000</w:t>
            </w:r>
          </w:p>
        </w:tc>
      </w:tr>
      <w:tr w:rsidR="00897D27" w14:paraId="45960187" w14:textId="77777777" w:rsidTr="00C80B56">
        <w:trPr>
          <w:trHeight w:val="401"/>
          <w:jc w:val="center"/>
        </w:trPr>
        <w:tc>
          <w:tcPr>
            <w:tcW w:w="6745" w:type="dxa"/>
            <w:tcBorders>
              <w:top w:val="single" w:sz="12" w:space="0" w:color="auto"/>
            </w:tcBorders>
            <w:vAlign w:val="center"/>
          </w:tcPr>
          <w:p w14:paraId="500BB554" w14:textId="5DB37878" w:rsidR="00897D27" w:rsidRPr="00615424" w:rsidRDefault="00615424" w:rsidP="00C80B56">
            <w:pPr>
              <w:rPr>
                <w:rStyle w:val="IntenseEmphasis"/>
                <w:rFonts w:cs="Arial"/>
                <w:bCs w:val="0"/>
              </w:rPr>
            </w:pPr>
            <w:r w:rsidRPr="00615424">
              <w:rPr>
                <w:rStyle w:val="IntenseEmphasis"/>
                <w:rFonts w:cs="Arial"/>
                <w:bCs w:val="0"/>
              </w:rPr>
              <w:t>Total Estimated Cost</w:t>
            </w:r>
            <w:r w:rsidR="00065E79">
              <w:rPr>
                <w:rStyle w:val="IntenseEmphasis"/>
                <w:rFonts w:cs="Arial"/>
                <w:bCs w:val="0"/>
              </w:rPr>
              <w:t>s</w:t>
            </w:r>
          </w:p>
        </w:tc>
        <w:tc>
          <w:tcPr>
            <w:tcW w:w="2605" w:type="dxa"/>
            <w:tcBorders>
              <w:top w:val="single" w:sz="12" w:space="0" w:color="auto"/>
            </w:tcBorders>
            <w:vAlign w:val="center"/>
          </w:tcPr>
          <w:p w14:paraId="6C384402" w14:textId="29790AA8" w:rsidR="00897D27" w:rsidRPr="00615424" w:rsidRDefault="00615424" w:rsidP="00615424">
            <w:pPr>
              <w:jc w:val="right"/>
              <w:rPr>
                <w:rStyle w:val="IntenseEmphasis"/>
                <w:rFonts w:cs="Arial"/>
                <w:bCs w:val="0"/>
              </w:rPr>
            </w:pPr>
            <w:r w:rsidRPr="00615424">
              <w:rPr>
                <w:rStyle w:val="IntenseEmphasis"/>
                <w:rFonts w:cs="Arial"/>
                <w:bCs w:val="0"/>
              </w:rPr>
              <w:t>$21,0</w:t>
            </w:r>
            <w:r w:rsidR="007955A8">
              <w:rPr>
                <w:rStyle w:val="IntenseEmphasis"/>
                <w:rFonts w:cs="Arial"/>
                <w:bCs w:val="0"/>
              </w:rPr>
              <w:t>0</w:t>
            </w:r>
            <w:r w:rsidRPr="00615424">
              <w:rPr>
                <w:rStyle w:val="IntenseEmphasis"/>
                <w:rFonts w:cs="Arial"/>
                <w:bCs w:val="0"/>
              </w:rPr>
              <w:t>8,</w:t>
            </w:r>
            <w:r w:rsidR="007955A8">
              <w:rPr>
                <w:rStyle w:val="IntenseEmphasis"/>
                <w:rFonts w:cs="Arial"/>
                <w:bCs w:val="0"/>
              </w:rPr>
              <w:t>5</w:t>
            </w:r>
            <w:r w:rsidRPr="00615424">
              <w:rPr>
                <w:rStyle w:val="IntenseEmphasis"/>
                <w:rFonts w:cs="Arial"/>
                <w:bCs w:val="0"/>
              </w:rPr>
              <w:t>00</w:t>
            </w:r>
          </w:p>
        </w:tc>
      </w:tr>
      <w:tr w:rsidR="00065E79" w14:paraId="57822DFD" w14:textId="77777777" w:rsidTr="00C80B56">
        <w:trPr>
          <w:trHeight w:val="411"/>
          <w:jc w:val="center"/>
        </w:trPr>
        <w:tc>
          <w:tcPr>
            <w:tcW w:w="6745" w:type="dxa"/>
            <w:vAlign w:val="center"/>
          </w:tcPr>
          <w:p w14:paraId="15EC4311" w14:textId="4C1AFC7E" w:rsidR="00065E79" w:rsidRPr="00065E79" w:rsidRDefault="00065E79" w:rsidP="00C80B56">
            <w:pPr>
              <w:rPr>
                <w:rStyle w:val="IntenseEmphasis"/>
                <w:rFonts w:cs="Arial"/>
              </w:rPr>
            </w:pPr>
            <w:r w:rsidRPr="00065E79">
              <w:rPr>
                <w:rStyle w:val="IntenseEmphasis"/>
                <w:rFonts w:cs="Arial"/>
              </w:rPr>
              <w:t>P</w:t>
            </w:r>
            <w:r w:rsidRPr="00065E79">
              <w:rPr>
                <w:rStyle w:val="IntenseEmphasis"/>
              </w:rPr>
              <w:t>ercentage of 2023 Expenditures</w:t>
            </w:r>
          </w:p>
        </w:tc>
        <w:tc>
          <w:tcPr>
            <w:tcW w:w="2605" w:type="dxa"/>
            <w:vAlign w:val="center"/>
          </w:tcPr>
          <w:p w14:paraId="23D5AE08" w14:textId="5A2A916F" w:rsidR="00065E79" w:rsidRPr="00065E79" w:rsidRDefault="00065E79" w:rsidP="00065E79">
            <w:pPr>
              <w:jc w:val="right"/>
              <w:rPr>
                <w:rStyle w:val="IntenseEmphasis"/>
                <w:rFonts w:cs="Arial"/>
              </w:rPr>
            </w:pPr>
            <w:r w:rsidRPr="00065E79">
              <w:rPr>
                <w:rStyle w:val="IntenseEmphasis"/>
                <w:rFonts w:cs="Arial"/>
              </w:rPr>
              <w:t>45.</w:t>
            </w:r>
            <w:r w:rsidR="007955A8">
              <w:rPr>
                <w:rStyle w:val="IntenseEmphasis"/>
                <w:rFonts w:cs="Arial"/>
              </w:rPr>
              <w:t>39</w:t>
            </w:r>
            <w:r w:rsidRPr="00065E79">
              <w:rPr>
                <w:rStyle w:val="IntenseEmphasis"/>
                <w:rFonts w:cs="Arial"/>
              </w:rPr>
              <w:t>%</w:t>
            </w:r>
          </w:p>
        </w:tc>
      </w:tr>
    </w:tbl>
    <w:p w14:paraId="3BE66F9F" w14:textId="3C0FF4F0" w:rsidR="00366916" w:rsidRPr="004A1B13" w:rsidRDefault="00396ED4" w:rsidP="00366916">
      <w:pPr>
        <w:spacing w:before="240"/>
        <w:rPr>
          <w:rStyle w:val="IntenseEmphasis"/>
          <w:rFonts w:cs="Arial"/>
          <w:b w:val="0"/>
        </w:rPr>
      </w:pPr>
      <w:r w:rsidRPr="004A1B13">
        <w:rPr>
          <w:rStyle w:val="IntenseEmphasis"/>
          <w:rFonts w:cs="Arial"/>
          <w:b w:val="0"/>
        </w:rPr>
        <w:t>The gross expenditures amount contained in the first year (</w:t>
      </w:r>
      <w:r w:rsidR="00D16BAF">
        <w:rPr>
          <w:rStyle w:val="IntenseEmphasis"/>
          <w:rFonts w:cs="Arial"/>
          <w:b w:val="0"/>
        </w:rPr>
        <w:t>20</w:t>
      </w:r>
      <w:r w:rsidR="00B87A78">
        <w:rPr>
          <w:rStyle w:val="IntenseEmphasis"/>
          <w:rFonts w:cs="Arial"/>
          <w:b w:val="0"/>
        </w:rPr>
        <w:t>2</w:t>
      </w:r>
      <w:r w:rsidR="00065DF1">
        <w:rPr>
          <w:rStyle w:val="IntenseEmphasis"/>
          <w:rFonts w:cs="Arial"/>
          <w:b w:val="0"/>
        </w:rPr>
        <w:t>3</w:t>
      </w:r>
      <w:r w:rsidRPr="004A1B13">
        <w:rPr>
          <w:rStyle w:val="IntenseEmphasis"/>
          <w:rFonts w:cs="Arial"/>
          <w:b w:val="0"/>
        </w:rPr>
        <w:t xml:space="preserve">) of the current Transportation Services </w:t>
      </w:r>
      <w:r w:rsidR="00D91445" w:rsidRPr="004A1B13">
        <w:rPr>
          <w:rStyle w:val="IntenseEmphasis"/>
          <w:rFonts w:cs="Arial"/>
          <w:b w:val="0"/>
        </w:rPr>
        <w:t>Ten Y</w:t>
      </w:r>
      <w:r w:rsidRPr="004A1B13">
        <w:rPr>
          <w:rStyle w:val="IntenseEmphasis"/>
          <w:rFonts w:cs="Arial"/>
          <w:b w:val="0"/>
        </w:rPr>
        <w:t xml:space="preserve">ear </w:t>
      </w:r>
      <w:r w:rsidR="00D91445" w:rsidRPr="004A1B13">
        <w:rPr>
          <w:rStyle w:val="IntenseEmphasis"/>
          <w:rFonts w:cs="Arial"/>
          <w:b w:val="0"/>
        </w:rPr>
        <w:t>C</w:t>
      </w:r>
      <w:r w:rsidRPr="004A1B13">
        <w:rPr>
          <w:rStyle w:val="IntenseEmphasis"/>
          <w:rFonts w:cs="Arial"/>
          <w:b w:val="0"/>
        </w:rPr>
        <w:t xml:space="preserve">apital </w:t>
      </w:r>
      <w:r w:rsidR="00D91445" w:rsidRPr="004A1B13">
        <w:rPr>
          <w:rStyle w:val="IntenseEmphasis"/>
          <w:rFonts w:cs="Arial"/>
          <w:b w:val="0"/>
        </w:rPr>
        <w:t>Forecast P</w:t>
      </w:r>
      <w:r w:rsidRPr="004A1B13">
        <w:rPr>
          <w:rStyle w:val="IntenseEmphasis"/>
          <w:rFonts w:cs="Arial"/>
          <w:b w:val="0"/>
        </w:rPr>
        <w:t xml:space="preserve">lan </w:t>
      </w:r>
      <w:r w:rsidRPr="002F3267">
        <w:rPr>
          <w:rStyle w:val="IntenseEmphasis"/>
          <w:rFonts w:cs="Arial"/>
          <w:b w:val="0"/>
        </w:rPr>
        <w:t xml:space="preserve">is </w:t>
      </w:r>
      <w:r w:rsidR="00065DF1" w:rsidRPr="00065DF1">
        <w:rPr>
          <w:rStyle w:val="IntenseEmphasis"/>
          <w:rFonts w:cs="Arial"/>
          <w:b w:val="0"/>
        </w:rPr>
        <w:t>$46,288,800</w:t>
      </w:r>
      <w:r w:rsidRPr="004A1B13">
        <w:rPr>
          <w:rStyle w:val="IntenseEmphasis"/>
          <w:rFonts w:cs="Arial"/>
          <w:b w:val="0"/>
        </w:rPr>
        <w:t xml:space="preserve">. </w:t>
      </w:r>
      <w:r w:rsidR="00D91445" w:rsidRPr="004A1B13">
        <w:rPr>
          <w:rStyle w:val="IntenseEmphasis"/>
          <w:rFonts w:cs="Arial"/>
          <w:b w:val="0"/>
        </w:rPr>
        <w:t xml:space="preserve"> </w:t>
      </w:r>
      <w:r w:rsidR="002F3267">
        <w:rPr>
          <w:rStyle w:val="IntenseEmphasis"/>
          <w:rFonts w:cs="Arial"/>
          <w:b w:val="0"/>
        </w:rPr>
        <w:t xml:space="preserve">The </w:t>
      </w:r>
      <w:r w:rsidR="00E14DE6">
        <w:rPr>
          <w:rStyle w:val="IntenseEmphasis"/>
          <w:rFonts w:cs="Arial"/>
          <w:b w:val="0"/>
        </w:rPr>
        <w:t xml:space="preserve">total </w:t>
      </w:r>
      <w:r w:rsidR="002F3267">
        <w:rPr>
          <w:rStyle w:val="IntenseEmphasis"/>
          <w:rFonts w:cs="Arial"/>
          <w:b w:val="0"/>
        </w:rPr>
        <w:t xml:space="preserve">project costs are estimated to be </w:t>
      </w:r>
      <w:r w:rsidR="00065DF1" w:rsidRPr="00065DF1">
        <w:rPr>
          <w:rStyle w:val="IntenseEmphasis"/>
          <w:rFonts w:cs="Arial"/>
          <w:b w:val="0"/>
        </w:rPr>
        <w:t>$</w:t>
      </w:r>
      <w:r w:rsidR="004D528C">
        <w:rPr>
          <w:rStyle w:val="IntenseEmphasis"/>
          <w:rFonts w:cs="Arial"/>
          <w:b w:val="0"/>
        </w:rPr>
        <w:t>2</w:t>
      </w:r>
      <w:r w:rsidR="00A51289">
        <w:rPr>
          <w:rStyle w:val="IntenseEmphasis"/>
          <w:rFonts w:cs="Arial"/>
          <w:b w:val="0"/>
        </w:rPr>
        <w:t>1</w:t>
      </w:r>
      <w:r w:rsidR="002F3267">
        <w:rPr>
          <w:rStyle w:val="IntenseEmphasis"/>
          <w:rFonts w:cs="Arial"/>
          <w:b w:val="0"/>
        </w:rPr>
        <w:t>,</w:t>
      </w:r>
      <w:r w:rsidR="00A51289">
        <w:rPr>
          <w:rStyle w:val="IntenseEmphasis"/>
          <w:rFonts w:cs="Arial"/>
          <w:b w:val="0"/>
        </w:rPr>
        <w:t>0</w:t>
      </w:r>
      <w:r w:rsidR="007955A8">
        <w:rPr>
          <w:rStyle w:val="IntenseEmphasis"/>
          <w:rFonts w:cs="Arial"/>
          <w:b w:val="0"/>
        </w:rPr>
        <w:t>0</w:t>
      </w:r>
      <w:r w:rsidR="00A51289">
        <w:rPr>
          <w:rStyle w:val="IntenseEmphasis"/>
          <w:rFonts w:cs="Arial"/>
          <w:b w:val="0"/>
        </w:rPr>
        <w:t>8</w:t>
      </w:r>
      <w:r w:rsidR="00B12614">
        <w:rPr>
          <w:rStyle w:val="IntenseEmphasis"/>
          <w:rFonts w:cs="Arial"/>
          <w:b w:val="0"/>
        </w:rPr>
        <w:t>,</w:t>
      </w:r>
      <w:r w:rsidR="007955A8">
        <w:rPr>
          <w:rStyle w:val="IntenseEmphasis"/>
          <w:rFonts w:cs="Arial"/>
          <w:b w:val="0"/>
        </w:rPr>
        <w:t>5</w:t>
      </w:r>
      <w:r w:rsidR="004D528C">
        <w:rPr>
          <w:rStyle w:val="IntenseEmphasis"/>
          <w:rFonts w:cs="Arial"/>
          <w:b w:val="0"/>
        </w:rPr>
        <w:t>00,</w:t>
      </w:r>
      <w:r w:rsidR="002F3267">
        <w:rPr>
          <w:rStyle w:val="IntenseEmphasis"/>
          <w:rFonts w:cs="Arial"/>
          <w:b w:val="0"/>
        </w:rPr>
        <w:t xml:space="preserve"> which is </w:t>
      </w:r>
      <w:r w:rsidR="004D528C">
        <w:rPr>
          <w:rStyle w:val="IntenseEmphasis"/>
          <w:rFonts w:cs="Arial"/>
          <w:b w:val="0"/>
        </w:rPr>
        <w:t>4</w:t>
      </w:r>
      <w:r w:rsidR="00A51289">
        <w:rPr>
          <w:rStyle w:val="IntenseEmphasis"/>
          <w:rFonts w:cs="Arial"/>
          <w:b w:val="0"/>
        </w:rPr>
        <w:t>5.</w:t>
      </w:r>
      <w:r w:rsidR="007955A8">
        <w:rPr>
          <w:rStyle w:val="IntenseEmphasis"/>
          <w:rFonts w:cs="Arial"/>
          <w:b w:val="0"/>
        </w:rPr>
        <w:t>39</w:t>
      </w:r>
      <w:r w:rsidR="00065DF1">
        <w:rPr>
          <w:rStyle w:val="IntenseEmphasis"/>
          <w:rFonts w:cs="Arial"/>
          <w:b w:val="0"/>
        </w:rPr>
        <w:t>%</w:t>
      </w:r>
      <w:r w:rsidR="002F3267">
        <w:rPr>
          <w:rStyle w:val="IntenseEmphasis"/>
          <w:rFonts w:cs="Arial"/>
          <w:b w:val="0"/>
        </w:rPr>
        <w:t xml:space="preserve"> of the proposed 202</w:t>
      </w:r>
      <w:r w:rsidR="0038693E">
        <w:rPr>
          <w:rStyle w:val="IntenseEmphasis"/>
          <w:rFonts w:cs="Arial"/>
          <w:b w:val="0"/>
        </w:rPr>
        <w:t>3</w:t>
      </w:r>
      <w:r w:rsidR="002F3267">
        <w:rPr>
          <w:rStyle w:val="IntenseEmphasis"/>
          <w:rFonts w:cs="Arial"/>
          <w:b w:val="0"/>
        </w:rPr>
        <w:t xml:space="preserve"> capital </w:t>
      </w:r>
      <w:r w:rsidR="00065DF1">
        <w:rPr>
          <w:rStyle w:val="IntenseEmphasis"/>
          <w:rFonts w:cs="Arial"/>
          <w:b w:val="0"/>
        </w:rPr>
        <w:t>expenditures</w:t>
      </w:r>
      <w:r w:rsidR="002F3267">
        <w:rPr>
          <w:rStyle w:val="IntenseEmphasis"/>
          <w:rFonts w:cs="Arial"/>
          <w:b w:val="0"/>
        </w:rPr>
        <w:t>.</w:t>
      </w:r>
      <w:r w:rsidR="00C36250">
        <w:rPr>
          <w:rStyle w:val="IntenseEmphasis"/>
          <w:rFonts w:cs="Arial"/>
          <w:b w:val="0"/>
        </w:rPr>
        <w:t xml:space="preserve"> </w:t>
      </w:r>
      <w:bookmarkStart w:id="6" w:name="_Hlk19188141"/>
      <w:r w:rsidR="005F3C4A">
        <w:rPr>
          <w:rStyle w:val="IntenseEmphasis"/>
          <w:rFonts w:cs="Arial"/>
          <w:b w:val="0"/>
        </w:rPr>
        <w:t xml:space="preserve"> </w:t>
      </w:r>
      <w:r w:rsidR="00C36250">
        <w:rPr>
          <w:rStyle w:val="IntenseEmphasis"/>
          <w:b w:val="0"/>
        </w:rPr>
        <w:t>The total percentage of gross expenditures to be used before the approval of the 202</w:t>
      </w:r>
      <w:r w:rsidR="0038693E">
        <w:rPr>
          <w:rStyle w:val="IntenseEmphasis"/>
          <w:b w:val="0"/>
        </w:rPr>
        <w:t>3</w:t>
      </w:r>
      <w:r w:rsidR="00C36250">
        <w:rPr>
          <w:rStyle w:val="IntenseEmphasis"/>
          <w:b w:val="0"/>
        </w:rPr>
        <w:t xml:space="preserve"> Budget, </w:t>
      </w:r>
      <w:r w:rsidR="004D528C">
        <w:rPr>
          <w:rStyle w:val="IntenseEmphasis"/>
          <w:b w:val="0"/>
        </w:rPr>
        <w:t xml:space="preserve">including </w:t>
      </w:r>
      <w:r w:rsidR="00C36250">
        <w:rPr>
          <w:rStyle w:val="IntenseEmphasis"/>
          <w:b w:val="0"/>
        </w:rPr>
        <w:t>th</w:t>
      </w:r>
      <w:r w:rsidR="00B87A78">
        <w:rPr>
          <w:rStyle w:val="IntenseEmphasis"/>
          <w:b w:val="0"/>
        </w:rPr>
        <w:t>ese</w:t>
      </w:r>
      <w:r w:rsidR="00C36250">
        <w:rPr>
          <w:rStyle w:val="IntenseEmphasis"/>
          <w:b w:val="0"/>
        </w:rPr>
        <w:t xml:space="preserve"> c</w:t>
      </w:r>
      <w:r w:rsidR="00615424">
        <w:rPr>
          <w:rStyle w:val="IntenseEmphasis"/>
          <w:b w:val="0"/>
        </w:rPr>
        <w:t>apital</w:t>
      </w:r>
      <w:r w:rsidR="00C36250">
        <w:rPr>
          <w:rStyle w:val="IntenseEmphasis"/>
          <w:b w:val="0"/>
        </w:rPr>
        <w:t xml:space="preserve"> project</w:t>
      </w:r>
      <w:r w:rsidR="00B87A78">
        <w:rPr>
          <w:rStyle w:val="IntenseEmphasis"/>
          <w:b w:val="0"/>
        </w:rPr>
        <w:t>s</w:t>
      </w:r>
      <w:r w:rsidR="003F36FA">
        <w:rPr>
          <w:rStyle w:val="IntenseEmphasis"/>
          <w:b w:val="0"/>
        </w:rPr>
        <w:t>,</w:t>
      </w:r>
      <w:r w:rsidR="00300C13">
        <w:rPr>
          <w:rStyle w:val="IntenseEmphasis"/>
          <w:b w:val="0"/>
        </w:rPr>
        <w:t xml:space="preserve"> </w:t>
      </w:r>
      <w:r w:rsidR="00C36250">
        <w:rPr>
          <w:rStyle w:val="IntenseEmphasis"/>
          <w:b w:val="0"/>
        </w:rPr>
        <w:t xml:space="preserve">would be </w:t>
      </w:r>
      <w:r w:rsidR="00065DF1">
        <w:rPr>
          <w:rStyle w:val="IntenseEmphasis"/>
          <w:b w:val="0"/>
        </w:rPr>
        <w:t>4</w:t>
      </w:r>
      <w:r w:rsidR="00A51289">
        <w:rPr>
          <w:rStyle w:val="IntenseEmphasis"/>
          <w:b w:val="0"/>
        </w:rPr>
        <w:t>7.</w:t>
      </w:r>
      <w:r w:rsidR="007955A8">
        <w:rPr>
          <w:rStyle w:val="IntenseEmphasis"/>
          <w:b w:val="0"/>
        </w:rPr>
        <w:t>16</w:t>
      </w:r>
      <w:r w:rsidR="00065DF1">
        <w:rPr>
          <w:rStyle w:val="IntenseEmphasis"/>
          <w:b w:val="0"/>
        </w:rPr>
        <w:t>%</w:t>
      </w:r>
      <w:r w:rsidR="00C36250">
        <w:rPr>
          <w:rStyle w:val="IntenseEmphasis"/>
          <w:b w:val="0"/>
        </w:rPr>
        <w:t>.</w:t>
      </w:r>
      <w:bookmarkEnd w:id="6"/>
      <w:r w:rsidR="001F3263">
        <w:rPr>
          <w:rStyle w:val="IntenseEmphasis"/>
          <w:b w:val="0"/>
        </w:rPr>
        <w:t xml:space="preserve"> </w:t>
      </w:r>
      <w:r w:rsidR="004D528C">
        <w:rPr>
          <w:rStyle w:val="IntenseEmphasis"/>
          <w:b w:val="0"/>
        </w:rPr>
        <w:t>The tandem trucks and half tons (TR-CW-15-22) make up the difference of 1.77%.</w:t>
      </w:r>
    </w:p>
    <w:p w14:paraId="1D667DCF" w14:textId="77777777" w:rsidR="00EF2B1E" w:rsidRPr="004A1B13" w:rsidRDefault="00EF2B1E" w:rsidP="009F7C7E">
      <w:pPr>
        <w:pStyle w:val="Heading2"/>
        <w:rPr>
          <w:rStyle w:val="IntenseEmphasis"/>
          <w:rFonts w:cs="Arial"/>
          <w:b w:val="0"/>
        </w:rPr>
      </w:pPr>
      <w:r w:rsidRPr="004A1B13">
        <w:rPr>
          <w:rStyle w:val="IntenseEmphasis"/>
          <w:rFonts w:cs="Arial"/>
          <w:b w:val="0"/>
        </w:rPr>
        <w:t>Relevant Consultation</w:t>
      </w:r>
    </w:p>
    <w:p w14:paraId="776E70C1" w14:textId="77777777" w:rsidR="006849AC" w:rsidRPr="004A1B13" w:rsidRDefault="00960C4F" w:rsidP="006849AC">
      <w:pPr>
        <w:spacing w:after="0"/>
        <w:ind w:firstLine="180"/>
        <w:rPr>
          <w:rStyle w:val="IntenseEmphasis"/>
          <w:rFonts w:cs="Arial"/>
          <w:b w:val="0"/>
        </w:rPr>
      </w:pPr>
      <w:sdt>
        <w:sdtPr>
          <w:rPr>
            <w:rStyle w:val="IntenseEmphasis"/>
            <w:rFonts w:cs="Arial"/>
            <w:b w:val="0"/>
          </w:rPr>
          <w:id w:val="128639204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6849AC" w:rsidRPr="004A1B13">
            <w:rPr>
              <w:rStyle w:val="IntenseEmphasis"/>
              <w:rFonts w:ascii="MS Gothic" w:eastAsia="MS Gothic" w:hAnsi="MS Gothic" w:cs="MS Gothic" w:hint="eastAsia"/>
              <w:b w:val="0"/>
            </w:rPr>
            <w:t>☒</w:t>
          </w:r>
        </w:sdtContent>
      </w:sdt>
      <w:r w:rsidR="00EF2B1E" w:rsidRPr="004A1B13">
        <w:rPr>
          <w:rStyle w:val="IntenseEmphasis"/>
          <w:rFonts w:cs="Arial"/>
          <w:b w:val="0"/>
        </w:rPr>
        <w:tab/>
      </w:r>
      <w:r w:rsidR="006849AC" w:rsidRPr="004A1B13">
        <w:rPr>
          <w:rStyle w:val="IntenseEmphasis"/>
          <w:rFonts w:cs="Arial"/>
          <w:b w:val="0"/>
        </w:rPr>
        <w:t>Internal</w:t>
      </w:r>
    </w:p>
    <w:p w14:paraId="1D667DD0" w14:textId="62E89A37" w:rsidR="00EF2B1E" w:rsidRPr="004A1B13" w:rsidRDefault="006849AC" w:rsidP="00852A92">
      <w:pPr>
        <w:ind w:firstLine="720"/>
        <w:rPr>
          <w:rStyle w:val="IntenseEmphasis"/>
          <w:rFonts w:cs="Arial"/>
          <w:b w:val="0"/>
        </w:rPr>
      </w:pPr>
      <w:bookmarkStart w:id="7" w:name="_Hlk19258665"/>
      <w:r w:rsidRPr="004A1B13">
        <w:rPr>
          <w:rStyle w:val="IntenseEmphasis"/>
          <w:rFonts w:cs="Arial"/>
          <w:b w:val="0"/>
        </w:rPr>
        <w:t>Finance Department</w:t>
      </w:r>
    </w:p>
    <w:bookmarkEnd w:id="7"/>
    <w:p w14:paraId="1D667DD1" w14:textId="4ABE8549" w:rsidR="00EF2B1E" w:rsidRPr="004A1B13" w:rsidRDefault="00960C4F" w:rsidP="00E739F0">
      <w:pPr>
        <w:ind w:firstLine="180"/>
        <w:rPr>
          <w:rStyle w:val="IntenseEmphasis"/>
          <w:rFonts w:cs="Arial"/>
          <w:b w:val="0"/>
        </w:rPr>
      </w:pPr>
      <w:sdt>
        <w:sdtPr>
          <w:rPr>
            <w:rStyle w:val="IntenseEmphasis"/>
            <w:rFonts w:cs="Arial"/>
            <w:b w:val="0"/>
          </w:rPr>
          <w:id w:val="18868293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EB70A5" w:rsidRPr="004A1B13">
            <w:rPr>
              <w:rStyle w:val="IntenseEmphasis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6849AC" w:rsidRPr="004A1B13">
        <w:rPr>
          <w:rStyle w:val="IntenseEmphasis"/>
          <w:rFonts w:cs="Arial"/>
          <w:b w:val="0"/>
        </w:rPr>
        <w:tab/>
        <w:t>External</w:t>
      </w:r>
    </w:p>
    <w:p w14:paraId="1D667DD2" w14:textId="6B56671A" w:rsidR="00EF2B1E" w:rsidRPr="004A1B13" w:rsidRDefault="00042B62" w:rsidP="009F7C7E">
      <w:pPr>
        <w:pStyle w:val="Heading3"/>
        <w:rPr>
          <w:rStyle w:val="IntenseEmphasis"/>
          <w:b w:val="0"/>
        </w:rPr>
      </w:pPr>
      <w:r w:rsidRPr="004A1B13">
        <w:rPr>
          <w:rStyle w:val="IntenseEmphasis"/>
          <w:b w:val="0"/>
        </w:rPr>
        <w:t>Appendices and Attachments</w:t>
      </w:r>
    </w:p>
    <w:p w14:paraId="15514F28" w14:textId="400D0E42" w:rsidR="00042B62" w:rsidRDefault="0010451B" w:rsidP="005F3C4A">
      <w:pPr>
        <w:spacing w:after="0"/>
        <w:rPr>
          <w:rFonts w:cs="Arial"/>
        </w:rPr>
      </w:pPr>
      <w:r w:rsidRPr="004A1B13">
        <w:rPr>
          <w:rFonts w:cs="Arial"/>
        </w:rPr>
        <w:t>20</w:t>
      </w:r>
      <w:r w:rsidR="00D16BAF">
        <w:rPr>
          <w:rFonts w:cs="Arial"/>
        </w:rPr>
        <w:t>2</w:t>
      </w:r>
      <w:r w:rsidR="0038693E">
        <w:rPr>
          <w:rFonts w:cs="Arial"/>
        </w:rPr>
        <w:t>3</w:t>
      </w:r>
      <w:r w:rsidRPr="004A1B13">
        <w:rPr>
          <w:rFonts w:cs="Arial"/>
        </w:rPr>
        <w:t xml:space="preserve"> Project</w:t>
      </w:r>
      <w:r w:rsidR="00CC373A">
        <w:rPr>
          <w:rFonts w:cs="Arial"/>
        </w:rPr>
        <w:t>s</w:t>
      </w:r>
      <w:r w:rsidRPr="004A1B13">
        <w:rPr>
          <w:rFonts w:cs="Arial"/>
        </w:rPr>
        <w:t xml:space="preserve"> Location M</w:t>
      </w:r>
      <w:r w:rsidR="0019126F" w:rsidRPr="004A1B13">
        <w:rPr>
          <w:rFonts w:cs="Arial"/>
        </w:rPr>
        <w:t>ap</w:t>
      </w:r>
    </w:p>
    <w:p w14:paraId="0D44A9D5" w14:textId="77777777" w:rsidR="00366916" w:rsidRPr="004A1B13" w:rsidRDefault="00366916" w:rsidP="00042B62">
      <w:pPr>
        <w:rPr>
          <w:rFonts w:cs="Arial"/>
        </w:rPr>
      </w:pPr>
    </w:p>
    <w:p w14:paraId="423CAD73" w14:textId="77777777" w:rsidR="0019126F" w:rsidRPr="004A1B13" w:rsidRDefault="0019126F" w:rsidP="00042B62">
      <w:pPr>
        <w:rPr>
          <w:rFonts w:cs="Arial"/>
        </w:rPr>
        <w:sectPr w:rsidR="0019126F" w:rsidRPr="004A1B13" w:rsidSect="0010451B">
          <w:footerReference w:type="defaul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9C87B40" w14:textId="1DAB655F" w:rsidR="00433C8B" w:rsidRPr="004A1B13" w:rsidRDefault="00433C8B" w:rsidP="002365A8">
      <w:pPr>
        <w:pStyle w:val="Heading1"/>
        <w:rPr>
          <w:rFonts w:cs="Arial"/>
        </w:rPr>
      </w:pPr>
      <w:r w:rsidRPr="004A1B13">
        <w:rPr>
          <w:rFonts w:cs="Arial"/>
          <w:sz w:val="28"/>
        </w:rPr>
        <w:lastRenderedPageBreak/>
        <w:t>20</w:t>
      </w:r>
      <w:r>
        <w:rPr>
          <w:rFonts w:cs="Arial"/>
          <w:sz w:val="28"/>
        </w:rPr>
        <w:t>2</w:t>
      </w:r>
      <w:r w:rsidR="0038693E">
        <w:rPr>
          <w:rFonts w:cs="Arial"/>
          <w:sz w:val="28"/>
        </w:rPr>
        <w:t>3</w:t>
      </w:r>
      <w:r w:rsidRPr="004A1B13">
        <w:rPr>
          <w:rFonts w:cs="Arial"/>
          <w:sz w:val="28"/>
        </w:rPr>
        <w:t xml:space="preserve"> </w:t>
      </w:r>
      <w:r w:rsidR="00E6584F">
        <w:rPr>
          <w:rFonts w:cs="Arial"/>
          <w:sz w:val="28"/>
        </w:rPr>
        <w:t xml:space="preserve">Construction </w:t>
      </w:r>
      <w:r w:rsidRPr="004A1B13">
        <w:rPr>
          <w:rFonts w:cs="Arial"/>
          <w:sz w:val="28"/>
        </w:rPr>
        <w:t>Project</w:t>
      </w:r>
      <w:r w:rsidR="00CC373A">
        <w:rPr>
          <w:rFonts w:cs="Arial"/>
          <w:sz w:val="28"/>
        </w:rPr>
        <w:t>s</w:t>
      </w:r>
      <w:r w:rsidRPr="004A1B13">
        <w:rPr>
          <w:rFonts w:cs="Arial"/>
          <w:sz w:val="28"/>
        </w:rPr>
        <w:t xml:space="preserve"> Location Map</w:t>
      </w:r>
      <w:r w:rsidR="002365A8" w:rsidRPr="002365A8">
        <w:rPr>
          <w:noProof/>
        </w:rPr>
        <w:drawing>
          <wp:inline distT="0" distB="0" distL="0" distR="0" wp14:anchorId="632FF18F" wp14:editId="377E48AA">
            <wp:extent cx="5130800" cy="7733517"/>
            <wp:effectExtent l="0" t="0" r="0" b="1270"/>
            <wp:docPr id="3" name="Picture 3" descr="2023 Construction Projects Locatio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2023 Construction Projects Location Ma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8341" cy="774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5A8" w:rsidRPr="002365A8">
        <w:rPr>
          <w:noProof/>
        </w:rPr>
        <w:t xml:space="preserve"> </w:t>
      </w:r>
    </w:p>
    <w:sectPr w:rsidR="00433C8B" w:rsidRPr="004A1B13" w:rsidSect="00433C8B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7DDA" w14:textId="77777777" w:rsidR="00AC1487" w:rsidRDefault="00AC1487" w:rsidP="009F7C7E">
      <w:pPr>
        <w:spacing w:after="0" w:line="240" w:lineRule="auto"/>
      </w:pPr>
      <w:r>
        <w:separator/>
      </w:r>
    </w:p>
  </w:endnote>
  <w:endnote w:type="continuationSeparator" w:id="0">
    <w:p w14:paraId="1D667DDB" w14:textId="77777777" w:rsidR="00AC1487" w:rsidRDefault="00AC1487" w:rsidP="009F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0A69" w14:textId="77777777" w:rsidR="00E6584F" w:rsidRPr="009F7C7E" w:rsidRDefault="00E6584F" w:rsidP="00E6584F">
    <w:pPr>
      <w:pStyle w:val="Footer"/>
      <w:tabs>
        <w:tab w:val="clear" w:pos="9360"/>
        <w:tab w:val="right" w:pos="12960"/>
      </w:tabs>
      <w:rPr>
        <w:sz w:val="22"/>
        <w:szCs w:val="22"/>
      </w:rPr>
    </w:pPr>
    <w:r>
      <w:rPr>
        <w:sz w:val="22"/>
        <w:szCs w:val="22"/>
      </w:rPr>
      <w:t>TR-CW-01-23</w:t>
    </w:r>
    <w:r>
      <w:rPr>
        <w:sz w:val="22"/>
        <w:szCs w:val="22"/>
      </w:rPr>
      <w:tab/>
    </w:r>
    <w:r>
      <w:rPr>
        <w:sz w:val="22"/>
        <w:szCs w:val="22"/>
      </w:rPr>
      <w:tab/>
      <w:t>January 12, 2023</w:t>
    </w:r>
  </w:p>
  <w:p w14:paraId="1D667DDC" w14:textId="0953CF1C" w:rsidR="009F7C7E" w:rsidRPr="00E6584F" w:rsidRDefault="009F7C7E" w:rsidP="00E65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DF41" w14:textId="3B3DF39D" w:rsidR="0010451B" w:rsidRPr="009F7C7E" w:rsidRDefault="00E64D44" w:rsidP="0010451B">
    <w:pPr>
      <w:pStyle w:val="Footer"/>
      <w:tabs>
        <w:tab w:val="clear" w:pos="9360"/>
        <w:tab w:val="right" w:pos="12960"/>
      </w:tabs>
      <w:rPr>
        <w:sz w:val="22"/>
        <w:szCs w:val="22"/>
      </w:rPr>
    </w:pPr>
    <w:r>
      <w:rPr>
        <w:sz w:val="22"/>
        <w:szCs w:val="22"/>
      </w:rPr>
      <w:t>TR-CW-</w:t>
    </w:r>
    <w:r w:rsidR="00E6584F">
      <w:rPr>
        <w:sz w:val="22"/>
        <w:szCs w:val="22"/>
      </w:rPr>
      <w:t>01</w:t>
    </w:r>
    <w:r>
      <w:rPr>
        <w:sz w:val="22"/>
        <w:szCs w:val="22"/>
      </w:rPr>
      <w:t>-2</w:t>
    </w:r>
    <w:r w:rsidR="00E6584F">
      <w:rPr>
        <w:sz w:val="22"/>
        <w:szCs w:val="22"/>
      </w:rPr>
      <w:t>3</w:t>
    </w:r>
    <w:r w:rsidR="0010451B">
      <w:rPr>
        <w:sz w:val="22"/>
        <w:szCs w:val="22"/>
      </w:rPr>
      <w:tab/>
    </w:r>
    <w:r w:rsidR="0010451B">
      <w:rPr>
        <w:sz w:val="22"/>
        <w:szCs w:val="22"/>
      </w:rPr>
      <w:tab/>
    </w:r>
    <w:r w:rsidR="00E6584F">
      <w:rPr>
        <w:sz w:val="22"/>
        <w:szCs w:val="22"/>
      </w:rPr>
      <w:t>January 12,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7DD8" w14:textId="77777777" w:rsidR="00AC1487" w:rsidRDefault="00AC1487" w:rsidP="009F7C7E">
      <w:pPr>
        <w:spacing w:after="0" w:line="240" w:lineRule="auto"/>
      </w:pPr>
      <w:r>
        <w:separator/>
      </w:r>
    </w:p>
  </w:footnote>
  <w:footnote w:type="continuationSeparator" w:id="0">
    <w:p w14:paraId="1D667DD9" w14:textId="77777777" w:rsidR="00AC1487" w:rsidRDefault="00AC1487" w:rsidP="009F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5D79"/>
    <w:multiLevelType w:val="hybridMultilevel"/>
    <w:tmpl w:val="93DA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31A21"/>
    <w:multiLevelType w:val="hybridMultilevel"/>
    <w:tmpl w:val="2EBC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397289">
    <w:abstractNumId w:val="2"/>
  </w:num>
  <w:num w:numId="2" w16cid:durableId="1461605171">
    <w:abstractNumId w:val="0"/>
  </w:num>
  <w:num w:numId="3" w16cid:durableId="1721709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efaultTabStop w:val="720"/>
  <w:doNotShadeFormData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1E"/>
    <w:rsid w:val="00000C49"/>
    <w:rsid w:val="00042B62"/>
    <w:rsid w:val="00047501"/>
    <w:rsid w:val="00051199"/>
    <w:rsid w:val="00065DF1"/>
    <w:rsid w:val="00065E79"/>
    <w:rsid w:val="000C1826"/>
    <w:rsid w:val="000C4814"/>
    <w:rsid w:val="000C73B6"/>
    <w:rsid w:val="000E6EE0"/>
    <w:rsid w:val="000F6E72"/>
    <w:rsid w:val="00101C5D"/>
    <w:rsid w:val="0010451B"/>
    <w:rsid w:val="00104C85"/>
    <w:rsid w:val="001279EA"/>
    <w:rsid w:val="0019126F"/>
    <w:rsid w:val="00196320"/>
    <w:rsid w:val="001A3F92"/>
    <w:rsid w:val="001F3263"/>
    <w:rsid w:val="002365A8"/>
    <w:rsid w:val="00243CAE"/>
    <w:rsid w:val="002542F9"/>
    <w:rsid w:val="002C5BC7"/>
    <w:rsid w:val="002F3267"/>
    <w:rsid w:val="002F53C8"/>
    <w:rsid w:val="00300C13"/>
    <w:rsid w:val="0030364E"/>
    <w:rsid w:val="003054B7"/>
    <w:rsid w:val="003072D9"/>
    <w:rsid w:val="003163B9"/>
    <w:rsid w:val="0031697E"/>
    <w:rsid w:val="00326B1E"/>
    <w:rsid w:val="00340CC1"/>
    <w:rsid w:val="00342FE5"/>
    <w:rsid w:val="00351D9B"/>
    <w:rsid w:val="00366916"/>
    <w:rsid w:val="00384DB9"/>
    <w:rsid w:val="00386880"/>
    <w:rsid w:val="0038693E"/>
    <w:rsid w:val="00396ED4"/>
    <w:rsid w:val="003C1154"/>
    <w:rsid w:val="003D3B81"/>
    <w:rsid w:val="003E7160"/>
    <w:rsid w:val="003F36FA"/>
    <w:rsid w:val="00416515"/>
    <w:rsid w:val="00433C8B"/>
    <w:rsid w:val="00495192"/>
    <w:rsid w:val="004A0B3F"/>
    <w:rsid w:val="004A1B13"/>
    <w:rsid w:val="004D528C"/>
    <w:rsid w:val="004E4C59"/>
    <w:rsid w:val="004F4902"/>
    <w:rsid w:val="00523891"/>
    <w:rsid w:val="0054438C"/>
    <w:rsid w:val="00560B59"/>
    <w:rsid w:val="00565F5D"/>
    <w:rsid w:val="00571E50"/>
    <w:rsid w:val="00595A41"/>
    <w:rsid w:val="005B545F"/>
    <w:rsid w:val="005B7A13"/>
    <w:rsid w:val="005F3C4A"/>
    <w:rsid w:val="005F7D94"/>
    <w:rsid w:val="00601440"/>
    <w:rsid w:val="0061519E"/>
    <w:rsid w:val="00615424"/>
    <w:rsid w:val="0062173F"/>
    <w:rsid w:val="00647EFD"/>
    <w:rsid w:val="00662931"/>
    <w:rsid w:val="006849AC"/>
    <w:rsid w:val="006A70F1"/>
    <w:rsid w:val="006B267C"/>
    <w:rsid w:val="006B5960"/>
    <w:rsid w:val="006C3DE5"/>
    <w:rsid w:val="006D4F87"/>
    <w:rsid w:val="006F74B3"/>
    <w:rsid w:val="00733326"/>
    <w:rsid w:val="00743392"/>
    <w:rsid w:val="00767C97"/>
    <w:rsid w:val="007955A8"/>
    <w:rsid w:val="007C015D"/>
    <w:rsid w:val="007D489E"/>
    <w:rsid w:val="007E38DA"/>
    <w:rsid w:val="0082542F"/>
    <w:rsid w:val="00850200"/>
    <w:rsid w:val="00852A92"/>
    <w:rsid w:val="008769B7"/>
    <w:rsid w:val="00897D27"/>
    <w:rsid w:val="008F7E48"/>
    <w:rsid w:val="0090755B"/>
    <w:rsid w:val="009344A1"/>
    <w:rsid w:val="0095119E"/>
    <w:rsid w:val="00960C4F"/>
    <w:rsid w:val="00974D5A"/>
    <w:rsid w:val="009A30C8"/>
    <w:rsid w:val="009A4535"/>
    <w:rsid w:val="009F54B6"/>
    <w:rsid w:val="009F7C7E"/>
    <w:rsid w:val="00A15185"/>
    <w:rsid w:val="00A30306"/>
    <w:rsid w:val="00A35564"/>
    <w:rsid w:val="00A51289"/>
    <w:rsid w:val="00A952B7"/>
    <w:rsid w:val="00AC0BEE"/>
    <w:rsid w:val="00AC1487"/>
    <w:rsid w:val="00AF1574"/>
    <w:rsid w:val="00B12614"/>
    <w:rsid w:val="00B34BAA"/>
    <w:rsid w:val="00B45880"/>
    <w:rsid w:val="00B54CD3"/>
    <w:rsid w:val="00B61F44"/>
    <w:rsid w:val="00B8447F"/>
    <w:rsid w:val="00B87A78"/>
    <w:rsid w:val="00B9222B"/>
    <w:rsid w:val="00BB5107"/>
    <w:rsid w:val="00C045A7"/>
    <w:rsid w:val="00C04D74"/>
    <w:rsid w:val="00C0557C"/>
    <w:rsid w:val="00C36250"/>
    <w:rsid w:val="00C63614"/>
    <w:rsid w:val="00C6683E"/>
    <w:rsid w:val="00C80B56"/>
    <w:rsid w:val="00CA0E74"/>
    <w:rsid w:val="00CC274C"/>
    <w:rsid w:val="00CC327E"/>
    <w:rsid w:val="00CC373A"/>
    <w:rsid w:val="00CC46AB"/>
    <w:rsid w:val="00CE44C8"/>
    <w:rsid w:val="00CF3A80"/>
    <w:rsid w:val="00D16BAF"/>
    <w:rsid w:val="00D45BB8"/>
    <w:rsid w:val="00D60108"/>
    <w:rsid w:val="00D91445"/>
    <w:rsid w:val="00D91EB2"/>
    <w:rsid w:val="00DB2736"/>
    <w:rsid w:val="00DE76E1"/>
    <w:rsid w:val="00DF577B"/>
    <w:rsid w:val="00E057A9"/>
    <w:rsid w:val="00E14DE6"/>
    <w:rsid w:val="00E4257E"/>
    <w:rsid w:val="00E57757"/>
    <w:rsid w:val="00E613B0"/>
    <w:rsid w:val="00E64D44"/>
    <w:rsid w:val="00E6584F"/>
    <w:rsid w:val="00E739F0"/>
    <w:rsid w:val="00EB70A5"/>
    <w:rsid w:val="00EC358A"/>
    <w:rsid w:val="00ED229D"/>
    <w:rsid w:val="00EF2B1E"/>
    <w:rsid w:val="00EF2DA5"/>
    <w:rsid w:val="00F13B32"/>
    <w:rsid w:val="00F173FD"/>
    <w:rsid w:val="00F64246"/>
    <w:rsid w:val="00F67EF7"/>
    <w:rsid w:val="00F77531"/>
    <w:rsid w:val="00F846EB"/>
    <w:rsid w:val="00F851B0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1D667DAA"/>
  <w15:docId w15:val="{A260C9C6-032B-460F-BC68-EA81268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4F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C4F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C4F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60C4F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0C4F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C4F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0C4F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60C4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0C4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60C4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960C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0C4F"/>
  </w:style>
  <w:style w:type="character" w:customStyle="1" w:styleId="Heading1Char">
    <w:name w:val="Heading 1 Char"/>
    <w:basedOn w:val="DefaultParagraphFont"/>
    <w:link w:val="Heading1"/>
    <w:uiPriority w:val="9"/>
    <w:rsid w:val="00960C4F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60C4F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0C4F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60C4F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60C4F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960C4F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960C4F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960C4F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960C4F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960C4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60C4F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C4F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0C4F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60C4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960C4F"/>
    <w:rPr>
      <w:rFonts w:ascii="Arial" w:hAnsi="Arial"/>
      <w:i/>
      <w:iCs/>
    </w:rPr>
  </w:style>
  <w:style w:type="paragraph" w:styleId="NoSpacing">
    <w:name w:val="No Spacing"/>
    <w:uiPriority w:val="1"/>
    <w:qFormat/>
    <w:rsid w:val="00960C4F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0C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C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C4F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C4F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C4F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960C4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0C4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960C4F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0C4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C4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960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C4F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960C4F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960C4F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960C4F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960C4F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960C4F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960C4F"/>
    <w:rPr>
      <w:rFonts w:ascii="Arial" w:hAnsi="Arial"/>
      <w:b/>
      <w:color w:val="FFFFFF" w:themeColor="background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1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F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7E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7E"/>
    <w:rPr>
      <w:rFonts w:ascii="Arial" w:hAnsi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5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28C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28C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cNumber xmlns="e6cd7bd4-3f3e-4495-b8c9-139289cd76e6" xsi:nil="true"/>
    <documentNumber xmlns="e6cd7bd4-3f3e-4495-b8c9-139289cd76e6">GC_120853663</documentNumber>
    <subjectline xmlns="e6cd7bd4-3f3e-4495-b8c9-139289cd76e6" xsi:nil="true"/>
    <NodeRef xmlns="e6cd7bd4-3f3e-4495-b8c9-139289cd76e6">16a91765-787a-4653-b261-8541a89f25a3</NodeRef>
    <purchaseNumber xmlns="e6cd7bd4-3f3e-4495-b8c9-139289cd76e6" xsi:nil="true"/>
    <procedureNumber xmlns="e6cd7bd4-3f3e-4495-b8c9-139289cd76e6" xsi:nil="true"/>
    <Year xmlns="e6cd7bd4-3f3e-4495-b8c9-139289cd76e6" xsi:nil="true"/>
    <Superseded xmlns="e6cd7bd4-3f3e-4495-b8c9-139289cd76e6">false</Superseded>
    <meetingId xmlns="e6cd7bd4-3f3e-4495-b8c9-139289cd76e6">[2023-01-12 Committee of the Whole [12236]]</meetingId>
    <agreementNumber xmlns="e6cd7bd4-3f3e-4495-b8c9-139289cd76e6" xsi:nil="true"/>
    <policyApprovedBy xmlns="e6cd7bd4-3f3e-4495-b8c9-139289cd76e6" xsi:nil="true"/>
    <sharedId xmlns="e6cd7bd4-3f3e-4495-b8c9-139289cd76e6" xsi:nil="true"/>
    <identifier xmlns="e6cd7bd4-3f3e-4495-b8c9-139289cd76e6" xsi:nil="true"/>
    <reviewAsOf xmlns="e6cd7bd4-3f3e-4495-b8c9-139289cd76e6" xsi:nil="true"/>
    <Municipality xmlns="e6cd7bd4-3f3e-4495-b8c9-139289cd76e6" xsi:nil="true"/>
    <addressee xmlns="e6cd7bd4-3f3e-4495-b8c9-139289cd76e6" xsi:nil="true"/>
    <addressees xmlns="e6cd7bd4-3f3e-4495-b8c9-139289cd76e6" xsi:nil="true"/>
    <originator xmlns="e6cd7bd4-3f3e-4495-b8c9-139289cd76e6" xsi:nil="true"/>
    <recordOriginatingLocation xmlns="e6cd7bd4-3f3e-4495-b8c9-139289cd76e6" xsi:nil="true"/>
    <recordCategory xmlns="e6cd7bd4-3f3e-4495-b8c9-139289cd76e6">C11</recordCategory>
    <SecurityInfo xmlns="e6cd7bd4-3f3e-4495-b8c9-139289cd76e6" xsi:nil="true"/>
    <isPublic xmlns="e6cd7bd4-3f3e-4495-b8c9-139289cd76e6">true</isPublic>
    <policyNumber xmlns="e6cd7bd4-3f3e-4495-b8c9-139289cd76e6" xsi:nil="true"/>
    <bylawNumber xmlns="e6cd7bd4-3f3e-4495-b8c9-139289cd76e6" xsi:nil="true"/>
    <capitalProjectPriority xmlns="e6cd7bd4-3f3e-4495-b8c9-139289cd76e6" xsi:nil="true"/>
    <capitalProjectYear xmlns="e6cd7bd4-3f3e-4495-b8c9-139289cd76e6" xsi:nil="true"/>
    <sentdate xmlns="e6cd7bd4-3f3e-4495-b8c9-139289cd76e6" xsi:nil="true"/>
    <policyApprovalDate xmlns="e6cd7bd4-3f3e-4495-b8c9-139289cd76e6" xsi:nil="true"/>
    <policyStatus xmlns="e6cd7bd4-3f3e-4495-b8c9-139289cd76e6" xsi:nil="true"/>
    <committee xmlns="e6cd7bd4-3f3e-4495-b8c9-139289cd76e6">Committee of the Whole</committee>
  </documentManagement>
</p:properties>
</file>

<file path=customXml/item5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AC6D23B6-4C9B-4CDE-9106-ED4109A02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1255D-F021-4427-9CA0-4034704FE76A}"/>
</file>

<file path=customXml/itemProps3.xml><?xml version="1.0" encoding="utf-8"?>
<ds:datastoreItem xmlns:ds="http://schemas.openxmlformats.org/officeDocument/2006/customXml" ds:itemID="{B126AD81-29BC-4FA7-8B59-96EED4F4D8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8DDD93-DB60-4719-97F7-73ED4A8BFB9B}">
  <ds:schemaRefs>
    <ds:schemaRef ds:uri="http://schemas.microsoft.com/office/2006/metadata/properties"/>
    <ds:schemaRef ds:uri="422962b0-e1cc-4799-8748-abe02ea72de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b28e878-3b3f-478e-88e6-b9ee43559ff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408C1D5-D59B-4159-AE57-E0F465E0D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County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Sarah Goldrup</cp:lastModifiedBy>
  <cp:revision>14</cp:revision>
  <cp:lastPrinted>2018-11-08T15:50:00Z</cp:lastPrinted>
  <dcterms:created xsi:type="dcterms:W3CDTF">2022-12-22T20:40:00Z</dcterms:created>
  <dcterms:modified xsi:type="dcterms:W3CDTF">2023-02-15T22:22:00Z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