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493FEE" w:rsidP="00AC3A8B">
      <w:pPr>
        <w:pStyle w:val="Heading1"/>
        <w:jc w:val="center"/>
      </w:pPr>
      <w:r>
        <w:t xml:space="preserve">Report </w:t>
      </w:r>
      <w:r w:rsidR="00F17D46">
        <w:t>C</w:t>
      </w:r>
      <w:r w:rsidR="004A61EA">
        <w:t>CR</w:t>
      </w:r>
      <w:r w:rsidR="00F17D46">
        <w:t>-PCD</w:t>
      </w:r>
      <w:r w:rsidR="005016C8">
        <w:t>-</w:t>
      </w:r>
      <w:r w:rsidR="00F17D46">
        <w:t>16</w:t>
      </w:r>
      <w:r w:rsidR="0092722F">
        <w:t>-1</w:t>
      </w:r>
      <w:r w:rsidR="005016C8">
        <w:t>6</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493FEE">
        <w:t xml:space="preserve">Chair </w:t>
      </w:r>
      <w:r w:rsidR="00F17D46">
        <w:t>McQueen</w:t>
      </w:r>
      <w:r w:rsidR="00493FEE">
        <w:t xml:space="preserve"> and</w:t>
      </w:r>
      <w:r w:rsidR="00F17D46">
        <w:t xml:space="preserve"> Members of the Planning and Community Development </w:t>
      </w:r>
      <w:r w:rsidR="009F6471">
        <w:t>Committee</w:t>
      </w:r>
    </w:p>
    <w:p w:rsidR="00EA725F" w:rsidRPr="005016C8" w:rsidRDefault="00AC3A8B" w:rsidP="005016C8">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F17D46">
        <w:rPr>
          <w:rStyle w:val="Strong"/>
          <w:b w:val="0"/>
        </w:rPr>
        <w:t>Sharon Vokes, County Clerk/Director of Council Services</w:t>
      </w:r>
    </w:p>
    <w:p w:rsidR="005016C8" w:rsidRPr="00EA725F" w:rsidRDefault="005016C8" w:rsidP="00AC3A8B">
      <w:pPr>
        <w:pStyle w:val="NoSpacing"/>
        <w:tabs>
          <w:tab w:val="left" w:pos="1890"/>
        </w:tabs>
        <w:spacing w:line="276" w:lineRule="auto"/>
        <w:ind w:left="1890" w:hanging="1890"/>
        <w:rPr>
          <w:rStyle w:val="Strong"/>
          <w:b w:val="0"/>
          <w:bCs w:val="0"/>
        </w:rPr>
      </w:pPr>
      <w:r>
        <w:tab/>
      </w:r>
      <w:r w:rsidR="00F17D46">
        <w:t xml:space="preserve">Randy Scherzer, Director of Planning </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F17D46">
        <w:t>April 19</w:t>
      </w:r>
      <w:r w:rsidR="008A2947">
        <w:t>, 201</w:t>
      </w:r>
      <w:r w:rsidR="005016C8">
        <w:t>6</w:t>
      </w:r>
      <w:r w:rsidR="00B824C0">
        <w:t xml:space="preserve"> </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493FEE">
        <w:rPr>
          <w:rStyle w:val="Strong"/>
        </w:rPr>
        <w:t xml:space="preserve">Quarterly Purchasing Report for Quarter </w:t>
      </w:r>
      <w:r w:rsidR="00F17D46">
        <w:rPr>
          <w:rStyle w:val="Strong"/>
        </w:rPr>
        <w:t>1</w:t>
      </w:r>
      <w:r w:rsidR="00493FEE">
        <w:rPr>
          <w:rStyle w:val="Strong"/>
        </w:rPr>
        <w:t xml:space="preserve"> of 201</w:t>
      </w:r>
      <w:r w:rsidR="00F17D46">
        <w:rPr>
          <w:rStyle w:val="Strong"/>
        </w:rPr>
        <w:t>6</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A37D02">
        <w:t xml:space="preserve">Recommendation adopted by Committee as presented per Resolution PCD62-15; Endorsed by County Council May 3, 2016 per Resolution CC55-16; </w:t>
      </w:r>
      <w:bookmarkStart w:id="0" w:name="_GoBack"/>
      <w:bookmarkEnd w:id="0"/>
      <w:r w:rsidR="00095304">
        <w:t xml:space="preserve"> </w:t>
      </w:r>
    </w:p>
    <w:p w:rsidR="00AC3A8B" w:rsidRPr="00FB686F" w:rsidRDefault="00AC3A8B" w:rsidP="00AC3A8B">
      <w:pPr>
        <w:pStyle w:val="Heading2"/>
      </w:pPr>
      <w:r w:rsidRPr="00FB686F">
        <w:t>Recommendation(s)</w:t>
      </w:r>
    </w:p>
    <w:p w:rsidR="00AC3A8B" w:rsidRPr="00CA6DB9" w:rsidRDefault="00493FEE" w:rsidP="00AC3A8B">
      <w:pPr>
        <w:rPr>
          <w:b/>
        </w:rPr>
      </w:pPr>
      <w:r>
        <w:rPr>
          <w:b/>
        </w:rPr>
        <w:t xml:space="preserve">THAT Report </w:t>
      </w:r>
      <w:r w:rsidR="00F17D46">
        <w:rPr>
          <w:b/>
        </w:rPr>
        <w:t>CCR-PCD</w:t>
      </w:r>
      <w:r w:rsidR="00AA66EF">
        <w:rPr>
          <w:b/>
        </w:rPr>
        <w:t>-</w:t>
      </w:r>
      <w:r w:rsidR="00F17D46">
        <w:rPr>
          <w:b/>
        </w:rPr>
        <w:t>16</w:t>
      </w:r>
      <w:r w:rsidR="008A2947">
        <w:rPr>
          <w:b/>
        </w:rPr>
        <w:t>-1</w:t>
      </w:r>
      <w:r w:rsidR="005016C8">
        <w:rPr>
          <w:b/>
        </w:rPr>
        <w:t>6</w:t>
      </w:r>
      <w:r>
        <w:rPr>
          <w:b/>
        </w:rPr>
        <w:t xml:space="preserve">, being a quarterly purchasing report for Quarter </w:t>
      </w:r>
      <w:r w:rsidR="00F17D46">
        <w:rPr>
          <w:b/>
        </w:rPr>
        <w:t>1</w:t>
      </w:r>
      <w:r>
        <w:rPr>
          <w:b/>
        </w:rPr>
        <w:t xml:space="preserve"> of 201</w:t>
      </w:r>
      <w:r w:rsidR="00F17D46">
        <w:rPr>
          <w:b/>
        </w:rPr>
        <w:t>6</w:t>
      </w:r>
      <w:r>
        <w:rPr>
          <w:b/>
        </w:rPr>
        <w:t xml:space="preserve"> for the </w:t>
      </w:r>
      <w:r w:rsidR="00F17D46">
        <w:rPr>
          <w:b/>
        </w:rPr>
        <w:t>Clerk’s and Planning</w:t>
      </w:r>
      <w:r w:rsidR="00027A82">
        <w:rPr>
          <w:b/>
        </w:rPr>
        <w:t xml:space="preserve"> Department</w:t>
      </w:r>
      <w:r w:rsidR="00AA66EF">
        <w:rPr>
          <w:b/>
        </w:rPr>
        <w:t>s</w:t>
      </w:r>
      <w:r w:rsidR="00027A82">
        <w:rPr>
          <w:b/>
        </w:rPr>
        <w:t>,</w:t>
      </w:r>
      <w:r>
        <w:rPr>
          <w:b/>
        </w:rPr>
        <w:t xml:space="preserve"> </w:t>
      </w:r>
      <w:proofErr w:type="gramStart"/>
      <w:r>
        <w:rPr>
          <w:b/>
        </w:rPr>
        <w:t>be</w:t>
      </w:r>
      <w:proofErr w:type="gramEnd"/>
      <w:r>
        <w:rPr>
          <w:b/>
        </w:rPr>
        <w:t xml:space="preserve"> received for information.</w:t>
      </w:r>
    </w:p>
    <w:p w:rsidR="00AC3A8B" w:rsidRDefault="00AC3A8B" w:rsidP="00AC3A8B">
      <w:pPr>
        <w:pStyle w:val="Heading2"/>
      </w:pPr>
      <w:r w:rsidRPr="00B0378D">
        <w:t>Background</w:t>
      </w:r>
    </w:p>
    <w:p w:rsidR="00493FEE" w:rsidRDefault="00493FEE" w:rsidP="00493FEE">
      <w:r>
        <w:t>The County of Grey Purchasing Policy A-FIN-001, as endorsed by County Council on March 4, 2014, gives Directors the authority to award items and services up to $250,000.  This policy requires Directors to provide a summary of all purchases between $25,000 and $250,000 on a quarterly basis.</w:t>
      </w:r>
    </w:p>
    <w:p w:rsidR="00B11773" w:rsidRDefault="00493FEE" w:rsidP="00493FEE">
      <w:r>
        <w:t xml:space="preserve">The below chart summarizes all purchases made between $25,000 and $250,000 by the </w:t>
      </w:r>
      <w:r w:rsidR="00F17D46">
        <w:t>Clerk’s Department</w:t>
      </w:r>
      <w:r>
        <w:t xml:space="preserve"> </w:t>
      </w:r>
      <w:r w:rsidR="00EA725F">
        <w:t xml:space="preserve">or the </w:t>
      </w:r>
      <w:r w:rsidR="00F17D46">
        <w:t>Planning Department</w:t>
      </w:r>
      <w:r w:rsidR="00EA725F">
        <w:t xml:space="preserve"> </w:t>
      </w:r>
      <w:r>
        <w:t xml:space="preserve">between </w:t>
      </w:r>
      <w:r w:rsidR="00F17D46">
        <w:t xml:space="preserve">January </w:t>
      </w:r>
      <w:r w:rsidR="005016C8">
        <w:t>1</w:t>
      </w:r>
      <w:r w:rsidR="00B47DDC">
        <w:t>, 201</w:t>
      </w:r>
      <w:r w:rsidR="00F17D46">
        <w:t>6</w:t>
      </w:r>
      <w:r w:rsidR="00B47DDC">
        <w:t xml:space="preserve"> and </w:t>
      </w:r>
      <w:r w:rsidR="00F17D46">
        <w:t xml:space="preserve">March </w:t>
      </w:r>
      <w:r w:rsidR="005016C8">
        <w:t>31,</w:t>
      </w:r>
      <w:r w:rsidR="00B47DDC">
        <w:t xml:space="preserve"> 201</w:t>
      </w:r>
      <w:r w:rsidR="00F17D46">
        <w:t>6</w:t>
      </w:r>
      <w:r>
        <w:t>.</w:t>
      </w:r>
    </w:p>
    <w:tbl>
      <w:tblPr>
        <w:tblStyle w:val="TableGrid"/>
        <w:tblW w:w="10711" w:type="dxa"/>
        <w:tblInd w:w="-601" w:type="dxa"/>
        <w:tblLayout w:type="fixed"/>
        <w:tblLook w:val="04A0" w:firstRow="1" w:lastRow="0" w:firstColumn="1" w:lastColumn="0" w:noHBand="0" w:noVBand="1"/>
        <w:tblDescription w:val="Summary of all purchases made between $25,000 and $100,000 by the Hosuing Director."/>
      </w:tblPr>
      <w:tblGrid>
        <w:gridCol w:w="1985"/>
        <w:gridCol w:w="2410"/>
        <w:gridCol w:w="709"/>
        <w:gridCol w:w="1984"/>
        <w:gridCol w:w="1985"/>
        <w:gridCol w:w="1638"/>
      </w:tblGrid>
      <w:tr w:rsidR="00493FEE" w:rsidRPr="004D5385" w:rsidTr="00970976">
        <w:trPr>
          <w:tblHeader/>
        </w:trPr>
        <w:tc>
          <w:tcPr>
            <w:tcW w:w="1985" w:type="dxa"/>
            <w:vAlign w:val="center"/>
          </w:tcPr>
          <w:p w:rsidR="00493FEE" w:rsidRPr="004D5385" w:rsidRDefault="00493FEE" w:rsidP="00E35FC1">
            <w:pPr>
              <w:jc w:val="center"/>
              <w:rPr>
                <w:b/>
                <w:sz w:val="22"/>
                <w:szCs w:val="22"/>
              </w:rPr>
            </w:pPr>
            <w:r w:rsidRPr="004D5385">
              <w:rPr>
                <w:b/>
                <w:sz w:val="22"/>
                <w:szCs w:val="22"/>
              </w:rPr>
              <w:t>Contract</w:t>
            </w:r>
          </w:p>
        </w:tc>
        <w:tc>
          <w:tcPr>
            <w:tcW w:w="2410" w:type="dxa"/>
            <w:vAlign w:val="center"/>
          </w:tcPr>
          <w:p w:rsidR="00493FEE" w:rsidRPr="004D5385" w:rsidRDefault="00493FEE" w:rsidP="00E35FC1">
            <w:pPr>
              <w:jc w:val="center"/>
              <w:rPr>
                <w:b/>
                <w:sz w:val="22"/>
                <w:szCs w:val="22"/>
              </w:rPr>
            </w:pPr>
            <w:r w:rsidRPr="004D5385">
              <w:rPr>
                <w:b/>
                <w:sz w:val="22"/>
                <w:szCs w:val="22"/>
              </w:rPr>
              <w:t>Description</w:t>
            </w:r>
          </w:p>
        </w:tc>
        <w:tc>
          <w:tcPr>
            <w:tcW w:w="709" w:type="dxa"/>
            <w:vAlign w:val="center"/>
          </w:tcPr>
          <w:p w:rsidR="00493FEE" w:rsidRPr="004D5385" w:rsidRDefault="00493FEE" w:rsidP="00E35FC1">
            <w:pPr>
              <w:jc w:val="center"/>
              <w:rPr>
                <w:b/>
                <w:sz w:val="22"/>
                <w:szCs w:val="22"/>
              </w:rPr>
            </w:pPr>
            <w:r>
              <w:rPr>
                <w:b/>
                <w:sz w:val="22"/>
                <w:szCs w:val="22"/>
              </w:rPr>
              <w:t># o</w:t>
            </w:r>
            <w:r w:rsidRPr="004D5385">
              <w:rPr>
                <w:b/>
                <w:sz w:val="22"/>
                <w:szCs w:val="22"/>
              </w:rPr>
              <w:t>f</w:t>
            </w:r>
            <w:r>
              <w:rPr>
                <w:b/>
                <w:sz w:val="22"/>
                <w:szCs w:val="22"/>
              </w:rPr>
              <w:br/>
            </w:r>
            <w:r w:rsidRPr="004D5385">
              <w:rPr>
                <w:b/>
                <w:sz w:val="22"/>
                <w:szCs w:val="22"/>
              </w:rPr>
              <w:t>Bids</w:t>
            </w:r>
          </w:p>
        </w:tc>
        <w:tc>
          <w:tcPr>
            <w:tcW w:w="1984" w:type="dxa"/>
            <w:vAlign w:val="center"/>
          </w:tcPr>
          <w:p w:rsidR="00493FEE" w:rsidRPr="004D5385" w:rsidRDefault="00081FA4" w:rsidP="00E35FC1">
            <w:pPr>
              <w:jc w:val="center"/>
              <w:rPr>
                <w:b/>
                <w:sz w:val="22"/>
                <w:szCs w:val="22"/>
              </w:rPr>
            </w:pPr>
            <w:r>
              <w:rPr>
                <w:b/>
                <w:sz w:val="22"/>
                <w:szCs w:val="22"/>
              </w:rPr>
              <w:t>Awarded to</w:t>
            </w:r>
          </w:p>
        </w:tc>
        <w:tc>
          <w:tcPr>
            <w:tcW w:w="1985" w:type="dxa"/>
            <w:vAlign w:val="center"/>
          </w:tcPr>
          <w:p w:rsidR="00493FEE" w:rsidRPr="004D5385" w:rsidRDefault="00493FEE" w:rsidP="00B11773">
            <w:pPr>
              <w:jc w:val="center"/>
              <w:rPr>
                <w:b/>
                <w:sz w:val="22"/>
                <w:szCs w:val="22"/>
              </w:rPr>
            </w:pPr>
            <w:r w:rsidRPr="004D5385">
              <w:rPr>
                <w:b/>
                <w:sz w:val="22"/>
                <w:szCs w:val="22"/>
              </w:rPr>
              <w:t>Approved</w:t>
            </w:r>
            <w:r w:rsidRPr="004D5385">
              <w:rPr>
                <w:b/>
                <w:sz w:val="22"/>
                <w:szCs w:val="22"/>
              </w:rPr>
              <w:br/>
              <w:t>A</w:t>
            </w:r>
            <w:r w:rsidR="00B11773">
              <w:rPr>
                <w:b/>
                <w:sz w:val="22"/>
                <w:szCs w:val="22"/>
              </w:rPr>
              <w:t>vailable Budget</w:t>
            </w:r>
          </w:p>
        </w:tc>
        <w:tc>
          <w:tcPr>
            <w:tcW w:w="1638" w:type="dxa"/>
            <w:vAlign w:val="center"/>
          </w:tcPr>
          <w:p w:rsidR="00493FEE" w:rsidRPr="004D5385" w:rsidRDefault="00493FEE" w:rsidP="00E35FC1">
            <w:pPr>
              <w:jc w:val="center"/>
              <w:rPr>
                <w:b/>
                <w:sz w:val="22"/>
                <w:szCs w:val="22"/>
              </w:rPr>
            </w:pPr>
            <w:r w:rsidRPr="004D5385">
              <w:rPr>
                <w:b/>
                <w:sz w:val="22"/>
                <w:szCs w:val="22"/>
              </w:rPr>
              <w:t>Awarded</w:t>
            </w:r>
            <w:r w:rsidRPr="004D5385">
              <w:rPr>
                <w:b/>
                <w:sz w:val="22"/>
                <w:szCs w:val="22"/>
              </w:rPr>
              <w:br/>
              <w:t>Amount (excl. HST)</w:t>
            </w:r>
          </w:p>
        </w:tc>
      </w:tr>
      <w:tr w:rsidR="00970976" w:rsidRPr="004D5385" w:rsidTr="00970976">
        <w:trPr>
          <w:trHeight w:val="727"/>
          <w:tblHeader/>
        </w:trPr>
        <w:tc>
          <w:tcPr>
            <w:tcW w:w="1985" w:type="dxa"/>
            <w:vAlign w:val="center"/>
          </w:tcPr>
          <w:p w:rsidR="00970976" w:rsidRDefault="00E70AEB" w:rsidP="00E35FC1">
            <w:pPr>
              <w:jc w:val="center"/>
              <w:rPr>
                <w:sz w:val="22"/>
                <w:szCs w:val="22"/>
              </w:rPr>
            </w:pPr>
            <w:r>
              <w:rPr>
                <w:sz w:val="22"/>
                <w:szCs w:val="22"/>
              </w:rPr>
              <w:t>RFP-CC-01-16</w:t>
            </w:r>
          </w:p>
        </w:tc>
        <w:tc>
          <w:tcPr>
            <w:tcW w:w="2410" w:type="dxa"/>
            <w:vAlign w:val="center"/>
          </w:tcPr>
          <w:p w:rsidR="00970976" w:rsidRDefault="00E70AEB" w:rsidP="00B727F7">
            <w:pPr>
              <w:jc w:val="center"/>
              <w:rPr>
                <w:sz w:val="22"/>
                <w:szCs w:val="22"/>
              </w:rPr>
            </w:pPr>
            <w:r>
              <w:rPr>
                <w:sz w:val="22"/>
                <w:szCs w:val="22"/>
              </w:rPr>
              <w:t>Grey Roots Strategic Plan Update</w:t>
            </w:r>
          </w:p>
        </w:tc>
        <w:tc>
          <w:tcPr>
            <w:tcW w:w="709" w:type="dxa"/>
            <w:vAlign w:val="center"/>
          </w:tcPr>
          <w:p w:rsidR="00970976" w:rsidRDefault="00E70AEB" w:rsidP="00E35FC1">
            <w:pPr>
              <w:jc w:val="center"/>
              <w:rPr>
                <w:sz w:val="22"/>
                <w:szCs w:val="22"/>
              </w:rPr>
            </w:pPr>
            <w:r>
              <w:rPr>
                <w:sz w:val="22"/>
                <w:szCs w:val="22"/>
              </w:rPr>
              <w:t>6</w:t>
            </w:r>
          </w:p>
        </w:tc>
        <w:tc>
          <w:tcPr>
            <w:tcW w:w="1984" w:type="dxa"/>
            <w:vAlign w:val="center"/>
          </w:tcPr>
          <w:p w:rsidR="00970976" w:rsidRDefault="00E70AEB" w:rsidP="00E35FC1">
            <w:pPr>
              <w:jc w:val="center"/>
              <w:rPr>
                <w:sz w:val="22"/>
                <w:szCs w:val="22"/>
              </w:rPr>
            </w:pPr>
            <w:r>
              <w:rPr>
                <w:sz w:val="22"/>
                <w:szCs w:val="22"/>
              </w:rPr>
              <w:t>TCI Management Consultants</w:t>
            </w:r>
          </w:p>
        </w:tc>
        <w:tc>
          <w:tcPr>
            <w:tcW w:w="1985" w:type="dxa"/>
            <w:vAlign w:val="center"/>
          </w:tcPr>
          <w:p w:rsidR="00970976" w:rsidRDefault="00E70AEB" w:rsidP="00690184">
            <w:pPr>
              <w:jc w:val="center"/>
              <w:rPr>
                <w:sz w:val="22"/>
                <w:szCs w:val="22"/>
              </w:rPr>
            </w:pPr>
            <w:r>
              <w:rPr>
                <w:sz w:val="22"/>
                <w:szCs w:val="22"/>
              </w:rPr>
              <w:t>$30,000</w:t>
            </w:r>
          </w:p>
        </w:tc>
        <w:tc>
          <w:tcPr>
            <w:tcW w:w="1638" w:type="dxa"/>
            <w:vAlign w:val="center"/>
          </w:tcPr>
          <w:p w:rsidR="00970976" w:rsidRDefault="00E70AEB" w:rsidP="00B727F7">
            <w:pPr>
              <w:jc w:val="center"/>
              <w:rPr>
                <w:sz w:val="22"/>
                <w:szCs w:val="22"/>
              </w:rPr>
            </w:pPr>
            <w:r>
              <w:rPr>
                <w:sz w:val="22"/>
                <w:szCs w:val="22"/>
              </w:rPr>
              <w:t>$26,372</w:t>
            </w:r>
          </w:p>
        </w:tc>
      </w:tr>
      <w:tr w:rsidR="00E70AEB" w:rsidRPr="004D5385" w:rsidTr="00970976">
        <w:trPr>
          <w:trHeight w:val="727"/>
          <w:tblHeader/>
        </w:trPr>
        <w:tc>
          <w:tcPr>
            <w:tcW w:w="1985" w:type="dxa"/>
            <w:vAlign w:val="center"/>
          </w:tcPr>
          <w:p w:rsidR="00E70AEB" w:rsidRDefault="00E70AEB" w:rsidP="00E35FC1">
            <w:pPr>
              <w:jc w:val="center"/>
              <w:rPr>
                <w:sz w:val="22"/>
                <w:szCs w:val="22"/>
              </w:rPr>
            </w:pPr>
            <w:r>
              <w:rPr>
                <w:sz w:val="22"/>
                <w:szCs w:val="22"/>
              </w:rPr>
              <w:t>RFT-PCD-03-16</w:t>
            </w:r>
          </w:p>
        </w:tc>
        <w:tc>
          <w:tcPr>
            <w:tcW w:w="2410" w:type="dxa"/>
            <w:vAlign w:val="center"/>
          </w:tcPr>
          <w:p w:rsidR="00E70AEB" w:rsidRDefault="00E70AEB" w:rsidP="00B727F7">
            <w:pPr>
              <w:jc w:val="center"/>
              <w:rPr>
                <w:sz w:val="22"/>
                <w:szCs w:val="22"/>
              </w:rPr>
            </w:pPr>
            <w:r>
              <w:rPr>
                <w:sz w:val="22"/>
                <w:szCs w:val="22"/>
              </w:rPr>
              <w:t>Harvest of Lily Oak</w:t>
            </w:r>
          </w:p>
        </w:tc>
        <w:tc>
          <w:tcPr>
            <w:tcW w:w="709" w:type="dxa"/>
            <w:vAlign w:val="center"/>
          </w:tcPr>
          <w:p w:rsidR="00E70AEB" w:rsidRDefault="00E70AEB" w:rsidP="00E35FC1">
            <w:pPr>
              <w:jc w:val="center"/>
              <w:rPr>
                <w:sz w:val="22"/>
                <w:szCs w:val="22"/>
              </w:rPr>
            </w:pPr>
            <w:r>
              <w:rPr>
                <w:sz w:val="22"/>
                <w:szCs w:val="22"/>
              </w:rPr>
              <w:t>2</w:t>
            </w:r>
          </w:p>
        </w:tc>
        <w:tc>
          <w:tcPr>
            <w:tcW w:w="1984" w:type="dxa"/>
            <w:vAlign w:val="center"/>
          </w:tcPr>
          <w:p w:rsidR="00E70AEB" w:rsidRDefault="00E70AEB" w:rsidP="00E35FC1">
            <w:pPr>
              <w:jc w:val="center"/>
              <w:rPr>
                <w:sz w:val="22"/>
                <w:szCs w:val="22"/>
              </w:rPr>
            </w:pPr>
            <w:r>
              <w:rPr>
                <w:sz w:val="22"/>
                <w:szCs w:val="22"/>
              </w:rPr>
              <w:t>Bester Forest Products</w:t>
            </w:r>
          </w:p>
        </w:tc>
        <w:tc>
          <w:tcPr>
            <w:tcW w:w="1985" w:type="dxa"/>
            <w:vAlign w:val="center"/>
          </w:tcPr>
          <w:p w:rsidR="00E70AEB" w:rsidRDefault="0080251D" w:rsidP="003660A3">
            <w:pPr>
              <w:jc w:val="center"/>
              <w:rPr>
                <w:sz w:val="22"/>
                <w:szCs w:val="22"/>
              </w:rPr>
            </w:pPr>
            <w:r>
              <w:rPr>
                <w:sz w:val="22"/>
                <w:szCs w:val="22"/>
              </w:rPr>
              <w:t>(</w:t>
            </w:r>
            <w:r w:rsidR="00E70AEB">
              <w:rPr>
                <w:sz w:val="22"/>
                <w:szCs w:val="22"/>
              </w:rPr>
              <w:t>$</w:t>
            </w:r>
            <w:r w:rsidR="003660A3">
              <w:rPr>
                <w:sz w:val="22"/>
                <w:szCs w:val="22"/>
              </w:rPr>
              <w:t>90</w:t>
            </w:r>
            <w:r w:rsidR="00E70AEB">
              <w:rPr>
                <w:sz w:val="22"/>
                <w:szCs w:val="22"/>
              </w:rPr>
              <w:t>,000</w:t>
            </w:r>
            <w:r>
              <w:rPr>
                <w:sz w:val="22"/>
                <w:szCs w:val="22"/>
              </w:rPr>
              <w:t>)</w:t>
            </w:r>
          </w:p>
        </w:tc>
        <w:tc>
          <w:tcPr>
            <w:tcW w:w="1638" w:type="dxa"/>
            <w:vAlign w:val="center"/>
          </w:tcPr>
          <w:p w:rsidR="00E70AEB" w:rsidRDefault="0080251D" w:rsidP="00B727F7">
            <w:pPr>
              <w:jc w:val="center"/>
              <w:rPr>
                <w:sz w:val="22"/>
                <w:szCs w:val="22"/>
              </w:rPr>
            </w:pPr>
            <w:r>
              <w:rPr>
                <w:sz w:val="22"/>
                <w:szCs w:val="22"/>
              </w:rPr>
              <w:t>(</w:t>
            </w:r>
            <w:r w:rsidR="00E70AEB">
              <w:rPr>
                <w:sz w:val="22"/>
                <w:szCs w:val="22"/>
              </w:rPr>
              <w:t>$93,331</w:t>
            </w:r>
            <w:r>
              <w:rPr>
                <w:sz w:val="22"/>
                <w:szCs w:val="22"/>
              </w:rPr>
              <w:t>)</w:t>
            </w:r>
          </w:p>
        </w:tc>
      </w:tr>
      <w:tr w:rsidR="00E70AEB" w:rsidRPr="004D5385" w:rsidTr="00970976">
        <w:trPr>
          <w:trHeight w:val="727"/>
          <w:tblHeader/>
        </w:trPr>
        <w:tc>
          <w:tcPr>
            <w:tcW w:w="1985" w:type="dxa"/>
            <w:vAlign w:val="center"/>
          </w:tcPr>
          <w:p w:rsidR="00E70AEB" w:rsidRDefault="00E70AEB" w:rsidP="00E35FC1">
            <w:pPr>
              <w:jc w:val="center"/>
              <w:rPr>
                <w:sz w:val="22"/>
                <w:szCs w:val="22"/>
              </w:rPr>
            </w:pPr>
            <w:r>
              <w:rPr>
                <w:sz w:val="22"/>
                <w:szCs w:val="22"/>
              </w:rPr>
              <w:lastRenderedPageBreak/>
              <w:t>RFP-PCD-08-16</w:t>
            </w:r>
          </w:p>
        </w:tc>
        <w:tc>
          <w:tcPr>
            <w:tcW w:w="2410" w:type="dxa"/>
            <w:vAlign w:val="center"/>
          </w:tcPr>
          <w:p w:rsidR="00E70AEB" w:rsidRDefault="00E70AEB" w:rsidP="00B727F7">
            <w:pPr>
              <w:jc w:val="center"/>
              <w:rPr>
                <w:sz w:val="22"/>
                <w:szCs w:val="22"/>
              </w:rPr>
            </w:pPr>
            <w:r>
              <w:rPr>
                <w:sz w:val="22"/>
                <w:szCs w:val="22"/>
              </w:rPr>
              <w:t>Development Charges Update</w:t>
            </w:r>
          </w:p>
        </w:tc>
        <w:tc>
          <w:tcPr>
            <w:tcW w:w="709" w:type="dxa"/>
            <w:vAlign w:val="center"/>
          </w:tcPr>
          <w:p w:rsidR="00E70AEB" w:rsidRDefault="00E70AEB" w:rsidP="00E35FC1">
            <w:pPr>
              <w:jc w:val="center"/>
              <w:rPr>
                <w:sz w:val="22"/>
                <w:szCs w:val="22"/>
              </w:rPr>
            </w:pPr>
            <w:r>
              <w:rPr>
                <w:sz w:val="22"/>
                <w:szCs w:val="22"/>
              </w:rPr>
              <w:t>2</w:t>
            </w:r>
          </w:p>
        </w:tc>
        <w:tc>
          <w:tcPr>
            <w:tcW w:w="1984" w:type="dxa"/>
            <w:vAlign w:val="center"/>
          </w:tcPr>
          <w:p w:rsidR="00E70AEB" w:rsidRDefault="00E70AEB" w:rsidP="00E35FC1">
            <w:pPr>
              <w:jc w:val="center"/>
              <w:rPr>
                <w:sz w:val="22"/>
                <w:szCs w:val="22"/>
              </w:rPr>
            </w:pPr>
            <w:proofErr w:type="spellStart"/>
            <w:r>
              <w:rPr>
                <w:sz w:val="22"/>
                <w:szCs w:val="22"/>
              </w:rPr>
              <w:t>Hemson</w:t>
            </w:r>
            <w:proofErr w:type="spellEnd"/>
            <w:r>
              <w:rPr>
                <w:sz w:val="22"/>
                <w:szCs w:val="22"/>
              </w:rPr>
              <w:t xml:space="preserve"> Consulting</w:t>
            </w:r>
          </w:p>
        </w:tc>
        <w:tc>
          <w:tcPr>
            <w:tcW w:w="1985" w:type="dxa"/>
            <w:vAlign w:val="center"/>
          </w:tcPr>
          <w:p w:rsidR="00E70AEB" w:rsidRDefault="00E70AEB" w:rsidP="00690184">
            <w:pPr>
              <w:jc w:val="center"/>
              <w:rPr>
                <w:sz w:val="22"/>
                <w:szCs w:val="22"/>
              </w:rPr>
            </w:pPr>
            <w:r>
              <w:rPr>
                <w:sz w:val="22"/>
                <w:szCs w:val="22"/>
              </w:rPr>
              <w:t>$45,000</w:t>
            </w:r>
          </w:p>
        </w:tc>
        <w:tc>
          <w:tcPr>
            <w:tcW w:w="1638" w:type="dxa"/>
            <w:vAlign w:val="center"/>
          </w:tcPr>
          <w:p w:rsidR="00E70AEB" w:rsidRDefault="00E70AEB" w:rsidP="00B727F7">
            <w:pPr>
              <w:jc w:val="center"/>
              <w:rPr>
                <w:sz w:val="22"/>
                <w:szCs w:val="22"/>
              </w:rPr>
            </w:pPr>
            <w:r>
              <w:rPr>
                <w:sz w:val="22"/>
                <w:szCs w:val="22"/>
              </w:rPr>
              <w:t>$41,400</w:t>
            </w:r>
          </w:p>
        </w:tc>
      </w:tr>
    </w:tbl>
    <w:p w:rsidR="00F845A3" w:rsidRDefault="00F845A3" w:rsidP="00F845A3">
      <w:pPr>
        <w:pStyle w:val="Heading2"/>
      </w:pPr>
      <w:r>
        <w:t>Financial</w:t>
      </w:r>
    </w:p>
    <w:p w:rsidR="00AC3A8B" w:rsidRPr="00580AAD" w:rsidRDefault="00AC3A8B" w:rsidP="00AC3A8B">
      <w:pPr>
        <w:pStyle w:val="Heading2"/>
      </w:pPr>
      <w:r w:rsidRPr="00580AAD">
        <w:t>Link to Strategic Goals / Priorities</w:t>
      </w:r>
    </w:p>
    <w:p w:rsidR="004A61EA" w:rsidRPr="004A61EA" w:rsidRDefault="00493FEE" w:rsidP="004A61EA">
      <w: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rsidR="00CF4AA5" w:rsidRDefault="00CF4AA5" w:rsidP="00CF4AA5">
      <w:pPr>
        <w:pStyle w:val="Heading2"/>
      </w:pPr>
      <w:r>
        <w:t xml:space="preserve">Attachments </w:t>
      </w:r>
    </w:p>
    <w:p w:rsidR="00816DA7" w:rsidRPr="00816DA7" w:rsidRDefault="00493FEE" w:rsidP="00CF4AA5">
      <w:r>
        <w:t>None</w:t>
      </w:r>
    </w:p>
    <w:p w:rsidR="00B824C0" w:rsidRDefault="00AC3A8B" w:rsidP="00B824C0">
      <w:r w:rsidRPr="00B0378D">
        <w:t>Respectfully submitted by,</w:t>
      </w:r>
    </w:p>
    <w:p w:rsidR="0092722F" w:rsidRDefault="00F17D46" w:rsidP="00493FEE">
      <w:pPr>
        <w:spacing w:line="240" w:lineRule="auto"/>
        <w:contextualSpacing/>
      </w:pPr>
      <w:r>
        <w:t>Sharon Vokes</w:t>
      </w:r>
    </w:p>
    <w:p w:rsidR="00F17D46" w:rsidRDefault="00F17D46" w:rsidP="00493FEE">
      <w:pPr>
        <w:spacing w:line="240" w:lineRule="auto"/>
        <w:contextualSpacing/>
      </w:pPr>
      <w:r>
        <w:t>County Clerk/Director of Council Services</w:t>
      </w:r>
    </w:p>
    <w:p w:rsidR="00F17D46" w:rsidRDefault="00F17D46" w:rsidP="00493FEE">
      <w:pPr>
        <w:spacing w:line="240" w:lineRule="auto"/>
        <w:contextualSpacing/>
      </w:pPr>
    </w:p>
    <w:p w:rsidR="00F17D46" w:rsidRDefault="00F17D46" w:rsidP="00493FEE">
      <w:pPr>
        <w:spacing w:line="240" w:lineRule="auto"/>
        <w:contextualSpacing/>
      </w:pPr>
      <w:r>
        <w:t>Randy Scherzer</w:t>
      </w:r>
    </w:p>
    <w:p w:rsidR="00F17D46" w:rsidRDefault="00F17D46" w:rsidP="00493FEE">
      <w:pPr>
        <w:spacing w:line="240" w:lineRule="auto"/>
        <w:contextualSpacing/>
      </w:pPr>
      <w:r>
        <w:t>Director of Planning</w:t>
      </w:r>
    </w:p>
    <w:p w:rsidR="00EA725F" w:rsidRDefault="00EA725F" w:rsidP="00493FEE">
      <w:pPr>
        <w:spacing w:line="240" w:lineRule="auto"/>
        <w:contextualSpacing/>
      </w:pPr>
    </w:p>
    <w:p w:rsidR="00FE7170" w:rsidRDefault="00FE7170" w:rsidP="00A85D36"/>
    <w:sectPr w:rsidR="00FE717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F17D46" w:rsidP="00AC3A8B">
    <w:pPr>
      <w:pStyle w:val="Footer"/>
      <w:rPr>
        <w:sz w:val="22"/>
        <w:szCs w:val="22"/>
      </w:rPr>
    </w:pPr>
    <w:r>
      <w:rPr>
        <w:sz w:val="22"/>
        <w:szCs w:val="22"/>
      </w:rPr>
      <w:t>CCR-PCD-16</w:t>
    </w:r>
    <w:r w:rsidR="0092722F">
      <w:rPr>
        <w:sz w:val="22"/>
        <w:szCs w:val="22"/>
      </w:rPr>
      <w:t>-1</w:t>
    </w:r>
    <w:r w:rsidR="005016C8">
      <w:rPr>
        <w:sz w:val="22"/>
        <w:szCs w:val="22"/>
      </w:rPr>
      <w:t>6</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A37D02">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April 19</w:t>
    </w:r>
    <w:r w:rsidR="00493FEE">
      <w:rPr>
        <w:sz w:val="22"/>
        <w:szCs w:val="22"/>
      </w:rPr>
      <w:t>, 201</w:t>
    </w:r>
    <w:r w:rsidR="005016C8">
      <w:rPr>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27A82"/>
    <w:rsid w:val="00047A0A"/>
    <w:rsid w:val="00081FA4"/>
    <w:rsid w:val="00081FCF"/>
    <w:rsid w:val="00095304"/>
    <w:rsid w:val="000B7C11"/>
    <w:rsid w:val="000C5000"/>
    <w:rsid w:val="00113FCB"/>
    <w:rsid w:val="00134B5C"/>
    <w:rsid w:val="001A2851"/>
    <w:rsid w:val="001D0CF3"/>
    <w:rsid w:val="001F1D7C"/>
    <w:rsid w:val="00247CA8"/>
    <w:rsid w:val="002915BC"/>
    <w:rsid w:val="00291B97"/>
    <w:rsid w:val="002A6F4B"/>
    <w:rsid w:val="002C6064"/>
    <w:rsid w:val="003062A4"/>
    <w:rsid w:val="00317FAE"/>
    <w:rsid w:val="003660A3"/>
    <w:rsid w:val="003E2F6E"/>
    <w:rsid w:val="00446A72"/>
    <w:rsid w:val="00457F2B"/>
    <w:rsid w:val="00464176"/>
    <w:rsid w:val="00493FEE"/>
    <w:rsid w:val="004942B7"/>
    <w:rsid w:val="004A61EA"/>
    <w:rsid w:val="004D056C"/>
    <w:rsid w:val="004F083D"/>
    <w:rsid w:val="005016C8"/>
    <w:rsid w:val="00546A6C"/>
    <w:rsid w:val="005A360A"/>
    <w:rsid w:val="005D3805"/>
    <w:rsid w:val="00644370"/>
    <w:rsid w:val="006563A9"/>
    <w:rsid w:val="00690184"/>
    <w:rsid w:val="006B2A1E"/>
    <w:rsid w:val="006B4C34"/>
    <w:rsid w:val="007569A4"/>
    <w:rsid w:val="00772405"/>
    <w:rsid w:val="007B7E74"/>
    <w:rsid w:val="007D274F"/>
    <w:rsid w:val="007E042F"/>
    <w:rsid w:val="007E4ED4"/>
    <w:rsid w:val="0080251D"/>
    <w:rsid w:val="00816DA7"/>
    <w:rsid w:val="008432F8"/>
    <w:rsid w:val="00883D8D"/>
    <w:rsid w:val="00895616"/>
    <w:rsid w:val="008A2947"/>
    <w:rsid w:val="008A6C24"/>
    <w:rsid w:val="0092722F"/>
    <w:rsid w:val="00953DFC"/>
    <w:rsid w:val="00965F25"/>
    <w:rsid w:val="00970976"/>
    <w:rsid w:val="009C3470"/>
    <w:rsid w:val="009F1A93"/>
    <w:rsid w:val="009F6471"/>
    <w:rsid w:val="00A33646"/>
    <w:rsid w:val="00A37D02"/>
    <w:rsid w:val="00A52D13"/>
    <w:rsid w:val="00A607A3"/>
    <w:rsid w:val="00A63DD6"/>
    <w:rsid w:val="00A85D36"/>
    <w:rsid w:val="00AA5E09"/>
    <w:rsid w:val="00AA66EF"/>
    <w:rsid w:val="00AB2197"/>
    <w:rsid w:val="00AB3418"/>
    <w:rsid w:val="00AC3A8B"/>
    <w:rsid w:val="00B11773"/>
    <w:rsid w:val="00B12CC6"/>
    <w:rsid w:val="00B47DDC"/>
    <w:rsid w:val="00B64986"/>
    <w:rsid w:val="00B727F7"/>
    <w:rsid w:val="00B824C0"/>
    <w:rsid w:val="00BC3BF2"/>
    <w:rsid w:val="00CB1851"/>
    <w:rsid w:val="00CE2661"/>
    <w:rsid w:val="00CE439D"/>
    <w:rsid w:val="00CF4AA5"/>
    <w:rsid w:val="00DC1FF0"/>
    <w:rsid w:val="00E32F4D"/>
    <w:rsid w:val="00E7054A"/>
    <w:rsid w:val="00E70AEB"/>
    <w:rsid w:val="00E87CB9"/>
    <w:rsid w:val="00EA725F"/>
    <w:rsid w:val="00EC232F"/>
    <w:rsid w:val="00F17D46"/>
    <w:rsid w:val="00F72AE8"/>
    <w:rsid w:val="00F845A3"/>
    <w:rsid w:val="00F94730"/>
    <w:rsid w:val="00FD782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9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9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2016-04-04T09:35:00+00:00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GC_100128899</documentNumber>
    <Municipality xmlns="e6cd7bd4-3f3e-4495-b8c9-139289cd76e6" xsi:nil="true"/>
    <gcNumber xmlns="e6cd7bd4-3f3e-4495-b8c9-139289cd76e6">GC_266191</gcNumber>
    <recordCategory xmlns="e6cd7bd4-3f3e-4495-b8c9-139289cd76e6">C11</recordCategory>
    <isPublic xmlns="e6cd7bd4-3f3e-4495-b8c9-139289cd76e6">true</isPublic>
    <sharedId xmlns="e6cd7bd4-3f3e-4495-b8c9-139289cd76e6">bLeHg2KKQwat3ELtdSwEOg</sharedId>
    <committee xmlns="e6cd7bd4-3f3e-4495-b8c9-139289cd76e6">Planning and Community Development Committee</committee>
    <meetingId xmlns="e6cd7bd4-3f3e-4495-b8c9-139289cd76e6">[2016-04-19 Planning &amp; Community Development [1289]]</meetingId>
    <capitalProjectPriority xmlns="e6cd7bd4-3f3e-4495-b8c9-139289cd76e6" xsi:nil="true"/>
    <policyApprovalDate xmlns="e6cd7bd4-3f3e-4495-b8c9-139289cd76e6" xsi:nil="true"/>
    <NodeRef xmlns="e6cd7bd4-3f3e-4495-b8c9-139289cd76e6">189629cb-5494-4704-b58d-b30e604bcc35</NodeRef>
    <addressees xmlns="e6cd7bd4-3f3e-4495-b8c9-139289cd76e6" xsi:nil="true"/>
    <identifier xmlns="e6cd7bd4-3f3e-4495-b8c9-139289cd76e6">2016-1466958542766</identifier>
    <reviewAsOf xmlns="e6cd7bd4-3f3e-4495-b8c9-139289cd76e6">2026-11-09T15:10:57+00:00</reviewAsOf>
    <bylawNumber xmlns="e6cd7bd4-3f3e-4495-b8c9-139289cd76e6" xsi:nil="true"/>
    <addressee xmlns="e6cd7bd4-3f3e-4495-b8c9-139289cd76e6" xsi:nil="true"/>
    <recordOriginatingLocation xmlns="e6cd7bd4-3f3e-4495-b8c9-139289cd76e6">workspace://SpacesStore/d2eb7168-5b98-4ecd-8852-b97a7358c88e</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883C5B8-D969-4650-BE96-3A312EEF3842}">
  <ds:schemaRefs>
    <ds:schemaRef ds:uri="http://schemas.openxmlformats.org/officeDocument/2006/bibliography"/>
  </ds:schemaRefs>
</ds:datastoreItem>
</file>

<file path=customXml/itemProps2.xml><?xml version="1.0" encoding="utf-8"?>
<ds:datastoreItem xmlns:ds="http://schemas.openxmlformats.org/officeDocument/2006/customXml" ds:itemID="{09A13DCE-5A03-4E66-AD0C-4B22D2A4179D}"/>
</file>

<file path=customXml/itemProps3.xml><?xml version="1.0" encoding="utf-8"?>
<ds:datastoreItem xmlns:ds="http://schemas.openxmlformats.org/officeDocument/2006/customXml" ds:itemID="{272E2F35-9AD5-458A-A456-94FC9047EED6}"/>
</file>

<file path=customXml/itemProps4.xml><?xml version="1.0" encoding="utf-8"?>
<ds:datastoreItem xmlns:ds="http://schemas.openxmlformats.org/officeDocument/2006/customXml" ds:itemID="{6BBC3956-28EB-4BBD-A020-52A9EA6969F1}"/>
</file>

<file path=customXml/itemProps5.xml><?xml version="1.0" encoding="utf-8"?>
<ds:datastoreItem xmlns:ds="http://schemas.openxmlformats.org/officeDocument/2006/customXml" ds:itemID="{987777AD-251D-4ACB-81FB-BBF57DD3AE54}"/>
</file>

<file path=docProps/app.xml><?xml version="1.0" encoding="utf-8"?>
<Properties xmlns="http://schemas.openxmlformats.org/officeDocument/2006/extended-properties" xmlns:vt="http://schemas.openxmlformats.org/officeDocument/2006/docPropsVTypes">
  <Template>Normal</Template>
  <TotalTime>32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2016-01-05T16:45:00Z</cp:lastPrinted>
  <dcterms:created xsi:type="dcterms:W3CDTF">2016-04-04T13:35:00Z</dcterms:created>
  <dcterms:modified xsi:type="dcterms:W3CDTF">2016-05-04T16:50:00Z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