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4D923" w14:textId="2820C320" w:rsidR="00AC3A8B" w:rsidRPr="00B83F8D" w:rsidRDefault="00AA5E09" w:rsidP="00A63BE0">
      <w:pPr>
        <w:pStyle w:val="Title"/>
        <w:widowControl w:val="0"/>
        <w:spacing w:after="360"/>
        <w:contextualSpacing w:val="0"/>
      </w:pPr>
      <w:r w:rsidRPr="00B83F8D">
        <w:rPr>
          <w:noProof/>
          <w:lang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rsidRPr="00B83F8D">
        <w:tab/>
      </w:r>
      <w:r w:rsidR="00AC3A8B" w:rsidRPr="00B83F8D">
        <w:rPr>
          <w:rStyle w:val="TitleChar"/>
        </w:rPr>
        <w:t>Committee Report</w:t>
      </w:r>
    </w:p>
    <w:tbl>
      <w:tblPr>
        <w:tblStyle w:val="TableGrid"/>
        <w:tblW w:w="0" w:type="auto"/>
        <w:tblLook w:val="04A0" w:firstRow="1" w:lastRow="0" w:firstColumn="1" w:lastColumn="0" w:noHBand="0" w:noVBand="1"/>
        <w:tblDescription w:val="Committee Report Details"/>
      </w:tblPr>
      <w:tblGrid>
        <w:gridCol w:w="2848"/>
        <w:gridCol w:w="6502"/>
      </w:tblGrid>
      <w:tr w:rsidR="00FF5EE5" w:rsidRPr="00B83F8D" w14:paraId="4A18B44B" w14:textId="77777777" w:rsidTr="00B7545F">
        <w:trPr>
          <w:tblHeader/>
        </w:trPr>
        <w:tc>
          <w:tcPr>
            <w:tcW w:w="2898" w:type="dxa"/>
          </w:tcPr>
          <w:p w14:paraId="5824161E" w14:textId="278DA95D" w:rsidR="00FF5EE5" w:rsidRPr="00B83F8D" w:rsidRDefault="00FF5EE5" w:rsidP="00FF5EE5">
            <w:pPr>
              <w:spacing w:before="60" w:after="60"/>
            </w:pPr>
            <w:r w:rsidRPr="00B83F8D">
              <w:rPr>
                <w:rStyle w:val="Strong"/>
              </w:rPr>
              <w:t>To</w:t>
            </w:r>
            <w:r w:rsidRPr="00B83F8D">
              <w:t>:</w:t>
            </w:r>
          </w:p>
        </w:tc>
        <w:tc>
          <w:tcPr>
            <w:tcW w:w="6678" w:type="dxa"/>
          </w:tcPr>
          <w:p w14:paraId="7B717169" w14:textId="535FC16C" w:rsidR="00FF5EE5" w:rsidRPr="00B83F8D" w:rsidRDefault="00230BC6" w:rsidP="00FF5EE5">
            <w:pPr>
              <w:spacing w:before="60" w:after="60"/>
            </w:pPr>
            <w:r>
              <w:t>Chair and Members of the Committee of Management</w:t>
            </w:r>
          </w:p>
        </w:tc>
      </w:tr>
      <w:tr w:rsidR="00FF5EE5" w:rsidRPr="00B83F8D" w14:paraId="4E9413DC" w14:textId="77777777" w:rsidTr="00FF5EE5">
        <w:tc>
          <w:tcPr>
            <w:tcW w:w="2898" w:type="dxa"/>
          </w:tcPr>
          <w:p w14:paraId="080E3B49" w14:textId="2088AC47" w:rsidR="00FF5EE5" w:rsidRPr="00B83F8D" w:rsidRDefault="00FF5EE5" w:rsidP="00FF5EE5">
            <w:pPr>
              <w:spacing w:before="60" w:after="60"/>
              <w:rPr>
                <w:rStyle w:val="Strong"/>
              </w:rPr>
            </w:pPr>
            <w:r w:rsidRPr="00B83F8D">
              <w:rPr>
                <w:rStyle w:val="Strong"/>
              </w:rPr>
              <w:t>Committee Date</w:t>
            </w:r>
            <w:r w:rsidRPr="00B83F8D">
              <w:rPr>
                <w:b/>
              </w:rPr>
              <w:t>:</w:t>
            </w:r>
          </w:p>
        </w:tc>
        <w:tc>
          <w:tcPr>
            <w:tcW w:w="6678" w:type="dxa"/>
          </w:tcPr>
          <w:p w14:paraId="25051219" w14:textId="13581AAC" w:rsidR="00FF5EE5" w:rsidRPr="00B83F8D" w:rsidRDefault="00230BC6" w:rsidP="00FF5EE5">
            <w:pPr>
              <w:spacing w:before="60" w:after="60"/>
            </w:pPr>
            <w:r>
              <w:t xml:space="preserve">June </w:t>
            </w:r>
            <w:r w:rsidR="00C364A3">
              <w:t>2</w:t>
            </w:r>
            <w:r w:rsidR="0053114D">
              <w:t>9, 202</w:t>
            </w:r>
            <w:r w:rsidR="00C364A3">
              <w:t>1</w:t>
            </w:r>
          </w:p>
        </w:tc>
      </w:tr>
      <w:tr w:rsidR="00FF5EE5" w:rsidRPr="00B83F8D" w14:paraId="5F263942" w14:textId="77777777" w:rsidTr="00FF5EE5">
        <w:tc>
          <w:tcPr>
            <w:tcW w:w="2898" w:type="dxa"/>
          </w:tcPr>
          <w:p w14:paraId="58DB696C" w14:textId="40FE0427" w:rsidR="00FF5EE5" w:rsidRPr="00B83F8D" w:rsidRDefault="00FF5EE5" w:rsidP="00FF5EE5">
            <w:pPr>
              <w:spacing w:before="60" w:after="60"/>
              <w:rPr>
                <w:rStyle w:val="Strong"/>
              </w:rPr>
            </w:pPr>
            <w:r w:rsidRPr="00B83F8D">
              <w:rPr>
                <w:b/>
              </w:rPr>
              <w:t>Subject / Report No:</w:t>
            </w:r>
          </w:p>
        </w:tc>
        <w:tc>
          <w:tcPr>
            <w:tcW w:w="6678" w:type="dxa"/>
          </w:tcPr>
          <w:p w14:paraId="746844D9" w14:textId="2EE1E161" w:rsidR="00FF5EE5" w:rsidRPr="00B83F8D" w:rsidRDefault="00230BC6" w:rsidP="00FF5EE5">
            <w:pPr>
              <w:spacing w:before="60" w:after="60"/>
            </w:pPr>
            <w:r>
              <w:t>LTCR-CM-</w:t>
            </w:r>
            <w:r w:rsidR="0053114D">
              <w:t>1</w:t>
            </w:r>
            <w:r w:rsidR="00AD5342">
              <w:t>5</w:t>
            </w:r>
            <w:r w:rsidR="00C364A3">
              <w:t>-21</w:t>
            </w:r>
          </w:p>
        </w:tc>
      </w:tr>
      <w:tr w:rsidR="00FF5EE5" w:rsidRPr="00B83F8D" w14:paraId="7C5BEB7E" w14:textId="77777777" w:rsidTr="00FF5EE5">
        <w:tc>
          <w:tcPr>
            <w:tcW w:w="2898" w:type="dxa"/>
          </w:tcPr>
          <w:p w14:paraId="4A5BA8EA" w14:textId="6B2FCCB8" w:rsidR="00FF5EE5" w:rsidRPr="00B83F8D" w:rsidRDefault="00FF5EE5" w:rsidP="00FF5EE5">
            <w:pPr>
              <w:spacing w:before="60" w:after="60"/>
              <w:rPr>
                <w:b/>
              </w:rPr>
            </w:pPr>
            <w:r w:rsidRPr="00B83F8D">
              <w:rPr>
                <w:b/>
              </w:rPr>
              <w:t>Title:</w:t>
            </w:r>
          </w:p>
        </w:tc>
        <w:tc>
          <w:tcPr>
            <w:tcW w:w="6678" w:type="dxa"/>
          </w:tcPr>
          <w:sdt>
            <w:sdtPr>
              <w:alias w:val="Title"/>
              <w:tag w:val=""/>
              <w:id w:val="1624578573"/>
              <w:placeholder>
                <w:docPart w:val="F5A2B6BF38B04263929B6B7FE0394580"/>
              </w:placeholder>
              <w:dataBinding w:prefixMappings="xmlns:ns0='http://purl.org/dc/elements/1.1/' xmlns:ns1='http://schemas.openxmlformats.org/package/2006/metadata/core-properties' " w:xpath="/ns1:coreProperties[1]/ns0:title[1]" w:storeItemID="{6C3C8BC8-F283-45AE-878A-BAB7291924A1}"/>
              <w:text/>
            </w:sdtPr>
            <w:sdtEndPr/>
            <w:sdtContent>
              <w:p w14:paraId="396BEC7B" w14:textId="5ADE0B59" w:rsidR="00FF5EE5" w:rsidRPr="00B83F8D" w:rsidRDefault="00524A63" w:rsidP="009F43C4">
                <w:pPr>
                  <w:spacing w:before="60" w:after="60"/>
                </w:pPr>
                <w:r>
                  <w:t>202</w:t>
                </w:r>
                <w:r w:rsidR="00C364A3">
                  <w:t>2</w:t>
                </w:r>
                <w:r>
                  <w:t>-203</w:t>
                </w:r>
                <w:r w:rsidR="00C364A3">
                  <w:t>1</w:t>
                </w:r>
                <w:r>
                  <w:t xml:space="preserve"> </w:t>
                </w:r>
                <w:r w:rsidR="00B300F6">
                  <w:t xml:space="preserve">Long Term Care </w:t>
                </w:r>
                <w:r>
                  <w:t>Ten Year Capital Forecast</w:t>
                </w:r>
              </w:p>
            </w:sdtContent>
          </w:sdt>
        </w:tc>
      </w:tr>
      <w:tr w:rsidR="00FF5EE5" w:rsidRPr="00B83F8D" w14:paraId="2B9A63AD" w14:textId="77777777" w:rsidTr="00FF5EE5">
        <w:tc>
          <w:tcPr>
            <w:tcW w:w="2898" w:type="dxa"/>
          </w:tcPr>
          <w:p w14:paraId="44120152" w14:textId="38FA8803" w:rsidR="00FF5EE5" w:rsidRPr="00B83F8D" w:rsidRDefault="00FF5EE5" w:rsidP="00FF5EE5">
            <w:pPr>
              <w:spacing w:before="60" w:after="60"/>
              <w:rPr>
                <w:b/>
              </w:rPr>
            </w:pPr>
            <w:r w:rsidRPr="00B83F8D">
              <w:rPr>
                <w:b/>
              </w:rPr>
              <w:t>Prepared by:</w:t>
            </w:r>
          </w:p>
        </w:tc>
        <w:tc>
          <w:tcPr>
            <w:tcW w:w="6678" w:type="dxa"/>
          </w:tcPr>
          <w:p w14:paraId="56C933F4" w14:textId="5BAFCE50" w:rsidR="00866987" w:rsidRDefault="0053114D" w:rsidP="00866987">
            <w:pPr>
              <w:spacing w:before="60" w:after="60"/>
            </w:pPr>
            <w:r>
              <w:t>Shannon Cox</w:t>
            </w:r>
            <w:r w:rsidR="00472720">
              <w:t>, Executive Director Grey Gables</w:t>
            </w:r>
          </w:p>
          <w:p w14:paraId="402248D8" w14:textId="39BC17FD" w:rsidR="00472720" w:rsidRDefault="00A90BE7" w:rsidP="00866987">
            <w:pPr>
              <w:spacing w:before="60" w:after="60"/>
            </w:pPr>
            <w:r>
              <w:t>Stacey Goldie</w:t>
            </w:r>
            <w:r w:rsidR="00472720">
              <w:t>, Executive Director Lee Manor</w:t>
            </w:r>
          </w:p>
          <w:p w14:paraId="01C98906" w14:textId="02F6D8D8" w:rsidR="00472720" w:rsidRPr="00B83F8D" w:rsidRDefault="00472720" w:rsidP="00866987">
            <w:pPr>
              <w:spacing w:before="60" w:after="60"/>
            </w:pPr>
            <w:r>
              <w:t>Karen Kraus, Executive Director Rockwood Terrace</w:t>
            </w:r>
          </w:p>
        </w:tc>
      </w:tr>
      <w:tr w:rsidR="00FF5EE5" w:rsidRPr="00B83F8D" w14:paraId="6C8399D7" w14:textId="77777777" w:rsidTr="00FF5EE5">
        <w:tc>
          <w:tcPr>
            <w:tcW w:w="2898" w:type="dxa"/>
          </w:tcPr>
          <w:p w14:paraId="448C4763" w14:textId="18437073" w:rsidR="00FF5EE5" w:rsidRPr="00B83F8D" w:rsidRDefault="00FF5EE5" w:rsidP="00FF5EE5">
            <w:pPr>
              <w:spacing w:before="60" w:after="60"/>
              <w:rPr>
                <w:b/>
              </w:rPr>
            </w:pPr>
            <w:r w:rsidRPr="00B83F8D">
              <w:rPr>
                <w:b/>
              </w:rPr>
              <w:t>Reviewed by:</w:t>
            </w:r>
          </w:p>
        </w:tc>
        <w:tc>
          <w:tcPr>
            <w:tcW w:w="6678" w:type="dxa"/>
          </w:tcPr>
          <w:p w14:paraId="4663D667" w14:textId="77777777" w:rsidR="00C51B34" w:rsidRDefault="00C51B34" w:rsidP="00C51B34">
            <w:pPr>
              <w:spacing w:before="60" w:after="60"/>
            </w:pPr>
            <w:r>
              <w:t>Joanna Alpajaro, Deputy Treasurer</w:t>
            </w:r>
          </w:p>
          <w:p w14:paraId="549B7FD3" w14:textId="405ADCFC" w:rsidR="00FC3CA8" w:rsidRPr="00B83F8D" w:rsidRDefault="0053114D" w:rsidP="006946CC">
            <w:pPr>
              <w:spacing w:before="60" w:after="60"/>
            </w:pPr>
            <w:r>
              <w:t>Jennifer Cornell</w:t>
            </w:r>
            <w:r w:rsidR="00FC3CA8">
              <w:t>, Director of Long Term Care</w:t>
            </w:r>
          </w:p>
        </w:tc>
      </w:tr>
      <w:tr w:rsidR="00FF5EE5" w:rsidRPr="00B83F8D" w14:paraId="0300E8A3" w14:textId="77777777" w:rsidTr="00FF5EE5">
        <w:tc>
          <w:tcPr>
            <w:tcW w:w="2898" w:type="dxa"/>
          </w:tcPr>
          <w:p w14:paraId="575EF482" w14:textId="2C2473DA" w:rsidR="00FF5EE5" w:rsidRPr="00B83F8D" w:rsidRDefault="00FF5EE5" w:rsidP="00FF5EE5">
            <w:pPr>
              <w:spacing w:before="60" w:after="60"/>
              <w:rPr>
                <w:b/>
              </w:rPr>
            </w:pPr>
            <w:r w:rsidRPr="00B83F8D">
              <w:rPr>
                <w:b/>
              </w:rPr>
              <w:t>Lower Tier(s) Affected:</w:t>
            </w:r>
          </w:p>
        </w:tc>
        <w:tc>
          <w:tcPr>
            <w:tcW w:w="6678" w:type="dxa"/>
          </w:tcPr>
          <w:p w14:paraId="70D6FEFB" w14:textId="29D5D5FC" w:rsidR="00FF5EE5" w:rsidRPr="00B83F8D" w:rsidRDefault="00230BC6" w:rsidP="00FF5EE5">
            <w:pPr>
              <w:spacing w:before="60" w:after="60"/>
            </w:pPr>
            <w:r>
              <w:t>All Grey County</w:t>
            </w:r>
          </w:p>
        </w:tc>
      </w:tr>
      <w:tr w:rsidR="00FF5EE5" w:rsidRPr="00B83F8D" w14:paraId="0E0B39E2" w14:textId="77777777" w:rsidTr="00FF5EE5">
        <w:tc>
          <w:tcPr>
            <w:tcW w:w="2898" w:type="dxa"/>
          </w:tcPr>
          <w:p w14:paraId="4E351A78" w14:textId="530B9CEA" w:rsidR="00FF5EE5" w:rsidRPr="00B83F8D" w:rsidRDefault="00FF5EE5" w:rsidP="00FF5EE5">
            <w:pPr>
              <w:spacing w:before="60" w:after="60"/>
              <w:rPr>
                <w:b/>
              </w:rPr>
            </w:pPr>
            <w:r w:rsidRPr="00B83F8D">
              <w:rPr>
                <w:rStyle w:val="Strong"/>
              </w:rPr>
              <w:t>Status</w:t>
            </w:r>
            <w:r w:rsidRPr="00B83F8D">
              <w:rPr>
                <w:b/>
              </w:rPr>
              <w:t>:</w:t>
            </w:r>
          </w:p>
        </w:tc>
        <w:tc>
          <w:tcPr>
            <w:tcW w:w="6678" w:type="dxa"/>
          </w:tcPr>
          <w:p w14:paraId="66455CEF" w14:textId="1B209E4E" w:rsidR="00FF5EE5" w:rsidRPr="00C9156A" w:rsidRDefault="00C9156A" w:rsidP="00FF5EE5">
            <w:pPr>
              <w:spacing w:before="60" w:after="60"/>
              <w:rPr>
                <w:b/>
              </w:rPr>
            </w:pPr>
            <w:r>
              <w:t>Adopted as presented by Long-Term Care Committee of Management through Resolution CM2</w:t>
            </w:r>
            <w:r>
              <w:t>3</w:t>
            </w:r>
            <w:r>
              <w:t>-21; Endorsed by County Council CC55-21</w:t>
            </w:r>
          </w:p>
        </w:tc>
      </w:tr>
    </w:tbl>
    <w:p w14:paraId="0284D929" w14:textId="2D2E57D0" w:rsidR="00AC3A8B" w:rsidRPr="00B83F8D" w:rsidRDefault="00FB203E" w:rsidP="00FF5EE5">
      <w:pPr>
        <w:pStyle w:val="Heading2"/>
        <w:keepNext w:val="0"/>
        <w:widowControl w:val="0"/>
        <w:spacing w:before="360"/>
      </w:pPr>
      <w:r w:rsidRPr="00B83F8D">
        <w:t>Recommendation</w:t>
      </w:r>
    </w:p>
    <w:p w14:paraId="3FD2F455" w14:textId="4B6DE886" w:rsidR="00FC3CA8" w:rsidRDefault="002017E1" w:rsidP="00B97DD0">
      <w:pPr>
        <w:pStyle w:val="ListParagraph"/>
        <w:widowControl w:val="0"/>
        <w:numPr>
          <w:ilvl w:val="0"/>
          <w:numId w:val="2"/>
        </w:numPr>
        <w:contextualSpacing w:val="0"/>
        <w:rPr>
          <w:b/>
        </w:rPr>
      </w:pPr>
      <w:r>
        <w:rPr>
          <w:b/>
        </w:rPr>
        <w:t>That Report LTCR-CM-</w:t>
      </w:r>
      <w:r w:rsidR="0053114D">
        <w:rPr>
          <w:b/>
        </w:rPr>
        <w:t>1</w:t>
      </w:r>
      <w:r w:rsidR="00AD5342">
        <w:rPr>
          <w:b/>
        </w:rPr>
        <w:t>5</w:t>
      </w:r>
      <w:r>
        <w:rPr>
          <w:b/>
        </w:rPr>
        <w:t>-</w:t>
      </w:r>
      <w:r w:rsidR="0053114D">
        <w:rPr>
          <w:b/>
        </w:rPr>
        <w:t>2</w:t>
      </w:r>
      <w:r w:rsidR="00C364A3">
        <w:rPr>
          <w:b/>
        </w:rPr>
        <w:t>1</w:t>
      </w:r>
      <w:r>
        <w:rPr>
          <w:b/>
        </w:rPr>
        <w:t xml:space="preserve"> regarding the Long Term Care 20</w:t>
      </w:r>
      <w:r w:rsidR="00472720">
        <w:rPr>
          <w:b/>
        </w:rPr>
        <w:t>2</w:t>
      </w:r>
      <w:r w:rsidR="00C364A3">
        <w:rPr>
          <w:b/>
        </w:rPr>
        <w:t>2</w:t>
      </w:r>
      <w:r>
        <w:rPr>
          <w:b/>
        </w:rPr>
        <w:t>-</w:t>
      </w:r>
      <w:r w:rsidRPr="00A273E7">
        <w:rPr>
          <w:b/>
        </w:rPr>
        <w:t>20</w:t>
      </w:r>
      <w:r w:rsidR="0053114D">
        <w:rPr>
          <w:b/>
        </w:rPr>
        <w:t>3</w:t>
      </w:r>
      <w:r w:rsidR="00C364A3">
        <w:rPr>
          <w:b/>
        </w:rPr>
        <w:t>1</w:t>
      </w:r>
      <w:r>
        <w:rPr>
          <w:b/>
        </w:rPr>
        <w:t xml:space="preserve"> Draft Ten Year Capital Forecast be </w:t>
      </w:r>
      <w:r w:rsidR="00FC3CA8">
        <w:rPr>
          <w:b/>
        </w:rPr>
        <w:t>received; and</w:t>
      </w:r>
    </w:p>
    <w:p w14:paraId="120CAB36" w14:textId="371F1467" w:rsidR="002017E1" w:rsidRDefault="00FC3CA8" w:rsidP="00B97DD0">
      <w:pPr>
        <w:pStyle w:val="ListParagraph"/>
        <w:widowControl w:val="0"/>
        <w:numPr>
          <w:ilvl w:val="0"/>
          <w:numId w:val="2"/>
        </w:numPr>
        <w:contextualSpacing w:val="0"/>
        <w:rPr>
          <w:b/>
        </w:rPr>
      </w:pPr>
      <w:r>
        <w:rPr>
          <w:b/>
        </w:rPr>
        <w:t xml:space="preserve">That it be </w:t>
      </w:r>
      <w:r w:rsidR="002017E1">
        <w:rPr>
          <w:b/>
        </w:rPr>
        <w:t>forwarded</w:t>
      </w:r>
      <w:r>
        <w:rPr>
          <w:b/>
        </w:rPr>
        <w:t xml:space="preserve"> </w:t>
      </w:r>
      <w:r w:rsidR="002017E1">
        <w:rPr>
          <w:b/>
        </w:rPr>
        <w:t xml:space="preserve">for inclusion in the Corporate </w:t>
      </w:r>
      <w:r w:rsidR="00585E0A">
        <w:rPr>
          <w:b/>
        </w:rPr>
        <w:t>Ten Year</w:t>
      </w:r>
      <w:r w:rsidR="002017E1">
        <w:rPr>
          <w:b/>
        </w:rPr>
        <w:t xml:space="preserve"> Capital Forecast </w:t>
      </w:r>
      <w:r w:rsidR="00ED369A">
        <w:rPr>
          <w:b/>
        </w:rPr>
        <w:t>20</w:t>
      </w:r>
      <w:r w:rsidR="0053114D">
        <w:rPr>
          <w:b/>
        </w:rPr>
        <w:t>2</w:t>
      </w:r>
      <w:r w:rsidR="00C364A3">
        <w:rPr>
          <w:b/>
        </w:rPr>
        <w:t>2</w:t>
      </w:r>
      <w:r w:rsidR="00ED369A">
        <w:rPr>
          <w:b/>
        </w:rPr>
        <w:t>-20</w:t>
      </w:r>
      <w:r w:rsidR="0053114D">
        <w:rPr>
          <w:b/>
        </w:rPr>
        <w:t>3</w:t>
      </w:r>
      <w:r w:rsidR="00C364A3">
        <w:rPr>
          <w:b/>
        </w:rPr>
        <w:t>1</w:t>
      </w:r>
      <w:r w:rsidR="00ED369A">
        <w:rPr>
          <w:b/>
        </w:rPr>
        <w:t xml:space="preserve"> </w:t>
      </w:r>
      <w:r w:rsidR="002017E1">
        <w:rPr>
          <w:b/>
        </w:rPr>
        <w:t xml:space="preserve">for consideration by </w:t>
      </w:r>
      <w:r w:rsidR="00A3260F">
        <w:rPr>
          <w:b/>
        </w:rPr>
        <w:t>County</w:t>
      </w:r>
      <w:r w:rsidR="002017E1">
        <w:rPr>
          <w:b/>
        </w:rPr>
        <w:t xml:space="preserve"> Council; and  </w:t>
      </w:r>
    </w:p>
    <w:p w14:paraId="0284D92A" w14:textId="538D06BE" w:rsidR="00AC3A8B" w:rsidRPr="00B83F8D" w:rsidRDefault="002017E1" w:rsidP="00B97DD0">
      <w:pPr>
        <w:pStyle w:val="ListParagraph"/>
        <w:widowControl w:val="0"/>
        <w:numPr>
          <w:ilvl w:val="0"/>
          <w:numId w:val="2"/>
        </w:numPr>
        <w:contextualSpacing w:val="0"/>
        <w:rPr>
          <w:b/>
        </w:rPr>
      </w:pPr>
      <w:r>
        <w:rPr>
          <w:b/>
        </w:rPr>
        <w:t xml:space="preserve">That the </w:t>
      </w:r>
      <w:r w:rsidR="009D39F5">
        <w:rPr>
          <w:b/>
        </w:rPr>
        <w:t xml:space="preserve">projects proposed in the </w:t>
      </w:r>
      <w:r>
        <w:rPr>
          <w:b/>
        </w:rPr>
        <w:t>First Year of the 20</w:t>
      </w:r>
      <w:r w:rsidR="00472720">
        <w:rPr>
          <w:b/>
        </w:rPr>
        <w:t>2</w:t>
      </w:r>
      <w:r w:rsidR="00C364A3">
        <w:rPr>
          <w:b/>
        </w:rPr>
        <w:t>2</w:t>
      </w:r>
      <w:r>
        <w:rPr>
          <w:b/>
        </w:rPr>
        <w:t xml:space="preserve">- </w:t>
      </w:r>
      <w:r w:rsidRPr="00A273E7">
        <w:rPr>
          <w:b/>
        </w:rPr>
        <w:t>20</w:t>
      </w:r>
      <w:r w:rsidR="00C364A3">
        <w:rPr>
          <w:b/>
        </w:rPr>
        <w:t>31</w:t>
      </w:r>
      <w:r>
        <w:rPr>
          <w:b/>
        </w:rPr>
        <w:t xml:space="preserve"> Ten Year Capital be used for planning purposes for the 20</w:t>
      </w:r>
      <w:r w:rsidR="00472720">
        <w:rPr>
          <w:b/>
        </w:rPr>
        <w:t>2</w:t>
      </w:r>
      <w:r w:rsidR="00C364A3">
        <w:rPr>
          <w:b/>
        </w:rPr>
        <w:t>2</w:t>
      </w:r>
      <w:r>
        <w:rPr>
          <w:b/>
        </w:rPr>
        <w:t xml:space="preserve"> Budget.</w:t>
      </w:r>
    </w:p>
    <w:p w14:paraId="1D9D704A" w14:textId="77777777" w:rsidR="00CD64E9" w:rsidRPr="00B83F8D" w:rsidRDefault="00CD64E9" w:rsidP="006E00FA">
      <w:pPr>
        <w:pStyle w:val="Heading2"/>
        <w:keepNext w:val="0"/>
        <w:widowControl w:val="0"/>
      </w:pPr>
      <w:r w:rsidRPr="00B83F8D">
        <w:t>Executive Summary</w:t>
      </w:r>
    </w:p>
    <w:p w14:paraId="1FAA2AD8" w14:textId="1469CDFA" w:rsidR="00F701E9" w:rsidRDefault="00807B1E" w:rsidP="00CD64E9">
      <w:pPr>
        <w:rPr>
          <w:rStyle w:val="IntenseEmphasis"/>
          <w:b w:val="0"/>
        </w:rPr>
      </w:pPr>
      <w:r>
        <w:rPr>
          <w:rStyle w:val="IntenseEmphasis"/>
          <w:b w:val="0"/>
        </w:rPr>
        <w:t xml:space="preserve">This report provides anticipated capital expenditures for County of Grey </w:t>
      </w:r>
      <w:r w:rsidR="005044BE">
        <w:rPr>
          <w:rStyle w:val="IntenseEmphasis"/>
          <w:b w:val="0"/>
        </w:rPr>
        <w:t>long-term</w:t>
      </w:r>
      <w:r>
        <w:rPr>
          <w:rStyle w:val="IntenseEmphasis"/>
          <w:b w:val="0"/>
        </w:rPr>
        <w:t xml:space="preserve"> care homes over a </w:t>
      </w:r>
      <w:r w:rsidR="00EA3BBA">
        <w:rPr>
          <w:rStyle w:val="IntenseEmphasis"/>
          <w:b w:val="0"/>
        </w:rPr>
        <w:t>ten-year</w:t>
      </w:r>
      <w:r>
        <w:rPr>
          <w:rStyle w:val="IntenseEmphasis"/>
          <w:b w:val="0"/>
        </w:rPr>
        <w:t xml:space="preserve"> planning horizon, from 2022 to 2031. </w:t>
      </w:r>
      <w:r w:rsidR="002017E1" w:rsidRPr="00B5172C">
        <w:rPr>
          <w:rStyle w:val="IntenseEmphasis"/>
          <w:b w:val="0"/>
        </w:rPr>
        <w:t xml:space="preserve">The capital </w:t>
      </w:r>
      <w:r w:rsidR="001C7D9B" w:rsidRPr="00B5172C">
        <w:rPr>
          <w:rStyle w:val="IntenseEmphasis"/>
          <w:b w:val="0"/>
        </w:rPr>
        <w:t xml:space="preserve">forecast </w:t>
      </w:r>
      <w:r w:rsidR="002017E1" w:rsidRPr="00B5172C">
        <w:rPr>
          <w:rStyle w:val="IntenseEmphasis"/>
          <w:b w:val="0"/>
        </w:rPr>
        <w:t>submissions set out proposed plans</w:t>
      </w:r>
      <w:r w:rsidR="009D39F5" w:rsidRPr="00B5172C">
        <w:rPr>
          <w:rStyle w:val="IntenseEmphasis"/>
          <w:b w:val="0"/>
        </w:rPr>
        <w:t xml:space="preserve"> and rationale</w:t>
      </w:r>
      <w:r w:rsidR="002017E1" w:rsidRPr="00B5172C">
        <w:rPr>
          <w:rStyle w:val="IntenseEmphasis"/>
          <w:b w:val="0"/>
        </w:rPr>
        <w:t xml:space="preserve"> for future capital spending. </w:t>
      </w:r>
    </w:p>
    <w:p w14:paraId="09BCADEE" w14:textId="722B43A4" w:rsidR="00CD64E9" w:rsidRDefault="002017E1" w:rsidP="00CD64E9">
      <w:pPr>
        <w:rPr>
          <w:rStyle w:val="IntenseEmphasis"/>
          <w:b w:val="0"/>
        </w:rPr>
      </w:pPr>
      <w:r w:rsidRPr="00B5172C">
        <w:rPr>
          <w:rStyle w:val="IntenseEmphasis"/>
          <w:b w:val="0"/>
        </w:rPr>
        <w:t>The 2</w:t>
      </w:r>
      <w:r w:rsidR="009F43C4" w:rsidRPr="00B5172C">
        <w:rPr>
          <w:rStyle w:val="IntenseEmphasis"/>
          <w:b w:val="0"/>
        </w:rPr>
        <w:t>017</w:t>
      </w:r>
      <w:r w:rsidRPr="00B5172C">
        <w:rPr>
          <w:rStyle w:val="IntenseEmphasis"/>
          <w:b w:val="0"/>
        </w:rPr>
        <w:t xml:space="preserve"> Building Condition Assessment and Reserve Fund (BCA</w:t>
      </w:r>
      <w:r w:rsidR="00807B1E">
        <w:rPr>
          <w:rStyle w:val="IntenseEmphasis"/>
          <w:b w:val="0"/>
        </w:rPr>
        <w:t>s</w:t>
      </w:r>
      <w:r w:rsidRPr="00B5172C">
        <w:rPr>
          <w:rStyle w:val="IntenseEmphasis"/>
          <w:b w:val="0"/>
        </w:rPr>
        <w:t xml:space="preserve">) </w:t>
      </w:r>
      <w:r w:rsidR="00EA3BBA">
        <w:rPr>
          <w:rStyle w:val="IntenseEmphasis"/>
          <w:b w:val="0"/>
        </w:rPr>
        <w:t>was</w:t>
      </w:r>
      <w:r w:rsidRPr="00B5172C">
        <w:rPr>
          <w:rStyle w:val="IntenseEmphasis"/>
          <w:b w:val="0"/>
        </w:rPr>
        <w:t xml:space="preserve"> u</w:t>
      </w:r>
      <w:r w:rsidR="00A3260F" w:rsidRPr="00B5172C">
        <w:rPr>
          <w:rStyle w:val="IntenseEmphasis"/>
          <w:b w:val="0"/>
        </w:rPr>
        <w:t>s</w:t>
      </w:r>
      <w:r w:rsidRPr="00B5172C">
        <w:rPr>
          <w:rStyle w:val="IntenseEmphasis"/>
          <w:b w:val="0"/>
        </w:rPr>
        <w:t xml:space="preserve">ed in the development of the capital forecast. </w:t>
      </w:r>
      <w:r w:rsidR="00F701E9">
        <w:rPr>
          <w:rStyle w:val="IntenseEmphasis"/>
          <w:b w:val="0"/>
        </w:rPr>
        <w:t xml:space="preserve">While the 2021 Building Condition Assessments were not all available at the time </w:t>
      </w:r>
      <w:r w:rsidR="00AB7E6D">
        <w:rPr>
          <w:rStyle w:val="IntenseEmphasis"/>
          <w:b w:val="0"/>
        </w:rPr>
        <w:t>of the preparation of the</w:t>
      </w:r>
      <w:r w:rsidR="00F701E9">
        <w:rPr>
          <w:rStyle w:val="IntenseEmphasis"/>
          <w:b w:val="0"/>
        </w:rPr>
        <w:t xml:space="preserve"> ten year capital, staff worked </w:t>
      </w:r>
      <w:r w:rsidR="00F701E9">
        <w:rPr>
          <w:rStyle w:val="IntenseEmphasis"/>
          <w:b w:val="0"/>
        </w:rPr>
        <w:lastRenderedPageBreak/>
        <w:t xml:space="preserve">with the consultant to review any potential changes from </w:t>
      </w:r>
      <w:r w:rsidR="00EA3BBA">
        <w:rPr>
          <w:rStyle w:val="IntenseEmphasis"/>
          <w:b w:val="0"/>
        </w:rPr>
        <w:t xml:space="preserve">the BCAs prepared in </w:t>
      </w:r>
      <w:r w:rsidR="00F701E9">
        <w:rPr>
          <w:rStyle w:val="IntenseEmphasis"/>
          <w:b w:val="0"/>
        </w:rPr>
        <w:t xml:space="preserve">2017 and these changes are reflected in the ten year capital plan.  </w:t>
      </w:r>
      <w:r w:rsidRPr="00B5172C">
        <w:rPr>
          <w:rStyle w:val="IntenseEmphasis"/>
          <w:b w:val="0"/>
        </w:rPr>
        <w:t xml:space="preserve">Costing for proposed projects </w:t>
      </w:r>
      <w:r w:rsidR="005044BE">
        <w:rPr>
          <w:rStyle w:val="IntenseEmphasis"/>
          <w:b w:val="0"/>
        </w:rPr>
        <w:t>has</w:t>
      </w:r>
      <w:r w:rsidR="001C7D9B" w:rsidRPr="00B5172C">
        <w:rPr>
          <w:rStyle w:val="IntenseEmphasis"/>
          <w:b w:val="0"/>
        </w:rPr>
        <w:t xml:space="preserve"> </w:t>
      </w:r>
      <w:r w:rsidRPr="00B5172C">
        <w:rPr>
          <w:rStyle w:val="IntenseEmphasis"/>
          <w:b w:val="0"/>
        </w:rPr>
        <w:t>been adjusted to refle</w:t>
      </w:r>
      <w:r w:rsidR="007B7B85" w:rsidRPr="00B5172C">
        <w:rPr>
          <w:rStyle w:val="IntenseEmphasis"/>
          <w:b w:val="0"/>
        </w:rPr>
        <w:t>ct the current</w:t>
      </w:r>
      <w:r w:rsidR="00A3260F" w:rsidRPr="00B5172C">
        <w:rPr>
          <w:rStyle w:val="IntenseEmphasis"/>
          <w:b w:val="0"/>
        </w:rPr>
        <w:t xml:space="preserve"> and anticipated</w:t>
      </w:r>
      <w:r w:rsidR="007B7B85" w:rsidRPr="00B5172C">
        <w:rPr>
          <w:rStyle w:val="IntenseEmphasis"/>
          <w:b w:val="0"/>
        </w:rPr>
        <w:t xml:space="preserve"> marke</w:t>
      </w:r>
      <w:r w:rsidR="00A3260F" w:rsidRPr="00B5172C">
        <w:rPr>
          <w:rStyle w:val="IntenseEmphasis"/>
          <w:b w:val="0"/>
        </w:rPr>
        <w:t xml:space="preserve">t value for the </w:t>
      </w:r>
      <w:r w:rsidR="001C7D9B" w:rsidRPr="00B5172C">
        <w:rPr>
          <w:rStyle w:val="IntenseEmphasis"/>
          <w:b w:val="0"/>
        </w:rPr>
        <w:t>projects</w:t>
      </w:r>
      <w:r w:rsidR="00A3260F" w:rsidRPr="00B5172C">
        <w:rPr>
          <w:rStyle w:val="IntenseEmphasis"/>
          <w:b w:val="0"/>
        </w:rPr>
        <w:t>.</w:t>
      </w:r>
      <w:r w:rsidR="007B7B85" w:rsidRPr="00B5172C">
        <w:rPr>
          <w:rStyle w:val="IntenseEmphasis"/>
          <w:b w:val="0"/>
        </w:rPr>
        <w:t xml:space="preserve"> </w:t>
      </w:r>
      <w:r w:rsidRPr="00B5172C">
        <w:rPr>
          <w:rStyle w:val="IntenseEmphasis"/>
          <w:b w:val="0"/>
        </w:rPr>
        <w:t xml:space="preserve"> </w:t>
      </w:r>
    </w:p>
    <w:p w14:paraId="3B3F3D2A" w14:textId="45DF5530" w:rsidR="00807B1E" w:rsidRPr="00B5172C" w:rsidRDefault="00807B1E" w:rsidP="00CD64E9">
      <w:pPr>
        <w:rPr>
          <w:bCs/>
        </w:rPr>
      </w:pPr>
      <w:r w:rsidRPr="00F701E9">
        <w:rPr>
          <w:rStyle w:val="IntenseEmphasis"/>
          <w:b w:val="0"/>
        </w:rPr>
        <w:t xml:space="preserve">Long Term Care capital funding needs for 2022 total $2,200,500, an increase of $16,500 </w:t>
      </w:r>
      <w:r w:rsidR="00EA3BBA">
        <w:rPr>
          <w:rStyle w:val="IntenseEmphasis"/>
          <w:b w:val="0"/>
        </w:rPr>
        <w:t xml:space="preserve">or 0.75% </w:t>
      </w:r>
      <w:r w:rsidRPr="00F701E9">
        <w:rPr>
          <w:rStyle w:val="IntenseEmphasis"/>
          <w:b w:val="0"/>
        </w:rPr>
        <w:t xml:space="preserve">from the 2021 </w:t>
      </w:r>
      <w:r w:rsidR="005044BE" w:rsidRPr="00F701E9">
        <w:rPr>
          <w:rStyle w:val="IntenseEmphasis"/>
          <w:b w:val="0"/>
        </w:rPr>
        <w:t>approved capital budget.</w:t>
      </w:r>
    </w:p>
    <w:p w14:paraId="0284D92B" w14:textId="5808CCAF" w:rsidR="00AC3A8B" w:rsidRPr="00B83F8D" w:rsidRDefault="00AC3A8B" w:rsidP="006E00FA">
      <w:pPr>
        <w:pStyle w:val="Heading2"/>
        <w:keepNext w:val="0"/>
        <w:widowControl w:val="0"/>
      </w:pPr>
      <w:r w:rsidRPr="00B83F8D">
        <w:t>Background</w:t>
      </w:r>
      <w:r w:rsidR="00CD64E9" w:rsidRPr="00B83F8D">
        <w:t xml:space="preserve"> and Discussion</w:t>
      </w:r>
    </w:p>
    <w:p w14:paraId="7260BA67" w14:textId="54D4C459" w:rsidR="007B7B85" w:rsidRPr="00B5172C" w:rsidRDefault="007B7B85" w:rsidP="006E00FA">
      <w:pPr>
        <w:widowControl w:val="0"/>
        <w:rPr>
          <w:rStyle w:val="IntenseEmphasis"/>
          <w:b w:val="0"/>
        </w:rPr>
      </w:pPr>
      <w:r w:rsidRPr="00B5172C">
        <w:rPr>
          <w:rStyle w:val="IntenseEmphasis"/>
          <w:b w:val="0"/>
        </w:rPr>
        <w:t xml:space="preserve">There are several items common to the three homes including: High-Low Beds, Resident Lifts and </w:t>
      </w:r>
      <w:r w:rsidR="00055411" w:rsidRPr="00B5172C">
        <w:rPr>
          <w:rStyle w:val="IntenseEmphasis"/>
          <w:b w:val="0"/>
        </w:rPr>
        <w:t>Information Technology</w:t>
      </w:r>
      <w:r w:rsidRPr="00B5172C">
        <w:rPr>
          <w:rStyle w:val="IntenseEmphasis"/>
          <w:b w:val="0"/>
        </w:rPr>
        <w:t>. The beds and lifts are on a replacement cycle and su</w:t>
      </w:r>
      <w:r w:rsidR="00A3260F" w:rsidRPr="00B5172C">
        <w:rPr>
          <w:rStyle w:val="IntenseEmphasis"/>
          <w:b w:val="0"/>
        </w:rPr>
        <w:t>p</w:t>
      </w:r>
      <w:r w:rsidRPr="00B5172C">
        <w:rPr>
          <w:rStyle w:val="IntenseEmphasis"/>
          <w:b w:val="0"/>
        </w:rPr>
        <w:t xml:space="preserve">port resident and staff safety. Computers are used by every department and follow a replacement schedule </w:t>
      </w:r>
      <w:r w:rsidR="00585E0A" w:rsidRPr="00B5172C">
        <w:rPr>
          <w:rStyle w:val="IntenseEmphasis"/>
          <w:b w:val="0"/>
        </w:rPr>
        <w:t>as</w:t>
      </w:r>
      <w:r w:rsidRPr="00B5172C">
        <w:rPr>
          <w:rStyle w:val="IntenseEmphasis"/>
          <w:b w:val="0"/>
        </w:rPr>
        <w:t xml:space="preserve"> recommended by the Information Technology department. </w:t>
      </w:r>
    </w:p>
    <w:p w14:paraId="0284D92C" w14:textId="2BBF7CA1" w:rsidR="00AC3A8B" w:rsidRPr="00B5172C" w:rsidRDefault="007B7B85" w:rsidP="006E00FA">
      <w:pPr>
        <w:widowControl w:val="0"/>
        <w:rPr>
          <w:rStyle w:val="IntenseEmphasis"/>
          <w:b w:val="0"/>
        </w:rPr>
      </w:pPr>
      <w:r w:rsidRPr="00B5172C">
        <w:rPr>
          <w:rStyle w:val="IntenseEmphasis"/>
          <w:b w:val="0"/>
        </w:rPr>
        <w:t>Annual reserve contributions are in place as recommended in the 20</w:t>
      </w:r>
      <w:r w:rsidR="009F43C4" w:rsidRPr="00B5172C">
        <w:rPr>
          <w:rStyle w:val="IntenseEmphasis"/>
          <w:b w:val="0"/>
        </w:rPr>
        <w:t>17</w:t>
      </w:r>
      <w:r w:rsidRPr="00B5172C">
        <w:rPr>
          <w:rStyle w:val="IntenseEmphasis"/>
          <w:b w:val="0"/>
        </w:rPr>
        <w:t xml:space="preserve"> BCA to ensure adequate funds are available for the replacement of building and </w:t>
      </w:r>
      <w:r w:rsidR="00A3260F" w:rsidRPr="00B5172C">
        <w:rPr>
          <w:rStyle w:val="IntenseEmphasis"/>
          <w:b w:val="0"/>
        </w:rPr>
        <w:t>equipment</w:t>
      </w:r>
      <w:r w:rsidRPr="00B5172C">
        <w:rPr>
          <w:rStyle w:val="IntenseEmphasis"/>
          <w:b w:val="0"/>
        </w:rPr>
        <w:t xml:space="preserve"> components in the future. An analysis of each of the homes’ capital reserves has been completed and a detailed project s</w:t>
      </w:r>
      <w:r w:rsidR="00A273E7" w:rsidRPr="00B5172C">
        <w:rPr>
          <w:rStyle w:val="IntenseEmphasis"/>
          <w:b w:val="0"/>
        </w:rPr>
        <w:t xml:space="preserve">heet is included in the </w:t>
      </w:r>
      <w:r w:rsidR="00566D75" w:rsidRPr="00B5172C">
        <w:rPr>
          <w:rStyle w:val="IntenseEmphasis"/>
          <w:b w:val="0"/>
        </w:rPr>
        <w:t>packages that outline</w:t>
      </w:r>
      <w:r w:rsidR="001C7D9B" w:rsidRPr="00B5172C">
        <w:rPr>
          <w:rStyle w:val="IntenseEmphasis"/>
          <w:b w:val="0"/>
        </w:rPr>
        <w:t>s</w:t>
      </w:r>
      <w:r w:rsidRPr="00B5172C">
        <w:rPr>
          <w:rStyle w:val="IntenseEmphasis"/>
          <w:b w:val="0"/>
        </w:rPr>
        <w:t xml:space="preserve"> a plan for future transfers </w:t>
      </w:r>
      <w:r w:rsidR="00BC7C6C" w:rsidRPr="00B5172C">
        <w:rPr>
          <w:rStyle w:val="IntenseEmphasis"/>
          <w:b w:val="0"/>
        </w:rPr>
        <w:t>to reserves to address future fu</w:t>
      </w:r>
      <w:r w:rsidRPr="00B5172C">
        <w:rPr>
          <w:rStyle w:val="IntenseEmphasis"/>
          <w:b w:val="0"/>
        </w:rPr>
        <w:t xml:space="preserve">nding requirements. </w:t>
      </w:r>
      <w:r w:rsidR="00A273E7" w:rsidRPr="00B5172C">
        <w:rPr>
          <w:rStyle w:val="IntenseEmphasis"/>
          <w:b w:val="0"/>
        </w:rPr>
        <w:t xml:space="preserve">With the </w:t>
      </w:r>
      <w:r w:rsidR="001C7D9B" w:rsidRPr="00B5172C">
        <w:rPr>
          <w:rStyle w:val="IntenseEmphasis"/>
          <w:b w:val="0"/>
        </w:rPr>
        <w:t>preparation of the 202</w:t>
      </w:r>
      <w:r w:rsidR="005044BE">
        <w:rPr>
          <w:rStyle w:val="IntenseEmphasis"/>
          <w:b w:val="0"/>
        </w:rPr>
        <w:t>2</w:t>
      </w:r>
      <w:r w:rsidR="001C7D9B" w:rsidRPr="00B5172C">
        <w:rPr>
          <w:rStyle w:val="IntenseEmphasis"/>
          <w:b w:val="0"/>
        </w:rPr>
        <w:t>-203</w:t>
      </w:r>
      <w:r w:rsidR="005044BE">
        <w:rPr>
          <w:rStyle w:val="IntenseEmphasis"/>
          <w:b w:val="0"/>
        </w:rPr>
        <w:t>1</w:t>
      </w:r>
      <w:r w:rsidR="001C7D9B" w:rsidRPr="00B5172C">
        <w:rPr>
          <w:rStyle w:val="IntenseEmphasis"/>
          <w:b w:val="0"/>
        </w:rPr>
        <w:t xml:space="preserve"> </w:t>
      </w:r>
      <w:r w:rsidR="009D39F5" w:rsidRPr="00B5172C">
        <w:rPr>
          <w:rStyle w:val="IntenseEmphasis"/>
          <w:b w:val="0"/>
        </w:rPr>
        <w:t>ten-year</w:t>
      </w:r>
      <w:r w:rsidR="001C7D9B" w:rsidRPr="00B5172C">
        <w:rPr>
          <w:rStyle w:val="IntenseEmphasis"/>
          <w:b w:val="0"/>
        </w:rPr>
        <w:t xml:space="preserve"> capital forecast, staff have reviewed projects </w:t>
      </w:r>
      <w:r w:rsidR="009D39F5" w:rsidRPr="00B5172C">
        <w:rPr>
          <w:rStyle w:val="IntenseEmphasis"/>
          <w:b w:val="0"/>
        </w:rPr>
        <w:t>recommended</w:t>
      </w:r>
      <w:r w:rsidR="001C7D9B" w:rsidRPr="00B5172C">
        <w:rPr>
          <w:rStyle w:val="IntenseEmphasis"/>
          <w:b w:val="0"/>
        </w:rPr>
        <w:t xml:space="preserve"> in the </w:t>
      </w:r>
      <w:r w:rsidR="00A273E7" w:rsidRPr="00B5172C">
        <w:rPr>
          <w:rStyle w:val="IntenseEmphasis"/>
          <w:b w:val="0"/>
        </w:rPr>
        <w:t>BCA report</w:t>
      </w:r>
      <w:r w:rsidR="00F701E9">
        <w:rPr>
          <w:rStyle w:val="IntenseEmphasis"/>
          <w:b w:val="0"/>
        </w:rPr>
        <w:t xml:space="preserve"> </w:t>
      </w:r>
      <w:r w:rsidR="00A273E7" w:rsidRPr="00B5172C">
        <w:rPr>
          <w:rStyle w:val="IntenseEmphasis"/>
          <w:b w:val="0"/>
        </w:rPr>
        <w:t xml:space="preserve">and </w:t>
      </w:r>
      <w:r w:rsidR="001C7D9B" w:rsidRPr="00B5172C">
        <w:rPr>
          <w:rStyle w:val="IntenseEmphasis"/>
          <w:b w:val="0"/>
        </w:rPr>
        <w:t xml:space="preserve">have made revisions/deletions and additions to the </w:t>
      </w:r>
      <w:r w:rsidR="00EA3BBA" w:rsidRPr="00B5172C">
        <w:rPr>
          <w:rStyle w:val="IntenseEmphasis"/>
          <w:b w:val="0"/>
        </w:rPr>
        <w:t>10-year</w:t>
      </w:r>
      <w:r w:rsidR="001C7D9B" w:rsidRPr="00B5172C">
        <w:rPr>
          <w:rStyle w:val="IntenseEmphasis"/>
          <w:b w:val="0"/>
        </w:rPr>
        <w:t xml:space="preserve"> capital forecast.  T</w:t>
      </w:r>
      <w:r w:rsidR="00A273E7" w:rsidRPr="00B5172C">
        <w:rPr>
          <w:rStyle w:val="IntenseEmphasis"/>
          <w:b w:val="0"/>
        </w:rPr>
        <w:t>he</w:t>
      </w:r>
      <w:r w:rsidR="001C7D9B" w:rsidRPr="00B5172C">
        <w:rPr>
          <w:rStyle w:val="IntenseEmphasis"/>
          <w:b w:val="0"/>
        </w:rPr>
        <w:t xml:space="preserve">se changes </w:t>
      </w:r>
      <w:r w:rsidR="00A273E7" w:rsidRPr="00B5172C">
        <w:rPr>
          <w:rStyle w:val="IntenseEmphasis"/>
          <w:b w:val="0"/>
        </w:rPr>
        <w:t xml:space="preserve">are outlined below with particular attention paid to </w:t>
      </w:r>
      <w:r w:rsidR="00FC3CA8" w:rsidRPr="00B5172C">
        <w:rPr>
          <w:rStyle w:val="IntenseEmphasis"/>
          <w:b w:val="0"/>
        </w:rPr>
        <w:t>202</w:t>
      </w:r>
      <w:r w:rsidR="005044BE">
        <w:rPr>
          <w:rStyle w:val="IntenseEmphasis"/>
          <w:b w:val="0"/>
        </w:rPr>
        <w:t>2</w:t>
      </w:r>
      <w:r w:rsidR="00FC3CA8" w:rsidRPr="00B5172C">
        <w:rPr>
          <w:rStyle w:val="IntenseEmphasis"/>
          <w:b w:val="0"/>
        </w:rPr>
        <w:t>-202</w:t>
      </w:r>
      <w:r w:rsidR="005044BE">
        <w:rPr>
          <w:rStyle w:val="IntenseEmphasis"/>
          <w:b w:val="0"/>
        </w:rPr>
        <w:t>4</w:t>
      </w:r>
      <w:r w:rsidR="00A273E7" w:rsidRPr="00B5172C">
        <w:rPr>
          <w:rStyle w:val="IntenseEmphasis"/>
          <w:b w:val="0"/>
        </w:rPr>
        <w:t>.</w:t>
      </w:r>
    </w:p>
    <w:p w14:paraId="624BBD69" w14:textId="378771F4" w:rsidR="00805D89" w:rsidRPr="00B5172C" w:rsidRDefault="00805D89" w:rsidP="00805D89">
      <w:pPr>
        <w:widowControl w:val="0"/>
        <w:rPr>
          <w:rStyle w:val="IntenseEmphasis"/>
          <w:b w:val="0"/>
        </w:rPr>
      </w:pPr>
      <w:r w:rsidRPr="00B5172C">
        <w:rPr>
          <w:rStyle w:val="IntenseEmphasis"/>
          <w:b w:val="0"/>
        </w:rPr>
        <w:t xml:space="preserve">Safety, legislation and normal life cycle replacement have all been considered in the development of the proposed capital </w:t>
      </w:r>
      <w:r w:rsidR="001C7D9B" w:rsidRPr="00B5172C">
        <w:rPr>
          <w:rStyle w:val="IntenseEmphasis"/>
          <w:b w:val="0"/>
        </w:rPr>
        <w:t>forecast</w:t>
      </w:r>
      <w:r w:rsidRPr="00B5172C">
        <w:rPr>
          <w:rStyle w:val="IntenseEmphasis"/>
          <w:b w:val="0"/>
        </w:rPr>
        <w:t>.</w:t>
      </w:r>
    </w:p>
    <w:p w14:paraId="78CD5D17" w14:textId="7979363C" w:rsidR="007B7B85" w:rsidRPr="00B5172C" w:rsidRDefault="007B7B85" w:rsidP="007B7B85">
      <w:pPr>
        <w:pStyle w:val="Heading3"/>
        <w:rPr>
          <w:rStyle w:val="IntenseEmphasis"/>
          <w:b w:val="0"/>
        </w:rPr>
      </w:pPr>
      <w:r w:rsidRPr="00B5172C">
        <w:rPr>
          <w:rStyle w:val="IntenseEmphasis"/>
          <w:b w:val="0"/>
        </w:rPr>
        <w:t>Grey Gables</w:t>
      </w:r>
    </w:p>
    <w:p w14:paraId="05E9BCBF" w14:textId="1BFA407E" w:rsidR="00E022EE" w:rsidRPr="00B5172C" w:rsidRDefault="00F927AD" w:rsidP="00E022EE">
      <w:r w:rsidRPr="00B5172C">
        <w:t>The changes</w:t>
      </w:r>
      <w:r w:rsidR="00FC3CA8" w:rsidRPr="00B5172C">
        <w:t xml:space="preserve"> that impact 202</w:t>
      </w:r>
      <w:r w:rsidR="005044BE">
        <w:t>2</w:t>
      </w:r>
      <w:r w:rsidR="00FC3CA8" w:rsidRPr="00B5172C">
        <w:t>-202</w:t>
      </w:r>
      <w:r w:rsidR="005044BE">
        <w:t>4</w:t>
      </w:r>
      <w:r w:rsidRPr="00B5172C">
        <w:t xml:space="preserve"> are outlined in the following table.</w:t>
      </w:r>
    </w:p>
    <w:tbl>
      <w:tblPr>
        <w:tblStyle w:val="TableGrid"/>
        <w:tblW w:w="0" w:type="auto"/>
        <w:jc w:val="center"/>
        <w:tblLook w:val="04A0" w:firstRow="1" w:lastRow="0" w:firstColumn="1" w:lastColumn="0" w:noHBand="0" w:noVBand="1"/>
        <w:tblDescription w:val="Grey Gables list of capital projects planned"/>
      </w:tblPr>
      <w:tblGrid>
        <w:gridCol w:w="4788"/>
        <w:gridCol w:w="1274"/>
        <w:gridCol w:w="1430"/>
      </w:tblGrid>
      <w:tr w:rsidR="00E022EE" w14:paraId="6166139B" w14:textId="77777777" w:rsidTr="00182465">
        <w:trPr>
          <w:tblHeader/>
          <w:jc w:val="center"/>
        </w:trPr>
        <w:tc>
          <w:tcPr>
            <w:tcW w:w="4788" w:type="dxa"/>
            <w:shd w:val="clear" w:color="auto" w:fill="98005D"/>
            <w:vAlign w:val="center"/>
          </w:tcPr>
          <w:p w14:paraId="73624EE5" w14:textId="366A870F" w:rsidR="00E022EE" w:rsidRPr="0073704D" w:rsidRDefault="00E022EE" w:rsidP="0063372C">
            <w:pPr>
              <w:rPr>
                <w:b/>
                <w:bCs/>
              </w:rPr>
            </w:pPr>
            <w:r w:rsidRPr="0073704D">
              <w:rPr>
                <w:b/>
                <w:bCs/>
              </w:rPr>
              <w:t>Project</w:t>
            </w:r>
          </w:p>
        </w:tc>
        <w:tc>
          <w:tcPr>
            <w:tcW w:w="1274" w:type="dxa"/>
            <w:shd w:val="clear" w:color="auto" w:fill="98005D"/>
            <w:vAlign w:val="center"/>
          </w:tcPr>
          <w:p w14:paraId="1D79A7B2" w14:textId="240B1347" w:rsidR="00E022EE" w:rsidRPr="0073704D" w:rsidRDefault="00E022EE" w:rsidP="0063372C">
            <w:pPr>
              <w:jc w:val="center"/>
              <w:rPr>
                <w:b/>
                <w:bCs/>
              </w:rPr>
            </w:pPr>
            <w:r w:rsidRPr="0073704D">
              <w:rPr>
                <w:b/>
                <w:bCs/>
              </w:rPr>
              <w:t>Cost</w:t>
            </w:r>
          </w:p>
        </w:tc>
        <w:tc>
          <w:tcPr>
            <w:tcW w:w="1430" w:type="dxa"/>
            <w:shd w:val="clear" w:color="auto" w:fill="98005D"/>
            <w:vAlign w:val="center"/>
          </w:tcPr>
          <w:p w14:paraId="5F231EEB" w14:textId="56668789" w:rsidR="00E022EE" w:rsidRPr="0073704D" w:rsidRDefault="00E022EE" w:rsidP="0063372C">
            <w:pPr>
              <w:jc w:val="center"/>
              <w:rPr>
                <w:b/>
                <w:bCs/>
              </w:rPr>
            </w:pPr>
            <w:r w:rsidRPr="0073704D">
              <w:rPr>
                <w:b/>
                <w:bCs/>
              </w:rPr>
              <w:t>Year Scheduled</w:t>
            </w:r>
          </w:p>
        </w:tc>
      </w:tr>
      <w:tr w:rsidR="00F701E9" w14:paraId="719E3A0B" w14:textId="74E576B6" w:rsidTr="00182465">
        <w:trPr>
          <w:jc w:val="center"/>
        </w:trPr>
        <w:tc>
          <w:tcPr>
            <w:tcW w:w="4788" w:type="dxa"/>
            <w:vAlign w:val="center"/>
          </w:tcPr>
          <w:p w14:paraId="31B68EEE" w14:textId="77777777" w:rsidR="00F701E9" w:rsidRPr="00B5172C" w:rsidRDefault="00F701E9" w:rsidP="00F701E9">
            <w:r w:rsidRPr="00B5172C">
              <w:t>Doors (entrance, interiors, systems)</w:t>
            </w:r>
          </w:p>
          <w:p w14:paraId="43960851" w14:textId="06580EE0" w:rsidR="00F701E9" w:rsidRPr="00B5172C" w:rsidRDefault="00F701E9" w:rsidP="00F701E9">
            <w:pPr>
              <w:pStyle w:val="ListParagraph"/>
              <w:numPr>
                <w:ilvl w:val="0"/>
                <w:numId w:val="16"/>
              </w:numPr>
            </w:pPr>
            <w:r>
              <w:t>Entire</w:t>
            </w:r>
            <w:r w:rsidRPr="00B5172C">
              <w:t xml:space="preserve"> project will be carried forward due to challenges in completing work during COVID-19 restrictions</w:t>
            </w:r>
          </w:p>
          <w:p w14:paraId="3F33A04E" w14:textId="77777777" w:rsidR="00F701E9" w:rsidRDefault="00F701E9" w:rsidP="00F701E9">
            <w:pPr>
              <w:pStyle w:val="ListParagraph"/>
              <w:numPr>
                <w:ilvl w:val="0"/>
                <w:numId w:val="3"/>
              </w:numPr>
            </w:pPr>
            <w:r w:rsidRPr="00B5172C">
              <w:t>Moved to 202</w:t>
            </w:r>
            <w:r>
              <w:t>2</w:t>
            </w:r>
            <w:r w:rsidRPr="00B5172C">
              <w:t xml:space="preserve"> and project </w:t>
            </w:r>
            <w:r>
              <w:t>cost in</w:t>
            </w:r>
            <w:r w:rsidRPr="00B5172C">
              <w:t>creased by $</w:t>
            </w:r>
            <w:r>
              <w:t>20,000</w:t>
            </w:r>
          </w:p>
          <w:p w14:paraId="586F69CB" w14:textId="054EE854" w:rsidR="00F750A9" w:rsidRPr="00B5172C" w:rsidRDefault="00F750A9" w:rsidP="00F750A9">
            <w:pPr>
              <w:pStyle w:val="ListParagraph"/>
            </w:pPr>
          </w:p>
        </w:tc>
        <w:tc>
          <w:tcPr>
            <w:tcW w:w="1274" w:type="dxa"/>
            <w:vAlign w:val="center"/>
          </w:tcPr>
          <w:p w14:paraId="453A88C8" w14:textId="1E93B684" w:rsidR="00F701E9" w:rsidRPr="00B5172C" w:rsidRDefault="00F701E9" w:rsidP="00F701E9">
            <w:pPr>
              <w:jc w:val="center"/>
            </w:pPr>
            <w:r w:rsidRPr="00B5172C">
              <w:t>$</w:t>
            </w:r>
            <w:r>
              <w:t>5</w:t>
            </w:r>
            <w:r w:rsidRPr="00B5172C">
              <w:t>0,000</w:t>
            </w:r>
          </w:p>
        </w:tc>
        <w:tc>
          <w:tcPr>
            <w:tcW w:w="1430" w:type="dxa"/>
            <w:vAlign w:val="center"/>
          </w:tcPr>
          <w:p w14:paraId="22081017" w14:textId="26636A82" w:rsidR="00F701E9" w:rsidRPr="00B5172C" w:rsidRDefault="00F701E9" w:rsidP="00F701E9">
            <w:pPr>
              <w:jc w:val="center"/>
            </w:pPr>
            <w:r w:rsidRPr="00B5172C">
              <w:t>202</w:t>
            </w:r>
            <w:r>
              <w:t>2</w:t>
            </w:r>
          </w:p>
        </w:tc>
      </w:tr>
      <w:tr w:rsidR="00F701E9" w14:paraId="2329C22F" w14:textId="77777777" w:rsidTr="00182465">
        <w:trPr>
          <w:jc w:val="center"/>
        </w:trPr>
        <w:tc>
          <w:tcPr>
            <w:tcW w:w="4788" w:type="dxa"/>
            <w:vAlign w:val="center"/>
          </w:tcPr>
          <w:p w14:paraId="4F7BABDF" w14:textId="78F27730" w:rsidR="00F701E9" w:rsidRPr="00B5172C" w:rsidRDefault="00F701E9" w:rsidP="00F701E9">
            <w:r w:rsidRPr="00B5172C">
              <w:t>Retaining Wall</w:t>
            </w:r>
          </w:p>
          <w:p w14:paraId="3EE42706" w14:textId="77777777" w:rsidR="00F701E9" w:rsidRDefault="00F701E9" w:rsidP="00F701E9">
            <w:pPr>
              <w:pStyle w:val="ListParagraph"/>
              <w:numPr>
                <w:ilvl w:val="0"/>
                <w:numId w:val="3"/>
              </w:numPr>
            </w:pPr>
            <w:r w:rsidRPr="00B5172C">
              <w:lastRenderedPageBreak/>
              <w:t>Entire project will be carried forward due to challenges in completing work during COVID-19 restrictions</w:t>
            </w:r>
          </w:p>
          <w:p w14:paraId="5BDB40B9" w14:textId="77777777" w:rsidR="00F701E9" w:rsidRDefault="00F701E9" w:rsidP="00F701E9">
            <w:pPr>
              <w:pStyle w:val="ListParagraph"/>
              <w:numPr>
                <w:ilvl w:val="0"/>
                <w:numId w:val="3"/>
              </w:numPr>
            </w:pPr>
            <w:r>
              <w:t>Moved to 2022 and project cost increased by $20,000</w:t>
            </w:r>
          </w:p>
          <w:p w14:paraId="661BB1C0" w14:textId="625E6F28" w:rsidR="00F750A9" w:rsidRPr="00B5172C" w:rsidRDefault="00F750A9" w:rsidP="00F750A9">
            <w:pPr>
              <w:pStyle w:val="ListParagraph"/>
            </w:pPr>
          </w:p>
        </w:tc>
        <w:tc>
          <w:tcPr>
            <w:tcW w:w="1274" w:type="dxa"/>
            <w:vAlign w:val="center"/>
          </w:tcPr>
          <w:p w14:paraId="4F7F0C48" w14:textId="7A42F851" w:rsidR="00F701E9" w:rsidRPr="00B5172C" w:rsidRDefault="00F701E9" w:rsidP="00F701E9">
            <w:pPr>
              <w:jc w:val="center"/>
            </w:pPr>
            <w:r w:rsidRPr="00B5172C">
              <w:lastRenderedPageBreak/>
              <w:t>$</w:t>
            </w:r>
            <w:r w:rsidR="00182465">
              <w:t>4</w:t>
            </w:r>
            <w:r>
              <w:t>0</w:t>
            </w:r>
            <w:r w:rsidRPr="00B5172C">
              <w:t>,000</w:t>
            </w:r>
          </w:p>
        </w:tc>
        <w:tc>
          <w:tcPr>
            <w:tcW w:w="1430" w:type="dxa"/>
            <w:vAlign w:val="center"/>
          </w:tcPr>
          <w:p w14:paraId="580717D2" w14:textId="1BC30653" w:rsidR="00F701E9" w:rsidRPr="00B5172C" w:rsidRDefault="00F701E9" w:rsidP="00F701E9">
            <w:pPr>
              <w:jc w:val="center"/>
            </w:pPr>
            <w:r w:rsidRPr="00B5172C">
              <w:t>202</w:t>
            </w:r>
            <w:r>
              <w:t>2</w:t>
            </w:r>
          </w:p>
        </w:tc>
      </w:tr>
      <w:tr w:rsidR="00182465" w14:paraId="4CDBF5A0" w14:textId="77777777" w:rsidTr="00182465">
        <w:trPr>
          <w:jc w:val="center"/>
        </w:trPr>
        <w:tc>
          <w:tcPr>
            <w:tcW w:w="4788" w:type="dxa"/>
            <w:vAlign w:val="center"/>
          </w:tcPr>
          <w:p w14:paraId="720C00B2" w14:textId="77777777" w:rsidR="00182465" w:rsidRPr="00B5172C" w:rsidRDefault="00182465" w:rsidP="00182465">
            <w:r>
              <w:t>Heating and/or Cooling Systems</w:t>
            </w:r>
          </w:p>
          <w:p w14:paraId="518391D1" w14:textId="77777777" w:rsidR="00182465" w:rsidRPr="00B5172C" w:rsidRDefault="00182465" w:rsidP="00182465">
            <w:pPr>
              <w:pStyle w:val="ListParagraph"/>
              <w:numPr>
                <w:ilvl w:val="0"/>
                <w:numId w:val="15"/>
              </w:numPr>
            </w:pPr>
            <w:r w:rsidRPr="00B5172C">
              <w:t>Was originally booked in 202</w:t>
            </w:r>
            <w:r>
              <w:t>2</w:t>
            </w:r>
            <w:r w:rsidRPr="00B5172C">
              <w:t xml:space="preserve"> for $</w:t>
            </w:r>
            <w:r>
              <w:t>47,300</w:t>
            </w:r>
          </w:p>
          <w:p w14:paraId="3F7DE128" w14:textId="77777777" w:rsidR="00182465" w:rsidRDefault="00182465" w:rsidP="00182465">
            <w:pPr>
              <w:pStyle w:val="ListParagraph"/>
              <w:numPr>
                <w:ilvl w:val="0"/>
                <w:numId w:val="15"/>
              </w:numPr>
            </w:pPr>
            <w:r w:rsidRPr="00B5172C">
              <w:t>Moved to 202</w:t>
            </w:r>
            <w:r>
              <w:t>3 and 2024</w:t>
            </w:r>
            <w:r w:rsidRPr="00B5172C">
              <w:t xml:space="preserve"> and increased</w:t>
            </w:r>
            <w:r>
              <w:t xml:space="preserve"> project cost</w:t>
            </w:r>
            <w:r w:rsidRPr="00B5172C">
              <w:t xml:space="preserve"> by </w:t>
            </w:r>
            <w:r>
              <w:t xml:space="preserve">a total of </w:t>
            </w:r>
            <w:r w:rsidRPr="00B5172C">
              <w:t>$</w:t>
            </w:r>
            <w:r>
              <w:t>31,100</w:t>
            </w:r>
          </w:p>
          <w:p w14:paraId="4E8B823E" w14:textId="77777777" w:rsidR="00182465" w:rsidRPr="00B5172C" w:rsidRDefault="00182465" w:rsidP="00182465"/>
        </w:tc>
        <w:tc>
          <w:tcPr>
            <w:tcW w:w="1274" w:type="dxa"/>
            <w:vAlign w:val="center"/>
          </w:tcPr>
          <w:p w14:paraId="59105C7D" w14:textId="5B339A64" w:rsidR="00182465" w:rsidRPr="00B5172C" w:rsidRDefault="00182465" w:rsidP="00182465">
            <w:pPr>
              <w:jc w:val="center"/>
            </w:pPr>
            <w:r w:rsidRPr="00B5172C">
              <w:t>$</w:t>
            </w:r>
            <w:r>
              <w:t>39,200 in both 2023 and 2024</w:t>
            </w:r>
          </w:p>
        </w:tc>
        <w:tc>
          <w:tcPr>
            <w:tcW w:w="1430" w:type="dxa"/>
            <w:vAlign w:val="center"/>
          </w:tcPr>
          <w:p w14:paraId="63B90AB0" w14:textId="65B6C684" w:rsidR="00182465" w:rsidRPr="00B5172C" w:rsidRDefault="00182465" w:rsidP="00182465">
            <w:pPr>
              <w:jc w:val="center"/>
            </w:pPr>
            <w:r w:rsidRPr="00B5172C">
              <w:t>202</w:t>
            </w:r>
            <w:r>
              <w:t>3 &amp; 2024</w:t>
            </w:r>
          </w:p>
        </w:tc>
      </w:tr>
      <w:tr w:rsidR="00182465" w14:paraId="399ABBB1" w14:textId="77777777" w:rsidTr="00182465">
        <w:trPr>
          <w:jc w:val="center"/>
        </w:trPr>
        <w:tc>
          <w:tcPr>
            <w:tcW w:w="4788" w:type="dxa"/>
            <w:vAlign w:val="center"/>
          </w:tcPr>
          <w:p w14:paraId="7CD975A7" w14:textId="20301E57" w:rsidR="00182465" w:rsidRDefault="00182465" w:rsidP="00182465">
            <w:r>
              <w:t>Dry Sprinkler System (above Maple)</w:t>
            </w:r>
          </w:p>
          <w:p w14:paraId="7108C2C6" w14:textId="3ECE72B2" w:rsidR="00182465" w:rsidRDefault="00182465" w:rsidP="00182465">
            <w:pPr>
              <w:pStyle w:val="ListParagraph"/>
              <w:numPr>
                <w:ilvl w:val="0"/>
                <w:numId w:val="24"/>
              </w:numPr>
            </w:pPr>
            <w:r>
              <w:t>End of life replacement</w:t>
            </w:r>
          </w:p>
          <w:p w14:paraId="4CB8A352" w14:textId="77777777" w:rsidR="00182465" w:rsidRDefault="00182465" w:rsidP="00182465">
            <w:pPr>
              <w:pStyle w:val="ListParagraph"/>
              <w:numPr>
                <w:ilvl w:val="0"/>
                <w:numId w:val="21"/>
              </w:numPr>
            </w:pPr>
            <w:r>
              <w:t>New project identified in 2021 BCA</w:t>
            </w:r>
          </w:p>
          <w:p w14:paraId="4787BD38" w14:textId="6831773F" w:rsidR="00182465" w:rsidRPr="00B5172C" w:rsidRDefault="00182465" w:rsidP="00182465">
            <w:pPr>
              <w:pStyle w:val="ListParagraph"/>
            </w:pPr>
          </w:p>
        </w:tc>
        <w:tc>
          <w:tcPr>
            <w:tcW w:w="1274" w:type="dxa"/>
            <w:vAlign w:val="center"/>
          </w:tcPr>
          <w:p w14:paraId="3D72D56D" w14:textId="7881F908" w:rsidR="00182465" w:rsidRPr="00B5172C" w:rsidRDefault="00182465" w:rsidP="00182465">
            <w:pPr>
              <w:jc w:val="center"/>
            </w:pPr>
            <w:r>
              <w:t>$71,400</w:t>
            </w:r>
          </w:p>
        </w:tc>
        <w:tc>
          <w:tcPr>
            <w:tcW w:w="1430" w:type="dxa"/>
            <w:vAlign w:val="center"/>
          </w:tcPr>
          <w:p w14:paraId="79728665" w14:textId="2D3B9A40" w:rsidR="00182465" w:rsidRPr="00B5172C" w:rsidRDefault="00182465" w:rsidP="00182465">
            <w:pPr>
              <w:jc w:val="center"/>
            </w:pPr>
            <w:r>
              <w:t>2022</w:t>
            </w:r>
          </w:p>
        </w:tc>
      </w:tr>
      <w:tr w:rsidR="00182465" w14:paraId="37EB7768" w14:textId="77777777" w:rsidTr="00182465">
        <w:trPr>
          <w:jc w:val="center"/>
        </w:trPr>
        <w:tc>
          <w:tcPr>
            <w:tcW w:w="4788" w:type="dxa"/>
            <w:vAlign w:val="center"/>
          </w:tcPr>
          <w:p w14:paraId="7356E1FB" w14:textId="77777777" w:rsidR="00182465" w:rsidRPr="00567C26" w:rsidRDefault="00182465" w:rsidP="00182465">
            <w:r w:rsidRPr="00567C26">
              <w:t>Fencing – Memorial Garden</w:t>
            </w:r>
          </w:p>
          <w:p w14:paraId="56D30B8B" w14:textId="1D915D14" w:rsidR="00182465" w:rsidRPr="00567C26" w:rsidRDefault="00182465" w:rsidP="00182465">
            <w:pPr>
              <w:pStyle w:val="ListParagraph"/>
              <w:numPr>
                <w:ilvl w:val="0"/>
                <w:numId w:val="21"/>
              </w:numPr>
            </w:pPr>
            <w:r>
              <w:t>Replacement required due to Security and Safety for the Residents</w:t>
            </w:r>
          </w:p>
          <w:p w14:paraId="19AE7C79" w14:textId="46F2200D" w:rsidR="00182465" w:rsidRPr="00567C26" w:rsidRDefault="00182465" w:rsidP="00182465">
            <w:pPr>
              <w:pStyle w:val="ListParagraph"/>
              <w:numPr>
                <w:ilvl w:val="0"/>
                <w:numId w:val="21"/>
              </w:numPr>
            </w:pPr>
            <w:r w:rsidRPr="00567C26">
              <w:t>This is a new project</w:t>
            </w:r>
          </w:p>
          <w:p w14:paraId="63D17990" w14:textId="628246EC" w:rsidR="00182465" w:rsidRPr="00C51B34" w:rsidRDefault="00182465" w:rsidP="00182465">
            <w:pPr>
              <w:pStyle w:val="ListParagraph"/>
              <w:rPr>
                <w:highlight w:val="yellow"/>
              </w:rPr>
            </w:pPr>
          </w:p>
        </w:tc>
        <w:tc>
          <w:tcPr>
            <w:tcW w:w="1274" w:type="dxa"/>
            <w:vAlign w:val="center"/>
          </w:tcPr>
          <w:p w14:paraId="76317522" w14:textId="23A04170" w:rsidR="00182465" w:rsidRDefault="00182465" w:rsidP="00182465">
            <w:pPr>
              <w:jc w:val="center"/>
            </w:pPr>
            <w:r>
              <w:t>$165,000</w:t>
            </w:r>
          </w:p>
        </w:tc>
        <w:tc>
          <w:tcPr>
            <w:tcW w:w="1430" w:type="dxa"/>
            <w:vAlign w:val="center"/>
          </w:tcPr>
          <w:p w14:paraId="626781CD" w14:textId="0FE52ABC" w:rsidR="00182465" w:rsidRDefault="00182465" w:rsidP="00182465">
            <w:pPr>
              <w:jc w:val="center"/>
            </w:pPr>
            <w:r>
              <w:t>2022</w:t>
            </w:r>
          </w:p>
        </w:tc>
      </w:tr>
      <w:tr w:rsidR="00182465" w14:paraId="426A88B1" w14:textId="77777777" w:rsidTr="00182465">
        <w:trPr>
          <w:jc w:val="center"/>
        </w:trPr>
        <w:tc>
          <w:tcPr>
            <w:tcW w:w="4788" w:type="dxa"/>
            <w:vAlign w:val="center"/>
          </w:tcPr>
          <w:p w14:paraId="46E82B59" w14:textId="77777777" w:rsidR="00182465" w:rsidRDefault="00182465" w:rsidP="00182465">
            <w:r>
              <w:t>Voice Communication System (Paging)</w:t>
            </w:r>
          </w:p>
          <w:p w14:paraId="53D3D9CF" w14:textId="77777777" w:rsidR="00182465" w:rsidRDefault="00182465" w:rsidP="00182465">
            <w:pPr>
              <w:pStyle w:val="ListParagraph"/>
              <w:numPr>
                <w:ilvl w:val="0"/>
                <w:numId w:val="22"/>
              </w:numPr>
            </w:pPr>
            <w:r>
              <w:t>Moved project forward from 2024 as paging system is at end of life</w:t>
            </w:r>
          </w:p>
          <w:p w14:paraId="5454F5F4" w14:textId="13F2D0C6" w:rsidR="00182465" w:rsidRDefault="00182465" w:rsidP="00182465">
            <w:pPr>
              <w:pStyle w:val="ListParagraph"/>
            </w:pPr>
          </w:p>
        </w:tc>
        <w:tc>
          <w:tcPr>
            <w:tcW w:w="1274" w:type="dxa"/>
            <w:vAlign w:val="center"/>
          </w:tcPr>
          <w:p w14:paraId="5A6C7F2F" w14:textId="1FF86EE6" w:rsidR="00182465" w:rsidRDefault="00182465" w:rsidP="00182465">
            <w:pPr>
              <w:jc w:val="center"/>
            </w:pPr>
            <w:r>
              <w:t>$10,000</w:t>
            </w:r>
          </w:p>
        </w:tc>
        <w:tc>
          <w:tcPr>
            <w:tcW w:w="1430" w:type="dxa"/>
            <w:vAlign w:val="center"/>
          </w:tcPr>
          <w:p w14:paraId="0F581D59" w14:textId="1152A786" w:rsidR="00182465" w:rsidRDefault="00182465" w:rsidP="00182465">
            <w:pPr>
              <w:jc w:val="center"/>
            </w:pPr>
            <w:r>
              <w:t>2022</w:t>
            </w:r>
          </w:p>
        </w:tc>
      </w:tr>
      <w:tr w:rsidR="00182465" w14:paraId="360A956C" w14:textId="77777777" w:rsidTr="00182465">
        <w:trPr>
          <w:jc w:val="center"/>
        </w:trPr>
        <w:tc>
          <w:tcPr>
            <w:tcW w:w="4788" w:type="dxa"/>
            <w:vAlign w:val="center"/>
          </w:tcPr>
          <w:p w14:paraId="79C18967" w14:textId="77777777" w:rsidR="00182465" w:rsidRPr="00B5172C" w:rsidRDefault="00182465" w:rsidP="00182465">
            <w:r w:rsidRPr="00B5172C">
              <w:t>Parking Lot, Curbs and Guards</w:t>
            </w:r>
          </w:p>
          <w:p w14:paraId="10C11B26" w14:textId="77777777" w:rsidR="00182465" w:rsidRPr="00B5172C" w:rsidRDefault="00182465" w:rsidP="00182465">
            <w:pPr>
              <w:pStyle w:val="ListParagraph"/>
              <w:numPr>
                <w:ilvl w:val="0"/>
                <w:numId w:val="17"/>
              </w:numPr>
            </w:pPr>
            <w:r w:rsidRPr="00B5172C">
              <w:t>Originally booked for 202</w:t>
            </w:r>
            <w:r>
              <w:t>4</w:t>
            </w:r>
            <w:r w:rsidRPr="00B5172C">
              <w:t xml:space="preserve"> for $</w:t>
            </w:r>
            <w:r>
              <w:t>481,300</w:t>
            </w:r>
          </w:p>
          <w:p w14:paraId="5B3B357A" w14:textId="77777777" w:rsidR="00182465" w:rsidRPr="00B5172C" w:rsidRDefault="00182465" w:rsidP="00182465">
            <w:pPr>
              <w:pStyle w:val="ListParagraph"/>
              <w:numPr>
                <w:ilvl w:val="0"/>
                <w:numId w:val="17"/>
              </w:numPr>
            </w:pPr>
            <w:r w:rsidRPr="00B5172C">
              <w:t>Moved to 202</w:t>
            </w:r>
            <w:r>
              <w:t>5</w:t>
            </w:r>
            <w:r w:rsidRPr="00B5172C">
              <w:t xml:space="preserve"> to coincide with redevelopment and hospital build</w:t>
            </w:r>
          </w:p>
          <w:p w14:paraId="097F7DC3" w14:textId="77777777" w:rsidR="00182465" w:rsidRDefault="00182465" w:rsidP="00182465">
            <w:pPr>
              <w:pStyle w:val="ListParagraph"/>
              <w:numPr>
                <w:ilvl w:val="0"/>
                <w:numId w:val="17"/>
              </w:numPr>
            </w:pPr>
            <w:r w:rsidRPr="00B5172C">
              <w:t>Amount of project increased by $</w:t>
            </w:r>
            <w:r>
              <w:t>9,600</w:t>
            </w:r>
          </w:p>
          <w:p w14:paraId="73E45FE1" w14:textId="52264A91" w:rsidR="00182465" w:rsidRDefault="00182465" w:rsidP="00182465">
            <w:pPr>
              <w:pStyle w:val="ListParagraph"/>
            </w:pPr>
          </w:p>
        </w:tc>
        <w:tc>
          <w:tcPr>
            <w:tcW w:w="1274" w:type="dxa"/>
            <w:vAlign w:val="center"/>
          </w:tcPr>
          <w:p w14:paraId="1B3F1F38" w14:textId="1B8B73AF" w:rsidR="00182465" w:rsidRPr="00B5172C" w:rsidRDefault="00182465" w:rsidP="00182465">
            <w:pPr>
              <w:jc w:val="center"/>
            </w:pPr>
            <w:r w:rsidRPr="00B5172C">
              <w:t>$</w:t>
            </w:r>
            <w:r>
              <w:t>490,900</w:t>
            </w:r>
          </w:p>
        </w:tc>
        <w:tc>
          <w:tcPr>
            <w:tcW w:w="1430" w:type="dxa"/>
            <w:vAlign w:val="center"/>
          </w:tcPr>
          <w:p w14:paraId="5F9D7126" w14:textId="24E46A2A" w:rsidR="00182465" w:rsidRPr="00B5172C" w:rsidRDefault="00182465" w:rsidP="00182465">
            <w:pPr>
              <w:jc w:val="center"/>
            </w:pPr>
            <w:r w:rsidRPr="00B5172C">
              <w:t>202</w:t>
            </w:r>
            <w:r>
              <w:t>5</w:t>
            </w:r>
          </w:p>
        </w:tc>
      </w:tr>
      <w:tr w:rsidR="00182465" w14:paraId="66595DD0" w14:textId="77777777" w:rsidTr="00182465">
        <w:trPr>
          <w:jc w:val="center"/>
        </w:trPr>
        <w:tc>
          <w:tcPr>
            <w:tcW w:w="4788" w:type="dxa"/>
            <w:shd w:val="clear" w:color="auto" w:fill="auto"/>
            <w:vAlign w:val="center"/>
          </w:tcPr>
          <w:p w14:paraId="69C9A5BF" w14:textId="77777777" w:rsidR="00182465" w:rsidRPr="00B5172C" w:rsidRDefault="00182465" w:rsidP="00182465">
            <w:r>
              <w:t>Nurse Call System Replacement</w:t>
            </w:r>
          </w:p>
          <w:p w14:paraId="77E87E14" w14:textId="77777777" w:rsidR="00182465" w:rsidRPr="00B5172C" w:rsidRDefault="00182465" w:rsidP="00182465">
            <w:pPr>
              <w:pStyle w:val="ListParagraph"/>
              <w:numPr>
                <w:ilvl w:val="0"/>
                <w:numId w:val="3"/>
              </w:numPr>
            </w:pPr>
            <w:r w:rsidRPr="00B5172C">
              <w:t>End of life replacement.</w:t>
            </w:r>
          </w:p>
          <w:p w14:paraId="2D39C279" w14:textId="77777777" w:rsidR="00182465" w:rsidRDefault="00182465" w:rsidP="00182465">
            <w:pPr>
              <w:pStyle w:val="ListParagraph"/>
              <w:numPr>
                <w:ilvl w:val="0"/>
                <w:numId w:val="3"/>
              </w:numPr>
            </w:pPr>
            <w:r>
              <w:t>Moved project from 2023 to 2025</w:t>
            </w:r>
          </w:p>
          <w:p w14:paraId="1BE66384" w14:textId="77777777" w:rsidR="00182465" w:rsidRDefault="00182465" w:rsidP="00182465">
            <w:pPr>
              <w:pStyle w:val="ListParagraph"/>
              <w:numPr>
                <w:ilvl w:val="0"/>
                <w:numId w:val="3"/>
              </w:numPr>
            </w:pPr>
            <w:r>
              <w:t xml:space="preserve">Project cost increased by $4,900 </w:t>
            </w:r>
          </w:p>
          <w:p w14:paraId="13C493FC" w14:textId="3A99963F" w:rsidR="00182465" w:rsidRPr="00B5172C" w:rsidRDefault="00182465" w:rsidP="00182465">
            <w:pPr>
              <w:pStyle w:val="ListParagraph"/>
            </w:pPr>
          </w:p>
        </w:tc>
        <w:tc>
          <w:tcPr>
            <w:tcW w:w="1274" w:type="dxa"/>
            <w:vAlign w:val="center"/>
          </w:tcPr>
          <w:p w14:paraId="776DF10D" w14:textId="26D5B8BA" w:rsidR="00182465" w:rsidRPr="00B5172C" w:rsidRDefault="00182465" w:rsidP="00182465">
            <w:pPr>
              <w:jc w:val="center"/>
            </w:pPr>
            <w:r w:rsidRPr="00B5172C">
              <w:t>$</w:t>
            </w:r>
            <w:r>
              <w:t>1</w:t>
            </w:r>
            <w:r w:rsidRPr="00B5172C">
              <w:t>25,</w:t>
            </w:r>
            <w:r>
              <w:t>5</w:t>
            </w:r>
            <w:r w:rsidRPr="00B5172C">
              <w:t>00</w:t>
            </w:r>
          </w:p>
        </w:tc>
        <w:tc>
          <w:tcPr>
            <w:tcW w:w="1430" w:type="dxa"/>
            <w:vAlign w:val="center"/>
          </w:tcPr>
          <w:p w14:paraId="4FC57D01" w14:textId="0F152815" w:rsidR="00182465" w:rsidRPr="00B5172C" w:rsidRDefault="00182465" w:rsidP="00182465">
            <w:pPr>
              <w:jc w:val="center"/>
            </w:pPr>
            <w:r w:rsidRPr="00B5172C">
              <w:t>202</w:t>
            </w:r>
            <w:r>
              <w:t>5</w:t>
            </w:r>
          </w:p>
        </w:tc>
      </w:tr>
    </w:tbl>
    <w:p w14:paraId="1376DE3D" w14:textId="5FD07E80" w:rsidR="007B7B85" w:rsidRDefault="007B7B85" w:rsidP="007B7B85">
      <w:pPr>
        <w:pStyle w:val="Heading3"/>
      </w:pPr>
      <w:r w:rsidRPr="00B41C06">
        <w:lastRenderedPageBreak/>
        <w:t>Lee Manor</w:t>
      </w:r>
    </w:p>
    <w:p w14:paraId="3A183BC0" w14:textId="77777777" w:rsidR="006A0B97" w:rsidRPr="00B5172C" w:rsidRDefault="006A0B97" w:rsidP="006A0B97">
      <w:r w:rsidRPr="00B5172C">
        <w:t>The changes that impact 202</w:t>
      </w:r>
      <w:r>
        <w:t>2</w:t>
      </w:r>
      <w:r w:rsidRPr="00B5172C">
        <w:t>-202</w:t>
      </w:r>
      <w:r>
        <w:t>4</w:t>
      </w:r>
      <w:r w:rsidRPr="00B5172C">
        <w:t xml:space="preserve"> are outlined in the following table.</w:t>
      </w:r>
    </w:p>
    <w:tbl>
      <w:tblPr>
        <w:tblStyle w:val="TableGrid"/>
        <w:tblW w:w="0" w:type="auto"/>
        <w:jc w:val="center"/>
        <w:tblLook w:val="04A0" w:firstRow="1" w:lastRow="0" w:firstColumn="1" w:lastColumn="0" w:noHBand="0" w:noVBand="1"/>
        <w:tblDescription w:val="Lee Manor  list of capital projects planned"/>
      </w:tblPr>
      <w:tblGrid>
        <w:gridCol w:w="4788"/>
        <w:gridCol w:w="1418"/>
        <w:gridCol w:w="1430"/>
      </w:tblGrid>
      <w:tr w:rsidR="0063372C" w14:paraId="66E408D3" w14:textId="77777777" w:rsidTr="003C2DFD">
        <w:trPr>
          <w:tblHeader/>
          <w:jc w:val="center"/>
        </w:trPr>
        <w:tc>
          <w:tcPr>
            <w:tcW w:w="4788" w:type="dxa"/>
            <w:shd w:val="clear" w:color="auto" w:fill="98005D"/>
            <w:vAlign w:val="center"/>
          </w:tcPr>
          <w:p w14:paraId="4A26FBD6" w14:textId="77777777" w:rsidR="0063372C" w:rsidRPr="0073704D" w:rsidRDefault="0063372C" w:rsidP="00C12AAB">
            <w:pPr>
              <w:rPr>
                <w:b/>
                <w:bCs/>
              </w:rPr>
            </w:pPr>
            <w:r w:rsidRPr="0073704D">
              <w:rPr>
                <w:b/>
                <w:bCs/>
              </w:rPr>
              <w:t>Project</w:t>
            </w:r>
          </w:p>
        </w:tc>
        <w:tc>
          <w:tcPr>
            <w:tcW w:w="1418" w:type="dxa"/>
            <w:shd w:val="clear" w:color="auto" w:fill="98005D"/>
            <w:vAlign w:val="center"/>
          </w:tcPr>
          <w:p w14:paraId="54980FA4" w14:textId="77777777" w:rsidR="0063372C" w:rsidRPr="0073704D" w:rsidRDefault="0063372C" w:rsidP="00C12AAB">
            <w:pPr>
              <w:jc w:val="center"/>
              <w:rPr>
                <w:b/>
                <w:bCs/>
              </w:rPr>
            </w:pPr>
            <w:r w:rsidRPr="0073704D">
              <w:rPr>
                <w:b/>
                <w:bCs/>
              </w:rPr>
              <w:t>Cost</w:t>
            </w:r>
          </w:p>
        </w:tc>
        <w:tc>
          <w:tcPr>
            <w:tcW w:w="1430" w:type="dxa"/>
            <w:shd w:val="clear" w:color="auto" w:fill="98005D"/>
            <w:vAlign w:val="center"/>
          </w:tcPr>
          <w:p w14:paraId="689CEAAE" w14:textId="77777777" w:rsidR="0063372C" w:rsidRPr="0073704D" w:rsidRDefault="0063372C" w:rsidP="00C12AAB">
            <w:pPr>
              <w:jc w:val="center"/>
              <w:rPr>
                <w:b/>
                <w:bCs/>
              </w:rPr>
            </w:pPr>
            <w:r w:rsidRPr="0073704D">
              <w:rPr>
                <w:b/>
                <w:bCs/>
              </w:rPr>
              <w:t>Year Scheduled</w:t>
            </w:r>
          </w:p>
        </w:tc>
      </w:tr>
      <w:tr w:rsidR="003C2DFD" w14:paraId="16FC21F0" w14:textId="77777777" w:rsidTr="003C2DFD">
        <w:trPr>
          <w:trHeight w:val="1553"/>
          <w:jc w:val="center"/>
        </w:trPr>
        <w:tc>
          <w:tcPr>
            <w:tcW w:w="4788" w:type="dxa"/>
            <w:vAlign w:val="center"/>
          </w:tcPr>
          <w:p w14:paraId="3990D679" w14:textId="77777777" w:rsidR="003C2DFD" w:rsidRPr="00B5172C" w:rsidRDefault="003C2DFD" w:rsidP="003C2DFD">
            <w:r>
              <w:t xml:space="preserve">Floor Replacement </w:t>
            </w:r>
          </w:p>
          <w:p w14:paraId="0480B1EF" w14:textId="77777777" w:rsidR="003C2DFD" w:rsidRDefault="003C2DFD" w:rsidP="003C2DFD">
            <w:pPr>
              <w:pStyle w:val="ListParagraph"/>
              <w:numPr>
                <w:ilvl w:val="0"/>
                <w:numId w:val="26"/>
              </w:numPr>
            </w:pPr>
            <w:r w:rsidRPr="00B5172C">
              <w:t>Entire project will be carried forward due to challenges in completing</w:t>
            </w:r>
            <w:r>
              <w:t xml:space="preserve"> work during COVID restrictions</w:t>
            </w:r>
          </w:p>
          <w:p w14:paraId="5836C65C" w14:textId="77777777" w:rsidR="003C2DFD" w:rsidRDefault="003C2DFD" w:rsidP="003C2DFD">
            <w:pPr>
              <w:pStyle w:val="ListParagraph"/>
              <w:numPr>
                <w:ilvl w:val="0"/>
                <w:numId w:val="26"/>
              </w:numPr>
            </w:pPr>
            <w:r>
              <w:t>$30,300 carried forward from 2021</w:t>
            </w:r>
          </w:p>
          <w:p w14:paraId="0188A0FF" w14:textId="77777777" w:rsidR="003C2DFD" w:rsidRDefault="003C2DFD" w:rsidP="003C2DFD"/>
        </w:tc>
        <w:tc>
          <w:tcPr>
            <w:tcW w:w="1418" w:type="dxa"/>
            <w:vAlign w:val="center"/>
          </w:tcPr>
          <w:p w14:paraId="719513ED" w14:textId="48649B87" w:rsidR="003C2DFD" w:rsidRDefault="003C2DFD" w:rsidP="003C2DFD">
            <w:pPr>
              <w:jc w:val="center"/>
            </w:pPr>
            <w:r>
              <w:t>$45,900</w:t>
            </w:r>
          </w:p>
        </w:tc>
        <w:tc>
          <w:tcPr>
            <w:tcW w:w="1430" w:type="dxa"/>
            <w:vAlign w:val="center"/>
          </w:tcPr>
          <w:p w14:paraId="7F2A5B43" w14:textId="56AF574B" w:rsidR="003C2DFD" w:rsidRDefault="003C2DFD" w:rsidP="003C2DFD">
            <w:pPr>
              <w:jc w:val="center"/>
            </w:pPr>
            <w:r>
              <w:t>2022</w:t>
            </w:r>
          </w:p>
        </w:tc>
      </w:tr>
      <w:tr w:rsidR="003C2DFD" w14:paraId="4400588B" w14:textId="77777777" w:rsidTr="003C2DFD">
        <w:trPr>
          <w:trHeight w:val="1553"/>
          <w:jc w:val="center"/>
        </w:trPr>
        <w:tc>
          <w:tcPr>
            <w:tcW w:w="4788" w:type="dxa"/>
            <w:vAlign w:val="center"/>
          </w:tcPr>
          <w:p w14:paraId="434E9B49" w14:textId="77777777" w:rsidR="003C2DFD" w:rsidRPr="00B5172C" w:rsidRDefault="003C2DFD" w:rsidP="003C2DFD">
            <w:r>
              <w:t>Whirlpool Tubs</w:t>
            </w:r>
          </w:p>
          <w:p w14:paraId="39A81670" w14:textId="77777777" w:rsidR="003C2DFD" w:rsidRDefault="003C2DFD" w:rsidP="003C2DFD">
            <w:pPr>
              <w:pStyle w:val="ListParagraph"/>
              <w:numPr>
                <w:ilvl w:val="0"/>
                <w:numId w:val="10"/>
              </w:numPr>
            </w:pPr>
            <w:r w:rsidRPr="00B5172C">
              <w:t>Entire project will be carried forward due to challenges in completing work during COVID-19 restrictions</w:t>
            </w:r>
          </w:p>
          <w:p w14:paraId="00719524" w14:textId="77777777" w:rsidR="003C2DFD" w:rsidRPr="00B5172C" w:rsidRDefault="003C2DFD" w:rsidP="003C2DFD">
            <w:pPr>
              <w:pStyle w:val="ListParagraph"/>
              <w:numPr>
                <w:ilvl w:val="0"/>
                <w:numId w:val="10"/>
              </w:numPr>
            </w:pPr>
            <w:r>
              <w:t>$45,000 carried forward from 2021</w:t>
            </w:r>
          </w:p>
          <w:p w14:paraId="78556483" w14:textId="77777777" w:rsidR="003C2DFD" w:rsidRDefault="003C2DFD" w:rsidP="003C2DFD"/>
        </w:tc>
        <w:tc>
          <w:tcPr>
            <w:tcW w:w="1418" w:type="dxa"/>
            <w:vAlign w:val="center"/>
          </w:tcPr>
          <w:p w14:paraId="7EFDE7DA" w14:textId="20734060" w:rsidR="003C2DFD" w:rsidRDefault="003C2DFD" w:rsidP="003C2DFD">
            <w:pPr>
              <w:jc w:val="center"/>
            </w:pPr>
            <w:r w:rsidRPr="00B5172C">
              <w:t>$</w:t>
            </w:r>
            <w:r>
              <w:t>90</w:t>
            </w:r>
            <w:r w:rsidRPr="00B5172C">
              <w:t>,000</w:t>
            </w:r>
          </w:p>
        </w:tc>
        <w:tc>
          <w:tcPr>
            <w:tcW w:w="1430" w:type="dxa"/>
            <w:vAlign w:val="center"/>
          </w:tcPr>
          <w:p w14:paraId="6DB4968C" w14:textId="0079627F" w:rsidR="003C2DFD" w:rsidRDefault="003C2DFD" w:rsidP="003C2DFD">
            <w:pPr>
              <w:jc w:val="center"/>
            </w:pPr>
            <w:r w:rsidRPr="00B5172C">
              <w:t>202</w:t>
            </w:r>
            <w:r>
              <w:t>2</w:t>
            </w:r>
          </w:p>
        </w:tc>
      </w:tr>
      <w:tr w:rsidR="003C2DFD" w14:paraId="4C994A8F" w14:textId="77777777" w:rsidTr="003C2DFD">
        <w:trPr>
          <w:trHeight w:val="1553"/>
          <w:jc w:val="center"/>
        </w:trPr>
        <w:tc>
          <w:tcPr>
            <w:tcW w:w="4788" w:type="dxa"/>
            <w:vAlign w:val="center"/>
          </w:tcPr>
          <w:p w14:paraId="7FEFFB7F" w14:textId="55593009" w:rsidR="003C2DFD" w:rsidRPr="00B5172C" w:rsidRDefault="003C2DFD" w:rsidP="003C2DFD">
            <w:r>
              <w:t>Driveway and Sidewalk Repair/Additions</w:t>
            </w:r>
          </w:p>
          <w:p w14:paraId="0E164825" w14:textId="77777777" w:rsidR="003C2DFD" w:rsidRDefault="003C2DFD" w:rsidP="003C2DFD">
            <w:pPr>
              <w:pStyle w:val="ListParagraph"/>
              <w:numPr>
                <w:ilvl w:val="0"/>
                <w:numId w:val="27"/>
              </w:numPr>
            </w:pPr>
            <w:r w:rsidRPr="00B5172C">
              <w:t>Entire project will be carried forward due to challenges in completing</w:t>
            </w:r>
            <w:r>
              <w:t xml:space="preserve"> work during COVID restrictions</w:t>
            </w:r>
          </w:p>
          <w:p w14:paraId="4C315351" w14:textId="77777777" w:rsidR="003C2DFD" w:rsidRDefault="003C2DFD" w:rsidP="003C2DFD">
            <w:pPr>
              <w:pStyle w:val="ListParagraph"/>
              <w:numPr>
                <w:ilvl w:val="0"/>
                <w:numId w:val="27"/>
              </w:numPr>
            </w:pPr>
            <w:r>
              <w:t>$10,000 carried forward from 2021</w:t>
            </w:r>
          </w:p>
          <w:p w14:paraId="71E7B776" w14:textId="3D53A016" w:rsidR="003C2DFD" w:rsidRDefault="003C2DFD" w:rsidP="003C2DFD">
            <w:pPr>
              <w:pStyle w:val="ListParagraph"/>
            </w:pPr>
          </w:p>
        </w:tc>
        <w:tc>
          <w:tcPr>
            <w:tcW w:w="1418" w:type="dxa"/>
            <w:vAlign w:val="center"/>
          </w:tcPr>
          <w:p w14:paraId="61761C95" w14:textId="60F4763E" w:rsidR="003C2DFD" w:rsidRDefault="003C2DFD" w:rsidP="003C2DFD">
            <w:pPr>
              <w:jc w:val="center"/>
            </w:pPr>
            <w:r>
              <w:t>$10,000</w:t>
            </w:r>
          </w:p>
        </w:tc>
        <w:tc>
          <w:tcPr>
            <w:tcW w:w="1430" w:type="dxa"/>
            <w:vAlign w:val="center"/>
          </w:tcPr>
          <w:p w14:paraId="0B335D91" w14:textId="4967C6F9" w:rsidR="003C2DFD" w:rsidRDefault="003C2DFD" w:rsidP="003C2DFD">
            <w:pPr>
              <w:jc w:val="center"/>
            </w:pPr>
            <w:r>
              <w:t>2022</w:t>
            </w:r>
          </w:p>
        </w:tc>
      </w:tr>
      <w:tr w:rsidR="003C2DFD" w14:paraId="0E73CEA2" w14:textId="77777777" w:rsidTr="003C2DFD">
        <w:trPr>
          <w:trHeight w:val="1553"/>
          <w:jc w:val="center"/>
        </w:trPr>
        <w:tc>
          <w:tcPr>
            <w:tcW w:w="4788" w:type="dxa"/>
            <w:vAlign w:val="center"/>
          </w:tcPr>
          <w:p w14:paraId="1811A1B6" w14:textId="77777777" w:rsidR="003C2DFD" w:rsidRPr="00B5172C" w:rsidRDefault="003C2DFD" w:rsidP="003C2DFD">
            <w:r w:rsidRPr="00B5172C">
              <w:t>Redevelopment of Resident Common Area and Staff Area on Main Floor</w:t>
            </w:r>
          </w:p>
          <w:p w14:paraId="77758414" w14:textId="77777777" w:rsidR="003C2DFD" w:rsidRPr="00B5172C" w:rsidRDefault="003C2DFD" w:rsidP="003C2DFD">
            <w:pPr>
              <w:pStyle w:val="ListParagraph"/>
              <w:numPr>
                <w:ilvl w:val="0"/>
                <w:numId w:val="10"/>
              </w:numPr>
            </w:pPr>
            <w:r w:rsidRPr="00B5172C">
              <w:t xml:space="preserve">Entire project </w:t>
            </w:r>
            <w:r>
              <w:t xml:space="preserve">has been postponed indefinitely </w:t>
            </w:r>
          </w:p>
          <w:p w14:paraId="7258DF9C" w14:textId="77777777" w:rsidR="003C2DFD" w:rsidRDefault="003C2DFD" w:rsidP="003C2DFD">
            <w:pPr>
              <w:pStyle w:val="ListParagraph"/>
              <w:numPr>
                <w:ilvl w:val="0"/>
                <w:numId w:val="10"/>
              </w:numPr>
            </w:pPr>
            <w:r>
              <w:t>A consultant will be secured to re-evaluate the initial design and determine priorities of the space following the implications of COVID</w:t>
            </w:r>
          </w:p>
          <w:p w14:paraId="568756B0" w14:textId="77777777" w:rsidR="003C2DFD" w:rsidRDefault="003C2DFD" w:rsidP="003C2DFD">
            <w:pPr>
              <w:pStyle w:val="ListParagraph"/>
              <w:numPr>
                <w:ilvl w:val="0"/>
                <w:numId w:val="10"/>
              </w:numPr>
            </w:pPr>
            <w:r>
              <w:t xml:space="preserve">Cost reduced from $102,000 in 2021 to $25,000 in 2023 </w:t>
            </w:r>
          </w:p>
          <w:p w14:paraId="56F3C41A" w14:textId="2BDEB600" w:rsidR="003C2DFD" w:rsidRPr="00B5172C" w:rsidRDefault="003C2DFD" w:rsidP="003C2DFD">
            <w:pPr>
              <w:pStyle w:val="ListParagraph"/>
            </w:pPr>
          </w:p>
        </w:tc>
        <w:tc>
          <w:tcPr>
            <w:tcW w:w="1418" w:type="dxa"/>
            <w:vAlign w:val="center"/>
          </w:tcPr>
          <w:p w14:paraId="60B6F2FC" w14:textId="211570E3" w:rsidR="003C2DFD" w:rsidRPr="00B5172C" w:rsidRDefault="003C2DFD" w:rsidP="003C2DFD">
            <w:pPr>
              <w:jc w:val="center"/>
            </w:pPr>
            <w:r w:rsidRPr="00B5172C">
              <w:t>$</w:t>
            </w:r>
            <w:r>
              <w:t>25</w:t>
            </w:r>
            <w:r w:rsidRPr="00B5172C">
              <w:t>,000</w:t>
            </w:r>
          </w:p>
        </w:tc>
        <w:tc>
          <w:tcPr>
            <w:tcW w:w="1430" w:type="dxa"/>
            <w:vAlign w:val="center"/>
          </w:tcPr>
          <w:p w14:paraId="659489B5" w14:textId="4E986ADD" w:rsidR="003C2DFD" w:rsidRPr="00B5172C" w:rsidRDefault="003C2DFD" w:rsidP="003C2DFD">
            <w:pPr>
              <w:jc w:val="center"/>
            </w:pPr>
            <w:r w:rsidRPr="00B5172C">
              <w:t>202</w:t>
            </w:r>
            <w:r>
              <w:t>3</w:t>
            </w:r>
          </w:p>
        </w:tc>
      </w:tr>
      <w:tr w:rsidR="003C2DFD" w14:paraId="0E7A155E" w14:textId="77777777" w:rsidTr="003C2DFD">
        <w:trPr>
          <w:trHeight w:val="1553"/>
          <w:jc w:val="center"/>
        </w:trPr>
        <w:tc>
          <w:tcPr>
            <w:tcW w:w="4788" w:type="dxa"/>
            <w:vAlign w:val="center"/>
          </w:tcPr>
          <w:p w14:paraId="1B914DEA" w14:textId="77777777" w:rsidR="003C2DFD" w:rsidRPr="00B5172C" w:rsidRDefault="003C2DFD" w:rsidP="003C2DFD">
            <w:r>
              <w:t>Resident Bathroom Fixture and Vanity Replacement</w:t>
            </w:r>
          </w:p>
          <w:p w14:paraId="3066D457" w14:textId="77777777" w:rsidR="003C2DFD" w:rsidRPr="00B5172C" w:rsidRDefault="003C2DFD" w:rsidP="003C2DFD">
            <w:pPr>
              <w:pStyle w:val="ListParagraph"/>
              <w:numPr>
                <w:ilvl w:val="0"/>
                <w:numId w:val="19"/>
              </w:numPr>
            </w:pPr>
            <w:r>
              <w:t>End of life replacement, fixtures and vanities are showing signs of age</w:t>
            </w:r>
          </w:p>
          <w:p w14:paraId="73ECC845" w14:textId="77777777" w:rsidR="003C2DFD" w:rsidRDefault="003C2DFD" w:rsidP="003C2DFD">
            <w:pPr>
              <w:pStyle w:val="ListParagraph"/>
              <w:numPr>
                <w:ilvl w:val="0"/>
                <w:numId w:val="19"/>
              </w:numPr>
            </w:pPr>
            <w:r>
              <w:t>This is a new project</w:t>
            </w:r>
          </w:p>
          <w:p w14:paraId="2900A8F7" w14:textId="77777777" w:rsidR="003C2DFD" w:rsidRPr="00B5172C" w:rsidRDefault="003C2DFD" w:rsidP="003C2DFD"/>
        </w:tc>
        <w:tc>
          <w:tcPr>
            <w:tcW w:w="1418" w:type="dxa"/>
            <w:vAlign w:val="center"/>
          </w:tcPr>
          <w:p w14:paraId="195EDF81" w14:textId="5DCC07E2" w:rsidR="003C2DFD" w:rsidRPr="00B5172C" w:rsidRDefault="003C2DFD" w:rsidP="003C2DFD">
            <w:pPr>
              <w:jc w:val="center"/>
            </w:pPr>
            <w:r w:rsidRPr="00B5172C">
              <w:t>$</w:t>
            </w:r>
            <w:r>
              <w:t>250,000</w:t>
            </w:r>
          </w:p>
        </w:tc>
        <w:tc>
          <w:tcPr>
            <w:tcW w:w="1430" w:type="dxa"/>
            <w:vAlign w:val="center"/>
          </w:tcPr>
          <w:p w14:paraId="67B10E2F" w14:textId="77575D03" w:rsidR="003C2DFD" w:rsidRPr="00B5172C" w:rsidRDefault="003C2DFD" w:rsidP="003C2DFD">
            <w:pPr>
              <w:jc w:val="center"/>
            </w:pPr>
            <w:r w:rsidRPr="00B5172C">
              <w:t>202</w:t>
            </w:r>
            <w:r>
              <w:t>3 to 2025</w:t>
            </w:r>
          </w:p>
        </w:tc>
      </w:tr>
      <w:tr w:rsidR="003C2DFD" w14:paraId="39AE0772" w14:textId="77777777" w:rsidTr="003C2DFD">
        <w:trPr>
          <w:trHeight w:val="1553"/>
          <w:jc w:val="center"/>
        </w:trPr>
        <w:tc>
          <w:tcPr>
            <w:tcW w:w="4788" w:type="dxa"/>
            <w:vAlign w:val="center"/>
          </w:tcPr>
          <w:p w14:paraId="0608B1C0" w14:textId="1EB0DCB2" w:rsidR="003C2DFD" w:rsidRPr="00B5172C" w:rsidRDefault="003C2DFD" w:rsidP="003C2DFD">
            <w:r>
              <w:lastRenderedPageBreak/>
              <w:t>Air Conditioning in Lee Manor Network Closets</w:t>
            </w:r>
          </w:p>
          <w:p w14:paraId="1697B5D2" w14:textId="56AFF557" w:rsidR="003C2DFD" w:rsidRPr="00B5172C" w:rsidRDefault="003C2DFD" w:rsidP="003C2DFD">
            <w:pPr>
              <w:pStyle w:val="ListParagraph"/>
              <w:numPr>
                <w:ilvl w:val="0"/>
                <w:numId w:val="10"/>
              </w:numPr>
            </w:pPr>
            <w:r>
              <w:t>High temperature and humidity can increase risk of failure of IT equipment, end of life replacement</w:t>
            </w:r>
          </w:p>
          <w:p w14:paraId="6D0BCEE1" w14:textId="77777777" w:rsidR="003C2DFD" w:rsidRDefault="003C2DFD" w:rsidP="00CD2B7B">
            <w:pPr>
              <w:pStyle w:val="ListParagraph"/>
              <w:numPr>
                <w:ilvl w:val="0"/>
                <w:numId w:val="10"/>
              </w:numPr>
            </w:pPr>
            <w:r>
              <w:t>This is a new project</w:t>
            </w:r>
          </w:p>
          <w:p w14:paraId="0FF3018D" w14:textId="26D24E1F" w:rsidR="00CD2B7B" w:rsidRPr="00B5172C" w:rsidRDefault="00CD2B7B" w:rsidP="00CD2B7B">
            <w:pPr>
              <w:pStyle w:val="ListParagraph"/>
            </w:pPr>
          </w:p>
        </w:tc>
        <w:tc>
          <w:tcPr>
            <w:tcW w:w="1418" w:type="dxa"/>
            <w:vAlign w:val="center"/>
          </w:tcPr>
          <w:p w14:paraId="788F3478" w14:textId="1DB6ECFB" w:rsidR="003C2DFD" w:rsidRPr="00B5172C" w:rsidRDefault="003C2DFD" w:rsidP="003C2DFD">
            <w:pPr>
              <w:jc w:val="center"/>
            </w:pPr>
            <w:r w:rsidRPr="00B5172C">
              <w:t>$</w:t>
            </w:r>
            <w:r>
              <w:t>5</w:t>
            </w:r>
            <w:r w:rsidRPr="00B5172C">
              <w:t>,000</w:t>
            </w:r>
          </w:p>
        </w:tc>
        <w:tc>
          <w:tcPr>
            <w:tcW w:w="1430" w:type="dxa"/>
            <w:vAlign w:val="center"/>
          </w:tcPr>
          <w:p w14:paraId="28DCCCEA" w14:textId="3DA929D7" w:rsidR="003C2DFD" w:rsidRPr="00B5172C" w:rsidRDefault="003C2DFD" w:rsidP="003C2DFD">
            <w:pPr>
              <w:jc w:val="center"/>
            </w:pPr>
            <w:r w:rsidRPr="00B5172C">
              <w:t>202</w:t>
            </w:r>
            <w:r>
              <w:t>2</w:t>
            </w:r>
          </w:p>
        </w:tc>
      </w:tr>
      <w:tr w:rsidR="004736B0" w14:paraId="2B9EC146" w14:textId="77777777" w:rsidTr="003C2DFD">
        <w:trPr>
          <w:trHeight w:val="749"/>
          <w:jc w:val="center"/>
        </w:trPr>
        <w:tc>
          <w:tcPr>
            <w:tcW w:w="4788" w:type="dxa"/>
            <w:vAlign w:val="center"/>
          </w:tcPr>
          <w:p w14:paraId="4579CCB8" w14:textId="77777777" w:rsidR="004736B0" w:rsidRDefault="004736B0" w:rsidP="004736B0">
            <w:r>
              <w:t>Doors (Entrance, Interior, Systems)</w:t>
            </w:r>
          </w:p>
          <w:p w14:paraId="6CAF7F77" w14:textId="77777777" w:rsidR="004736B0" w:rsidRPr="00B5172C" w:rsidRDefault="004736B0" w:rsidP="004736B0">
            <w:pPr>
              <w:pStyle w:val="ListParagraph"/>
              <w:numPr>
                <w:ilvl w:val="0"/>
                <w:numId w:val="19"/>
              </w:numPr>
            </w:pPr>
            <w:r>
              <w:t>Replacement required due to functionality and safety issues</w:t>
            </w:r>
          </w:p>
          <w:p w14:paraId="23B9E328" w14:textId="77777777" w:rsidR="004736B0" w:rsidRDefault="004736B0" w:rsidP="004736B0">
            <w:pPr>
              <w:pStyle w:val="ListParagraph"/>
              <w:numPr>
                <w:ilvl w:val="0"/>
                <w:numId w:val="19"/>
              </w:numPr>
            </w:pPr>
            <w:r>
              <w:t>This is a new project</w:t>
            </w:r>
          </w:p>
          <w:p w14:paraId="03546C8B" w14:textId="77777777" w:rsidR="004736B0" w:rsidRPr="00B5172C" w:rsidRDefault="004736B0" w:rsidP="004736B0"/>
        </w:tc>
        <w:tc>
          <w:tcPr>
            <w:tcW w:w="1418" w:type="dxa"/>
            <w:vAlign w:val="center"/>
          </w:tcPr>
          <w:p w14:paraId="58D4C40C" w14:textId="2D4C30CD" w:rsidR="004736B0" w:rsidRPr="00B5172C" w:rsidRDefault="004736B0" w:rsidP="004736B0">
            <w:pPr>
              <w:jc w:val="center"/>
            </w:pPr>
            <w:r w:rsidRPr="00B5172C">
              <w:t>$</w:t>
            </w:r>
            <w:r>
              <w:t>50</w:t>
            </w:r>
            <w:r w:rsidRPr="00B5172C">
              <w:t>,000</w:t>
            </w:r>
          </w:p>
        </w:tc>
        <w:tc>
          <w:tcPr>
            <w:tcW w:w="1430" w:type="dxa"/>
            <w:vAlign w:val="center"/>
          </w:tcPr>
          <w:p w14:paraId="7571D900" w14:textId="5EF8F5F2" w:rsidR="004736B0" w:rsidRPr="00B5172C" w:rsidRDefault="004736B0" w:rsidP="004736B0">
            <w:pPr>
              <w:jc w:val="center"/>
            </w:pPr>
            <w:r w:rsidRPr="00B5172C">
              <w:t>202</w:t>
            </w:r>
            <w:r>
              <w:t>2</w:t>
            </w:r>
          </w:p>
        </w:tc>
      </w:tr>
      <w:tr w:rsidR="004736B0" w14:paraId="496AC8F2" w14:textId="77777777" w:rsidTr="003C2DFD">
        <w:trPr>
          <w:trHeight w:val="749"/>
          <w:jc w:val="center"/>
        </w:trPr>
        <w:tc>
          <w:tcPr>
            <w:tcW w:w="4788" w:type="dxa"/>
            <w:vAlign w:val="center"/>
          </w:tcPr>
          <w:p w14:paraId="614307B9" w14:textId="77777777" w:rsidR="004736B0" w:rsidRPr="00B5172C" w:rsidRDefault="004736B0" w:rsidP="004736B0">
            <w:r w:rsidRPr="00B5172C">
              <w:t>Draperies / Blinds</w:t>
            </w:r>
          </w:p>
          <w:p w14:paraId="638C2BAE" w14:textId="72DA04C5" w:rsidR="004736B0" w:rsidRDefault="004736B0" w:rsidP="004736B0">
            <w:pPr>
              <w:pStyle w:val="ListParagraph"/>
              <w:numPr>
                <w:ilvl w:val="0"/>
                <w:numId w:val="19"/>
              </w:numPr>
            </w:pPr>
            <w:r>
              <w:t>Increase of $5,000 to project to reflect rising costs</w:t>
            </w:r>
          </w:p>
          <w:p w14:paraId="2F98E80D" w14:textId="6F0F93D6" w:rsidR="004736B0" w:rsidRDefault="004736B0" w:rsidP="004736B0">
            <w:pPr>
              <w:pStyle w:val="ListParagraph"/>
            </w:pPr>
          </w:p>
        </w:tc>
        <w:tc>
          <w:tcPr>
            <w:tcW w:w="1418" w:type="dxa"/>
            <w:vAlign w:val="center"/>
          </w:tcPr>
          <w:p w14:paraId="180B0BA6" w14:textId="7E0A4865" w:rsidR="004736B0" w:rsidRPr="00B5172C" w:rsidRDefault="004736B0" w:rsidP="004736B0">
            <w:pPr>
              <w:jc w:val="center"/>
            </w:pPr>
            <w:r w:rsidRPr="00B5172C">
              <w:t>$</w:t>
            </w:r>
            <w:r>
              <w:t>30</w:t>
            </w:r>
            <w:r w:rsidRPr="00B5172C">
              <w:t>,000</w:t>
            </w:r>
          </w:p>
        </w:tc>
        <w:tc>
          <w:tcPr>
            <w:tcW w:w="1430" w:type="dxa"/>
            <w:vAlign w:val="center"/>
          </w:tcPr>
          <w:p w14:paraId="7ACA995F" w14:textId="63A8C7CD" w:rsidR="004736B0" w:rsidRPr="00B5172C" w:rsidRDefault="004736B0" w:rsidP="004736B0">
            <w:pPr>
              <w:jc w:val="center"/>
            </w:pPr>
            <w:r w:rsidRPr="00B5172C">
              <w:t>2022</w:t>
            </w:r>
          </w:p>
        </w:tc>
      </w:tr>
      <w:tr w:rsidR="004736B0" w14:paraId="7E7F5B02" w14:textId="77777777" w:rsidTr="003C2DFD">
        <w:trPr>
          <w:trHeight w:val="749"/>
          <w:jc w:val="center"/>
        </w:trPr>
        <w:tc>
          <w:tcPr>
            <w:tcW w:w="4788" w:type="dxa"/>
            <w:vAlign w:val="center"/>
          </w:tcPr>
          <w:p w14:paraId="01AAF412" w14:textId="77777777" w:rsidR="004736B0" w:rsidRPr="00B5172C" w:rsidRDefault="004736B0" w:rsidP="004736B0">
            <w:r>
              <w:t>Paging System</w:t>
            </w:r>
          </w:p>
          <w:p w14:paraId="1661FAF5" w14:textId="77777777" w:rsidR="004736B0" w:rsidRPr="00B5172C" w:rsidRDefault="004736B0" w:rsidP="004736B0">
            <w:pPr>
              <w:pStyle w:val="ListParagraph"/>
              <w:numPr>
                <w:ilvl w:val="0"/>
                <w:numId w:val="20"/>
              </w:numPr>
            </w:pPr>
            <w:r>
              <w:t>End of life replacement</w:t>
            </w:r>
          </w:p>
          <w:p w14:paraId="47E5471F" w14:textId="77777777" w:rsidR="004736B0" w:rsidRDefault="004736B0" w:rsidP="004736B0">
            <w:pPr>
              <w:pStyle w:val="ListParagraph"/>
              <w:numPr>
                <w:ilvl w:val="0"/>
                <w:numId w:val="19"/>
              </w:numPr>
            </w:pPr>
            <w:r w:rsidRPr="00B5172C">
              <w:t>This is a new project</w:t>
            </w:r>
          </w:p>
          <w:p w14:paraId="17C8C47A" w14:textId="77777777" w:rsidR="004736B0" w:rsidRDefault="004736B0" w:rsidP="004736B0"/>
        </w:tc>
        <w:tc>
          <w:tcPr>
            <w:tcW w:w="1418" w:type="dxa"/>
            <w:vAlign w:val="center"/>
          </w:tcPr>
          <w:p w14:paraId="0C264A8D" w14:textId="41E650FF" w:rsidR="004736B0" w:rsidRPr="00B5172C" w:rsidRDefault="004736B0" w:rsidP="004736B0">
            <w:pPr>
              <w:jc w:val="center"/>
            </w:pPr>
            <w:r w:rsidRPr="00B5172C">
              <w:t>$</w:t>
            </w:r>
            <w:r>
              <w:t>2</w:t>
            </w:r>
            <w:r w:rsidRPr="00B5172C">
              <w:t>5,000</w:t>
            </w:r>
          </w:p>
        </w:tc>
        <w:tc>
          <w:tcPr>
            <w:tcW w:w="1430" w:type="dxa"/>
            <w:vAlign w:val="center"/>
          </w:tcPr>
          <w:p w14:paraId="3406A89D" w14:textId="3BBE0D38" w:rsidR="004736B0" w:rsidRDefault="004736B0" w:rsidP="004736B0">
            <w:pPr>
              <w:jc w:val="center"/>
            </w:pPr>
            <w:r>
              <w:t>2022</w:t>
            </w:r>
          </w:p>
        </w:tc>
      </w:tr>
      <w:tr w:rsidR="004736B0" w14:paraId="5471E3A0" w14:textId="77777777" w:rsidTr="003C2DFD">
        <w:trPr>
          <w:trHeight w:val="749"/>
          <w:jc w:val="center"/>
        </w:trPr>
        <w:tc>
          <w:tcPr>
            <w:tcW w:w="4788" w:type="dxa"/>
            <w:vAlign w:val="center"/>
          </w:tcPr>
          <w:p w14:paraId="5D05E6E7" w14:textId="4F1B15A1" w:rsidR="004736B0" w:rsidRPr="00B5172C" w:rsidRDefault="004736B0" w:rsidP="004736B0">
            <w:r>
              <w:t>Tractor Replacement</w:t>
            </w:r>
          </w:p>
          <w:p w14:paraId="4678072E" w14:textId="7E6F086A" w:rsidR="004736B0" w:rsidRDefault="004736B0" w:rsidP="004736B0">
            <w:pPr>
              <w:pStyle w:val="ListParagraph"/>
              <w:numPr>
                <w:ilvl w:val="0"/>
                <w:numId w:val="20"/>
              </w:numPr>
            </w:pPr>
            <w:r>
              <w:t>End of life replacement</w:t>
            </w:r>
          </w:p>
          <w:p w14:paraId="39F5BC5C" w14:textId="3133D88F" w:rsidR="004736B0" w:rsidRPr="00B5172C" w:rsidRDefault="004736B0" w:rsidP="004736B0">
            <w:pPr>
              <w:pStyle w:val="ListParagraph"/>
              <w:numPr>
                <w:ilvl w:val="0"/>
                <w:numId w:val="20"/>
              </w:numPr>
            </w:pPr>
            <w:r>
              <w:t>Needed for snow clearing, grass cutting</w:t>
            </w:r>
          </w:p>
          <w:p w14:paraId="54F2A2F3" w14:textId="3AA226F9" w:rsidR="004736B0" w:rsidRDefault="004736B0" w:rsidP="004736B0">
            <w:pPr>
              <w:pStyle w:val="ListParagraph"/>
              <w:numPr>
                <w:ilvl w:val="0"/>
                <w:numId w:val="19"/>
              </w:numPr>
            </w:pPr>
            <w:r w:rsidRPr="00B5172C">
              <w:t>This is a new project</w:t>
            </w:r>
          </w:p>
          <w:p w14:paraId="0F989B6D" w14:textId="5C697677" w:rsidR="004736B0" w:rsidRDefault="004736B0" w:rsidP="004736B0">
            <w:pPr>
              <w:pStyle w:val="ListParagraph"/>
            </w:pPr>
          </w:p>
        </w:tc>
        <w:tc>
          <w:tcPr>
            <w:tcW w:w="1418" w:type="dxa"/>
            <w:vAlign w:val="center"/>
          </w:tcPr>
          <w:p w14:paraId="6C8F4DF5" w14:textId="1094DC3F" w:rsidR="004736B0" w:rsidRDefault="004736B0" w:rsidP="004736B0">
            <w:pPr>
              <w:jc w:val="center"/>
            </w:pPr>
            <w:r w:rsidRPr="00B5172C">
              <w:t>$50,000</w:t>
            </w:r>
          </w:p>
        </w:tc>
        <w:tc>
          <w:tcPr>
            <w:tcW w:w="1430" w:type="dxa"/>
            <w:vAlign w:val="center"/>
          </w:tcPr>
          <w:p w14:paraId="50AE9408" w14:textId="4A26B8D4" w:rsidR="004736B0" w:rsidRDefault="004736B0" w:rsidP="004736B0">
            <w:pPr>
              <w:jc w:val="center"/>
            </w:pPr>
            <w:r>
              <w:t>2022</w:t>
            </w:r>
          </w:p>
        </w:tc>
      </w:tr>
      <w:tr w:rsidR="004736B0" w14:paraId="19D22D36" w14:textId="77777777" w:rsidTr="003C2DFD">
        <w:trPr>
          <w:trHeight w:val="749"/>
          <w:jc w:val="center"/>
        </w:trPr>
        <w:tc>
          <w:tcPr>
            <w:tcW w:w="4788" w:type="dxa"/>
            <w:vAlign w:val="center"/>
          </w:tcPr>
          <w:p w14:paraId="563602FD" w14:textId="13849FD7" w:rsidR="004736B0" w:rsidRDefault="004736B0" w:rsidP="004736B0">
            <w:r>
              <w:t>Wander Guard Replacement</w:t>
            </w:r>
          </w:p>
          <w:p w14:paraId="61F4B77F" w14:textId="7C2411AD" w:rsidR="004736B0" w:rsidRPr="00B5172C" w:rsidRDefault="004736B0" w:rsidP="004736B0">
            <w:pPr>
              <w:pStyle w:val="ListParagraph"/>
              <w:numPr>
                <w:ilvl w:val="0"/>
                <w:numId w:val="19"/>
              </w:numPr>
            </w:pPr>
            <w:r>
              <w:t>End of life replacement</w:t>
            </w:r>
          </w:p>
          <w:p w14:paraId="711D76A1" w14:textId="35721BE8" w:rsidR="004736B0" w:rsidRDefault="004736B0" w:rsidP="004736B0">
            <w:pPr>
              <w:pStyle w:val="ListParagraph"/>
              <w:numPr>
                <w:ilvl w:val="0"/>
                <w:numId w:val="19"/>
              </w:numPr>
            </w:pPr>
            <w:r>
              <w:t>This is a new project</w:t>
            </w:r>
          </w:p>
          <w:p w14:paraId="5DFD0E98" w14:textId="77777777" w:rsidR="004736B0" w:rsidRDefault="004736B0" w:rsidP="004736B0"/>
        </w:tc>
        <w:tc>
          <w:tcPr>
            <w:tcW w:w="1418" w:type="dxa"/>
            <w:vAlign w:val="center"/>
          </w:tcPr>
          <w:p w14:paraId="5025C9DD" w14:textId="11F1BD17" w:rsidR="004736B0" w:rsidRPr="00B5172C" w:rsidRDefault="004736B0" w:rsidP="004736B0">
            <w:pPr>
              <w:jc w:val="center"/>
            </w:pPr>
            <w:r w:rsidRPr="00B5172C">
              <w:t>$</w:t>
            </w:r>
            <w:r>
              <w:t>35</w:t>
            </w:r>
            <w:r w:rsidRPr="00B5172C">
              <w:t>,000</w:t>
            </w:r>
          </w:p>
        </w:tc>
        <w:tc>
          <w:tcPr>
            <w:tcW w:w="1430" w:type="dxa"/>
            <w:vAlign w:val="center"/>
          </w:tcPr>
          <w:p w14:paraId="54BE0BA9" w14:textId="6796B648" w:rsidR="004736B0" w:rsidRDefault="004736B0" w:rsidP="004736B0">
            <w:pPr>
              <w:jc w:val="center"/>
            </w:pPr>
            <w:r w:rsidRPr="00B5172C">
              <w:t>2022</w:t>
            </w:r>
          </w:p>
        </w:tc>
      </w:tr>
      <w:tr w:rsidR="004736B0" w14:paraId="636354FD" w14:textId="77777777" w:rsidTr="003C2DFD">
        <w:trPr>
          <w:trHeight w:val="749"/>
          <w:jc w:val="center"/>
        </w:trPr>
        <w:tc>
          <w:tcPr>
            <w:tcW w:w="4788" w:type="dxa"/>
            <w:vAlign w:val="center"/>
          </w:tcPr>
          <w:p w14:paraId="0C574237" w14:textId="18AF8571" w:rsidR="004736B0" w:rsidRDefault="004736B0" w:rsidP="004736B0">
            <w:r>
              <w:t>Resident Home Area Furniture</w:t>
            </w:r>
          </w:p>
          <w:p w14:paraId="209F0A15" w14:textId="4D1FC8AB" w:rsidR="004736B0" w:rsidRPr="00B5172C" w:rsidRDefault="004736B0" w:rsidP="004736B0">
            <w:pPr>
              <w:pStyle w:val="ListParagraph"/>
              <w:numPr>
                <w:ilvl w:val="0"/>
                <w:numId w:val="28"/>
              </w:numPr>
            </w:pPr>
            <w:r>
              <w:t>End of life replacement, furniture is showing signs of age</w:t>
            </w:r>
          </w:p>
          <w:p w14:paraId="0A93FD71" w14:textId="77777777" w:rsidR="004736B0" w:rsidRDefault="004736B0" w:rsidP="004736B0">
            <w:pPr>
              <w:pStyle w:val="ListParagraph"/>
              <w:numPr>
                <w:ilvl w:val="0"/>
                <w:numId w:val="19"/>
              </w:numPr>
            </w:pPr>
            <w:r>
              <w:t>This is a new project</w:t>
            </w:r>
          </w:p>
          <w:p w14:paraId="184B9741" w14:textId="20FC5BB7" w:rsidR="004736B0" w:rsidRDefault="004736B0" w:rsidP="004736B0">
            <w:pPr>
              <w:pStyle w:val="ListParagraph"/>
            </w:pPr>
          </w:p>
        </w:tc>
        <w:tc>
          <w:tcPr>
            <w:tcW w:w="1418" w:type="dxa"/>
            <w:vAlign w:val="center"/>
          </w:tcPr>
          <w:p w14:paraId="26F6614C" w14:textId="301C127F" w:rsidR="004736B0" w:rsidRPr="00B5172C" w:rsidRDefault="004736B0" w:rsidP="004736B0">
            <w:pPr>
              <w:jc w:val="center"/>
            </w:pPr>
            <w:r w:rsidRPr="00B5172C">
              <w:t>$</w:t>
            </w:r>
            <w:r>
              <w:t>153</w:t>
            </w:r>
            <w:r w:rsidRPr="00B5172C">
              <w:t>,000</w:t>
            </w:r>
          </w:p>
        </w:tc>
        <w:tc>
          <w:tcPr>
            <w:tcW w:w="1430" w:type="dxa"/>
            <w:vAlign w:val="center"/>
          </w:tcPr>
          <w:p w14:paraId="54FF5B6D" w14:textId="1EBD84C7" w:rsidR="004736B0" w:rsidRPr="00B5172C" w:rsidRDefault="004736B0" w:rsidP="004736B0">
            <w:pPr>
              <w:jc w:val="center"/>
            </w:pPr>
            <w:r w:rsidRPr="00B5172C">
              <w:t>202</w:t>
            </w:r>
            <w:r>
              <w:t>4 to 2026</w:t>
            </w:r>
          </w:p>
        </w:tc>
      </w:tr>
    </w:tbl>
    <w:p w14:paraId="5238959D" w14:textId="1D0AEE98" w:rsidR="007B7B85" w:rsidRDefault="007B7B85" w:rsidP="007B7B85">
      <w:pPr>
        <w:pStyle w:val="Heading3"/>
      </w:pPr>
      <w:r>
        <w:t>Rockwood Terrace</w:t>
      </w:r>
    </w:p>
    <w:p w14:paraId="6B2280ED" w14:textId="11D44793" w:rsidR="00DB52ED" w:rsidRPr="00B5172C" w:rsidRDefault="00DB52ED" w:rsidP="00F927AD">
      <w:r w:rsidRPr="00B5172C">
        <w:t xml:space="preserve">Staff work diligently to review and schedule capital projects. There is a need to provide a safe, comfortable </w:t>
      </w:r>
      <w:r w:rsidR="00566D75" w:rsidRPr="00B5172C">
        <w:t>environment</w:t>
      </w:r>
      <w:r w:rsidRPr="00B5172C">
        <w:t xml:space="preserve"> while balancing the need to redevelop. Projects for window</w:t>
      </w:r>
      <w:r w:rsidR="00BD4DFC" w:rsidRPr="00B5172C">
        <w:t xml:space="preserve"> and</w:t>
      </w:r>
      <w:r w:rsidRPr="00B5172C">
        <w:t xml:space="preserve"> flooring are budgeted at</w:t>
      </w:r>
      <w:r w:rsidR="00DB3902" w:rsidRPr="00B5172C">
        <w:t xml:space="preserve"> $20,000 and</w:t>
      </w:r>
      <w:r w:rsidRPr="00B5172C">
        <w:t xml:space="preserve"> $50,000 per year </w:t>
      </w:r>
      <w:r w:rsidR="00DB3902" w:rsidRPr="00B5172C">
        <w:t xml:space="preserve">respectively </w:t>
      </w:r>
      <w:r w:rsidRPr="00B5172C">
        <w:t xml:space="preserve">and </w:t>
      </w:r>
      <w:r w:rsidR="00044E2B" w:rsidRPr="00B5172C">
        <w:t xml:space="preserve">$10,000 is budgeted for plumbing fixtures which </w:t>
      </w:r>
      <w:r w:rsidRPr="00B5172C">
        <w:t xml:space="preserve">allows for the most </w:t>
      </w:r>
      <w:r w:rsidR="00566D75" w:rsidRPr="00B5172C">
        <w:t>imminent</w:t>
      </w:r>
      <w:r w:rsidRPr="00B5172C">
        <w:t xml:space="preserve"> </w:t>
      </w:r>
      <w:r w:rsidR="00044E2B" w:rsidRPr="00B5172C">
        <w:t>needs</w:t>
      </w:r>
      <w:r w:rsidRPr="00B5172C">
        <w:t xml:space="preserve"> to be met. </w:t>
      </w:r>
    </w:p>
    <w:p w14:paraId="40DEEBAA" w14:textId="20CFE6BC" w:rsidR="0063699A" w:rsidRPr="00B5172C" w:rsidRDefault="00044E2B" w:rsidP="0063699A">
      <w:r w:rsidRPr="00B5172C">
        <w:lastRenderedPageBreak/>
        <w:t>Depending on risk</w:t>
      </w:r>
      <w:r w:rsidR="00F927AD" w:rsidRPr="00B5172C">
        <w:t xml:space="preserve"> </w:t>
      </w:r>
      <w:r w:rsidRPr="00B5172C">
        <w:t xml:space="preserve">and construction delays the projects may be realigned in future years. </w:t>
      </w:r>
      <w:r w:rsidR="0063699A" w:rsidRPr="00B5172C">
        <w:t>The 202</w:t>
      </w:r>
      <w:r w:rsidR="00A17F54">
        <w:t>2</w:t>
      </w:r>
      <w:r w:rsidR="0063699A" w:rsidRPr="00B5172C">
        <w:t>-202</w:t>
      </w:r>
      <w:r w:rsidR="00A17F54">
        <w:t>4</w:t>
      </w:r>
      <w:r w:rsidR="0063699A" w:rsidRPr="00B5172C">
        <w:t xml:space="preserve"> changes are reflected in the following table.</w:t>
      </w:r>
    </w:p>
    <w:tbl>
      <w:tblPr>
        <w:tblStyle w:val="TableGrid"/>
        <w:tblW w:w="0" w:type="auto"/>
        <w:jc w:val="center"/>
        <w:tblLook w:val="04A0" w:firstRow="1" w:lastRow="0" w:firstColumn="1" w:lastColumn="0" w:noHBand="0" w:noVBand="1"/>
      </w:tblPr>
      <w:tblGrid>
        <w:gridCol w:w="4788"/>
        <w:gridCol w:w="1274"/>
        <w:gridCol w:w="1430"/>
      </w:tblGrid>
      <w:tr w:rsidR="0063699A" w14:paraId="3FB5BBAB" w14:textId="77777777" w:rsidTr="00452E77">
        <w:trPr>
          <w:tblHeader/>
          <w:jc w:val="center"/>
        </w:trPr>
        <w:tc>
          <w:tcPr>
            <w:tcW w:w="4788" w:type="dxa"/>
            <w:shd w:val="clear" w:color="auto" w:fill="98005D"/>
            <w:vAlign w:val="center"/>
          </w:tcPr>
          <w:p w14:paraId="219E96FE" w14:textId="77777777" w:rsidR="0063699A" w:rsidRPr="0073704D" w:rsidRDefault="0063699A" w:rsidP="00452E77">
            <w:pPr>
              <w:rPr>
                <w:b/>
                <w:bCs/>
              </w:rPr>
            </w:pPr>
            <w:r w:rsidRPr="0073704D">
              <w:rPr>
                <w:b/>
                <w:bCs/>
              </w:rPr>
              <w:t>Project</w:t>
            </w:r>
          </w:p>
        </w:tc>
        <w:tc>
          <w:tcPr>
            <w:tcW w:w="1274" w:type="dxa"/>
            <w:shd w:val="clear" w:color="auto" w:fill="98005D"/>
            <w:vAlign w:val="center"/>
          </w:tcPr>
          <w:p w14:paraId="5C135B13" w14:textId="77777777" w:rsidR="0063699A" w:rsidRPr="0073704D" w:rsidRDefault="0063699A" w:rsidP="00452E77">
            <w:pPr>
              <w:jc w:val="center"/>
              <w:rPr>
                <w:b/>
                <w:bCs/>
              </w:rPr>
            </w:pPr>
            <w:r w:rsidRPr="0073704D">
              <w:rPr>
                <w:b/>
                <w:bCs/>
              </w:rPr>
              <w:t>Cost</w:t>
            </w:r>
          </w:p>
        </w:tc>
        <w:tc>
          <w:tcPr>
            <w:tcW w:w="1351" w:type="dxa"/>
            <w:shd w:val="clear" w:color="auto" w:fill="98005D"/>
            <w:vAlign w:val="center"/>
          </w:tcPr>
          <w:p w14:paraId="6D99C8B5" w14:textId="77777777" w:rsidR="0063699A" w:rsidRPr="0073704D" w:rsidRDefault="0063699A" w:rsidP="00452E77">
            <w:pPr>
              <w:jc w:val="center"/>
              <w:rPr>
                <w:b/>
                <w:bCs/>
              </w:rPr>
            </w:pPr>
            <w:r w:rsidRPr="0073704D">
              <w:rPr>
                <w:b/>
                <w:bCs/>
              </w:rPr>
              <w:t>Year Scheduled</w:t>
            </w:r>
          </w:p>
        </w:tc>
      </w:tr>
      <w:tr w:rsidR="0063699A" w:rsidRPr="00431BF4" w14:paraId="1A21F989" w14:textId="77777777" w:rsidTr="00452E77">
        <w:trPr>
          <w:trHeight w:val="1553"/>
          <w:jc w:val="center"/>
        </w:trPr>
        <w:tc>
          <w:tcPr>
            <w:tcW w:w="4788" w:type="dxa"/>
            <w:vAlign w:val="center"/>
          </w:tcPr>
          <w:p w14:paraId="39ED68F6" w14:textId="38C43F49" w:rsidR="0063699A" w:rsidRPr="00B5172C" w:rsidRDefault="00A17F54" w:rsidP="00452E77">
            <w:r>
              <w:t>Tractor/Snowblower</w:t>
            </w:r>
          </w:p>
          <w:p w14:paraId="1FB8A9B6" w14:textId="77777777" w:rsidR="0063699A" w:rsidRDefault="00A17F54" w:rsidP="00452E77">
            <w:pPr>
              <w:pStyle w:val="ListParagraph"/>
              <w:numPr>
                <w:ilvl w:val="0"/>
                <w:numId w:val="7"/>
              </w:numPr>
            </w:pPr>
            <w:r>
              <w:t>Needed for snow removal, grass cutting</w:t>
            </w:r>
          </w:p>
          <w:p w14:paraId="63E0770A" w14:textId="70ECE883" w:rsidR="00A17F54" w:rsidRPr="00B5172C" w:rsidRDefault="00A17F54" w:rsidP="00452E77">
            <w:pPr>
              <w:pStyle w:val="ListParagraph"/>
              <w:numPr>
                <w:ilvl w:val="0"/>
                <w:numId w:val="7"/>
              </w:numPr>
            </w:pPr>
            <w:r>
              <w:t>This is a new project.</w:t>
            </w:r>
          </w:p>
        </w:tc>
        <w:tc>
          <w:tcPr>
            <w:tcW w:w="1274" w:type="dxa"/>
            <w:vAlign w:val="center"/>
          </w:tcPr>
          <w:p w14:paraId="35439406" w14:textId="092B000F" w:rsidR="0063699A" w:rsidRPr="00B5172C" w:rsidRDefault="0063699A" w:rsidP="00452E77">
            <w:pPr>
              <w:jc w:val="center"/>
            </w:pPr>
            <w:r w:rsidRPr="00B5172C">
              <w:t>$</w:t>
            </w:r>
            <w:r w:rsidR="00A17F54">
              <w:t>34,000</w:t>
            </w:r>
          </w:p>
        </w:tc>
        <w:tc>
          <w:tcPr>
            <w:tcW w:w="1351" w:type="dxa"/>
            <w:vAlign w:val="center"/>
          </w:tcPr>
          <w:p w14:paraId="7C927867" w14:textId="59E8FAA6" w:rsidR="0063699A" w:rsidRPr="00B5172C" w:rsidRDefault="00A17F54" w:rsidP="00452E77">
            <w:pPr>
              <w:jc w:val="center"/>
            </w:pPr>
            <w:r>
              <w:t>2022</w:t>
            </w:r>
          </w:p>
        </w:tc>
      </w:tr>
    </w:tbl>
    <w:p w14:paraId="71AC2E84" w14:textId="3BBC9AB2" w:rsidR="004E6C2F" w:rsidRPr="0063699A" w:rsidRDefault="004E6C2F" w:rsidP="004E6C2F">
      <w:pPr>
        <w:pStyle w:val="Heading3"/>
      </w:pPr>
      <w:bookmarkStart w:id="0" w:name="_Hlk42087679"/>
      <w:r w:rsidRPr="0063699A">
        <w:t>Redevelopment</w:t>
      </w:r>
    </w:p>
    <w:p w14:paraId="5E274110" w14:textId="6C6BD58E" w:rsidR="004E6C2F" w:rsidRPr="00B5172C" w:rsidRDefault="004E6C2F" w:rsidP="004E6C2F">
      <w:pPr>
        <w:widowControl w:val="0"/>
        <w:rPr>
          <w:rStyle w:val="IntenseEmphasis"/>
          <w:b w:val="0"/>
        </w:rPr>
      </w:pPr>
      <w:r w:rsidRPr="00B5172C">
        <w:rPr>
          <w:rStyle w:val="IntenseEmphasis"/>
          <w:b w:val="0"/>
        </w:rPr>
        <w:t xml:space="preserve">The proposed capital </w:t>
      </w:r>
      <w:r w:rsidR="001C7D9B" w:rsidRPr="00B5172C">
        <w:rPr>
          <w:rStyle w:val="IntenseEmphasis"/>
          <w:b w:val="0"/>
        </w:rPr>
        <w:t xml:space="preserve">forecast </w:t>
      </w:r>
      <w:r w:rsidRPr="00B5172C">
        <w:rPr>
          <w:rStyle w:val="IntenseEmphasis"/>
          <w:b w:val="0"/>
        </w:rPr>
        <w:t xml:space="preserve">includes a $1,361,000 transfer to reserves for the future redevelopment of Rockwood Terrace. This annual transfer was initiated </w:t>
      </w:r>
      <w:r w:rsidR="00BC6B53">
        <w:rPr>
          <w:rStyle w:val="IntenseEmphasis"/>
          <w:b w:val="0"/>
        </w:rPr>
        <w:t>in 2016</w:t>
      </w:r>
      <w:r w:rsidRPr="00B5172C">
        <w:rPr>
          <w:rStyle w:val="IntenseEmphasis"/>
          <w:b w:val="0"/>
        </w:rPr>
        <w:t xml:space="preserve"> as the debentures for the renovations at Lee Manor were paid off and </w:t>
      </w:r>
      <w:r w:rsidR="005600A1" w:rsidRPr="00B5172C">
        <w:rPr>
          <w:rStyle w:val="IntenseEmphasis"/>
          <w:b w:val="0"/>
        </w:rPr>
        <w:t>are</w:t>
      </w:r>
      <w:r w:rsidRPr="00B5172C">
        <w:rPr>
          <w:rStyle w:val="IntenseEmphasis"/>
          <w:b w:val="0"/>
        </w:rPr>
        <w:t xml:space="preserve"> available to offset the cost of construction. </w:t>
      </w:r>
      <w:r w:rsidR="00BC0B30">
        <w:rPr>
          <w:rStyle w:val="IntenseEmphasis"/>
          <w:b w:val="0"/>
        </w:rPr>
        <w:t xml:space="preserve">This transfer to reserve has been extended into 2031 to reflect a levy requirement for the debenture payment of the new Rockwood Terrace </w:t>
      </w:r>
      <w:r w:rsidR="000666BE">
        <w:rPr>
          <w:rStyle w:val="IntenseEmphasis"/>
          <w:b w:val="0"/>
        </w:rPr>
        <w:t xml:space="preserve">and Grey Gables </w:t>
      </w:r>
      <w:r w:rsidR="00BC0B30">
        <w:rPr>
          <w:rStyle w:val="IntenseEmphasis"/>
          <w:b w:val="0"/>
        </w:rPr>
        <w:t>build.</w:t>
      </w:r>
    </w:p>
    <w:bookmarkEnd w:id="0"/>
    <w:p w14:paraId="3B42E5B7" w14:textId="3B8DA4AE" w:rsidR="00E01FA2" w:rsidRPr="00B5172C" w:rsidRDefault="000666BE" w:rsidP="00E01FA2">
      <w:pPr>
        <w:rPr>
          <w:rFonts w:cstheme="minorHAnsi"/>
        </w:rPr>
      </w:pPr>
      <w:r>
        <w:rPr>
          <w:rFonts w:cstheme="minorHAnsi"/>
        </w:rPr>
        <w:t>Grey County has initiated the planning phase for the redevelopment of Rockwood Terrace and Grey Gables long term care homes.  The projects will be carried out under terms of redevelopment agreements with the Province of Ontario.  Full-service project management resources have been secured to assist Grey County to keep these projects on time, on budget and in compliance with provincial requirements.</w:t>
      </w:r>
      <w:r w:rsidR="00D6237D">
        <w:rPr>
          <w:rFonts w:cstheme="minorHAnsi"/>
        </w:rPr>
        <w:t xml:space="preserve"> </w:t>
      </w:r>
      <w:bookmarkStart w:id="1" w:name="_Hlk74928362"/>
      <w:r w:rsidR="00D6237D">
        <w:rPr>
          <w:rFonts w:cstheme="minorHAnsi"/>
        </w:rPr>
        <w:t>Project costs will be included in the ten year forecast when this information becomes available.</w:t>
      </w:r>
      <w:bookmarkEnd w:id="1"/>
    </w:p>
    <w:p w14:paraId="0284D92F" w14:textId="3B48B166" w:rsidR="00AC3A8B" w:rsidRPr="00B83F8D" w:rsidRDefault="00AC3A8B" w:rsidP="006E00FA">
      <w:pPr>
        <w:pStyle w:val="Heading2"/>
        <w:keepNext w:val="0"/>
        <w:widowControl w:val="0"/>
        <w:rPr>
          <w:b/>
        </w:rPr>
      </w:pPr>
      <w:r w:rsidRPr="002F26FC">
        <w:t>Financial</w:t>
      </w:r>
      <w:r w:rsidR="00CD64E9" w:rsidRPr="002F26FC">
        <w:t xml:space="preserve"> and Resource Implications</w:t>
      </w:r>
    </w:p>
    <w:p w14:paraId="268D7D67" w14:textId="5C031420" w:rsidR="00B71DA9" w:rsidRPr="00B5172C" w:rsidRDefault="00472720" w:rsidP="00405C40">
      <w:pPr>
        <w:widowControl w:val="0"/>
        <w:rPr>
          <w:rStyle w:val="IntenseEmphasis"/>
          <w:b w:val="0"/>
        </w:rPr>
      </w:pPr>
      <w:r w:rsidRPr="00B5172C">
        <w:rPr>
          <w:rStyle w:val="IntenseEmphasis"/>
          <w:b w:val="0"/>
        </w:rPr>
        <w:t xml:space="preserve">The capital reserves for the </w:t>
      </w:r>
      <w:r w:rsidR="00B71DA9" w:rsidRPr="00B5172C">
        <w:rPr>
          <w:rStyle w:val="IntenseEmphasis"/>
          <w:b w:val="0"/>
        </w:rPr>
        <w:t>lo</w:t>
      </w:r>
      <w:r w:rsidRPr="00B5172C">
        <w:rPr>
          <w:rStyle w:val="IntenseEmphasis"/>
          <w:b w:val="0"/>
        </w:rPr>
        <w:t>ng</w:t>
      </w:r>
      <w:r w:rsidR="00805D89" w:rsidRPr="00B5172C">
        <w:rPr>
          <w:rStyle w:val="IntenseEmphasis"/>
          <w:b w:val="0"/>
        </w:rPr>
        <w:t>-</w:t>
      </w:r>
      <w:r w:rsidRPr="00B5172C">
        <w:rPr>
          <w:rStyle w:val="IntenseEmphasis"/>
          <w:b w:val="0"/>
        </w:rPr>
        <w:t xml:space="preserve">term care homes are </w:t>
      </w:r>
      <w:r w:rsidR="00B71DA9" w:rsidRPr="00B5172C">
        <w:rPr>
          <w:rStyle w:val="IntenseEmphasis"/>
          <w:b w:val="0"/>
        </w:rPr>
        <w:t>maintained</w:t>
      </w:r>
      <w:r w:rsidRPr="00B5172C">
        <w:rPr>
          <w:rStyle w:val="IntenseEmphasis"/>
          <w:b w:val="0"/>
        </w:rPr>
        <w:t xml:space="preserve"> </w:t>
      </w:r>
      <w:r w:rsidR="00B71DA9" w:rsidRPr="00B5172C">
        <w:rPr>
          <w:rStyle w:val="IntenseEmphasis"/>
          <w:b w:val="0"/>
        </w:rPr>
        <w:t xml:space="preserve">as individual entities however staff considers the three long term care homes as a portfolio. </w:t>
      </w:r>
    </w:p>
    <w:p w14:paraId="20F5DB6E" w14:textId="6E04544D" w:rsidR="00405C40" w:rsidRPr="00B5172C" w:rsidRDefault="00405C40" w:rsidP="00405C40">
      <w:pPr>
        <w:widowControl w:val="0"/>
        <w:rPr>
          <w:bCs/>
        </w:rPr>
      </w:pPr>
      <w:r w:rsidRPr="00B5172C">
        <w:rPr>
          <w:rStyle w:val="IntenseEmphasis"/>
          <w:b w:val="0"/>
        </w:rPr>
        <w:t xml:space="preserve">Rockwood Terrace has </w:t>
      </w:r>
      <w:r w:rsidR="002F26FC" w:rsidRPr="00B5172C">
        <w:rPr>
          <w:rStyle w:val="IntenseEmphasis"/>
          <w:b w:val="0"/>
        </w:rPr>
        <w:t xml:space="preserve">sufficient </w:t>
      </w:r>
      <w:r w:rsidRPr="00B5172C">
        <w:rPr>
          <w:rStyle w:val="IntenseEmphasis"/>
          <w:b w:val="0"/>
        </w:rPr>
        <w:t>reserve fund</w:t>
      </w:r>
      <w:r w:rsidR="002F26FC" w:rsidRPr="00B5172C">
        <w:rPr>
          <w:rStyle w:val="IntenseEmphasis"/>
          <w:b w:val="0"/>
        </w:rPr>
        <w:t>s</w:t>
      </w:r>
      <w:r w:rsidRPr="00B5172C">
        <w:rPr>
          <w:rStyle w:val="IntenseEmphasis"/>
          <w:b w:val="0"/>
        </w:rPr>
        <w:t xml:space="preserve"> which will be beneficial to offset the cost of unbudgeted capital expenditures in future years if required</w:t>
      </w:r>
      <w:r w:rsidR="00472720" w:rsidRPr="00B5172C">
        <w:rPr>
          <w:rStyle w:val="IntenseEmphasis"/>
          <w:b w:val="0"/>
        </w:rPr>
        <w:t>. Lee Manor and Grey Gables have some</w:t>
      </w:r>
      <w:r w:rsidRPr="00B5172C">
        <w:rPr>
          <w:rStyle w:val="IntenseEmphasis"/>
          <w:b w:val="0"/>
        </w:rPr>
        <w:t xml:space="preserve"> larger projects</w:t>
      </w:r>
      <w:r w:rsidR="00B71DA9" w:rsidRPr="00B5172C">
        <w:rPr>
          <w:rStyle w:val="IntenseEmphasis"/>
          <w:b w:val="0"/>
        </w:rPr>
        <w:t xml:space="preserve"> anticipated in the upcoming years </w:t>
      </w:r>
      <w:r w:rsidRPr="00B5172C">
        <w:rPr>
          <w:rStyle w:val="IntenseEmphasis"/>
          <w:b w:val="0"/>
        </w:rPr>
        <w:t xml:space="preserve">(i.e. </w:t>
      </w:r>
      <w:r w:rsidR="00AF6946" w:rsidRPr="00B5172C">
        <w:rPr>
          <w:rStyle w:val="IntenseEmphasis"/>
          <w:b w:val="0"/>
        </w:rPr>
        <w:t xml:space="preserve">replacement of </w:t>
      </w:r>
      <w:r w:rsidR="00FD3614" w:rsidRPr="00B5172C">
        <w:rPr>
          <w:rStyle w:val="IntenseEmphasis"/>
          <w:b w:val="0"/>
        </w:rPr>
        <w:t xml:space="preserve">air make up </w:t>
      </w:r>
      <w:r w:rsidR="00A17F54">
        <w:rPr>
          <w:rStyle w:val="IntenseEmphasis"/>
          <w:b w:val="0"/>
        </w:rPr>
        <w:t xml:space="preserve">and boiler </w:t>
      </w:r>
      <w:r w:rsidR="00FD3614" w:rsidRPr="00B5172C">
        <w:rPr>
          <w:rStyle w:val="IntenseEmphasis"/>
          <w:b w:val="0"/>
        </w:rPr>
        <w:t>system in 2030</w:t>
      </w:r>
      <w:r w:rsidR="003010B8" w:rsidRPr="00B5172C">
        <w:rPr>
          <w:rStyle w:val="IntenseEmphasis"/>
          <w:b w:val="0"/>
        </w:rPr>
        <w:t xml:space="preserve"> at Lee Manor</w:t>
      </w:r>
      <w:r w:rsidRPr="00B5172C">
        <w:rPr>
          <w:rStyle w:val="IntenseEmphasis"/>
          <w:b w:val="0"/>
        </w:rPr>
        <w:t>)</w:t>
      </w:r>
      <w:r w:rsidR="00585E0A" w:rsidRPr="00B5172C">
        <w:rPr>
          <w:rStyle w:val="IntenseEmphasis"/>
          <w:b w:val="0"/>
        </w:rPr>
        <w:t xml:space="preserve"> which impact the individual home reserve</w:t>
      </w:r>
      <w:r w:rsidR="007E525B" w:rsidRPr="00B5172C">
        <w:rPr>
          <w:rStyle w:val="IntenseEmphasis"/>
          <w:b w:val="0"/>
        </w:rPr>
        <w:t>s</w:t>
      </w:r>
      <w:r w:rsidR="0053016E" w:rsidRPr="00B5172C">
        <w:rPr>
          <w:rStyle w:val="IntenseEmphasis"/>
          <w:b w:val="0"/>
        </w:rPr>
        <w:t>,</w:t>
      </w:r>
      <w:r w:rsidR="00585E0A" w:rsidRPr="00B5172C">
        <w:rPr>
          <w:rStyle w:val="IntenseEmphasis"/>
          <w:b w:val="0"/>
        </w:rPr>
        <w:t xml:space="preserve"> </w:t>
      </w:r>
      <w:r w:rsidR="00472720" w:rsidRPr="00B5172C">
        <w:rPr>
          <w:rStyle w:val="IntenseEmphasis"/>
          <w:b w:val="0"/>
        </w:rPr>
        <w:t>however</w:t>
      </w:r>
      <w:r w:rsidR="00B71DA9" w:rsidRPr="00B5172C">
        <w:rPr>
          <w:rStyle w:val="IntenseEmphasis"/>
          <w:b w:val="0"/>
        </w:rPr>
        <w:t xml:space="preserve"> reserves will be redistributed as required</w:t>
      </w:r>
      <w:r w:rsidR="00585E0A" w:rsidRPr="00B5172C">
        <w:rPr>
          <w:rStyle w:val="IntenseEmphasis"/>
          <w:b w:val="0"/>
        </w:rPr>
        <w:t xml:space="preserve"> across the three homes</w:t>
      </w:r>
      <w:r w:rsidR="00B71DA9" w:rsidRPr="00B5172C">
        <w:rPr>
          <w:rStyle w:val="IntenseEmphasis"/>
          <w:b w:val="0"/>
        </w:rPr>
        <w:t>.</w:t>
      </w:r>
      <w:r w:rsidR="0053016E" w:rsidRPr="00B5172C">
        <w:rPr>
          <w:rStyle w:val="IntenseEmphasis"/>
          <w:b w:val="0"/>
        </w:rPr>
        <w:t xml:space="preserve"> In addition, the balance in the Administration Pay Equity reserve</w:t>
      </w:r>
      <w:r w:rsidR="00BC6B53">
        <w:rPr>
          <w:rStyle w:val="IntenseEmphasis"/>
          <w:b w:val="0"/>
        </w:rPr>
        <w:t xml:space="preserve"> totaling $954,500</w:t>
      </w:r>
      <w:r w:rsidR="000666BE">
        <w:rPr>
          <w:rStyle w:val="IntenseEmphasis"/>
          <w:b w:val="0"/>
        </w:rPr>
        <w:t xml:space="preserve">, </w:t>
      </w:r>
      <w:r w:rsidR="0053016E" w:rsidRPr="00B5172C">
        <w:rPr>
          <w:rStyle w:val="IntenseEmphasis"/>
          <w:b w:val="0"/>
        </w:rPr>
        <w:t>transferred to Lee Manor’s General Capital (BCA) Reserve in 2021</w:t>
      </w:r>
      <w:r w:rsidR="000666BE">
        <w:rPr>
          <w:rStyle w:val="IntenseEmphasis"/>
          <w:b w:val="0"/>
        </w:rPr>
        <w:t xml:space="preserve">, will </w:t>
      </w:r>
      <w:r w:rsidR="0053016E" w:rsidRPr="00B5172C">
        <w:rPr>
          <w:rStyle w:val="IntenseEmphasis"/>
          <w:b w:val="0"/>
        </w:rPr>
        <w:t>assist with the cost of these larger projects in upcoming years.</w:t>
      </w:r>
    </w:p>
    <w:p w14:paraId="0284D930" w14:textId="52640B77" w:rsidR="00AC3A8B" w:rsidRPr="00B5172C" w:rsidRDefault="007B7B85" w:rsidP="006E00FA">
      <w:pPr>
        <w:widowControl w:val="0"/>
        <w:rPr>
          <w:rStyle w:val="IntenseEmphasis"/>
          <w:b w:val="0"/>
        </w:rPr>
      </w:pPr>
      <w:r w:rsidRPr="00B5172C">
        <w:rPr>
          <w:rStyle w:val="IntenseEmphasis"/>
          <w:b w:val="0"/>
        </w:rPr>
        <w:t xml:space="preserve">The Building Condition Assessment and Reserve Fund Study </w:t>
      </w:r>
      <w:r w:rsidR="00BC7C6C" w:rsidRPr="00B5172C">
        <w:rPr>
          <w:rStyle w:val="IntenseEmphasis"/>
          <w:b w:val="0"/>
        </w:rPr>
        <w:t>was used to identify priorities.</w:t>
      </w:r>
      <w:r w:rsidRPr="00B5172C">
        <w:rPr>
          <w:rStyle w:val="IntenseEmphasis"/>
          <w:b w:val="0"/>
        </w:rPr>
        <w:t xml:space="preserve"> Excluding the amount set aside for debenture </w:t>
      </w:r>
      <w:r w:rsidR="00A3260F" w:rsidRPr="00B5172C">
        <w:rPr>
          <w:rStyle w:val="IntenseEmphasis"/>
          <w:b w:val="0"/>
        </w:rPr>
        <w:t>payments</w:t>
      </w:r>
      <w:r w:rsidRPr="00B5172C">
        <w:rPr>
          <w:rStyle w:val="IntenseEmphasis"/>
          <w:b w:val="0"/>
        </w:rPr>
        <w:t>, the 20</w:t>
      </w:r>
      <w:r w:rsidR="00B71DA9" w:rsidRPr="00B5172C">
        <w:rPr>
          <w:rStyle w:val="IntenseEmphasis"/>
          <w:b w:val="0"/>
        </w:rPr>
        <w:t>2</w:t>
      </w:r>
      <w:r w:rsidR="00451329">
        <w:rPr>
          <w:rStyle w:val="IntenseEmphasis"/>
          <w:b w:val="0"/>
        </w:rPr>
        <w:t>2</w:t>
      </w:r>
      <w:r w:rsidRPr="00B5172C">
        <w:rPr>
          <w:rStyle w:val="IntenseEmphasis"/>
          <w:b w:val="0"/>
        </w:rPr>
        <w:t xml:space="preserve"> </w:t>
      </w:r>
      <w:r w:rsidR="001C7D9B" w:rsidRPr="00B5172C">
        <w:rPr>
          <w:rStyle w:val="IntenseEmphasis"/>
          <w:b w:val="0"/>
        </w:rPr>
        <w:t xml:space="preserve">forecast </w:t>
      </w:r>
      <w:r w:rsidRPr="00B5172C">
        <w:rPr>
          <w:rStyle w:val="IntenseEmphasis"/>
          <w:b w:val="0"/>
        </w:rPr>
        <w:lastRenderedPageBreak/>
        <w:t>utilizes existing capital reserves to complete the recommended projects while hol</w:t>
      </w:r>
      <w:r w:rsidR="00A3260F" w:rsidRPr="00B5172C">
        <w:rPr>
          <w:rStyle w:val="IntenseEmphasis"/>
          <w:b w:val="0"/>
        </w:rPr>
        <w:t>d</w:t>
      </w:r>
      <w:r w:rsidRPr="00B5172C">
        <w:rPr>
          <w:rStyle w:val="IntenseEmphasis"/>
          <w:b w:val="0"/>
        </w:rPr>
        <w:t xml:space="preserve">ing to a </w:t>
      </w:r>
      <w:r w:rsidR="00D85C10" w:rsidRPr="00B5172C">
        <w:rPr>
          <w:rStyle w:val="IntenseEmphasis"/>
          <w:b w:val="0"/>
        </w:rPr>
        <w:t>2</w:t>
      </w:r>
      <w:r w:rsidRPr="00B5172C">
        <w:rPr>
          <w:rStyle w:val="IntenseEmphasis"/>
          <w:b w:val="0"/>
        </w:rPr>
        <w:t>% increase o</w:t>
      </w:r>
      <w:r w:rsidR="00A3260F" w:rsidRPr="00B5172C">
        <w:rPr>
          <w:rStyle w:val="IntenseEmphasis"/>
          <w:b w:val="0"/>
        </w:rPr>
        <w:t>v</w:t>
      </w:r>
      <w:r w:rsidRPr="00B5172C">
        <w:rPr>
          <w:rStyle w:val="IntenseEmphasis"/>
          <w:b w:val="0"/>
        </w:rPr>
        <w:t>er 20</w:t>
      </w:r>
      <w:r w:rsidR="00B416DE" w:rsidRPr="00B5172C">
        <w:rPr>
          <w:rStyle w:val="IntenseEmphasis"/>
          <w:b w:val="0"/>
        </w:rPr>
        <w:t>2</w:t>
      </w:r>
      <w:r w:rsidR="00425B37">
        <w:rPr>
          <w:rStyle w:val="IntenseEmphasis"/>
          <w:b w:val="0"/>
        </w:rPr>
        <w:t>1</w:t>
      </w:r>
      <w:r w:rsidRPr="00B5172C">
        <w:rPr>
          <w:rStyle w:val="IntenseEmphasis"/>
          <w:b w:val="0"/>
        </w:rPr>
        <w:t xml:space="preserve">. </w:t>
      </w:r>
      <w:r w:rsidR="00A3260F" w:rsidRPr="00B5172C">
        <w:rPr>
          <w:rStyle w:val="IntenseEmphasis"/>
          <w:b w:val="0"/>
        </w:rPr>
        <w:t>The total net levy</w:t>
      </w:r>
      <w:r w:rsidR="00451329">
        <w:rPr>
          <w:rStyle w:val="IntenseEmphasis"/>
          <w:b w:val="0"/>
        </w:rPr>
        <w:t xml:space="preserve"> for 2022, including the transfer to reserve for redevelopment,</w:t>
      </w:r>
      <w:r w:rsidR="00A3260F" w:rsidRPr="00B5172C">
        <w:rPr>
          <w:rStyle w:val="IntenseEmphasis"/>
          <w:b w:val="0"/>
        </w:rPr>
        <w:t xml:space="preserve"> is $</w:t>
      </w:r>
      <w:r w:rsidR="00540F31" w:rsidRPr="00B5172C">
        <w:rPr>
          <w:rStyle w:val="IntenseEmphasis"/>
          <w:b w:val="0"/>
        </w:rPr>
        <w:t>2,</w:t>
      </w:r>
      <w:r w:rsidR="00A17F54">
        <w:rPr>
          <w:rStyle w:val="IntenseEmphasis"/>
          <w:b w:val="0"/>
        </w:rPr>
        <w:t>200</w:t>
      </w:r>
      <w:r w:rsidR="005B717B" w:rsidRPr="00B5172C">
        <w:rPr>
          <w:rStyle w:val="IntenseEmphasis"/>
          <w:b w:val="0"/>
        </w:rPr>
        <w:t>,</w:t>
      </w:r>
      <w:r w:rsidR="00A17F54">
        <w:rPr>
          <w:rStyle w:val="IntenseEmphasis"/>
          <w:b w:val="0"/>
        </w:rPr>
        <w:t>5</w:t>
      </w:r>
      <w:r w:rsidR="005B717B" w:rsidRPr="00B5172C">
        <w:rPr>
          <w:rStyle w:val="IntenseEmphasis"/>
          <w:b w:val="0"/>
        </w:rPr>
        <w:t>00</w:t>
      </w:r>
      <w:r w:rsidR="00A3260F" w:rsidRPr="00B5172C">
        <w:rPr>
          <w:rStyle w:val="IntenseEmphasis"/>
          <w:b w:val="0"/>
        </w:rPr>
        <w:t xml:space="preserve"> which requires a net levy increase of $</w:t>
      </w:r>
      <w:r w:rsidR="005B717B" w:rsidRPr="00B5172C">
        <w:rPr>
          <w:rStyle w:val="IntenseEmphasis"/>
          <w:b w:val="0"/>
        </w:rPr>
        <w:t>16,</w:t>
      </w:r>
      <w:r w:rsidR="00A17F54">
        <w:rPr>
          <w:rStyle w:val="IntenseEmphasis"/>
          <w:b w:val="0"/>
        </w:rPr>
        <w:t>5</w:t>
      </w:r>
      <w:r w:rsidR="005B717B" w:rsidRPr="00B5172C">
        <w:rPr>
          <w:rStyle w:val="IntenseEmphasis"/>
          <w:b w:val="0"/>
        </w:rPr>
        <w:t>00</w:t>
      </w:r>
      <w:r w:rsidR="00A3260F" w:rsidRPr="00B5172C">
        <w:rPr>
          <w:rStyle w:val="IntenseEmphasis"/>
          <w:b w:val="0"/>
        </w:rPr>
        <w:t xml:space="preserve"> or a </w:t>
      </w:r>
      <w:r w:rsidR="00FB16C3" w:rsidRPr="00B5172C">
        <w:rPr>
          <w:rStyle w:val="IntenseEmphasis"/>
          <w:b w:val="0"/>
        </w:rPr>
        <w:t>0.7</w:t>
      </w:r>
      <w:r w:rsidR="005B717B" w:rsidRPr="00B5172C">
        <w:rPr>
          <w:rStyle w:val="IntenseEmphasis"/>
          <w:b w:val="0"/>
        </w:rPr>
        <w:t>5</w:t>
      </w:r>
      <w:r w:rsidR="00A3260F" w:rsidRPr="00B5172C">
        <w:rPr>
          <w:rStyle w:val="IntenseEmphasis"/>
          <w:b w:val="0"/>
        </w:rPr>
        <w:t xml:space="preserve">% </w:t>
      </w:r>
      <w:r w:rsidR="00D85C10" w:rsidRPr="00B5172C">
        <w:rPr>
          <w:rStyle w:val="IntenseEmphasis"/>
          <w:b w:val="0"/>
        </w:rPr>
        <w:t>in</w:t>
      </w:r>
      <w:r w:rsidR="00A3260F" w:rsidRPr="00B5172C">
        <w:rPr>
          <w:rStyle w:val="IntenseEmphasis"/>
          <w:b w:val="0"/>
        </w:rPr>
        <w:t>crease from the 20</w:t>
      </w:r>
      <w:r w:rsidR="005B717B" w:rsidRPr="00B5172C">
        <w:rPr>
          <w:rStyle w:val="IntenseEmphasis"/>
          <w:b w:val="0"/>
        </w:rPr>
        <w:t>2</w:t>
      </w:r>
      <w:r w:rsidR="00A17F54">
        <w:rPr>
          <w:rStyle w:val="IntenseEmphasis"/>
          <w:b w:val="0"/>
        </w:rPr>
        <w:t>1</w:t>
      </w:r>
      <w:r w:rsidR="00A3260F" w:rsidRPr="00B5172C">
        <w:rPr>
          <w:rStyle w:val="IntenseEmphasis"/>
          <w:b w:val="0"/>
        </w:rPr>
        <w:t xml:space="preserve"> approved capital budget. </w:t>
      </w:r>
    </w:p>
    <w:p w14:paraId="0284D931" w14:textId="420C59F3" w:rsidR="00AC3A8B" w:rsidRPr="00B83F8D" w:rsidRDefault="002E32B0" w:rsidP="006E00FA">
      <w:pPr>
        <w:pStyle w:val="Heading2"/>
        <w:keepNext w:val="0"/>
        <w:widowControl w:val="0"/>
      </w:pPr>
      <w:r w:rsidRPr="00B83F8D">
        <w:t>Relevant Consultation</w:t>
      </w:r>
    </w:p>
    <w:p w14:paraId="0284D932" w14:textId="70B70E8F" w:rsidR="00AC3A8B" w:rsidRPr="00B83F8D" w:rsidRDefault="00C9156A" w:rsidP="006E00FA">
      <w:pPr>
        <w:widowControl w:val="0"/>
      </w:pPr>
      <w:sdt>
        <w:sdtPr>
          <w:id w:val="-1131168753"/>
          <w14:checkbox>
            <w14:checked w14:val="0"/>
            <w14:checkedState w14:val="2612" w14:font="MS Gothic"/>
            <w14:uncheckedState w14:val="2610" w14:font="MS Gothic"/>
          </w14:checkbox>
        </w:sdtPr>
        <w:sdtEndPr/>
        <w:sdtContent>
          <w:r w:rsidR="00A17F54">
            <w:rPr>
              <w:rFonts w:ascii="MS Gothic" w:eastAsia="MS Gothic" w:hAnsi="MS Gothic" w:hint="eastAsia"/>
            </w:rPr>
            <w:t>☐</w:t>
          </w:r>
        </w:sdtContent>
      </w:sdt>
      <w:r w:rsidR="00373141">
        <w:t xml:space="preserve"> Kim Wingrove- CAO, </w:t>
      </w:r>
      <w:r w:rsidR="00A17F54">
        <w:t>Mary Lou Spicer – Director of Finance</w:t>
      </w:r>
    </w:p>
    <w:p w14:paraId="343D15CF" w14:textId="580A5414" w:rsidR="002E32B0" w:rsidRPr="00B83F8D" w:rsidRDefault="00C9156A" w:rsidP="006E00FA">
      <w:pPr>
        <w:widowControl w:val="0"/>
      </w:pPr>
      <w:sdt>
        <w:sdtPr>
          <w:id w:val="-650440191"/>
          <w14:checkbox>
            <w14:checked w14:val="1"/>
            <w14:checkedState w14:val="2612" w14:font="MS Gothic"/>
            <w14:uncheckedState w14:val="2610" w14:font="MS Gothic"/>
          </w14:checkbox>
        </w:sdtPr>
        <w:sdtEndPr/>
        <w:sdtContent>
          <w:r w:rsidR="002017E1">
            <w:rPr>
              <w:rFonts w:ascii="MS Gothic" w:eastAsia="MS Gothic" w:hAnsi="MS Gothic" w:hint="eastAsia"/>
            </w:rPr>
            <w:t>☒</w:t>
          </w:r>
        </w:sdtContent>
      </w:sdt>
      <w:r w:rsidR="002E32B0" w:rsidRPr="00B83F8D">
        <w:t xml:space="preserve"> External </w:t>
      </w:r>
      <w:r w:rsidR="002017E1">
        <w:t>Building Condition Assessment</w:t>
      </w:r>
    </w:p>
    <w:p w14:paraId="6D7EA5A2" w14:textId="694A3EB2" w:rsidR="001272D9" w:rsidRDefault="002E32B0" w:rsidP="002E32B0">
      <w:pPr>
        <w:pStyle w:val="Heading3"/>
      </w:pPr>
      <w:r w:rsidRPr="00B83F8D">
        <w:t>Appendices and Attachments</w:t>
      </w:r>
      <w:r w:rsidR="00CF4AA5" w:rsidRPr="00B83F8D">
        <w:t xml:space="preserve"> </w:t>
      </w:r>
    </w:p>
    <w:p w14:paraId="616015E7" w14:textId="4A1E321F" w:rsidR="007B6A4F" w:rsidRDefault="00C9156A" w:rsidP="007B6A4F">
      <w:hyperlink r:id="rId9" w:history="1">
        <w:r w:rsidR="006434FC">
          <w:rPr>
            <w:rStyle w:val="Hyperlink"/>
          </w:rPr>
          <w:t>Attachment to LTCR-CM-15-21 Long Term Care Summary 2022-2031 Ten Year Capital Forecast</w:t>
        </w:r>
      </w:hyperlink>
    </w:p>
    <w:p w14:paraId="0375BB03" w14:textId="17997BE1" w:rsidR="006434FC" w:rsidRDefault="00C9156A" w:rsidP="007B6A4F">
      <w:hyperlink r:id="rId10" w:history="1">
        <w:r w:rsidR="006434FC">
          <w:rPr>
            <w:rStyle w:val="Hyperlink"/>
          </w:rPr>
          <w:t>Attachment to LTCR-CM-15-21 LTC Redevelopment 2022-2031 Ten Year Capital Forecast</w:t>
        </w:r>
      </w:hyperlink>
    </w:p>
    <w:p w14:paraId="763231BD" w14:textId="6597F58D" w:rsidR="006434FC" w:rsidRDefault="00C9156A" w:rsidP="007B6A4F">
      <w:hyperlink r:id="rId11" w:history="1">
        <w:r w:rsidR="006434FC">
          <w:rPr>
            <w:rStyle w:val="Hyperlink"/>
          </w:rPr>
          <w:t>Attachment to LTCR-CM-15-21 Grey Gables 2022-2031 Ten Year Capital Forecast</w:t>
        </w:r>
      </w:hyperlink>
    </w:p>
    <w:p w14:paraId="11B41B9C" w14:textId="7DFDC40D" w:rsidR="006434FC" w:rsidRDefault="00C9156A" w:rsidP="007B6A4F">
      <w:hyperlink r:id="rId12" w:history="1">
        <w:r w:rsidR="006434FC">
          <w:rPr>
            <w:rStyle w:val="Hyperlink"/>
          </w:rPr>
          <w:t>Attachment to LTCR-CM-15-21 Lee Manor 2022-2031 Ten Year Capital Forecast</w:t>
        </w:r>
      </w:hyperlink>
    </w:p>
    <w:p w14:paraId="0B573551" w14:textId="5A67CC9E" w:rsidR="006434FC" w:rsidRDefault="00C9156A" w:rsidP="007B6A4F">
      <w:hyperlink r:id="rId13" w:history="1">
        <w:r w:rsidR="006434FC">
          <w:rPr>
            <w:rStyle w:val="Hyperlink"/>
          </w:rPr>
          <w:t>Attachment to LTCR-CM-15-21 Rockwood Terrace 2022-2031 Ten Year Capital Forecast</w:t>
        </w:r>
      </w:hyperlink>
    </w:p>
    <w:p w14:paraId="5B219F57" w14:textId="760B0E63" w:rsidR="006434FC" w:rsidRDefault="00C9156A" w:rsidP="007B6A4F">
      <w:hyperlink r:id="rId14" w:history="1">
        <w:r w:rsidR="000B170D">
          <w:rPr>
            <w:rStyle w:val="Hyperlink"/>
          </w:rPr>
          <w:t>Attachment to LTCR-CM-15-21 LTC Redevelopment 2022-2031 Project Sheets</w:t>
        </w:r>
      </w:hyperlink>
    </w:p>
    <w:p w14:paraId="2133D577" w14:textId="3DB4A782" w:rsidR="000B170D" w:rsidRDefault="00C9156A" w:rsidP="007B6A4F">
      <w:hyperlink r:id="rId15" w:history="1">
        <w:r w:rsidR="000B170D">
          <w:rPr>
            <w:rStyle w:val="Hyperlink"/>
          </w:rPr>
          <w:t>Attachment to LTCR-CM-15-21 Grey Gables 2022-2031 Project Sheets</w:t>
        </w:r>
      </w:hyperlink>
    </w:p>
    <w:p w14:paraId="7B0DFC29" w14:textId="173A1006" w:rsidR="000B170D" w:rsidRDefault="00C9156A" w:rsidP="007B6A4F">
      <w:hyperlink r:id="rId16" w:history="1">
        <w:r w:rsidR="00C34F4A">
          <w:rPr>
            <w:rStyle w:val="Hyperlink"/>
          </w:rPr>
          <w:t>Attachment to LTCR-CM-15-21 Lee Manor 2022-2031 Project Sheets</w:t>
        </w:r>
      </w:hyperlink>
    </w:p>
    <w:p w14:paraId="342E2B41" w14:textId="49CA6ED7" w:rsidR="000B170D" w:rsidRDefault="00C9156A" w:rsidP="007B6A4F">
      <w:hyperlink r:id="rId17" w:history="1">
        <w:r w:rsidR="000B170D">
          <w:rPr>
            <w:rStyle w:val="Hyperlink"/>
          </w:rPr>
          <w:t>Attachment to LTCR-CM-15-21 Rockwood Terrace 2022-2031 Project Sheets</w:t>
        </w:r>
      </w:hyperlink>
    </w:p>
    <w:p w14:paraId="15DECFE9" w14:textId="77777777" w:rsidR="000B170D" w:rsidRDefault="000B170D" w:rsidP="007B6A4F"/>
    <w:p w14:paraId="530CEFB1" w14:textId="77777777" w:rsidR="006434FC" w:rsidRDefault="006434FC" w:rsidP="007B6A4F"/>
    <w:p w14:paraId="3268EAA0" w14:textId="77777777" w:rsidR="006434FC" w:rsidRDefault="006434FC" w:rsidP="007B6A4F"/>
    <w:p w14:paraId="6124176D" w14:textId="77777777" w:rsidR="006434FC" w:rsidRDefault="006434FC" w:rsidP="007B6A4F"/>
    <w:p w14:paraId="19151870" w14:textId="77777777" w:rsidR="006434FC" w:rsidRDefault="006434FC" w:rsidP="007B6A4F"/>
    <w:p w14:paraId="1AD5E41E" w14:textId="77777777" w:rsidR="006434FC" w:rsidRDefault="006434FC" w:rsidP="007B6A4F"/>
    <w:p w14:paraId="6D9B44D5" w14:textId="77777777" w:rsidR="006434FC" w:rsidRPr="007B6A4F" w:rsidRDefault="006434FC" w:rsidP="007B6A4F"/>
    <w:sectPr w:rsidR="006434FC" w:rsidRPr="007B6A4F" w:rsidSect="007E4720">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4D93E" w14:textId="77777777" w:rsidR="001F1D7C" w:rsidRDefault="001F1D7C" w:rsidP="00883D8D">
      <w:pPr>
        <w:spacing w:after="0" w:line="240" w:lineRule="auto"/>
      </w:pPr>
      <w:r>
        <w:separator/>
      </w:r>
    </w:p>
    <w:p w14:paraId="48F64DD0" w14:textId="77777777" w:rsidR="008D60C9" w:rsidRDefault="008D60C9"/>
  </w:endnote>
  <w:endnote w:type="continuationSeparator" w:id="0">
    <w:p w14:paraId="0284D93F" w14:textId="77777777" w:rsidR="001F1D7C" w:rsidRDefault="001F1D7C" w:rsidP="00883D8D">
      <w:pPr>
        <w:spacing w:after="0" w:line="240" w:lineRule="auto"/>
      </w:pPr>
      <w:r>
        <w:continuationSeparator/>
      </w:r>
    </w:p>
    <w:p w14:paraId="28C385A6" w14:textId="77777777" w:rsidR="008D60C9" w:rsidRDefault="008D6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4D941" w14:textId="369C66B3" w:rsidR="007E4720" w:rsidRPr="007E4720" w:rsidRDefault="00230BC6" w:rsidP="007E4720">
    <w:pPr>
      <w:pStyle w:val="Footer"/>
    </w:pPr>
    <w:r>
      <w:t>LTCR-CM-</w:t>
    </w:r>
    <w:r w:rsidR="0053114D">
      <w:t>1</w:t>
    </w:r>
    <w:r w:rsidR="00AD5342">
      <w:t>5</w:t>
    </w:r>
    <w:r w:rsidR="0053114D">
      <w:t>-2</w:t>
    </w:r>
    <w:r w:rsidR="00C364A3">
      <w:t>1</w:t>
    </w:r>
    <w:r w:rsidR="00567AB5">
      <w:ptab w:relativeTo="margin" w:alignment="center" w:leader="none"/>
    </w:r>
    <w:r w:rsidR="00567AB5">
      <w:ptab w:relativeTo="margin" w:alignment="right" w:leader="none"/>
    </w:r>
    <w:r w:rsidR="00567AB5">
      <w:t>Date:</w:t>
    </w:r>
    <w:r>
      <w:t xml:space="preserve"> June </w:t>
    </w:r>
    <w:r w:rsidR="00C364A3">
      <w:t>2</w:t>
    </w:r>
    <w:r w:rsidR="0053114D">
      <w:t>9</w:t>
    </w:r>
    <w:r>
      <w:t>, 20</w:t>
    </w:r>
    <w:r w:rsidR="0053114D">
      <w:t>2</w:t>
    </w:r>
    <w:r w:rsidR="00C364A3">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4D93C" w14:textId="77777777" w:rsidR="001F1D7C" w:rsidRDefault="001F1D7C" w:rsidP="00883D8D">
      <w:pPr>
        <w:spacing w:after="0" w:line="240" w:lineRule="auto"/>
      </w:pPr>
      <w:r>
        <w:separator/>
      </w:r>
    </w:p>
    <w:p w14:paraId="1829A190" w14:textId="77777777" w:rsidR="008D60C9" w:rsidRDefault="008D60C9"/>
  </w:footnote>
  <w:footnote w:type="continuationSeparator" w:id="0">
    <w:p w14:paraId="0284D93D" w14:textId="77777777" w:rsidR="001F1D7C" w:rsidRDefault="001F1D7C" w:rsidP="00883D8D">
      <w:pPr>
        <w:spacing w:after="0" w:line="240" w:lineRule="auto"/>
      </w:pPr>
      <w:r>
        <w:continuationSeparator/>
      </w:r>
    </w:p>
    <w:p w14:paraId="123740AA" w14:textId="77777777" w:rsidR="008D60C9" w:rsidRDefault="008D60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080"/>
    <w:multiLevelType w:val="hybridMultilevel"/>
    <w:tmpl w:val="7556C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A021A9"/>
    <w:multiLevelType w:val="hybridMultilevel"/>
    <w:tmpl w:val="1D8E1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152E8E"/>
    <w:multiLevelType w:val="hybridMultilevel"/>
    <w:tmpl w:val="84764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276713"/>
    <w:multiLevelType w:val="hybridMultilevel"/>
    <w:tmpl w:val="28743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7967D5"/>
    <w:multiLevelType w:val="hybridMultilevel"/>
    <w:tmpl w:val="D400B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041A25"/>
    <w:multiLevelType w:val="hybridMultilevel"/>
    <w:tmpl w:val="57163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A8296C"/>
    <w:multiLevelType w:val="hybridMultilevel"/>
    <w:tmpl w:val="95C2A8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7C389E"/>
    <w:multiLevelType w:val="hybridMultilevel"/>
    <w:tmpl w:val="A7E8E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10402B"/>
    <w:multiLevelType w:val="hybridMultilevel"/>
    <w:tmpl w:val="072C8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843798"/>
    <w:multiLevelType w:val="hybridMultilevel"/>
    <w:tmpl w:val="F4C274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9844B45"/>
    <w:multiLevelType w:val="hybridMultilevel"/>
    <w:tmpl w:val="D16CD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06265B"/>
    <w:multiLevelType w:val="hybridMultilevel"/>
    <w:tmpl w:val="0DB4F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E5A41CF"/>
    <w:multiLevelType w:val="hybridMultilevel"/>
    <w:tmpl w:val="AC3E3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FCC40A6"/>
    <w:multiLevelType w:val="hybridMultilevel"/>
    <w:tmpl w:val="C18A6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1BA412F"/>
    <w:multiLevelType w:val="hybridMultilevel"/>
    <w:tmpl w:val="D3FC0B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4DD0D2D"/>
    <w:multiLevelType w:val="hybridMultilevel"/>
    <w:tmpl w:val="6CF22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A0D275F"/>
    <w:multiLevelType w:val="hybridMultilevel"/>
    <w:tmpl w:val="3E00F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2AF5C0E"/>
    <w:multiLevelType w:val="hybridMultilevel"/>
    <w:tmpl w:val="869EC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2CD487A"/>
    <w:multiLevelType w:val="hybridMultilevel"/>
    <w:tmpl w:val="75142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8463A23"/>
    <w:multiLevelType w:val="hybridMultilevel"/>
    <w:tmpl w:val="C58415A8"/>
    <w:lvl w:ilvl="0" w:tplc="40C882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2982CCF"/>
    <w:multiLevelType w:val="hybridMultilevel"/>
    <w:tmpl w:val="80F01B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442724E"/>
    <w:multiLevelType w:val="hybridMultilevel"/>
    <w:tmpl w:val="F3A21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3677DED"/>
    <w:multiLevelType w:val="hybridMultilevel"/>
    <w:tmpl w:val="AF92EC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244206"/>
    <w:multiLevelType w:val="hybridMultilevel"/>
    <w:tmpl w:val="48545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DE742A"/>
    <w:multiLevelType w:val="hybridMultilevel"/>
    <w:tmpl w:val="917E14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C1A4F4B"/>
    <w:multiLevelType w:val="hybridMultilevel"/>
    <w:tmpl w:val="4FFCC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2"/>
  </w:num>
  <w:num w:numId="4">
    <w:abstractNumId w:val="13"/>
  </w:num>
  <w:num w:numId="5">
    <w:abstractNumId w:val="3"/>
  </w:num>
  <w:num w:numId="6">
    <w:abstractNumId w:val="20"/>
  </w:num>
  <w:num w:numId="7">
    <w:abstractNumId w:val="12"/>
  </w:num>
  <w:num w:numId="8">
    <w:abstractNumId w:val="23"/>
  </w:num>
  <w:num w:numId="9">
    <w:abstractNumId w:val="5"/>
  </w:num>
  <w:num w:numId="10">
    <w:abstractNumId w:val="26"/>
  </w:num>
  <w:num w:numId="11">
    <w:abstractNumId w:val="10"/>
  </w:num>
  <w:num w:numId="12">
    <w:abstractNumId w:val="7"/>
  </w:num>
  <w:num w:numId="13">
    <w:abstractNumId w:val="15"/>
  </w:num>
  <w:num w:numId="14">
    <w:abstractNumId w:val="16"/>
  </w:num>
  <w:num w:numId="15">
    <w:abstractNumId w:val="11"/>
  </w:num>
  <w:num w:numId="16">
    <w:abstractNumId w:val="8"/>
  </w:num>
  <w:num w:numId="17">
    <w:abstractNumId w:val="22"/>
  </w:num>
  <w:num w:numId="18">
    <w:abstractNumId w:val="9"/>
  </w:num>
  <w:num w:numId="19">
    <w:abstractNumId w:val="1"/>
  </w:num>
  <w:num w:numId="20">
    <w:abstractNumId w:val="17"/>
  </w:num>
  <w:num w:numId="21">
    <w:abstractNumId w:val="21"/>
  </w:num>
  <w:num w:numId="22">
    <w:abstractNumId w:val="0"/>
  </w:num>
  <w:num w:numId="23">
    <w:abstractNumId w:val="27"/>
  </w:num>
  <w:num w:numId="24">
    <w:abstractNumId w:val="24"/>
  </w:num>
  <w:num w:numId="25">
    <w:abstractNumId w:val="14"/>
  </w:num>
  <w:num w:numId="26">
    <w:abstractNumId w:val="6"/>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328E6"/>
    <w:rsid w:val="000347A2"/>
    <w:rsid w:val="00044E2B"/>
    <w:rsid w:val="00047A0A"/>
    <w:rsid w:val="00055411"/>
    <w:rsid w:val="000666BE"/>
    <w:rsid w:val="00081FCF"/>
    <w:rsid w:val="000B1039"/>
    <w:rsid w:val="000B170D"/>
    <w:rsid w:val="000B7C11"/>
    <w:rsid w:val="0010669B"/>
    <w:rsid w:val="00113FCB"/>
    <w:rsid w:val="001272D9"/>
    <w:rsid w:val="00144C20"/>
    <w:rsid w:val="00182465"/>
    <w:rsid w:val="001B1DCF"/>
    <w:rsid w:val="001C7D9B"/>
    <w:rsid w:val="001F1D7C"/>
    <w:rsid w:val="001F76BE"/>
    <w:rsid w:val="002017E1"/>
    <w:rsid w:val="00230BC6"/>
    <w:rsid w:val="002462BF"/>
    <w:rsid w:val="00247CA8"/>
    <w:rsid w:val="00266188"/>
    <w:rsid w:val="00286FBD"/>
    <w:rsid w:val="002915BC"/>
    <w:rsid w:val="002C6064"/>
    <w:rsid w:val="002D2196"/>
    <w:rsid w:val="002E32B0"/>
    <w:rsid w:val="002F26FC"/>
    <w:rsid w:val="003010B8"/>
    <w:rsid w:val="00302F31"/>
    <w:rsid w:val="003062A4"/>
    <w:rsid w:val="00314809"/>
    <w:rsid w:val="0032700D"/>
    <w:rsid w:val="0035667C"/>
    <w:rsid w:val="00373141"/>
    <w:rsid w:val="00392579"/>
    <w:rsid w:val="003C00F2"/>
    <w:rsid w:val="003C05BF"/>
    <w:rsid w:val="003C2133"/>
    <w:rsid w:val="003C2DFD"/>
    <w:rsid w:val="003D0081"/>
    <w:rsid w:val="003F063A"/>
    <w:rsid w:val="00405C40"/>
    <w:rsid w:val="00425B37"/>
    <w:rsid w:val="00431BF4"/>
    <w:rsid w:val="00437573"/>
    <w:rsid w:val="004452F9"/>
    <w:rsid w:val="00446418"/>
    <w:rsid w:val="00446A72"/>
    <w:rsid w:val="00450B4A"/>
    <w:rsid w:val="00451329"/>
    <w:rsid w:val="00457F2B"/>
    <w:rsid w:val="00464176"/>
    <w:rsid w:val="00472720"/>
    <w:rsid w:val="004736B0"/>
    <w:rsid w:val="004738FA"/>
    <w:rsid w:val="004942B7"/>
    <w:rsid w:val="004A7A53"/>
    <w:rsid w:val="004C0E24"/>
    <w:rsid w:val="004E6C2F"/>
    <w:rsid w:val="004F083D"/>
    <w:rsid w:val="004F2988"/>
    <w:rsid w:val="004F63B4"/>
    <w:rsid w:val="00504116"/>
    <w:rsid w:val="005044BE"/>
    <w:rsid w:val="005202D3"/>
    <w:rsid w:val="00524A63"/>
    <w:rsid w:val="0053016E"/>
    <w:rsid w:val="0053114D"/>
    <w:rsid w:val="005402E9"/>
    <w:rsid w:val="00540F31"/>
    <w:rsid w:val="00552472"/>
    <w:rsid w:val="005600A1"/>
    <w:rsid w:val="00566D75"/>
    <w:rsid w:val="00567AB5"/>
    <w:rsid w:val="00567C26"/>
    <w:rsid w:val="00585E0A"/>
    <w:rsid w:val="00590189"/>
    <w:rsid w:val="005A360A"/>
    <w:rsid w:val="005B717B"/>
    <w:rsid w:val="005C770E"/>
    <w:rsid w:val="005F7C26"/>
    <w:rsid w:val="0061270F"/>
    <w:rsid w:val="00613456"/>
    <w:rsid w:val="0063372C"/>
    <w:rsid w:val="0063699A"/>
    <w:rsid w:val="00637F31"/>
    <w:rsid w:val="006434FC"/>
    <w:rsid w:val="00644370"/>
    <w:rsid w:val="00650F85"/>
    <w:rsid w:val="006530BF"/>
    <w:rsid w:val="006563A9"/>
    <w:rsid w:val="00681B71"/>
    <w:rsid w:val="006946CC"/>
    <w:rsid w:val="006A0B97"/>
    <w:rsid w:val="006A1EA5"/>
    <w:rsid w:val="006A20DA"/>
    <w:rsid w:val="006B0F6C"/>
    <w:rsid w:val="006B4C34"/>
    <w:rsid w:val="006B6ACA"/>
    <w:rsid w:val="006C7DF2"/>
    <w:rsid w:val="006D0197"/>
    <w:rsid w:val="006E00FA"/>
    <w:rsid w:val="00721F2E"/>
    <w:rsid w:val="00732891"/>
    <w:rsid w:val="0073704D"/>
    <w:rsid w:val="00775218"/>
    <w:rsid w:val="007A60E0"/>
    <w:rsid w:val="007B6A4F"/>
    <w:rsid w:val="007B7B85"/>
    <w:rsid w:val="007E4720"/>
    <w:rsid w:val="007E525B"/>
    <w:rsid w:val="007F4AD9"/>
    <w:rsid w:val="00805D89"/>
    <w:rsid w:val="00807B1E"/>
    <w:rsid w:val="00816DA7"/>
    <w:rsid w:val="00820A73"/>
    <w:rsid w:val="00866987"/>
    <w:rsid w:val="00883D8D"/>
    <w:rsid w:val="00895616"/>
    <w:rsid w:val="008D5130"/>
    <w:rsid w:val="008D60C9"/>
    <w:rsid w:val="00910AC7"/>
    <w:rsid w:val="00931CA6"/>
    <w:rsid w:val="00933742"/>
    <w:rsid w:val="00945DD3"/>
    <w:rsid w:val="00953DFC"/>
    <w:rsid w:val="0096551F"/>
    <w:rsid w:val="00967587"/>
    <w:rsid w:val="0097290A"/>
    <w:rsid w:val="00977737"/>
    <w:rsid w:val="00980E6A"/>
    <w:rsid w:val="00982361"/>
    <w:rsid w:val="00983247"/>
    <w:rsid w:val="0099214E"/>
    <w:rsid w:val="009A31DB"/>
    <w:rsid w:val="009D29DA"/>
    <w:rsid w:val="009D39F5"/>
    <w:rsid w:val="009F43C4"/>
    <w:rsid w:val="00A037D8"/>
    <w:rsid w:val="00A0554A"/>
    <w:rsid w:val="00A1358D"/>
    <w:rsid w:val="00A17F54"/>
    <w:rsid w:val="00A255E5"/>
    <w:rsid w:val="00A2642C"/>
    <w:rsid w:val="00A273E7"/>
    <w:rsid w:val="00A3260F"/>
    <w:rsid w:val="00A33C47"/>
    <w:rsid w:val="00A36ACF"/>
    <w:rsid w:val="00A42116"/>
    <w:rsid w:val="00A52D13"/>
    <w:rsid w:val="00A607A3"/>
    <w:rsid w:val="00A63BE0"/>
    <w:rsid w:val="00A63DD6"/>
    <w:rsid w:val="00A67C9B"/>
    <w:rsid w:val="00A758F5"/>
    <w:rsid w:val="00A85D36"/>
    <w:rsid w:val="00A90BE7"/>
    <w:rsid w:val="00AA5E09"/>
    <w:rsid w:val="00AB2197"/>
    <w:rsid w:val="00AB3B38"/>
    <w:rsid w:val="00AB7E6D"/>
    <w:rsid w:val="00AC3A8B"/>
    <w:rsid w:val="00AC54EC"/>
    <w:rsid w:val="00AD5342"/>
    <w:rsid w:val="00AE4BB8"/>
    <w:rsid w:val="00AE6964"/>
    <w:rsid w:val="00AF6946"/>
    <w:rsid w:val="00B12CC6"/>
    <w:rsid w:val="00B300F6"/>
    <w:rsid w:val="00B32F5A"/>
    <w:rsid w:val="00B416DE"/>
    <w:rsid w:val="00B41C06"/>
    <w:rsid w:val="00B477AD"/>
    <w:rsid w:val="00B5172C"/>
    <w:rsid w:val="00B52590"/>
    <w:rsid w:val="00B64986"/>
    <w:rsid w:val="00B71DA9"/>
    <w:rsid w:val="00B7545F"/>
    <w:rsid w:val="00B8101E"/>
    <w:rsid w:val="00B83F8D"/>
    <w:rsid w:val="00B939D8"/>
    <w:rsid w:val="00B97DD0"/>
    <w:rsid w:val="00BC0B30"/>
    <w:rsid w:val="00BC6865"/>
    <w:rsid w:val="00BC6B53"/>
    <w:rsid w:val="00BC7C6C"/>
    <w:rsid w:val="00BD4DFC"/>
    <w:rsid w:val="00BE2888"/>
    <w:rsid w:val="00BF2A1E"/>
    <w:rsid w:val="00C01CF1"/>
    <w:rsid w:val="00C0363A"/>
    <w:rsid w:val="00C12256"/>
    <w:rsid w:val="00C12587"/>
    <w:rsid w:val="00C23730"/>
    <w:rsid w:val="00C34F4A"/>
    <w:rsid w:val="00C364A3"/>
    <w:rsid w:val="00C42ED3"/>
    <w:rsid w:val="00C4426F"/>
    <w:rsid w:val="00C4585D"/>
    <w:rsid w:val="00C51B34"/>
    <w:rsid w:val="00C57345"/>
    <w:rsid w:val="00C80E50"/>
    <w:rsid w:val="00C810E1"/>
    <w:rsid w:val="00C9156A"/>
    <w:rsid w:val="00C93429"/>
    <w:rsid w:val="00CD2B7B"/>
    <w:rsid w:val="00CD64E9"/>
    <w:rsid w:val="00CE439D"/>
    <w:rsid w:val="00CF0CF7"/>
    <w:rsid w:val="00CF4AA5"/>
    <w:rsid w:val="00D16C16"/>
    <w:rsid w:val="00D220CF"/>
    <w:rsid w:val="00D54281"/>
    <w:rsid w:val="00D6237D"/>
    <w:rsid w:val="00D63439"/>
    <w:rsid w:val="00D85C10"/>
    <w:rsid w:val="00D94E65"/>
    <w:rsid w:val="00DB3902"/>
    <w:rsid w:val="00DB52ED"/>
    <w:rsid w:val="00DC1743"/>
    <w:rsid w:val="00DC1FF0"/>
    <w:rsid w:val="00DE6DF7"/>
    <w:rsid w:val="00E01FA2"/>
    <w:rsid w:val="00E022EE"/>
    <w:rsid w:val="00E160A5"/>
    <w:rsid w:val="00E1676A"/>
    <w:rsid w:val="00E32F4D"/>
    <w:rsid w:val="00E5455B"/>
    <w:rsid w:val="00E7246D"/>
    <w:rsid w:val="00E76F1E"/>
    <w:rsid w:val="00EA3BBA"/>
    <w:rsid w:val="00EA764D"/>
    <w:rsid w:val="00ED369A"/>
    <w:rsid w:val="00F146BB"/>
    <w:rsid w:val="00F2547B"/>
    <w:rsid w:val="00F33C83"/>
    <w:rsid w:val="00F61854"/>
    <w:rsid w:val="00F64AA9"/>
    <w:rsid w:val="00F701E9"/>
    <w:rsid w:val="00F750A9"/>
    <w:rsid w:val="00F834DD"/>
    <w:rsid w:val="00F86D49"/>
    <w:rsid w:val="00F871B2"/>
    <w:rsid w:val="00F927AD"/>
    <w:rsid w:val="00FB16C3"/>
    <w:rsid w:val="00FB203E"/>
    <w:rsid w:val="00FC3CA8"/>
    <w:rsid w:val="00FD3614"/>
    <w:rsid w:val="00FD5C01"/>
    <w:rsid w:val="00FE478E"/>
    <w:rsid w:val="00FE7170"/>
    <w:rsid w:val="00FF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15:docId w15:val="{DFB884E2-9F64-4D55-AD9B-E19EC2C3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56A"/>
    <w:rPr>
      <w:rFonts w:ascii="Arial" w:hAnsi="Arial"/>
      <w:sz w:val="24"/>
      <w:szCs w:val="24"/>
    </w:rPr>
  </w:style>
  <w:style w:type="paragraph" w:styleId="Heading1">
    <w:name w:val="heading 1"/>
    <w:basedOn w:val="Normal"/>
    <w:next w:val="Normal"/>
    <w:link w:val="Heading1Char"/>
    <w:uiPriority w:val="9"/>
    <w:qFormat/>
    <w:rsid w:val="00C9156A"/>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C9156A"/>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C9156A"/>
    <w:pPr>
      <w:outlineLvl w:val="2"/>
    </w:pPr>
    <w:rPr>
      <w:rFonts w:cs="Arial"/>
      <w:i w:val="0"/>
    </w:rPr>
  </w:style>
  <w:style w:type="paragraph" w:styleId="Heading4">
    <w:name w:val="heading 4"/>
    <w:basedOn w:val="Normal"/>
    <w:next w:val="Normal"/>
    <w:link w:val="Heading4Char"/>
    <w:uiPriority w:val="9"/>
    <w:unhideWhenUsed/>
    <w:qFormat/>
    <w:rsid w:val="00C9156A"/>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C9156A"/>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C9156A"/>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C9156A"/>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9156A"/>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9156A"/>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C915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156A"/>
  </w:style>
  <w:style w:type="character" w:customStyle="1" w:styleId="Heading1Char">
    <w:name w:val="Heading 1 Char"/>
    <w:basedOn w:val="DefaultParagraphFont"/>
    <w:link w:val="Heading1"/>
    <w:uiPriority w:val="9"/>
    <w:rsid w:val="00C9156A"/>
    <w:rPr>
      <w:rFonts w:ascii="Arial" w:eastAsiaTheme="majorEastAsia" w:hAnsi="Arial" w:cstheme="majorBidi"/>
      <w:sz w:val="40"/>
    </w:rPr>
  </w:style>
  <w:style w:type="character" w:customStyle="1" w:styleId="Heading2Char">
    <w:name w:val="Heading 2 Char"/>
    <w:basedOn w:val="DefaultParagraphFont"/>
    <w:link w:val="Heading2"/>
    <w:uiPriority w:val="9"/>
    <w:rsid w:val="00C9156A"/>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C9156A"/>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C9156A"/>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C9156A"/>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C9156A"/>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C9156A"/>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9156A"/>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9156A"/>
    <w:rPr>
      <w:rFonts w:ascii="Arial" w:eastAsiaTheme="majorEastAsia" w:hAnsi="Arial" w:cstheme="majorBidi"/>
      <w:i/>
      <w:iCs/>
      <w:sz w:val="24"/>
    </w:rPr>
  </w:style>
  <w:style w:type="paragraph" w:styleId="Title">
    <w:name w:val="Title"/>
    <w:basedOn w:val="Normal"/>
    <w:next w:val="Normal"/>
    <w:link w:val="TitleChar"/>
    <w:uiPriority w:val="9"/>
    <w:qFormat/>
    <w:rsid w:val="00C9156A"/>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C9156A"/>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C9156A"/>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C9156A"/>
    <w:rPr>
      <w:rFonts w:ascii="Arial" w:eastAsiaTheme="majorEastAsia" w:hAnsi="Arial" w:cstheme="majorBidi"/>
      <w:i/>
      <w:iCs/>
      <w:spacing w:val="15"/>
      <w:sz w:val="24"/>
      <w:szCs w:val="24"/>
    </w:rPr>
  </w:style>
  <w:style w:type="character" w:styleId="Strong">
    <w:name w:val="Strong"/>
    <w:basedOn w:val="DefaultParagraphFont"/>
    <w:uiPriority w:val="22"/>
    <w:qFormat/>
    <w:rsid w:val="00C9156A"/>
    <w:rPr>
      <w:rFonts w:ascii="Arial" w:hAnsi="Arial"/>
      <w:b/>
      <w:bCs/>
    </w:rPr>
  </w:style>
  <w:style w:type="character" w:styleId="Emphasis">
    <w:name w:val="Emphasis"/>
    <w:basedOn w:val="DefaultParagraphFont"/>
    <w:uiPriority w:val="20"/>
    <w:qFormat/>
    <w:rsid w:val="00C9156A"/>
    <w:rPr>
      <w:rFonts w:ascii="Arial" w:hAnsi="Arial"/>
      <w:i/>
      <w:iCs/>
    </w:rPr>
  </w:style>
  <w:style w:type="paragraph" w:styleId="NoSpacing">
    <w:name w:val="No Spacing"/>
    <w:uiPriority w:val="1"/>
    <w:qFormat/>
    <w:rsid w:val="00C9156A"/>
    <w:pPr>
      <w:spacing w:after="0" w:line="240" w:lineRule="auto"/>
    </w:pPr>
    <w:rPr>
      <w:rFonts w:ascii="Arial" w:hAnsi="Arial" w:cs="Arial"/>
      <w:bCs/>
      <w:sz w:val="24"/>
      <w:szCs w:val="24"/>
    </w:rPr>
  </w:style>
  <w:style w:type="paragraph" w:styleId="ListParagraph">
    <w:name w:val="List Paragraph"/>
    <w:basedOn w:val="Normal"/>
    <w:uiPriority w:val="34"/>
    <w:qFormat/>
    <w:rsid w:val="00C9156A"/>
    <w:pPr>
      <w:ind w:left="720"/>
      <w:contextualSpacing/>
    </w:pPr>
  </w:style>
  <w:style w:type="paragraph" w:styleId="Quote">
    <w:name w:val="Quote"/>
    <w:basedOn w:val="Normal"/>
    <w:next w:val="Normal"/>
    <w:link w:val="QuoteChar"/>
    <w:uiPriority w:val="29"/>
    <w:qFormat/>
    <w:rsid w:val="00C9156A"/>
    <w:rPr>
      <w:i/>
      <w:iCs/>
      <w:color w:val="000000" w:themeColor="text1"/>
    </w:rPr>
  </w:style>
  <w:style w:type="character" w:customStyle="1" w:styleId="QuoteChar">
    <w:name w:val="Quote Char"/>
    <w:basedOn w:val="DefaultParagraphFont"/>
    <w:link w:val="Quote"/>
    <w:uiPriority w:val="29"/>
    <w:rsid w:val="00C9156A"/>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C9156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C9156A"/>
    <w:rPr>
      <w:rFonts w:ascii="Arial" w:hAnsi="Arial"/>
      <w:b/>
      <w:bCs/>
      <w:i/>
      <w:iCs/>
      <w:sz w:val="24"/>
      <w:szCs w:val="24"/>
    </w:rPr>
  </w:style>
  <w:style w:type="character" w:styleId="SubtleEmphasis">
    <w:name w:val="Subtle Emphasis"/>
    <w:basedOn w:val="DefaultParagraphFont"/>
    <w:uiPriority w:val="19"/>
    <w:qFormat/>
    <w:rsid w:val="00C9156A"/>
    <w:rPr>
      <w:rFonts w:ascii="Arial" w:hAnsi="Arial"/>
      <w:i/>
      <w:iCs/>
      <w:color w:val="808080" w:themeColor="text1" w:themeTint="7F"/>
    </w:rPr>
  </w:style>
  <w:style w:type="character" w:styleId="IntenseEmphasis">
    <w:name w:val="Intense Emphasis"/>
    <w:basedOn w:val="DefaultParagraphFont"/>
    <w:uiPriority w:val="21"/>
    <w:qFormat/>
    <w:rsid w:val="00C9156A"/>
    <w:rPr>
      <w:rFonts w:ascii="Arial" w:hAnsi="Arial"/>
      <w:b/>
      <w:bCs/>
    </w:rPr>
  </w:style>
  <w:style w:type="character" w:styleId="SubtleReference">
    <w:name w:val="Subtle Reference"/>
    <w:basedOn w:val="DefaultParagraphFont"/>
    <w:uiPriority w:val="31"/>
    <w:qFormat/>
    <w:rsid w:val="00C9156A"/>
    <w:rPr>
      <w:rFonts w:ascii="Arial" w:hAnsi="Arial"/>
      <w:smallCaps/>
      <w:color w:val="C0504D" w:themeColor="accent2"/>
      <w:u w:val="single"/>
    </w:rPr>
  </w:style>
  <w:style w:type="character" w:styleId="Hyperlink">
    <w:name w:val="Hyperlink"/>
    <w:basedOn w:val="DefaultParagraphFont"/>
    <w:uiPriority w:val="99"/>
    <w:unhideWhenUsed/>
    <w:rsid w:val="00C9156A"/>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9156A"/>
    <w:rPr>
      <w:b/>
      <w:bCs/>
      <w:smallCaps/>
      <w:color w:val="C0504D" w:themeColor="accent2"/>
      <w:spacing w:val="5"/>
      <w:u w:val="single"/>
    </w:rPr>
  </w:style>
  <w:style w:type="character" w:styleId="BookTitle">
    <w:name w:val="Book Title"/>
    <w:basedOn w:val="DefaultParagraphFont"/>
    <w:uiPriority w:val="33"/>
    <w:qFormat/>
    <w:rsid w:val="00C9156A"/>
    <w:rPr>
      <w:b/>
      <w:bCs/>
      <w:smallCaps/>
      <w:spacing w:val="5"/>
    </w:rPr>
  </w:style>
  <w:style w:type="character" w:styleId="FollowedHyperlink">
    <w:name w:val="FollowedHyperlink"/>
    <w:basedOn w:val="DefaultParagraphFont"/>
    <w:uiPriority w:val="99"/>
    <w:semiHidden/>
    <w:unhideWhenUsed/>
    <w:rsid w:val="00C9156A"/>
    <w:rPr>
      <w:color w:val="800080" w:themeColor="followedHyperlink"/>
      <w:u w:val="single"/>
    </w:rPr>
  </w:style>
  <w:style w:type="paragraph" w:customStyle="1" w:styleId="AppleFill">
    <w:name w:val="Apple Fill"/>
    <w:basedOn w:val="Normal"/>
    <w:link w:val="AppleFillChar"/>
    <w:uiPriority w:val="10"/>
    <w:qFormat/>
    <w:rsid w:val="00C9156A"/>
    <w:rPr>
      <w:b/>
      <w:color w:val="FFFFFF" w:themeColor="background1"/>
      <w:shd w:val="clear" w:color="auto" w:fill="9BBB59" w:themeFill="accent3"/>
    </w:rPr>
  </w:style>
  <w:style w:type="paragraph" w:customStyle="1" w:styleId="AquaFill">
    <w:name w:val="Aqua Fill"/>
    <w:basedOn w:val="Normal"/>
    <w:link w:val="AquaFillChar"/>
    <w:uiPriority w:val="10"/>
    <w:qFormat/>
    <w:rsid w:val="00C9156A"/>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C9156A"/>
    <w:rPr>
      <w:rFonts w:ascii="Arial" w:hAnsi="Arial"/>
      <w:b/>
      <w:color w:val="FFFFFF" w:themeColor="background1"/>
      <w:sz w:val="24"/>
      <w:szCs w:val="24"/>
    </w:rPr>
  </w:style>
  <w:style w:type="paragraph" w:customStyle="1" w:styleId="WineFill">
    <w:name w:val="Wine Fill"/>
    <w:basedOn w:val="Normal"/>
    <w:link w:val="WineFillChar"/>
    <w:uiPriority w:val="9"/>
    <w:qFormat/>
    <w:rsid w:val="00C9156A"/>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C9156A"/>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C9156A"/>
    <w:rPr>
      <w:rFonts w:ascii="Arial" w:hAnsi="Arial"/>
      <w:b/>
      <w:color w:val="FFFFFF" w:themeColor="background1"/>
      <w:sz w:val="24"/>
      <w:szCs w:val="24"/>
    </w:rPr>
  </w:style>
  <w:style w:type="paragraph" w:customStyle="1" w:styleId="Default">
    <w:name w:val="Default"/>
    <w:rsid w:val="00B83F8D"/>
    <w:pPr>
      <w:autoSpaceDE w:val="0"/>
      <w:autoSpaceDN w:val="0"/>
      <w:adjustRightInd w:val="0"/>
      <w:spacing w:after="0" w:line="240" w:lineRule="auto"/>
    </w:pPr>
    <w:rPr>
      <w:rFonts w:ascii="Arial" w:hAnsi="Arial" w:cs="Arial"/>
      <w:color w:val="000000"/>
      <w:sz w:val="24"/>
      <w:szCs w:val="24"/>
      <w:lang w:val="en-CA"/>
    </w:rPr>
  </w:style>
  <w:style w:type="character" w:styleId="UnresolvedMention">
    <w:name w:val="Unresolved Mention"/>
    <w:basedOn w:val="DefaultParagraphFont"/>
    <w:uiPriority w:val="99"/>
    <w:semiHidden/>
    <w:unhideWhenUsed/>
    <w:rsid w:val="007A60E0"/>
    <w:rPr>
      <w:color w:val="605E5C"/>
      <w:shd w:val="clear" w:color="auto" w:fill="E1DFDD"/>
    </w:rPr>
  </w:style>
  <w:style w:type="character" w:styleId="PlaceholderText">
    <w:name w:val="Placeholder Text"/>
    <w:basedOn w:val="DefaultParagraphFont"/>
    <w:uiPriority w:val="99"/>
    <w:semiHidden/>
    <w:rsid w:val="00524A63"/>
    <w:rPr>
      <w:color w:val="808080"/>
    </w:rPr>
  </w:style>
  <w:style w:type="paragraph" w:styleId="Revision">
    <w:name w:val="Revision"/>
    <w:hidden/>
    <w:uiPriority w:val="99"/>
    <w:semiHidden/>
    <w:rsid w:val="003010B8"/>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758295">
      <w:bodyDiv w:val="1"/>
      <w:marLeft w:val="0"/>
      <w:marRight w:val="0"/>
      <w:marTop w:val="0"/>
      <w:marBottom w:val="0"/>
      <w:divBdr>
        <w:top w:val="none" w:sz="0" w:space="0" w:color="auto"/>
        <w:left w:val="none" w:sz="0" w:space="0" w:color="auto"/>
        <w:bottom w:val="none" w:sz="0" w:space="0" w:color="auto"/>
        <w:right w:val="none" w:sz="0" w:space="0" w:color="auto"/>
      </w:divBdr>
      <w:divsChild>
        <w:div w:id="1208761546">
          <w:marLeft w:val="0"/>
          <w:marRight w:val="0"/>
          <w:marTop w:val="0"/>
          <w:marBottom w:val="0"/>
          <w:divBdr>
            <w:top w:val="none" w:sz="0" w:space="0" w:color="auto"/>
            <w:left w:val="none" w:sz="0" w:space="0" w:color="auto"/>
            <w:bottom w:val="none" w:sz="0" w:space="0" w:color="auto"/>
            <w:right w:val="none" w:sz="0" w:space="0" w:color="auto"/>
          </w:divBdr>
          <w:divsChild>
            <w:div w:id="584848354">
              <w:marLeft w:val="150"/>
              <w:marRight w:val="150"/>
              <w:marTop w:val="100"/>
              <w:marBottom w:val="100"/>
              <w:divBdr>
                <w:top w:val="none" w:sz="0" w:space="0" w:color="auto"/>
                <w:left w:val="none" w:sz="0" w:space="0" w:color="auto"/>
                <w:bottom w:val="none" w:sz="0" w:space="0" w:color="auto"/>
                <w:right w:val="none" w:sz="0" w:space="0" w:color="auto"/>
              </w:divBdr>
              <w:divsChild>
                <w:div w:id="224728810">
                  <w:marLeft w:val="0"/>
                  <w:marRight w:val="0"/>
                  <w:marTop w:val="0"/>
                  <w:marBottom w:val="0"/>
                  <w:divBdr>
                    <w:top w:val="none" w:sz="0" w:space="0" w:color="auto"/>
                    <w:left w:val="none" w:sz="0" w:space="0" w:color="auto"/>
                    <w:bottom w:val="none" w:sz="0" w:space="0" w:color="auto"/>
                    <w:right w:val="none" w:sz="0" w:space="0" w:color="auto"/>
                  </w:divBdr>
                  <w:divsChild>
                    <w:div w:id="1836408839">
                      <w:marLeft w:val="0"/>
                      <w:marRight w:val="0"/>
                      <w:marTop w:val="0"/>
                      <w:marBottom w:val="0"/>
                      <w:divBdr>
                        <w:top w:val="none" w:sz="0" w:space="0" w:color="auto"/>
                        <w:left w:val="none" w:sz="0" w:space="0" w:color="auto"/>
                        <w:bottom w:val="none" w:sz="0" w:space="0" w:color="auto"/>
                        <w:right w:val="none" w:sz="0" w:space="0" w:color="auto"/>
                      </w:divBdr>
                      <w:divsChild>
                        <w:div w:id="1572472118">
                          <w:marLeft w:val="1"/>
                          <w:marRight w:val="0"/>
                          <w:marTop w:val="0"/>
                          <w:marBottom w:val="0"/>
                          <w:divBdr>
                            <w:top w:val="none" w:sz="0" w:space="0" w:color="auto"/>
                            <w:left w:val="none" w:sz="0" w:space="0" w:color="auto"/>
                            <w:bottom w:val="none" w:sz="0" w:space="0" w:color="auto"/>
                            <w:right w:val="none" w:sz="0" w:space="0" w:color="auto"/>
                          </w:divBdr>
                          <w:divsChild>
                            <w:div w:id="692993568">
                              <w:marLeft w:val="0"/>
                              <w:marRight w:val="0"/>
                              <w:marTop w:val="0"/>
                              <w:marBottom w:val="0"/>
                              <w:divBdr>
                                <w:top w:val="none" w:sz="0" w:space="0" w:color="auto"/>
                                <w:left w:val="none" w:sz="0" w:space="0" w:color="auto"/>
                                <w:bottom w:val="none" w:sz="0" w:space="0" w:color="auto"/>
                                <w:right w:val="none" w:sz="0" w:space="0" w:color="auto"/>
                              </w:divBdr>
                              <w:divsChild>
                                <w:div w:id="1701737017">
                                  <w:marLeft w:val="0"/>
                                  <w:marRight w:val="0"/>
                                  <w:marTop w:val="0"/>
                                  <w:marBottom w:val="0"/>
                                  <w:divBdr>
                                    <w:top w:val="none" w:sz="0" w:space="0" w:color="auto"/>
                                    <w:left w:val="none" w:sz="0" w:space="0" w:color="auto"/>
                                    <w:bottom w:val="none" w:sz="0" w:space="0" w:color="auto"/>
                                    <w:right w:val="none" w:sz="0" w:space="0" w:color="auto"/>
                                  </w:divBdr>
                                  <w:divsChild>
                                    <w:div w:id="926815042">
                                      <w:marLeft w:val="0"/>
                                      <w:marRight w:val="0"/>
                                      <w:marTop w:val="0"/>
                                      <w:marBottom w:val="0"/>
                                      <w:divBdr>
                                        <w:top w:val="none" w:sz="0" w:space="0" w:color="auto"/>
                                        <w:left w:val="none" w:sz="0" w:space="0" w:color="auto"/>
                                        <w:bottom w:val="none" w:sz="0" w:space="0" w:color="auto"/>
                                        <w:right w:val="none" w:sz="0" w:space="0" w:color="auto"/>
                                      </w:divBdr>
                                      <w:divsChild>
                                        <w:div w:id="37247871">
                                          <w:marLeft w:val="0"/>
                                          <w:marRight w:val="0"/>
                                          <w:marTop w:val="0"/>
                                          <w:marBottom w:val="0"/>
                                          <w:divBdr>
                                            <w:top w:val="none" w:sz="0" w:space="0" w:color="auto"/>
                                            <w:left w:val="none" w:sz="0" w:space="0" w:color="auto"/>
                                            <w:bottom w:val="none" w:sz="0" w:space="0" w:color="auto"/>
                                            <w:right w:val="none" w:sz="0" w:space="0" w:color="auto"/>
                                          </w:divBdr>
                                          <w:divsChild>
                                            <w:div w:id="1880580233">
                                              <w:marLeft w:val="0"/>
                                              <w:marRight w:val="0"/>
                                              <w:marTop w:val="0"/>
                                              <w:marBottom w:val="0"/>
                                              <w:divBdr>
                                                <w:top w:val="none" w:sz="0" w:space="0" w:color="auto"/>
                                                <w:left w:val="none" w:sz="0" w:space="0" w:color="auto"/>
                                                <w:bottom w:val="none" w:sz="0" w:space="0" w:color="auto"/>
                                                <w:right w:val="none" w:sz="0" w:space="0" w:color="auto"/>
                                              </w:divBdr>
                                              <w:divsChild>
                                                <w:div w:id="1986473930">
                                                  <w:marLeft w:val="0"/>
                                                  <w:marRight w:val="0"/>
                                                  <w:marTop w:val="0"/>
                                                  <w:marBottom w:val="0"/>
                                                  <w:divBdr>
                                                    <w:top w:val="none" w:sz="0" w:space="0" w:color="auto"/>
                                                    <w:left w:val="none" w:sz="0" w:space="0" w:color="auto"/>
                                                    <w:bottom w:val="none" w:sz="0" w:space="0" w:color="auto"/>
                                                    <w:right w:val="none" w:sz="0" w:space="0" w:color="auto"/>
                                                  </w:divBdr>
                                                  <w:divsChild>
                                                    <w:div w:id="643432546">
                                                      <w:marLeft w:val="0"/>
                                                      <w:marRight w:val="0"/>
                                                      <w:marTop w:val="0"/>
                                                      <w:marBottom w:val="0"/>
                                                      <w:divBdr>
                                                        <w:top w:val="none" w:sz="0" w:space="0" w:color="auto"/>
                                                        <w:left w:val="none" w:sz="0" w:space="0" w:color="auto"/>
                                                        <w:bottom w:val="none" w:sz="0" w:space="0" w:color="auto"/>
                                                        <w:right w:val="none" w:sz="0" w:space="0" w:color="auto"/>
                                                      </w:divBdr>
                                                    </w:div>
                                                    <w:div w:id="1072628963">
                                                      <w:marLeft w:val="0"/>
                                                      <w:marRight w:val="0"/>
                                                      <w:marTop w:val="0"/>
                                                      <w:marBottom w:val="0"/>
                                                      <w:divBdr>
                                                        <w:top w:val="none" w:sz="0" w:space="0" w:color="auto"/>
                                                        <w:left w:val="none" w:sz="0" w:space="0" w:color="auto"/>
                                                        <w:bottom w:val="none" w:sz="0" w:space="0" w:color="auto"/>
                                                        <w:right w:val="none" w:sz="0" w:space="0" w:color="auto"/>
                                                      </w:divBdr>
                                                    </w:div>
                                                    <w:div w:id="2033410134">
                                                      <w:marLeft w:val="0"/>
                                                      <w:marRight w:val="0"/>
                                                      <w:marTop w:val="0"/>
                                                      <w:marBottom w:val="0"/>
                                                      <w:divBdr>
                                                        <w:top w:val="none" w:sz="0" w:space="0" w:color="auto"/>
                                                        <w:left w:val="none" w:sz="0" w:space="0" w:color="auto"/>
                                                        <w:bottom w:val="none" w:sz="0" w:space="0" w:color="auto"/>
                                                        <w:right w:val="none" w:sz="0" w:space="0" w:color="auto"/>
                                                      </w:divBdr>
                                                    </w:div>
                                                    <w:div w:id="1855150071">
                                                      <w:marLeft w:val="0"/>
                                                      <w:marRight w:val="0"/>
                                                      <w:marTop w:val="0"/>
                                                      <w:marBottom w:val="0"/>
                                                      <w:divBdr>
                                                        <w:top w:val="none" w:sz="0" w:space="0" w:color="auto"/>
                                                        <w:left w:val="none" w:sz="0" w:space="0" w:color="auto"/>
                                                        <w:bottom w:val="none" w:sz="0" w:space="0" w:color="auto"/>
                                                        <w:right w:val="none" w:sz="0" w:space="0" w:color="auto"/>
                                                      </w:divBdr>
                                                    </w:div>
                                                    <w:div w:id="1166900541">
                                                      <w:marLeft w:val="0"/>
                                                      <w:marRight w:val="0"/>
                                                      <w:marTop w:val="0"/>
                                                      <w:marBottom w:val="0"/>
                                                      <w:divBdr>
                                                        <w:top w:val="none" w:sz="0" w:space="0" w:color="auto"/>
                                                        <w:left w:val="none" w:sz="0" w:space="0" w:color="auto"/>
                                                        <w:bottom w:val="none" w:sz="0" w:space="0" w:color="auto"/>
                                                        <w:right w:val="none" w:sz="0" w:space="0" w:color="auto"/>
                                                      </w:divBdr>
                                                    </w:div>
                                                    <w:div w:id="855458404">
                                                      <w:marLeft w:val="0"/>
                                                      <w:marRight w:val="0"/>
                                                      <w:marTop w:val="0"/>
                                                      <w:marBottom w:val="0"/>
                                                      <w:divBdr>
                                                        <w:top w:val="none" w:sz="0" w:space="0" w:color="auto"/>
                                                        <w:left w:val="none" w:sz="0" w:space="0" w:color="auto"/>
                                                        <w:bottom w:val="none" w:sz="0" w:space="0" w:color="auto"/>
                                                        <w:right w:val="none" w:sz="0" w:space="0" w:color="auto"/>
                                                      </w:divBdr>
                                                    </w:div>
                                                    <w:div w:id="110053924">
                                                      <w:marLeft w:val="0"/>
                                                      <w:marRight w:val="0"/>
                                                      <w:marTop w:val="0"/>
                                                      <w:marBottom w:val="0"/>
                                                      <w:divBdr>
                                                        <w:top w:val="none" w:sz="0" w:space="0" w:color="auto"/>
                                                        <w:left w:val="none" w:sz="0" w:space="0" w:color="auto"/>
                                                        <w:bottom w:val="none" w:sz="0" w:space="0" w:color="auto"/>
                                                        <w:right w:val="none" w:sz="0" w:space="0" w:color="auto"/>
                                                      </w:divBdr>
                                                    </w:div>
                                                    <w:div w:id="1571430018">
                                                      <w:marLeft w:val="0"/>
                                                      <w:marRight w:val="0"/>
                                                      <w:marTop w:val="0"/>
                                                      <w:marBottom w:val="0"/>
                                                      <w:divBdr>
                                                        <w:top w:val="none" w:sz="0" w:space="0" w:color="auto"/>
                                                        <w:left w:val="none" w:sz="0" w:space="0" w:color="auto"/>
                                                        <w:bottom w:val="none" w:sz="0" w:space="0" w:color="auto"/>
                                                        <w:right w:val="none" w:sz="0" w:space="0" w:color="auto"/>
                                                      </w:divBdr>
                                                    </w:div>
                                                    <w:div w:id="1692218347">
                                                      <w:marLeft w:val="0"/>
                                                      <w:marRight w:val="0"/>
                                                      <w:marTop w:val="0"/>
                                                      <w:marBottom w:val="0"/>
                                                      <w:divBdr>
                                                        <w:top w:val="none" w:sz="0" w:space="0" w:color="auto"/>
                                                        <w:left w:val="none" w:sz="0" w:space="0" w:color="auto"/>
                                                        <w:bottom w:val="none" w:sz="0" w:space="0" w:color="auto"/>
                                                        <w:right w:val="none" w:sz="0" w:space="0" w:color="auto"/>
                                                      </w:divBdr>
                                                    </w:div>
                                                    <w:div w:id="1576090440">
                                                      <w:marLeft w:val="0"/>
                                                      <w:marRight w:val="0"/>
                                                      <w:marTop w:val="0"/>
                                                      <w:marBottom w:val="0"/>
                                                      <w:divBdr>
                                                        <w:top w:val="none" w:sz="0" w:space="0" w:color="auto"/>
                                                        <w:left w:val="none" w:sz="0" w:space="0" w:color="auto"/>
                                                        <w:bottom w:val="none" w:sz="0" w:space="0" w:color="auto"/>
                                                        <w:right w:val="none" w:sz="0" w:space="0" w:color="auto"/>
                                                      </w:divBdr>
                                                    </w:div>
                                                    <w:div w:id="1680544864">
                                                      <w:marLeft w:val="0"/>
                                                      <w:marRight w:val="0"/>
                                                      <w:marTop w:val="0"/>
                                                      <w:marBottom w:val="0"/>
                                                      <w:divBdr>
                                                        <w:top w:val="none" w:sz="0" w:space="0" w:color="auto"/>
                                                        <w:left w:val="none" w:sz="0" w:space="0" w:color="auto"/>
                                                        <w:bottom w:val="none" w:sz="0" w:space="0" w:color="auto"/>
                                                        <w:right w:val="none" w:sz="0" w:space="0" w:color="auto"/>
                                                      </w:divBdr>
                                                    </w:div>
                                                    <w:div w:id="1102720654">
                                                      <w:marLeft w:val="0"/>
                                                      <w:marRight w:val="0"/>
                                                      <w:marTop w:val="0"/>
                                                      <w:marBottom w:val="0"/>
                                                      <w:divBdr>
                                                        <w:top w:val="none" w:sz="0" w:space="0" w:color="auto"/>
                                                        <w:left w:val="none" w:sz="0" w:space="0" w:color="auto"/>
                                                        <w:bottom w:val="none" w:sz="0" w:space="0" w:color="auto"/>
                                                        <w:right w:val="none" w:sz="0" w:space="0" w:color="auto"/>
                                                      </w:divBdr>
                                                    </w:div>
                                                    <w:div w:id="79908640">
                                                      <w:marLeft w:val="0"/>
                                                      <w:marRight w:val="0"/>
                                                      <w:marTop w:val="0"/>
                                                      <w:marBottom w:val="0"/>
                                                      <w:divBdr>
                                                        <w:top w:val="none" w:sz="0" w:space="0" w:color="auto"/>
                                                        <w:left w:val="none" w:sz="0" w:space="0" w:color="auto"/>
                                                        <w:bottom w:val="none" w:sz="0" w:space="0" w:color="auto"/>
                                                        <w:right w:val="none" w:sz="0" w:space="0" w:color="auto"/>
                                                      </w:divBdr>
                                                    </w:div>
                                                    <w:div w:id="287005626">
                                                      <w:marLeft w:val="0"/>
                                                      <w:marRight w:val="0"/>
                                                      <w:marTop w:val="0"/>
                                                      <w:marBottom w:val="0"/>
                                                      <w:divBdr>
                                                        <w:top w:val="none" w:sz="0" w:space="0" w:color="auto"/>
                                                        <w:left w:val="none" w:sz="0" w:space="0" w:color="auto"/>
                                                        <w:bottom w:val="none" w:sz="0" w:space="0" w:color="auto"/>
                                                        <w:right w:val="none" w:sz="0" w:space="0" w:color="auto"/>
                                                      </w:divBdr>
                                                    </w:div>
                                                    <w:div w:id="462314957">
                                                      <w:marLeft w:val="0"/>
                                                      <w:marRight w:val="0"/>
                                                      <w:marTop w:val="0"/>
                                                      <w:marBottom w:val="0"/>
                                                      <w:divBdr>
                                                        <w:top w:val="none" w:sz="0" w:space="0" w:color="auto"/>
                                                        <w:left w:val="none" w:sz="0" w:space="0" w:color="auto"/>
                                                        <w:bottom w:val="none" w:sz="0" w:space="0" w:color="auto"/>
                                                        <w:right w:val="none" w:sz="0" w:space="0" w:color="auto"/>
                                                      </w:divBdr>
                                                    </w:div>
                                                    <w:div w:id="933124146">
                                                      <w:marLeft w:val="0"/>
                                                      <w:marRight w:val="0"/>
                                                      <w:marTop w:val="0"/>
                                                      <w:marBottom w:val="0"/>
                                                      <w:divBdr>
                                                        <w:top w:val="none" w:sz="0" w:space="0" w:color="auto"/>
                                                        <w:left w:val="none" w:sz="0" w:space="0" w:color="auto"/>
                                                        <w:bottom w:val="none" w:sz="0" w:space="0" w:color="auto"/>
                                                        <w:right w:val="none" w:sz="0" w:space="0" w:color="auto"/>
                                                      </w:divBdr>
                                                    </w:div>
                                                    <w:div w:id="321589497">
                                                      <w:marLeft w:val="0"/>
                                                      <w:marRight w:val="0"/>
                                                      <w:marTop w:val="0"/>
                                                      <w:marBottom w:val="0"/>
                                                      <w:divBdr>
                                                        <w:top w:val="none" w:sz="0" w:space="0" w:color="auto"/>
                                                        <w:left w:val="none" w:sz="0" w:space="0" w:color="auto"/>
                                                        <w:bottom w:val="none" w:sz="0" w:space="0" w:color="auto"/>
                                                        <w:right w:val="none" w:sz="0" w:space="0" w:color="auto"/>
                                                      </w:divBdr>
                                                    </w:div>
                                                    <w:div w:id="948122519">
                                                      <w:marLeft w:val="0"/>
                                                      <w:marRight w:val="0"/>
                                                      <w:marTop w:val="0"/>
                                                      <w:marBottom w:val="0"/>
                                                      <w:divBdr>
                                                        <w:top w:val="none" w:sz="0" w:space="0" w:color="auto"/>
                                                        <w:left w:val="none" w:sz="0" w:space="0" w:color="auto"/>
                                                        <w:bottom w:val="none" w:sz="0" w:space="0" w:color="auto"/>
                                                        <w:right w:val="none" w:sz="0" w:space="0" w:color="auto"/>
                                                      </w:divBdr>
                                                    </w:div>
                                                    <w:div w:id="758140150">
                                                      <w:marLeft w:val="0"/>
                                                      <w:marRight w:val="0"/>
                                                      <w:marTop w:val="0"/>
                                                      <w:marBottom w:val="0"/>
                                                      <w:divBdr>
                                                        <w:top w:val="none" w:sz="0" w:space="0" w:color="auto"/>
                                                        <w:left w:val="none" w:sz="0" w:space="0" w:color="auto"/>
                                                        <w:bottom w:val="none" w:sz="0" w:space="0" w:color="auto"/>
                                                        <w:right w:val="none" w:sz="0" w:space="0" w:color="auto"/>
                                                      </w:divBdr>
                                                    </w:div>
                                                    <w:div w:id="661663325">
                                                      <w:marLeft w:val="0"/>
                                                      <w:marRight w:val="0"/>
                                                      <w:marTop w:val="0"/>
                                                      <w:marBottom w:val="0"/>
                                                      <w:divBdr>
                                                        <w:top w:val="none" w:sz="0" w:space="0" w:color="auto"/>
                                                        <w:left w:val="none" w:sz="0" w:space="0" w:color="auto"/>
                                                        <w:bottom w:val="none" w:sz="0" w:space="0" w:color="auto"/>
                                                        <w:right w:val="none" w:sz="0" w:space="0" w:color="auto"/>
                                                      </w:divBdr>
                                                    </w:div>
                                                    <w:div w:id="1212494314">
                                                      <w:marLeft w:val="0"/>
                                                      <w:marRight w:val="0"/>
                                                      <w:marTop w:val="0"/>
                                                      <w:marBottom w:val="0"/>
                                                      <w:divBdr>
                                                        <w:top w:val="none" w:sz="0" w:space="0" w:color="auto"/>
                                                        <w:left w:val="none" w:sz="0" w:space="0" w:color="auto"/>
                                                        <w:bottom w:val="none" w:sz="0" w:space="0" w:color="auto"/>
                                                        <w:right w:val="none" w:sz="0" w:space="0" w:color="auto"/>
                                                      </w:divBdr>
                                                    </w:div>
                                                    <w:div w:id="1772356923">
                                                      <w:marLeft w:val="0"/>
                                                      <w:marRight w:val="0"/>
                                                      <w:marTop w:val="0"/>
                                                      <w:marBottom w:val="0"/>
                                                      <w:divBdr>
                                                        <w:top w:val="none" w:sz="0" w:space="0" w:color="auto"/>
                                                        <w:left w:val="none" w:sz="0" w:space="0" w:color="auto"/>
                                                        <w:bottom w:val="none" w:sz="0" w:space="0" w:color="auto"/>
                                                        <w:right w:val="none" w:sz="0" w:space="0" w:color="auto"/>
                                                      </w:divBdr>
                                                    </w:div>
                                                    <w:div w:id="655840084">
                                                      <w:marLeft w:val="0"/>
                                                      <w:marRight w:val="0"/>
                                                      <w:marTop w:val="0"/>
                                                      <w:marBottom w:val="0"/>
                                                      <w:divBdr>
                                                        <w:top w:val="none" w:sz="0" w:space="0" w:color="auto"/>
                                                        <w:left w:val="none" w:sz="0" w:space="0" w:color="auto"/>
                                                        <w:bottom w:val="none" w:sz="0" w:space="0" w:color="auto"/>
                                                        <w:right w:val="none" w:sz="0" w:space="0" w:color="auto"/>
                                                      </w:divBdr>
                                                    </w:div>
                                                    <w:div w:id="1348554252">
                                                      <w:marLeft w:val="0"/>
                                                      <w:marRight w:val="0"/>
                                                      <w:marTop w:val="0"/>
                                                      <w:marBottom w:val="0"/>
                                                      <w:divBdr>
                                                        <w:top w:val="none" w:sz="0" w:space="0" w:color="auto"/>
                                                        <w:left w:val="none" w:sz="0" w:space="0" w:color="auto"/>
                                                        <w:bottom w:val="none" w:sz="0" w:space="0" w:color="auto"/>
                                                        <w:right w:val="none" w:sz="0" w:space="0" w:color="auto"/>
                                                      </w:divBdr>
                                                    </w:div>
                                                    <w:div w:id="1040016039">
                                                      <w:marLeft w:val="0"/>
                                                      <w:marRight w:val="0"/>
                                                      <w:marTop w:val="0"/>
                                                      <w:marBottom w:val="0"/>
                                                      <w:divBdr>
                                                        <w:top w:val="none" w:sz="0" w:space="0" w:color="auto"/>
                                                        <w:left w:val="none" w:sz="0" w:space="0" w:color="auto"/>
                                                        <w:bottom w:val="none" w:sz="0" w:space="0" w:color="auto"/>
                                                        <w:right w:val="none" w:sz="0" w:space="0" w:color="auto"/>
                                                      </w:divBdr>
                                                    </w:div>
                                                    <w:div w:id="1272124179">
                                                      <w:marLeft w:val="0"/>
                                                      <w:marRight w:val="0"/>
                                                      <w:marTop w:val="0"/>
                                                      <w:marBottom w:val="0"/>
                                                      <w:divBdr>
                                                        <w:top w:val="none" w:sz="0" w:space="0" w:color="auto"/>
                                                        <w:left w:val="none" w:sz="0" w:space="0" w:color="auto"/>
                                                        <w:bottom w:val="none" w:sz="0" w:space="0" w:color="auto"/>
                                                        <w:right w:val="none" w:sz="0" w:space="0" w:color="auto"/>
                                                      </w:divBdr>
                                                    </w:div>
                                                    <w:div w:id="1218779510">
                                                      <w:marLeft w:val="0"/>
                                                      <w:marRight w:val="0"/>
                                                      <w:marTop w:val="0"/>
                                                      <w:marBottom w:val="0"/>
                                                      <w:divBdr>
                                                        <w:top w:val="none" w:sz="0" w:space="0" w:color="auto"/>
                                                        <w:left w:val="none" w:sz="0" w:space="0" w:color="auto"/>
                                                        <w:bottom w:val="none" w:sz="0" w:space="0" w:color="auto"/>
                                                        <w:right w:val="none" w:sz="0" w:space="0" w:color="auto"/>
                                                      </w:divBdr>
                                                    </w:div>
                                                    <w:div w:id="1719206748">
                                                      <w:marLeft w:val="0"/>
                                                      <w:marRight w:val="0"/>
                                                      <w:marTop w:val="0"/>
                                                      <w:marBottom w:val="0"/>
                                                      <w:divBdr>
                                                        <w:top w:val="none" w:sz="0" w:space="0" w:color="auto"/>
                                                        <w:left w:val="none" w:sz="0" w:space="0" w:color="auto"/>
                                                        <w:bottom w:val="none" w:sz="0" w:space="0" w:color="auto"/>
                                                        <w:right w:val="none" w:sz="0" w:space="0" w:color="auto"/>
                                                      </w:divBdr>
                                                    </w:div>
                                                    <w:div w:id="1992712950">
                                                      <w:marLeft w:val="0"/>
                                                      <w:marRight w:val="0"/>
                                                      <w:marTop w:val="0"/>
                                                      <w:marBottom w:val="0"/>
                                                      <w:divBdr>
                                                        <w:top w:val="none" w:sz="0" w:space="0" w:color="auto"/>
                                                        <w:left w:val="none" w:sz="0" w:space="0" w:color="auto"/>
                                                        <w:bottom w:val="none" w:sz="0" w:space="0" w:color="auto"/>
                                                        <w:right w:val="none" w:sz="0" w:space="0" w:color="auto"/>
                                                      </w:divBdr>
                                                    </w:div>
                                                    <w:div w:id="194270066">
                                                      <w:marLeft w:val="0"/>
                                                      <w:marRight w:val="0"/>
                                                      <w:marTop w:val="0"/>
                                                      <w:marBottom w:val="0"/>
                                                      <w:divBdr>
                                                        <w:top w:val="none" w:sz="0" w:space="0" w:color="auto"/>
                                                        <w:left w:val="none" w:sz="0" w:space="0" w:color="auto"/>
                                                        <w:bottom w:val="none" w:sz="0" w:space="0" w:color="auto"/>
                                                        <w:right w:val="none" w:sz="0" w:space="0" w:color="auto"/>
                                                      </w:divBdr>
                                                    </w:div>
                                                    <w:div w:id="18261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55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cs.grey.ca/share/public?nodeRef=workspace://SpacesStore/311a21b1-0f7b-4cbc-9590-e3fdcf271ec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grey.ca/share/public?nodeRef=workspace://SpacesStore/cf343e42-94b5-432f-8eb7-c756e2b7c2a2" TargetMode="External"/><Relationship Id="rId17" Type="http://schemas.openxmlformats.org/officeDocument/2006/relationships/hyperlink" Target="https://docs.grey.ca/share/public?nodeRef=workspace://SpacesStore/9035e84f-d930-4368-bdaa-49f38f090ac7"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s://docs.grey.ca/share/public?nodeRef=workspace://SpacesStore/a2d7d7c4-e98c-4745-9c53-b48b896545e6"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rey.ca/share/public?nodeRef=workspace://SpacesStore/2bf174e0-526f-43ec-b19f-3fd782510067"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docs.grey.ca/share/public?nodeRef=workspace://SpacesStore/6cd08c06-0eca-42b6-aba1-77c9e27befa3" TargetMode="External"/><Relationship Id="rId23" Type="http://schemas.openxmlformats.org/officeDocument/2006/relationships/customXml" Target="../customXml/item3.xml"/><Relationship Id="rId10" Type="http://schemas.openxmlformats.org/officeDocument/2006/relationships/hyperlink" Target="https://docs.grey.ca/share/public?nodeRef=workspace://SpacesStore/bb43b7a6-de77-4418-9be9-c33c4d8b735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rey.ca/share/public?nodeRef=workspace://SpacesStore/a6f2675d-2cfc-41e2-825d-ff6c27f0fc81" TargetMode="External"/><Relationship Id="rId14" Type="http://schemas.openxmlformats.org/officeDocument/2006/relationships/hyperlink" Target="https://docs.grey.ca/share/public?nodeRef=workspace://SpacesStore/77d4cba0-0996-4c33-9cd1-465b6ccb6d12" TargetMode="External"/><Relationship Id="rId22"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A2B6BF38B04263929B6B7FE0394580"/>
        <w:category>
          <w:name w:val="General"/>
          <w:gallery w:val="placeholder"/>
        </w:category>
        <w:types>
          <w:type w:val="bbPlcHdr"/>
        </w:types>
        <w:behaviors>
          <w:behavior w:val="content"/>
        </w:behaviors>
        <w:guid w:val="{AA1033C5-AC18-431B-814E-154138EA8F93}"/>
      </w:docPartPr>
      <w:docPartBody>
        <w:p w:rsidR="00CA4E8E" w:rsidRDefault="001A6CCF">
          <w:r w:rsidRPr="000D776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CCF"/>
    <w:rsid w:val="001A6CCF"/>
    <w:rsid w:val="00CA4E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C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GC_116293686</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Long Term Care Committee of Management</committee>
    <meetingId xmlns="e6cd7bd4-3f3e-4495-b8c9-139289cd76e6">[2021-06-29 Long Term Care Committee of Management [10155]]</meetingId>
    <capitalProjectPriority xmlns="e6cd7bd4-3f3e-4495-b8c9-139289cd76e6" xsi:nil="true"/>
    <policyApprovalDate xmlns="e6cd7bd4-3f3e-4495-b8c9-139289cd76e6" xsi:nil="true"/>
    <NodeRef xmlns="e6cd7bd4-3f3e-4495-b8c9-139289cd76e6">24443363-67f7-46cd-a27c-d3fd4443ef08</NodeRef>
    <addressees xmlns="e6cd7bd4-3f3e-4495-b8c9-139289cd76e6" xsi:nil="true"/>
    <identifier xmlns="e6cd7bd4-3f3e-4495-b8c9-139289cd76e6">2021-1640967545009</identifier>
    <reviewAsOf xmlns="e6cd7bd4-3f3e-4495-b8c9-139289cd76e6">2031-12-31T16:19:09+00:00</reviewAsOf>
    <bylawNumber xmlns="e6cd7bd4-3f3e-4495-b8c9-139289cd76e6" xsi:nil="true"/>
    <addressee xmlns="e6cd7bd4-3f3e-4495-b8c9-139289cd76e6" xsi:nil="true"/>
    <recordOriginatingLocation xmlns="e6cd7bd4-3f3e-4495-b8c9-139289cd76e6">workspace://SpacesStore/9215ff66-fa1b-4c26-891e-d22a0a0bfde3</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AF14984B-B7B1-4734-8A38-FE50294CCD43}">
  <ds:schemaRefs>
    <ds:schemaRef ds:uri="http://schemas.openxmlformats.org/officeDocument/2006/bibliography"/>
  </ds:schemaRefs>
</ds:datastoreItem>
</file>

<file path=customXml/itemProps2.xml><?xml version="1.0" encoding="utf-8"?>
<ds:datastoreItem xmlns:ds="http://schemas.openxmlformats.org/officeDocument/2006/customXml" ds:itemID="{770401E3-9154-443B-AB3B-6F6ABEC1AD47}"/>
</file>

<file path=customXml/itemProps3.xml><?xml version="1.0" encoding="utf-8"?>
<ds:datastoreItem xmlns:ds="http://schemas.openxmlformats.org/officeDocument/2006/customXml" ds:itemID="{E71CAAAA-5D42-4394-8605-F2E9D734AE7F}"/>
</file>

<file path=customXml/itemProps4.xml><?xml version="1.0" encoding="utf-8"?>
<ds:datastoreItem xmlns:ds="http://schemas.openxmlformats.org/officeDocument/2006/customXml" ds:itemID="{1E3588F2-D841-4DC2-84E8-9672458B22B7}"/>
</file>

<file path=customXml/itemProps5.xml><?xml version="1.0" encoding="utf-8"?>
<ds:datastoreItem xmlns:ds="http://schemas.openxmlformats.org/officeDocument/2006/customXml" ds:itemID="{67541D12-7F6C-4F1D-B073-791CB25238CA}"/>
</file>

<file path=docProps/app.xml><?xml version="1.0" encoding="utf-8"?>
<Properties xmlns="http://schemas.openxmlformats.org/officeDocument/2006/extended-properties" xmlns:vt="http://schemas.openxmlformats.org/officeDocument/2006/docPropsVTypes">
  <Template>Normal</Template>
  <TotalTime>515</TotalTime>
  <Pages>7</Pages>
  <Words>1782</Words>
  <Characters>9485</Characters>
  <Application>Microsoft Office Word</Application>
  <DocSecurity>0</DocSecurity>
  <Lines>172</Lines>
  <Paragraphs>93</Paragraphs>
  <ScaleCrop>false</ScaleCrop>
  <HeadingPairs>
    <vt:vector size="2" baseType="variant">
      <vt:variant>
        <vt:lpstr>Title</vt:lpstr>
      </vt:variant>
      <vt:variant>
        <vt:i4>1</vt:i4>
      </vt:variant>
    </vt:vector>
  </HeadingPairs>
  <TitlesOfParts>
    <vt:vector size="1" baseType="lpstr">
      <vt:lpstr>2022-2031 Long Term Care Ten Year Capital Forecast</vt:lpstr>
    </vt:vector>
  </TitlesOfParts>
  <Company>County of Grey</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2022-2031 Long Term Care Ten Year Capital Forecast</dc:title>
  <dc:creator>Elder, Nancy</dc:creator>
  <cp:lastModifiedBy>Kathie Nunno</cp:lastModifiedBy>
  <cp:revision>45</cp:revision>
  <cp:lastPrinted>2020-06-02T20:08:00Z</cp:lastPrinted>
  <dcterms:created xsi:type="dcterms:W3CDTF">2021-05-12T20:55:00Z</dcterms:created>
  <dcterms:modified xsi:type="dcterms:W3CDTF">2021-07-21T13:14:00Z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