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69E6" w14:textId="77777777" w:rsidR="00883D8D" w:rsidRDefault="00AA5E09" w:rsidP="0016752E">
      <w:pPr>
        <w:pStyle w:val="Title"/>
        <w:widowControl w:val="0"/>
        <w:spacing w:after="160" w:line="276" w:lineRule="auto"/>
        <w:contextualSpacing w:val="0"/>
      </w:pPr>
      <w:r w:rsidRPr="00AA5E09">
        <w:rPr>
          <w:noProof/>
        </w:rPr>
        <w:drawing>
          <wp:inline distT="0" distB="0" distL="0" distR="0" wp14:anchorId="4A986A7E" wp14:editId="4A986A7F">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r w:rsidR="004B7647">
        <w:rPr>
          <w:rStyle w:val="TitleChar"/>
        </w:rPr>
        <w:t xml:space="preserve"> </w:t>
      </w:r>
    </w:p>
    <w:p w14:paraId="4A9869E7" w14:textId="77777777" w:rsidR="000E06ED" w:rsidRPr="00783B77" w:rsidRDefault="00206740" w:rsidP="0016752E">
      <w:pPr>
        <w:pStyle w:val="Heading1"/>
        <w:keepNext w:val="0"/>
        <w:keepLines w:val="0"/>
        <w:widowControl w:val="0"/>
        <w:spacing w:after="160"/>
        <w:contextualSpacing/>
        <w:jc w:val="center"/>
        <w:rPr>
          <w:rFonts w:asciiTheme="minorHAnsi" w:hAnsiTheme="minorHAnsi"/>
        </w:rPr>
      </w:pPr>
      <w:r>
        <w:rPr>
          <w:rFonts w:asciiTheme="majorHAnsi" w:hAnsiTheme="majorHAnsi"/>
        </w:rPr>
        <w:t>Development Charges</w:t>
      </w:r>
      <w:r w:rsidR="000E06ED" w:rsidRPr="00CE3CBC">
        <w:rPr>
          <w:rFonts w:asciiTheme="majorHAnsi" w:hAnsiTheme="majorHAnsi"/>
        </w:rPr>
        <w:t xml:space="preserve"> </w:t>
      </w:r>
      <w:r>
        <w:rPr>
          <w:rFonts w:asciiTheme="majorHAnsi" w:hAnsiTheme="majorHAnsi"/>
        </w:rPr>
        <w:t xml:space="preserve">Steering </w:t>
      </w:r>
      <w:r w:rsidR="000E06ED" w:rsidRPr="00CE3CBC">
        <w:rPr>
          <w:rFonts w:asciiTheme="majorHAnsi" w:hAnsiTheme="majorHAnsi"/>
        </w:rPr>
        <w:t>Committee</w:t>
      </w:r>
      <w:r w:rsidR="000E06ED" w:rsidRPr="00CE3CBC">
        <w:rPr>
          <w:rFonts w:asciiTheme="majorHAnsi" w:hAnsiTheme="majorHAnsi"/>
        </w:rPr>
        <w:br/>
      </w:r>
      <w:r w:rsidR="00B05F46">
        <w:rPr>
          <w:rFonts w:asciiTheme="minorHAnsi" w:hAnsiTheme="minorHAnsi"/>
        </w:rPr>
        <w:t>June 9</w:t>
      </w:r>
      <w:r w:rsidRPr="005E0CEB">
        <w:rPr>
          <w:rFonts w:asciiTheme="minorHAnsi" w:hAnsiTheme="minorHAnsi"/>
        </w:rPr>
        <w:t>, 2016</w:t>
      </w:r>
      <w:r w:rsidR="000E06ED" w:rsidRPr="005E0CEB">
        <w:rPr>
          <w:rFonts w:asciiTheme="minorHAnsi" w:hAnsiTheme="minorHAnsi"/>
        </w:rPr>
        <w:t xml:space="preserve"> </w:t>
      </w:r>
      <w:r w:rsidRPr="005E0CEB">
        <w:rPr>
          <w:rFonts w:asciiTheme="minorHAnsi" w:hAnsiTheme="minorHAnsi"/>
        </w:rPr>
        <w:t>– 1:00</w:t>
      </w:r>
      <w:r w:rsidRPr="00783B77">
        <w:rPr>
          <w:rFonts w:asciiTheme="minorHAnsi" w:hAnsiTheme="minorHAnsi"/>
        </w:rPr>
        <w:t xml:space="preserve"> p.m.</w:t>
      </w:r>
      <w:r w:rsidR="004B7647">
        <w:rPr>
          <w:rFonts w:asciiTheme="minorHAnsi" w:hAnsiTheme="minorHAnsi"/>
        </w:rPr>
        <w:t xml:space="preserve"> </w:t>
      </w:r>
    </w:p>
    <w:p w14:paraId="4A9869E8" w14:textId="77777777" w:rsidR="000E06ED" w:rsidRPr="00AF6FC9" w:rsidRDefault="00206740" w:rsidP="0016752E">
      <w:pPr>
        <w:widowControl w:val="0"/>
        <w:spacing w:after="160"/>
      </w:pPr>
      <w:r w:rsidRPr="00AF6FC9">
        <w:t>The Development Charges Steering Committee</w:t>
      </w:r>
      <w:r w:rsidR="000E06ED" w:rsidRPr="00AF6FC9">
        <w:t xml:space="preserve"> met on the above date at the County Administration Building with the following members in attendance:</w:t>
      </w:r>
    </w:p>
    <w:p w14:paraId="4A9869E9" w14:textId="77777777" w:rsidR="000E06ED" w:rsidRDefault="00580D63" w:rsidP="0016752E">
      <w:pPr>
        <w:widowControl w:val="0"/>
        <w:tabs>
          <w:tab w:val="left" w:pos="1440"/>
        </w:tabs>
        <w:spacing w:after="160"/>
        <w:ind w:left="1440" w:hanging="1440"/>
        <w:rPr>
          <w:rStyle w:val="Strong"/>
          <w:b w:val="0"/>
        </w:rPr>
      </w:pPr>
      <w:r>
        <w:rPr>
          <w:rStyle w:val="Strong"/>
          <w:b w:val="0"/>
        </w:rPr>
        <w:t>Present:</w:t>
      </w:r>
      <w:r>
        <w:rPr>
          <w:rStyle w:val="Strong"/>
          <w:b w:val="0"/>
        </w:rPr>
        <w:tab/>
      </w:r>
      <w:r w:rsidR="003221F1" w:rsidRPr="00E002FF">
        <w:rPr>
          <w:rStyle w:val="Strong"/>
          <w:b w:val="0"/>
        </w:rPr>
        <w:t xml:space="preserve">Councillors </w:t>
      </w:r>
      <w:r w:rsidR="00C93E0C" w:rsidRPr="00E002FF">
        <w:rPr>
          <w:rStyle w:val="Strong"/>
          <w:b w:val="0"/>
        </w:rPr>
        <w:t xml:space="preserve">Dwight Burley, </w:t>
      </w:r>
      <w:r w:rsidR="00B05F46" w:rsidRPr="00E002FF">
        <w:rPr>
          <w:rStyle w:val="Strong"/>
          <w:b w:val="0"/>
        </w:rPr>
        <w:t xml:space="preserve">Paul McQueen, </w:t>
      </w:r>
      <w:r w:rsidR="003221F1" w:rsidRPr="00E002FF">
        <w:rPr>
          <w:rStyle w:val="Strong"/>
          <w:b w:val="0"/>
        </w:rPr>
        <w:t>Kevin Eccles</w:t>
      </w:r>
      <w:r w:rsidR="008163CF" w:rsidRPr="00E002FF">
        <w:rPr>
          <w:rStyle w:val="Strong"/>
          <w:b w:val="0"/>
        </w:rPr>
        <w:t xml:space="preserve"> </w:t>
      </w:r>
      <w:r w:rsidR="000E06ED" w:rsidRPr="00E002FF">
        <w:rPr>
          <w:rStyle w:val="Strong"/>
          <w:b w:val="0"/>
        </w:rPr>
        <w:t>and Warden</w:t>
      </w:r>
      <w:r w:rsidR="00C93E0C" w:rsidRPr="00E002FF">
        <w:rPr>
          <w:rStyle w:val="Strong"/>
          <w:b w:val="0"/>
        </w:rPr>
        <w:t xml:space="preserve"> Al</w:t>
      </w:r>
      <w:r w:rsidR="003221F1" w:rsidRPr="00E002FF">
        <w:rPr>
          <w:rStyle w:val="Strong"/>
          <w:b w:val="0"/>
        </w:rPr>
        <w:t>an</w:t>
      </w:r>
      <w:r w:rsidR="00C93E0C" w:rsidRPr="00E002FF">
        <w:rPr>
          <w:rStyle w:val="Strong"/>
          <w:b w:val="0"/>
        </w:rPr>
        <w:t xml:space="preserve"> Barfoot</w:t>
      </w:r>
      <w:r w:rsidRPr="00E002FF">
        <w:rPr>
          <w:rStyle w:val="Strong"/>
          <w:b w:val="0"/>
        </w:rPr>
        <w:t xml:space="preserve">; </w:t>
      </w:r>
      <w:r w:rsidR="00542947" w:rsidRPr="00E002FF">
        <w:rPr>
          <w:rStyle w:val="Strong"/>
          <w:b w:val="0"/>
        </w:rPr>
        <w:t xml:space="preserve">Kim Wingrove, Chief </w:t>
      </w:r>
      <w:r w:rsidR="008C0492" w:rsidRPr="00E002FF">
        <w:rPr>
          <w:rStyle w:val="Strong"/>
          <w:b w:val="0"/>
        </w:rPr>
        <w:t xml:space="preserve">Administrative Officer; </w:t>
      </w:r>
      <w:r w:rsidR="00542947" w:rsidRPr="00E002FF">
        <w:rPr>
          <w:rStyle w:val="Strong"/>
          <w:b w:val="0"/>
        </w:rPr>
        <w:t xml:space="preserve"> </w:t>
      </w:r>
      <w:r w:rsidR="00206740" w:rsidRPr="00E002FF">
        <w:rPr>
          <w:rStyle w:val="Strong"/>
          <w:b w:val="0"/>
        </w:rPr>
        <w:t>Randy</w:t>
      </w:r>
      <w:r w:rsidR="00206740" w:rsidRPr="00762DD8">
        <w:rPr>
          <w:rStyle w:val="Strong"/>
          <w:b w:val="0"/>
        </w:rPr>
        <w:t xml:space="preserve"> Scherzer, Direc</w:t>
      </w:r>
      <w:r w:rsidR="008C0492" w:rsidRPr="00762DD8">
        <w:rPr>
          <w:rStyle w:val="Strong"/>
          <w:b w:val="0"/>
        </w:rPr>
        <w:t>tor of Planning and Development;</w:t>
      </w:r>
      <w:r w:rsidR="00206740" w:rsidRPr="00762DD8">
        <w:rPr>
          <w:rStyle w:val="Strong"/>
          <w:b w:val="0"/>
        </w:rPr>
        <w:t xml:space="preserve"> Kev</w:t>
      </w:r>
      <w:r w:rsidR="008C0492" w:rsidRPr="00762DD8">
        <w:rPr>
          <w:rStyle w:val="Strong"/>
          <w:b w:val="0"/>
        </w:rPr>
        <w:t>in Weppler, Director of Finance;</w:t>
      </w:r>
      <w:r w:rsidR="00206740" w:rsidRPr="00762DD8">
        <w:rPr>
          <w:rStyle w:val="Strong"/>
          <w:b w:val="0"/>
        </w:rPr>
        <w:t xml:space="preserve"> </w:t>
      </w:r>
      <w:r w:rsidR="00B05F46" w:rsidRPr="00762DD8">
        <w:rPr>
          <w:rStyle w:val="Strong"/>
          <w:b w:val="0"/>
        </w:rPr>
        <w:t>Pat Hoy, Engineering Manager</w:t>
      </w:r>
      <w:r w:rsidR="00E002FF">
        <w:rPr>
          <w:rStyle w:val="Strong"/>
          <w:b w:val="0"/>
        </w:rPr>
        <w:t xml:space="preserve">; </w:t>
      </w:r>
      <w:r w:rsidR="00C93E0C" w:rsidRPr="00762DD8">
        <w:rPr>
          <w:rStyle w:val="Strong"/>
          <w:b w:val="0"/>
        </w:rPr>
        <w:t>Mike Muir, Director of Paramedic Services</w:t>
      </w:r>
      <w:r w:rsidR="00E002FF">
        <w:rPr>
          <w:rStyle w:val="Strong"/>
          <w:b w:val="0"/>
        </w:rPr>
        <w:t>; Doug Johnstone, Financial Analyst</w:t>
      </w:r>
      <w:r w:rsidR="00B05F46" w:rsidRPr="00762DD8">
        <w:rPr>
          <w:rStyle w:val="Strong"/>
          <w:b w:val="0"/>
        </w:rPr>
        <w:t xml:space="preserve"> </w:t>
      </w:r>
      <w:r w:rsidR="00483A80" w:rsidRPr="00762DD8">
        <w:rPr>
          <w:rStyle w:val="Strong"/>
          <w:b w:val="0"/>
        </w:rPr>
        <w:t xml:space="preserve"> </w:t>
      </w:r>
      <w:r w:rsidR="004B7647" w:rsidRPr="00762DD8">
        <w:rPr>
          <w:rStyle w:val="Strong"/>
          <w:b w:val="0"/>
        </w:rPr>
        <w:t xml:space="preserve">and </w:t>
      </w:r>
      <w:r w:rsidR="00B05F46" w:rsidRPr="00762DD8">
        <w:rPr>
          <w:rStyle w:val="Strong"/>
          <w:b w:val="0"/>
        </w:rPr>
        <w:t>Monica Scribner</w:t>
      </w:r>
      <w:r w:rsidR="00D551D6" w:rsidRPr="00762DD8">
        <w:rPr>
          <w:rStyle w:val="Strong"/>
          <w:b w:val="0"/>
        </w:rPr>
        <w:t>, R</w:t>
      </w:r>
      <w:r w:rsidRPr="00762DD8">
        <w:rPr>
          <w:rStyle w:val="Strong"/>
          <w:b w:val="0"/>
        </w:rPr>
        <w:t>ecording Secretary were also in attendance.</w:t>
      </w:r>
      <w:r>
        <w:rPr>
          <w:rStyle w:val="Strong"/>
          <w:b w:val="0"/>
        </w:rPr>
        <w:t xml:space="preserve">  </w:t>
      </w:r>
    </w:p>
    <w:p w14:paraId="4A9869EA" w14:textId="77777777" w:rsidR="00D551D6" w:rsidRPr="00AF6FC9" w:rsidRDefault="00D551D6" w:rsidP="0016752E">
      <w:pPr>
        <w:widowControl w:val="0"/>
        <w:tabs>
          <w:tab w:val="left" w:pos="1440"/>
        </w:tabs>
        <w:spacing w:after="160"/>
        <w:ind w:left="1440" w:hanging="1440"/>
        <w:rPr>
          <w:rStyle w:val="Strong"/>
          <w:b w:val="0"/>
          <w:bCs w:val="0"/>
        </w:rPr>
      </w:pPr>
      <w:r>
        <w:rPr>
          <w:rStyle w:val="Strong"/>
          <w:b w:val="0"/>
        </w:rPr>
        <w:t>Regrets:</w:t>
      </w:r>
      <w:r>
        <w:rPr>
          <w:rStyle w:val="Strong"/>
          <w:b w:val="0"/>
        </w:rPr>
        <w:tab/>
      </w:r>
      <w:r w:rsidR="00E002FF">
        <w:rPr>
          <w:rStyle w:val="Strong"/>
          <w:b w:val="0"/>
        </w:rPr>
        <w:t>Councillor John Bell and</w:t>
      </w:r>
      <w:r w:rsidR="00E002FF" w:rsidRPr="00762DD8">
        <w:rPr>
          <w:rStyle w:val="Strong"/>
          <w:b w:val="0"/>
        </w:rPr>
        <w:t xml:space="preserve"> </w:t>
      </w:r>
      <w:r w:rsidR="00E002FF" w:rsidRPr="00E002FF">
        <w:rPr>
          <w:rStyle w:val="Strong"/>
          <w:b w:val="0"/>
        </w:rPr>
        <w:t xml:space="preserve">Anne </w:t>
      </w:r>
      <w:r w:rsidR="00E002FF">
        <w:rPr>
          <w:rStyle w:val="Strong"/>
          <w:b w:val="0"/>
        </w:rPr>
        <w:t>Marie Shaw, Director of Housing</w:t>
      </w:r>
    </w:p>
    <w:p w14:paraId="4A9869EB" w14:textId="77777777" w:rsidR="003E7332" w:rsidRPr="00B02759" w:rsidRDefault="003E7332" w:rsidP="003E7332">
      <w:pPr>
        <w:pStyle w:val="Heading2"/>
        <w:keepNext w:val="0"/>
        <w:keepLines w:val="0"/>
        <w:widowControl w:val="0"/>
        <w:tabs>
          <w:tab w:val="left" w:pos="1418"/>
          <w:tab w:val="left" w:pos="5670"/>
        </w:tabs>
      </w:pPr>
      <w:r w:rsidRPr="00CE3CBC">
        <w:t>Call to Order</w:t>
      </w:r>
    </w:p>
    <w:p w14:paraId="4A9869EC" w14:textId="77777777" w:rsidR="003E7332" w:rsidRDefault="003E7332" w:rsidP="003E7332">
      <w:pPr>
        <w:widowControl w:val="0"/>
        <w:tabs>
          <w:tab w:val="left" w:pos="1418"/>
          <w:tab w:val="left" w:pos="5670"/>
        </w:tabs>
      </w:pPr>
      <w:r>
        <w:t>Kevin Eccles called t</w:t>
      </w:r>
      <w:r w:rsidR="00D551D6">
        <w:t>he meeting to order.</w:t>
      </w:r>
    </w:p>
    <w:p w14:paraId="4A9869ED" w14:textId="77777777" w:rsidR="003E7332" w:rsidRDefault="003E7332" w:rsidP="003E7332">
      <w:pPr>
        <w:pStyle w:val="Heading2"/>
        <w:keepNext w:val="0"/>
        <w:keepLines w:val="0"/>
        <w:widowControl w:val="0"/>
        <w:tabs>
          <w:tab w:val="left" w:pos="1418"/>
          <w:tab w:val="left" w:pos="5670"/>
        </w:tabs>
      </w:pPr>
      <w:r>
        <w:t>Adoption of the Agenda</w:t>
      </w:r>
    </w:p>
    <w:p w14:paraId="4A9869EE" w14:textId="19F432D2" w:rsidR="003E7332" w:rsidRPr="0065257C" w:rsidRDefault="003E7332" w:rsidP="003E7332">
      <w:pPr>
        <w:widowControl w:val="0"/>
        <w:tabs>
          <w:tab w:val="left" w:pos="1418"/>
          <w:tab w:val="left" w:pos="5670"/>
        </w:tabs>
      </w:pPr>
      <w:r w:rsidRPr="0065257C">
        <w:rPr>
          <w:i/>
        </w:rPr>
        <w:t>DSC0</w:t>
      </w:r>
      <w:r w:rsidR="0065257C" w:rsidRPr="0065257C">
        <w:rPr>
          <w:i/>
        </w:rPr>
        <w:t>4</w:t>
      </w:r>
      <w:r w:rsidRPr="0065257C">
        <w:rPr>
          <w:i/>
        </w:rPr>
        <w:t>-16</w:t>
      </w:r>
      <w:r w:rsidRPr="0065257C">
        <w:tab/>
        <w:t>Moved by:</w:t>
      </w:r>
      <w:r w:rsidR="00D551D6" w:rsidRPr="0065257C">
        <w:t xml:space="preserve"> Councillor Burley</w:t>
      </w:r>
      <w:r w:rsidRPr="0065257C">
        <w:tab/>
        <w:t xml:space="preserve">Seconded by: </w:t>
      </w:r>
      <w:r w:rsidR="0065257C" w:rsidRPr="0065257C">
        <w:t>Warden Barfoot</w:t>
      </w:r>
    </w:p>
    <w:p w14:paraId="4A9869EF" w14:textId="5EC84C0B" w:rsidR="003E7332" w:rsidRPr="0065257C" w:rsidRDefault="003E7332" w:rsidP="003E7332">
      <w:pPr>
        <w:widowControl w:val="0"/>
        <w:tabs>
          <w:tab w:val="left" w:pos="1418"/>
          <w:tab w:val="left" w:pos="5670"/>
        </w:tabs>
        <w:ind w:left="1418"/>
        <w:contextualSpacing/>
        <w:rPr>
          <w:b/>
        </w:rPr>
      </w:pPr>
      <w:r w:rsidRPr="0065257C">
        <w:rPr>
          <w:b/>
        </w:rPr>
        <w:t xml:space="preserve">THAT the Development Charges Committee agenda dated </w:t>
      </w:r>
      <w:r w:rsidR="0065257C" w:rsidRPr="0065257C">
        <w:rPr>
          <w:b/>
        </w:rPr>
        <w:t>June 9, 2016</w:t>
      </w:r>
      <w:r w:rsidRPr="0065257C">
        <w:rPr>
          <w:b/>
        </w:rPr>
        <w:t xml:space="preserve"> be adopted as presented.</w:t>
      </w:r>
    </w:p>
    <w:p w14:paraId="4A9869F0" w14:textId="77777777" w:rsidR="003E7332" w:rsidRPr="00C26446" w:rsidRDefault="003E7332" w:rsidP="003E7332">
      <w:pPr>
        <w:widowControl w:val="0"/>
        <w:tabs>
          <w:tab w:val="left" w:pos="1418"/>
          <w:tab w:val="left" w:pos="5670"/>
        </w:tabs>
        <w:jc w:val="right"/>
      </w:pPr>
      <w:r w:rsidRPr="0065257C">
        <w:tab/>
        <w:t>Carried</w:t>
      </w:r>
    </w:p>
    <w:p w14:paraId="4A9869F1" w14:textId="77777777" w:rsidR="003E7332" w:rsidRPr="00CE3CBC" w:rsidRDefault="003E7332" w:rsidP="003E7332">
      <w:pPr>
        <w:pStyle w:val="Heading2"/>
        <w:keepNext w:val="0"/>
        <w:keepLines w:val="0"/>
        <w:widowControl w:val="0"/>
        <w:tabs>
          <w:tab w:val="left" w:pos="1418"/>
          <w:tab w:val="left" w:pos="5670"/>
        </w:tabs>
        <w:rPr>
          <w:sz w:val="24"/>
          <w:szCs w:val="24"/>
        </w:rPr>
      </w:pPr>
      <w:r w:rsidRPr="00CE3CBC">
        <w:t>Declaration of Pecuniary Interest</w:t>
      </w:r>
    </w:p>
    <w:p w14:paraId="4A9869F2" w14:textId="77777777" w:rsidR="003E7332" w:rsidRPr="00CE3CBC" w:rsidRDefault="003E7332" w:rsidP="00140FA6">
      <w:pPr>
        <w:widowControl w:val="0"/>
        <w:tabs>
          <w:tab w:val="left" w:pos="1418"/>
          <w:tab w:val="left" w:pos="5670"/>
        </w:tabs>
        <w:spacing w:after="0" w:line="240" w:lineRule="auto"/>
      </w:pPr>
      <w:r w:rsidRPr="00CE3CBC">
        <w:t>There was none.</w:t>
      </w:r>
    </w:p>
    <w:p w14:paraId="4A9869F3" w14:textId="77777777" w:rsidR="003E7332" w:rsidRPr="00CE3CBC" w:rsidRDefault="003E7332" w:rsidP="00BD1BC6">
      <w:pPr>
        <w:pStyle w:val="Heading2"/>
        <w:keepNext w:val="0"/>
        <w:keepLines w:val="0"/>
        <w:widowControl w:val="0"/>
        <w:tabs>
          <w:tab w:val="left" w:pos="1418"/>
          <w:tab w:val="left" w:pos="5670"/>
        </w:tabs>
        <w:spacing w:line="240" w:lineRule="auto"/>
      </w:pPr>
      <w:r w:rsidRPr="00CE3CBC">
        <w:t>Business Arising from the Minutes</w:t>
      </w:r>
    </w:p>
    <w:p w14:paraId="4A9869F4" w14:textId="7D0FB839" w:rsidR="003E7332" w:rsidRPr="00173F18" w:rsidRDefault="003E7332" w:rsidP="0065257C">
      <w:pPr>
        <w:rPr>
          <w:i/>
        </w:rPr>
      </w:pPr>
      <w:r w:rsidRPr="00173F18">
        <w:t>Minutes of the Development Charges Ste</w:t>
      </w:r>
      <w:r w:rsidR="00B05F46">
        <w:t xml:space="preserve">ering Committee dated February 18, 2016 </w:t>
      </w:r>
      <w:r w:rsidR="00173F18" w:rsidRPr="00173F18">
        <w:t xml:space="preserve">are for information only as they were adopted by Planning and Community Development </w:t>
      </w:r>
      <w:r w:rsidR="00173F18" w:rsidRPr="005D1E12">
        <w:t xml:space="preserve">Committee on </w:t>
      </w:r>
      <w:r w:rsidR="00B729EE" w:rsidRPr="005D1E12">
        <w:t>March 15</w:t>
      </w:r>
      <w:r w:rsidR="00173F18" w:rsidRPr="005D1E12">
        <w:t>, 2016.</w:t>
      </w:r>
    </w:p>
    <w:p w14:paraId="4A9869F5" w14:textId="77777777" w:rsidR="003E7332" w:rsidRDefault="003E7332" w:rsidP="003E7332">
      <w:pPr>
        <w:pStyle w:val="Heading2"/>
        <w:keepNext w:val="0"/>
        <w:keepLines w:val="0"/>
        <w:widowControl w:val="0"/>
        <w:tabs>
          <w:tab w:val="left" w:pos="1418"/>
          <w:tab w:val="left" w:pos="5670"/>
        </w:tabs>
      </w:pPr>
      <w:r>
        <w:lastRenderedPageBreak/>
        <w:t xml:space="preserve">Presentation by Hemson Consulting Ltd.  </w:t>
      </w:r>
    </w:p>
    <w:p w14:paraId="4A9869F6" w14:textId="3D2EB880" w:rsidR="00D551D6" w:rsidRDefault="003E7332" w:rsidP="00D551D6">
      <w:pPr>
        <w:widowControl w:val="0"/>
        <w:tabs>
          <w:tab w:val="left" w:pos="1418"/>
          <w:tab w:val="left" w:pos="5670"/>
        </w:tabs>
      </w:pPr>
      <w:r>
        <w:t>Stefan Krzeczunowicz</w:t>
      </w:r>
      <w:r w:rsidR="00B729EE">
        <w:t xml:space="preserve"> and Carolyn Brown of </w:t>
      </w:r>
      <w:r>
        <w:t xml:space="preserve">Hemson Consulting </w:t>
      </w:r>
      <w:r w:rsidR="00D551D6">
        <w:t xml:space="preserve">Ltd. </w:t>
      </w:r>
      <w:r w:rsidR="00391D81">
        <w:t>p</w:t>
      </w:r>
      <w:r w:rsidR="004B7647">
        <w:t xml:space="preserve">resented </w:t>
      </w:r>
      <w:r w:rsidR="00391D81">
        <w:t xml:space="preserve">a </w:t>
      </w:r>
      <w:r w:rsidR="004B7647">
        <w:t>PowerPoint presentation</w:t>
      </w:r>
      <w:r w:rsidR="00D551D6">
        <w:t xml:space="preserve"> regarding the </w:t>
      </w:r>
      <w:r w:rsidR="0065257C">
        <w:t>u</w:t>
      </w:r>
      <w:r w:rsidR="00D551D6">
        <w:t xml:space="preserve">pdate of the Development Charges </w:t>
      </w:r>
      <w:r w:rsidR="0065257C">
        <w:t xml:space="preserve">Background Study and </w:t>
      </w:r>
      <w:r w:rsidR="00D551D6">
        <w:t>By-law for</w:t>
      </w:r>
      <w:r w:rsidR="00BD1BC6">
        <w:t xml:space="preserve"> </w:t>
      </w:r>
      <w:r w:rsidR="00D551D6">
        <w:t>the County of Grey</w:t>
      </w:r>
      <w:r w:rsidR="00D03B4D">
        <w:t>.</w:t>
      </w:r>
    </w:p>
    <w:p w14:paraId="4A9869F7" w14:textId="4663CD27" w:rsidR="00370060" w:rsidRDefault="00EF3CA1" w:rsidP="00D551D6">
      <w:pPr>
        <w:widowControl w:val="0"/>
        <w:tabs>
          <w:tab w:val="left" w:pos="1418"/>
          <w:tab w:val="left" w:pos="5670"/>
        </w:tabs>
      </w:pPr>
      <w:r>
        <w:t>T</w:t>
      </w:r>
      <w:r w:rsidR="00370060">
        <w:t>hey presented a quick overview of the d</w:t>
      </w:r>
      <w:r>
        <w:t>evelopment</w:t>
      </w:r>
      <w:r w:rsidR="00370060">
        <w:t xml:space="preserve"> charges</w:t>
      </w:r>
      <w:r>
        <w:t>, a r</w:t>
      </w:r>
      <w:r w:rsidR="005D1E12">
        <w:t xml:space="preserve">eview of the </w:t>
      </w:r>
      <w:r w:rsidR="0065257C">
        <w:t xml:space="preserve">draft capital </w:t>
      </w:r>
      <w:r w:rsidR="005D1E12">
        <w:t>projects, stating</w:t>
      </w:r>
      <w:r>
        <w:t xml:space="preserve"> </w:t>
      </w:r>
      <w:r w:rsidR="0065257C">
        <w:t>that the project is about half-way through the process.</w:t>
      </w:r>
    </w:p>
    <w:p w14:paraId="4A986A04" w14:textId="3AE1974C" w:rsidR="00370060" w:rsidRDefault="0065257C" w:rsidP="0065257C">
      <w:r>
        <w:t xml:space="preserve">The growth projections were discussed.  Growth forecasts were calculated based on the approved Growth Management Study (GMS) update which was approved by Planning Committee in December 2015 and by Council in January 2016. </w:t>
      </w:r>
      <w:r w:rsidR="00EF3CA1">
        <w:t xml:space="preserve">The growth forecast has much less growth than </w:t>
      </w:r>
      <w:r>
        <w:t>what was identified in the previous development charges background study</w:t>
      </w:r>
      <w:r w:rsidR="00EF3CA1">
        <w:t>.</w:t>
      </w:r>
    </w:p>
    <w:p w14:paraId="4A986A05" w14:textId="708D90A9" w:rsidR="00370060" w:rsidRDefault="004D15A4">
      <w:r>
        <w:t xml:space="preserve">The Consultants </w:t>
      </w:r>
      <w:r w:rsidR="00EF3CA1">
        <w:t>recommend</w:t>
      </w:r>
      <w:r w:rsidR="00370060">
        <w:t xml:space="preserve"> </w:t>
      </w:r>
      <w:r w:rsidR="0065257C">
        <w:t>that the current structure for calculating the charge change</w:t>
      </w:r>
      <w:r>
        <w:t xml:space="preserve">. </w:t>
      </w:r>
      <w:r w:rsidR="00884BF4">
        <w:t>The</w:t>
      </w:r>
      <w:r w:rsidR="00370060">
        <w:t xml:space="preserve"> dev</w:t>
      </w:r>
      <w:r>
        <w:t>elopmen</w:t>
      </w:r>
      <w:r w:rsidR="00370060">
        <w:t>t charges are currently base</w:t>
      </w:r>
      <w:r w:rsidR="00EF3CA1">
        <w:t xml:space="preserve">d </w:t>
      </w:r>
      <w:r w:rsidR="00370060">
        <w:t xml:space="preserve">on the premise that need for services is </w:t>
      </w:r>
      <w:r w:rsidR="00EF3CA1">
        <w:t xml:space="preserve">based </w:t>
      </w:r>
      <w:r w:rsidR="00370060">
        <w:t>on the number of house</w:t>
      </w:r>
      <w:r>
        <w:t xml:space="preserve">holds. It’s an </w:t>
      </w:r>
      <w:r w:rsidR="00370060">
        <w:t>uncommo</w:t>
      </w:r>
      <w:r w:rsidR="00EF3CA1">
        <w:t>n way of imposing the charges. I</w:t>
      </w:r>
      <w:r w:rsidR="00370060">
        <w:t xml:space="preserve">n Ontario it </w:t>
      </w:r>
      <w:r>
        <w:t xml:space="preserve">is </w:t>
      </w:r>
      <w:r w:rsidR="00370060">
        <w:t xml:space="preserve">usually </w:t>
      </w:r>
      <w:r>
        <w:t xml:space="preserve">a </w:t>
      </w:r>
      <w:r w:rsidR="00370060">
        <w:t>popu</w:t>
      </w:r>
      <w:r>
        <w:t>lation driven calculation.</w:t>
      </w:r>
      <w:r w:rsidR="0074103D" w:rsidRPr="0074103D">
        <w:t xml:space="preserve"> </w:t>
      </w:r>
      <w:r w:rsidR="0074103D">
        <w:t>By basing the charge on the size of the unit, a smaller unit gets a smaller charge.</w:t>
      </w:r>
    </w:p>
    <w:p w14:paraId="4A986A06" w14:textId="4A4671EA" w:rsidR="00370060" w:rsidRDefault="004D15A4">
      <w:r>
        <w:t>R</w:t>
      </w:r>
      <w:r w:rsidR="00370060">
        <w:t>ecommend</w:t>
      </w:r>
      <w:r>
        <w:t>ation</w:t>
      </w:r>
      <w:r w:rsidR="00370060">
        <w:t xml:space="preserve"> to </w:t>
      </w:r>
      <w:r w:rsidR="00140425">
        <w:t>change</w:t>
      </w:r>
      <w:r w:rsidR="00884BF4">
        <w:t xml:space="preserve"> the</w:t>
      </w:r>
      <w:r w:rsidR="00140425">
        <w:t xml:space="preserve"> current </w:t>
      </w:r>
      <w:r w:rsidR="00370060">
        <w:t>structure</w:t>
      </w:r>
      <w:r>
        <w:t xml:space="preserve"> </w:t>
      </w:r>
      <w:r w:rsidR="00127CD1">
        <w:t xml:space="preserve">to </w:t>
      </w:r>
      <w:r w:rsidR="00884BF4">
        <w:t xml:space="preserve">a </w:t>
      </w:r>
      <w:r w:rsidR="00127CD1">
        <w:t>population base</w:t>
      </w:r>
      <w:r w:rsidR="00884BF4">
        <w:t>d</w:t>
      </w:r>
      <w:r w:rsidR="00127CD1">
        <w:t xml:space="preserve"> </w:t>
      </w:r>
      <w:r>
        <w:t>for a few reasons:</w:t>
      </w:r>
    </w:p>
    <w:p w14:paraId="4A986A07" w14:textId="305C168E" w:rsidR="00370060" w:rsidRPr="00370060" w:rsidRDefault="004D15A4" w:rsidP="00370060">
      <w:pPr>
        <w:pStyle w:val="ListParagraph"/>
        <w:numPr>
          <w:ilvl w:val="0"/>
          <w:numId w:val="19"/>
        </w:numPr>
        <w:rPr>
          <w:rFonts w:asciiTheme="majorHAnsi" w:eastAsiaTheme="majorEastAsia" w:hAnsiTheme="majorHAnsi" w:cstheme="majorBidi"/>
          <w:bCs/>
          <w:sz w:val="32"/>
          <w:szCs w:val="32"/>
        </w:rPr>
      </w:pPr>
      <w:r>
        <w:t>The OMB</w:t>
      </w:r>
      <w:r w:rsidR="00370060">
        <w:t xml:space="preserve"> has ruled the house based rule is not </w:t>
      </w:r>
      <w:r>
        <w:t>appropriate</w:t>
      </w:r>
    </w:p>
    <w:p w14:paraId="4A986A09" w14:textId="0B8CF5E7" w:rsidR="00037335" w:rsidRDefault="004D15A4" w:rsidP="00037335">
      <w:pPr>
        <w:pStyle w:val="ListParagraph"/>
        <w:numPr>
          <w:ilvl w:val="0"/>
          <w:numId w:val="19"/>
        </w:numPr>
      </w:pPr>
      <w:r>
        <w:t>I</w:t>
      </w:r>
      <w:r w:rsidR="00370060">
        <w:t>t</w:t>
      </w:r>
      <w:r>
        <w:t xml:space="preserve">’s a fairly unusual approach where the </w:t>
      </w:r>
      <w:r w:rsidR="00370060">
        <w:t>need for roads is b</w:t>
      </w:r>
      <w:r w:rsidR="00127CD1">
        <w:t xml:space="preserve">ased on roads, distance of home, </w:t>
      </w:r>
      <w:r w:rsidR="00644302">
        <w:t>seasonal vs population base.</w:t>
      </w:r>
      <w:r w:rsidR="00127CD1">
        <w:t xml:space="preserve"> </w:t>
      </w:r>
      <w:r w:rsidR="00644302">
        <w:t>I</w:t>
      </w:r>
      <w:r w:rsidR="00127CD1">
        <w:t xml:space="preserve">n the past was lumped together so </w:t>
      </w:r>
      <w:r w:rsidR="00037335">
        <w:t xml:space="preserve">in order to do this we will have to </w:t>
      </w:r>
      <w:r>
        <w:t xml:space="preserve">calculate </w:t>
      </w:r>
      <w:r w:rsidR="00037335">
        <w:t>how much of</w:t>
      </w:r>
      <w:r w:rsidR="00127CD1">
        <w:t xml:space="preserve"> the population is seasonal therefore </w:t>
      </w:r>
      <w:r>
        <w:t>putting pressure on the roads. T</w:t>
      </w:r>
      <w:r w:rsidR="00037335">
        <w:t>here has been res</w:t>
      </w:r>
      <w:r>
        <w:t xml:space="preserve">earch in the GMS </w:t>
      </w:r>
      <w:r w:rsidR="00644302">
        <w:t>identifying</w:t>
      </w:r>
      <w:r w:rsidR="000D6B5D">
        <w:t xml:space="preserve"> this information</w:t>
      </w:r>
      <w:r w:rsidR="00644302">
        <w:t>.</w:t>
      </w:r>
    </w:p>
    <w:p w14:paraId="4A986A0E" w14:textId="68E98279" w:rsidR="000D6B5D" w:rsidRDefault="00A81635" w:rsidP="000D6B5D">
      <w:r>
        <w:t>The public and some c</w:t>
      </w:r>
      <w:r w:rsidR="00E33AAC">
        <w:t xml:space="preserve">hief building officials </w:t>
      </w:r>
      <w:r w:rsidR="00884BF4">
        <w:t>have indicated that the current charge which is based on the unit size is causing some confusion.  County staff have received a number of calls to clarify the unit size charge.  The consultants are rec</w:t>
      </w:r>
      <w:r w:rsidR="00442F5D">
        <w:t>ommending that rather than basing</w:t>
      </w:r>
      <w:r w:rsidR="00884BF4">
        <w:t xml:space="preserve"> the charge by unit size it be calculated based on the type of unit (e.g. single detached, semi-detached, row/townhouse, apartment, etc.).</w:t>
      </w:r>
    </w:p>
    <w:p w14:paraId="07DE1CE1" w14:textId="77777777" w:rsidR="00884BF4" w:rsidRDefault="00E33AAC" w:rsidP="000D6B5D">
      <w:r>
        <w:t xml:space="preserve">There was a discussion </w:t>
      </w:r>
      <w:r w:rsidR="00884BF4">
        <w:t>regarding whether development charges could be deferred or a grant-in-lieu provided for developers constructing affordable housing units.  The possibility of a grant-in-lieu or deferral of development charges can be discussed during the policy review.</w:t>
      </w:r>
    </w:p>
    <w:p w14:paraId="31693C81" w14:textId="77777777" w:rsidR="00884BF4" w:rsidRDefault="008B51CC" w:rsidP="000D6B5D">
      <w:r>
        <w:lastRenderedPageBreak/>
        <w:t xml:space="preserve">It was mentioned that </w:t>
      </w:r>
      <w:r w:rsidR="00884BF4">
        <w:t>seasonal</w:t>
      </w:r>
      <w:r>
        <w:t xml:space="preserve"> homes often </w:t>
      </w:r>
      <w:r w:rsidR="00884BF4">
        <w:t>become permanent</w:t>
      </w:r>
      <w:r w:rsidR="0046013A">
        <w:t xml:space="preserve"> </w:t>
      </w:r>
      <w:r w:rsidR="00884BF4">
        <w:t>households</w:t>
      </w:r>
      <w:r w:rsidR="0046013A">
        <w:t xml:space="preserve"> over time.</w:t>
      </w:r>
      <w:r>
        <w:t xml:space="preserve"> </w:t>
      </w:r>
      <w:r w:rsidR="0046013A">
        <w:t>Th</w:t>
      </w:r>
      <w:r w:rsidR="00884BF4">
        <w:t>e population based approach will include the projected seasonal population using the GMS information.</w:t>
      </w:r>
    </w:p>
    <w:p w14:paraId="0D2CA2AD" w14:textId="68B6CAED" w:rsidR="006C6F72" w:rsidRDefault="00C51E85" w:rsidP="000D6B5D">
      <w:r>
        <w:t xml:space="preserve">The residential and non-residential forecasts show a </w:t>
      </w:r>
      <w:r w:rsidR="0046013A" w:rsidRPr="00C51E85">
        <w:t xml:space="preserve">snapshot of </w:t>
      </w:r>
      <w:r w:rsidR="00884BF4">
        <w:t xml:space="preserve">the </w:t>
      </w:r>
      <w:r w:rsidR="0046013A" w:rsidRPr="00C51E85">
        <w:t>growth pro</w:t>
      </w:r>
      <w:r w:rsidR="00884BF4">
        <w:t xml:space="preserve">jections </w:t>
      </w:r>
      <w:r w:rsidR="0046013A" w:rsidRPr="00C51E85">
        <w:t>anticipated</w:t>
      </w:r>
      <w:r w:rsidR="00884BF4">
        <w:t xml:space="preserve">.  The projected </w:t>
      </w:r>
      <w:r w:rsidR="00442F5D">
        <w:t>growth is approximately 45% of w</w:t>
      </w:r>
      <w:r w:rsidR="00884BF4">
        <w:t>hat was in the last study.  If the capital costs stay the same and based on the decrease in growth projections, the rate could be do</w:t>
      </w:r>
      <w:r w:rsidR="006C6F72">
        <w:t>uble that of the current rates.</w:t>
      </w:r>
    </w:p>
    <w:p w14:paraId="7C7478A1" w14:textId="34A018E4" w:rsidR="006C6F72" w:rsidRDefault="00C51E85" w:rsidP="000D6B5D">
      <w:r w:rsidRPr="00C51E85">
        <w:t>In terms of employment growth, the</w:t>
      </w:r>
      <w:r w:rsidR="006C6F72">
        <w:t xml:space="preserve"> County has seen an</w:t>
      </w:r>
      <w:r w:rsidRPr="00C51E85">
        <w:t xml:space="preserve"> increase </w:t>
      </w:r>
      <w:r w:rsidR="006C6F72">
        <w:t>in</w:t>
      </w:r>
      <w:r w:rsidRPr="00C51E85">
        <w:t xml:space="preserve"> on</w:t>
      </w:r>
      <w:r w:rsidR="006C6F72">
        <w:t>-</w:t>
      </w:r>
      <w:r w:rsidRPr="00C51E85">
        <w:t>farm diversified uses</w:t>
      </w:r>
      <w:r w:rsidR="006C6F72">
        <w:t xml:space="preserve"> over the past few years.  Majority of the on-farm diversified uses have been built by Mennonites.  The County has some information that captures the number of on-farm diversified uses that have been approved over the past 10 years and this information can be used to ensure that the employment that these uses are generating are captured as part of the employment projections.  It was mentioned that these uses can cause impacts to roads, including County roads and therefore the continued growth of the on-farm diversified uses may require future capital road upgrades.</w:t>
      </w:r>
    </w:p>
    <w:p w14:paraId="4A986A23" w14:textId="602CAA14" w:rsidR="00BA0C79" w:rsidRPr="007729D9" w:rsidRDefault="007729D9" w:rsidP="000D6B5D">
      <w:r>
        <w:t>With historical service levels,</w:t>
      </w:r>
      <w:r w:rsidR="00BA0C79" w:rsidRPr="007729D9">
        <w:t xml:space="preserve"> some</w:t>
      </w:r>
      <w:r>
        <w:t xml:space="preserve"> are per capita base</w:t>
      </w:r>
      <w:r w:rsidR="006C6F72">
        <w:t>d</w:t>
      </w:r>
      <w:r>
        <w:t xml:space="preserve"> while others are a blend of</w:t>
      </w:r>
      <w:r w:rsidR="00BA0C79" w:rsidRPr="007729D9">
        <w:t xml:space="preserve"> population and employment levels.</w:t>
      </w:r>
    </w:p>
    <w:p w14:paraId="4A986A24" w14:textId="5CA931D2" w:rsidR="00BA0C79" w:rsidRPr="00405A65" w:rsidRDefault="00BA0C79" w:rsidP="000D6B5D">
      <w:r w:rsidRPr="00405A65">
        <w:t>The max</w:t>
      </w:r>
      <w:r w:rsidR="00405A65">
        <w:t>imum</w:t>
      </w:r>
      <w:r w:rsidRPr="00405A65">
        <w:t xml:space="preserve"> allowable </w:t>
      </w:r>
      <w:r w:rsidR="00405A65">
        <w:t xml:space="preserve">funding </w:t>
      </w:r>
      <w:r w:rsidR="006C6F72">
        <w:t>envelope</w:t>
      </w:r>
      <w:r w:rsidR="00405A65">
        <w:t xml:space="preserve"> shows how much the C</w:t>
      </w:r>
      <w:r w:rsidRPr="00405A65">
        <w:t>ounty could s</w:t>
      </w:r>
      <w:r w:rsidR="006C6F72">
        <w:t>pend to keep the historic service levels.</w:t>
      </w:r>
    </w:p>
    <w:p w14:paraId="3DB1DFDD" w14:textId="3B35BAF9" w:rsidR="00DB1C29" w:rsidRDefault="006C6F72" w:rsidP="00405A65">
      <w:r>
        <w:t>The draft capital programs have been compiled in consultation with County staff.  Ca</w:t>
      </w:r>
      <w:r w:rsidR="00A81635">
        <w:t>pital costs have been adjusted i</w:t>
      </w:r>
      <w:r>
        <w:t xml:space="preserve">n accordance with the Development Charges Act which includes: </w:t>
      </w:r>
      <w:r w:rsidR="00DB1C29">
        <w:t>making deductions for capital grants and subsidies; determining the extent that the projects will benefit existing residents; applying a 10% legislated discount for eligible ‘soft services’; determining the available development charges res</w:t>
      </w:r>
      <w:r w:rsidR="00442F5D">
        <w:t>erve funds to fund the projects</w:t>
      </w:r>
      <w:r w:rsidR="00DB1C29">
        <w:t xml:space="preserve"> and determining if there is a post period benefit share.</w:t>
      </w:r>
    </w:p>
    <w:p w14:paraId="4A986A28" w14:textId="6B92E971" w:rsidR="00BA0C79" w:rsidRPr="004931F1" w:rsidRDefault="004931F1" w:rsidP="000D6B5D">
      <w:r w:rsidRPr="004931F1">
        <w:t>Capital P</w:t>
      </w:r>
      <w:r w:rsidR="00BA0C79" w:rsidRPr="004931F1">
        <w:t>rograms:</w:t>
      </w:r>
    </w:p>
    <w:p w14:paraId="4A986A29" w14:textId="753177DA" w:rsidR="00BA0C79" w:rsidRPr="004931F1" w:rsidRDefault="004931F1" w:rsidP="000D6B5D">
      <w:r>
        <w:t xml:space="preserve">The </w:t>
      </w:r>
      <w:r w:rsidRPr="004931F1">
        <w:t xml:space="preserve">Land Ambulance </w:t>
      </w:r>
      <w:r>
        <w:t xml:space="preserve">program is eligible </w:t>
      </w:r>
      <w:r w:rsidRPr="004931F1">
        <w:t>for recovery</w:t>
      </w:r>
      <w:r w:rsidR="00DB1C29">
        <w:t xml:space="preserve">.  </w:t>
      </w:r>
      <w:r>
        <w:t xml:space="preserve">A </w:t>
      </w:r>
      <w:r w:rsidRPr="004931F1">
        <w:t>new C</w:t>
      </w:r>
      <w:r w:rsidR="00BA0C79" w:rsidRPr="004931F1">
        <w:t>hats</w:t>
      </w:r>
      <w:r w:rsidRPr="004931F1">
        <w:t>worth</w:t>
      </w:r>
      <w:r w:rsidR="00BA0C79" w:rsidRPr="004931F1">
        <w:t xml:space="preserve"> paramedic station</w:t>
      </w:r>
      <w:r>
        <w:t xml:space="preserve"> is anticipated which is considered development tha</w:t>
      </w:r>
      <w:r w:rsidR="00DB1C29">
        <w:t>t serves the County as a whole.  The future paramedic station at Cobble Beach has been recommended to be removed from the draft capital project which can be revisited as part of the next development charges update.</w:t>
      </w:r>
    </w:p>
    <w:p w14:paraId="4A986A30" w14:textId="0F4D4B58" w:rsidR="00BF7908" w:rsidRDefault="00BF7908" w:rsidP="000D6B5D">
      <w:r>
        <w:t>Public works:</w:t>
      </w:r>
    </w:p>
    <w:p w14:paraId="4A986A31" w14:textId="69BD12D3" w:rsidR="00BF7908" w:rsidRDefault="00134B53" w:rsidP="000D6B5D">
      <w:r>
        <w:t xml:space="preserve">Is still under review and </w:t>
      </w:r>
      <w:r w:rsidR="00DB1C29">
        <w:t>includes an additional sand and storage facility in Dundalk to accommodate projected future growth in this area.</w:t>
      </w:r>
    </w:p>
    <w:p w14:paraId="4A986A32" w14:textId="43FF6BE8" w:rsidR="00BF7908" w:rsidRDefault="00BF7908" w:rsidP="000D6B5D">
      <w:r>
        <w:lastRenderedPageBreak/>
        <w:t>Prov</w:t>
      </w:r>
      <w:r w:rsidR="00134B53">
        <w:t>incial O</w:t>
      </w:r>
      <w:r>
        <w:t>ffences</w:t>
      </w:r>
      <w:r w:rsidR="00DB1C29">
        <w:t xml:space="preserve"> (POA)</w:t>
      </w:r>
      <w:r>
        <w:t>:</w:t>
      </w:r>
    </w:p>
    <w:p w14:paraId="4A986A34" w14:textId="681DFD57" w:rsidR="00BF7908" w:rsidRDefault="00BF7908" w:rsidP="000D6B5D">
      <w:r>
        <w:t>$12 mill</w:t>
      </w:r>
      <w:r w:rsidR="00134B53">
        <w:t xml:space="preserve">ion budgeted for the expansion </w:t>
      </w:r>
      <w:r w:rsidR="00DB1C29">
        <w:t xml:space="preserve">of the </w:t>
      </w:r>
      <w:r w:rsidR="00134B53">
        <w:t>Administration</w:t>
      </w:r>
      <w:r>
        <w:t xml:space="preserve"> building</w:t>
      </w:r>
      <w:r w:rsidR="00DB1C29">
        <w:t xml:space="preserve"> with 13% of that being the POA share</w:t>
      </w:r>
      <w:r w:rsidR="00134B53">
        <w:t xml:space="preserve"> which hits</w:t>
      </w:r>
      <w:r>
        <w:t xml:space="preserve"> </w:t>
      </w:r>
      <w:r w:rsidR="00DB1C29">
        <w:t>the</w:t>
      </w:r>
      <w:r>
        <w:t xml:space="preserve"> </w:t>
      </w:r>
      <w:r w:rsidR="00134B53">
        <w:t xml:space="preserve">budget </w:t>
      </w:r>
      <w:r>
        <w:t xml:space="preserve">cap so some costs have been moved to the post </w:t>
      </w:r>
      <w:r w:rsidR="00DB1C29">
        <w:t>period benefit.</w:t>
      </w:r>
    </w:p>
    <w:p w14:paraId="4A986A35" w14:textId="21A919F8" w:rsidR="00BF7908" w:rsidRDefault="00BF7908" w:rsidP="000D6B5D">
      <w:r>
        <w:t>Empl</w:t>
      </w:r>
      <w:r w:rsidR="00EF3CA1">
        <w:t>o</w:t>
      </w:r>
      <w:r>
        <w:t>y</w:t>
      </w:r>
      <w:r w:rsidR="00EF3CA1">
        <w:t>ment</w:t>
      </w:r>
      <w:r w:rsidR="00134B53">
        <w:t xml:space="preserve"> R</w:t>
      </w:r>
      <w:r>
        <w:t>esources:</w:t>
      </w:r>
    </w:p>
    <w:p w14:paraId="11A3E155" w14:textId="186F45CE" w:rsidR="00DB1C29" w:rsidRDefault="00DB1C29" w:rsidP="000D6B5D">
      <w:r>
        <w:t>Recommend that this</w:t>
      </w:r>
      <w:r w:rsidR="00134B53">
        <w:t xml:space="preserve"> be kept in the </w:t>
      </w:r>
      <w:r>
        <w:t xml:space="preserve">background </w:t>
      </w:r>
      <w:r w:rsidR="00134B53">
        <w:t xml:space="preserve">study with </w:t>
      </w:r>
      <w:r>
        <w:t>provision for expanded itinerant space in Dundalk.</w:t>
      </w:r>
    </w:p>
    <w:p w14:paraId="4A986A37" w14:textId="77777777" w:rsidR="00BF7908" w:rsidRDefault="00BF7908" w:rsidP="000D6B5D">
      <w:r>
        <w:t xml:space="preserve">Trails: </w:t>
      </w:r>
    </w:p>
    <w:p w14:paraId="7DE2A679" w14:textId="1B0A59F8" w:rsidR="00D13268" w:rsidRDefault="005C6316" w:rsidP="000D6B5D">
      <w:r>
        <w:t>A better inventory has been developed</w:t>
      </w:r>
      <w:r w:rsidR="00DB1C29">
        <w:t xml:space="preserve"> since the previous development charges background study</w:t>
      </w:r>
      <w:r>
        <w:t xml:space="preserve">. </w:t>
      </w:r>
      <w:r w:rsidR="00DA18CE">
        <w:t xml:space="preserve">A negative </w:t>
      </w:r>
      <w:r w:rsidR="00BF7908">
        <w:t xml:space="preserve">reserve balance </w:t>
      </w:r>
      <w:r w:rsidR="00DB1C29">
        <w:t xml:space="preserve">has been calculated </w:t>
      </w:r>
      <w:r w:rsidR="00BF7908">
        <w:t xml:space="preserve">based on historic </w:t>
      </w:r>
      <w:r>
        <w:t>level of spending</w:t>
      </w:r>
      <w:r w:rsidR="00DB1C29">
        <w:t xml:space="preserve"> and therefore is </w:t>
      </w:r>
      <w:r w:rsidR="00DA18CE">
        <w:t>only recovering a small portion back</w:t>
      </w:r>
      <w:r w:rsidR="00DA18CE" w:rsidRPr="00E33FB0">
        <w:t xml:space="preserve">. </w:t>
      </w:r>
      <w:r w:rsidR="00D13268">
        <w:t>This can be investigated further as there is room within the cap for further trail improvements if required to support future growth.</w:t>
      </w:r>
    </w:p>
    <w:p w14:paraId="4A986A3A" w14:textId="77777777" w:rsidR="00DA18CE" w:rsidRDefault="00DA18CE" w:rsidP="000D6B5D">
      <w:r>
        <w:t>Health Unit:</w:t>
      </w:r>
    </w:p>
    <w:p w14:paraId="4A986A3D" w14:textId="6837AB5D" w:rsidR="00DA18CE" w:rsidRDefault="00E33FB0" w:rsidP="000D6B5D">
      <w:r>
        <w:t>The C</w:t>
      </w:r>
      <w:r w:rsidR="00D60111">
        <w:t>ounty has been making contributions</w:t>
      </w:r>
      <w:r>
        <w:t xml:space="preserve"> of $79,000 in past years which will be re</w:t>
      </w:r>
      <w:r w:rsidR="00D13268">
        <w:t>duced</w:t>
      </w:r>
      <w:r>
        <w:t xml:space="preserve"> to </w:t>
      </w:r>
      <w:r w:rsidR="00D60111">
        <w:t>$53,000</w:t>
      </w:r>
      <w:r>
        <w:t>,</w:t>
      </w:r>
      <w:r w:rsidR="00D60111">
        <w:t xml:space="preserve"> </w:t>
      </w:r>
      <w:r w:rsidR="00FB73D3">
        <w:t>until its repayment is complete, resulting in recovery of the negative reserve fund balance.</w:t>
      </w:r>
    </w:p>
    <w:p w14:paraId="4A986A3E" w14:textId="5D07C5CF" w:rsidR="00DA18CE" w:rsidRDefault="00E33FB0" w:rsidP="000D6B5D">
      <w:r>
        <w:t>General Governmen</w:t>
      </w:r>
      <w:r w:rsidR="00DA18CE">
        <w:t>t:</w:t>
      </w:r>
    </w:p>
    <w:p w14:paraId="3AB5F5AA" w14:textId="13364A16" w:rsidR="00D13268" w:rsidRDefault="00914204" w:rsidP="000D6B5D">
      <w:r>
        <w:t>I</w:t>
      </w:r>
      <w:r w:rsidR="00870F11">
        <w:t>nclude</w:t>
      </w:r>
      <w:r>
        <w:t>s ten development</w:t>
      </w:r>
      <w:r w:rsidR="00870F11">
        <w:t xml:space="preserve"> related studies</w:t>
      </w:r>
      <w:r>
        <w:t xml:space="preserve"> in the capital </w:t>
      </w:r>
      <w:r w:rsidR="007968F5">
        <w:t xml:space="preserve">program </w:t>
      </w:r>
      <w:r w:rsidR="00D13268">
        <w:t>from several different departments.</w:t>
      </w:r>
    </w:p>
    <w:p w14:paraId="4A986A46" w14:textId="77777777" w:rsidR="0097688A" w:rsidRDefault="0097688A" w:rsidP="000D6B5D">
      <w:r>
        <w:t>Social Housing:</w:t>
      </w:r>
    </w:p>
    <w:p w14:paraId="2CB3B7F7" w14:textId="77777777" w:rsidR="00D13268" w:rsidRDefault="002A5AFA" w:rsidP="000D6B5D">
      <w:r>
        <w:t xml:space="preserve">Currently there are </w:t>
      </w:r>
      <w:r w:rsidR="00870F11">
        <w:t xml:space="preserve">888 </w:t>
      </w:r>
      <w:r>
        <w:t xml:space="preserve">social housing units. </w:t>
      </w:r>
      <w:r w:rsidR="0048127D">
        <w:t xml:space="preserve">The County does not have any current plans </w:t>
      </w:r>
      <w:r w:rsidR="00870F11">
        <w:t>to add more units but understand</w:t>
      </w:r>
      <w:r w:rsidR="007968F5">
        <w:t>s</w:t>
      </w:r>
      <w:r w:rsidR="00870F11">
        <w:t xml:space="preserve"> there are programs for different types of assistance in lieu of providing more units.  </w:t>
      </w:r>
      <w:r w:rsidR="0048127D">
        <w:t xml:space="preserve">Although not </w:t>
      </w:r>
      <w:r w:rsidR="00870F11">
        <w:t>b</w:t>
      </w:r>
      <w:r w:rsidR="0048127D">
        <w:t>uilding physical infrastructure, if council supported to increase the amount of rent supplement units, it would help a number of people on the long waitlists.</w:t>
      </w:r>
      <w:r w:rsidR="00D13268">
        <w:t xml:space="preserve">  Providing a grant-in-lieu for the construction of affordable housing units </w:t>
      </w:r>
      <w:r w:rsidR="0097688A">
        <w:t>would be a separate issue</w:t>
      </w:r>
      <w:r w:rsidR="0048127D">
        <w:t xml:space="preserve"> </w:t>
      </w:r>
      <w:r w:rsidR="00D13268">
        <w:t>which can be discussed as part of the policy discussions.  It is recommended that Social Housing be kept in the background study.</w:t>
      </w:r>
    </w:p>
    <w:p w14:paraId="4A986A4D" w14:textId="77777777" w:rsidR="0097688A" w:rsidRDefault="0097688A" w:rsidP="000D6B5D">
      <w:r>
        <w:t xml:space="preserve">LTC: </w:t>
      </w:r>
    </w:p>
    <w:p w14:paraId="4A986A50" w14:textId="30D472E2" w:rsidR="0097688A" w:rsidRPr="00D13268" w:rsidRDefault="0097688A" w:rsidP="000D6B5D">
      <w:r>
        <w:t>There is a funding envelope bu</w:t>
      </w:r>
      <w:r w:rsidR="00D50E0E">
        <w:t xml:space="preserve">t no expansions planned. </w:t>
      </w:r>
      <w:r w:rsidR="00D13268">
        <w:t xml:space="preserve">There may be a future rebuild but this rebuild would be replacing existing beds as opposed to adding new beds.  </w:t>
      </w:r>
      <w:r w:rsidR="00B211CA" w:rsidRPr="00B211CA">
        <w:t xml:space="preserve">Depending on demand or growth in that demographic, if there </w:t>
      </w:r>
      <w:r w:rsidR="00D50E0E" w:rsidRPr="00B211CA">
        <w:t xml:space="preserve">were </w:t>
      </w:r>
      <w:r w:rsidRPr="00B211CA">
        <w:t>redevelopment</w:t>
      </w:r>
      <w:r w:rsidR="00D50E0E" w:rsidRPr="00B211CA">
        <w:t>,</w:t>
      </w:r>
      <w:r w:rsidRPr="00B211CA">
        <w:t xml:space="preserve"> </w:t>
      </w:r>
      <w:r w:rsidR="00D50E0E" w:rsidRPr="00B211CA">
        <w:lastRenderedPageBreak/>
        <w:t xml:space="preserve">there </w:t>
      </w:r>
      <w:r w:rsidR="00D13268">
        <w:t>may be a need to conduct a Long-Term Care study</w:t>
      </w:r>
      <w:r w:rsidRPr="00B211CA">
        <w:t xml:space="preserve"> on the exp</w:t>
      </w:r>
      <w:r w:rsidR="00B211CA">
        <w:t>ansion or development to justify the need and</w:t>
      </w:r>
      <w:r w:rsidR="00B211CA" w:rsidRPr="00B211CA">
        <w:t xml:space="preserve"> understand</w:t>
      </w:r>
      <w:r w:rsidRPr="00B211CA">
        <w:t xml:space="preserve"> the </w:t>
      </w:r>
      <w:r w:rsidR="00B211CA" w:rsidRPr="00B211CA">
        <w:t>impact on the community.</w:t>
      </w:r>
      <w:r w:rsidR="00D13268">
        <w:t xml:space="preserve">  Therefore it was recommended to continue to include a LTC Study as part of the draft capital program.</w:t>
      </w:r>
    </w:p>
    <w:p w14:paraId="4A986A52" w14:textId="10E9F63A" w:rsidR="0097688A" w:rsidRDefault="00D50E0E" w:rsidP="000D6B5D">
      <w:r>
        <w:t>Children S</w:t>
      </w:r>
      <w:r w:rsidR="004C0CE0">
        <w:t>ervices:</w:t>
      </w:r>
    </w:p>
    <w:p w14:paraId="4A986A53" w14:textId="48C288E4" w:rsidR="004C0CE0" w:rsidRDefault="00052AE5" w:rsidP="000D6B5D">
      <w:r>
        <w:t>Consultants feel there is n</w:t>
      </w:r>
      <w:r w:rsidR="004C0CE0">
        <w:t>o increased demand for childcare servi</w:t>
      </w:r>
      <w:r>
        <w:t>ces anticipated over the next ten years and there is no need for a charge for this service.</w:t>
      </w:r>
    </w:p>
    <w:p w14:paraId="4A986A55" w14:textId="361EB895" w:rsidR="004C0CE0" w:rsidRDefault="004C0CE0" w:rsidP="000D6B5D">
      <w:r>
        <w:t xml:space="preserve">Roads </w:t>
      </w:r>
      <w:r w:rsidR="00312ADC">
        <w:t>&amp; Related:</w:t>
      </w:r>
    </w:p>
    <w:p w14:paraId="3FB1EB74" w14:textId="77777777" w:rsidR="0066100D" w:rsidRDefault="00D13268" w:rsidP="000D6B5D">
      <w:r>
        <w:t xml:space="preserve">Staff and the consultants </w:t>
      </w:r>
      <w:r w:rsidR="004C0CE0">
        <w:t xml:space="preserve">have looked at </w:t>
      </w:r>
      <w:r w:rsidR="00312ADC">
        <w:t xml:space="preserve">the </w:t>
      </w:r>
      <w:r w:rsidR="0066100D">
        <w:t xml:space="preserve">current </w:t>
      </w:r>
      <w:r w:rsidR="00312ADC">
        <w:t xml:space="preserve">six </w:t>
      </w:r>
      <w:r w:rsidR="0066100D">
        <w:t xml:space="preserve">capital </w:t>
      </w:r>
      <w:r w:rsidR="00312ADC">
        <w:t xml:space="preserve">categories in detail and </w:t>
      </w:r>
      <w:r w:rsidR="0066100D">
        <w:t>it was suggested that the existing categories be utilized for the updated capital program.</w:t>
      </w:r>
    </w:p>
    <w:p w14:paraId="35E96324" w14:textId="639DB612" w:rsidR="0066100D" w:rsidRDefault="0066100D" w:rsidP="000D6B5D">
      <w:r>
        <w:t>D</w:t>
      </w:r>
      <w:r w:rsidR="00312ADC">
        <w:t>etails</w:t>
      </w:r>
      <w:r w:rsidR="00FC3899">
        <w:t xml:space="preserve"> of the major roads projects</w:t>
      </w:r>
      <w:r>
        <w:t xml:space="preserve"> were discussed.  Some of the projects are to be shared with Simcoe County and Bruce County.  </w:t>
      </w:r>
      <w:r w:rsidR="00AB16FD">
        <w:t xml:space="preserve">$41 million of the $69 million </w:t>
      </w:r>
      <w:r>
        <w:t xml:space="preserve">draft capital </w:t>
      </w:r>
      <w:r w:rsidR="00AB16FD">
        <w:t xml:space="preserve">budget is represented by the </w:t>
      </w:r>
      <w:r>
        <w:t>Category 1 transportation projects.  The costs for these projects have been updated.  It was recommended that the Grey Road 1 project from 10</w:t>
      </w:r>
      <w:r w:rsidRPr="0066100D">
        <w:rPr>
          <w:vertAlign w:val="superscript"/>
        </w:rPr>
        <w:t>th</w:t>
      </w:r>
      <w:r>
        <w:t xml:space="preserve"> Street to 14</w:t>
      </w:r>
      <w:r w:rsidRPr="0066100D">
        <w:rPr>
          <w:vertAlign w:val="superscript"/>
        </w:rPr>
        <w:t>th</w:t>
      </w:r>
      <w:r>
        <w:t xml:space="preserve"> Street be removed from the Category 1 project list as it is unlikely that the land can </w:t>
      </w:r>
      <w:r w:rsidR="00442F5D">
        <w:t xml:space="preserve">be </w:t>
      </w:r>
      <w:r>
        <w:t>acquired in order to construct 4 lanes on this section of road.  The Steering Committee</w:t>
      </w:r>
      <w:bookmarkStart w:id="0" w:name="_GoBack"/>
      <w:bookmarkEnd w:id="0"/>
      <w:r>
        <w:t xml:space="preserve"> recommended that the Grey Road 40 project be removed from the Category 1 projects for the time being and be reviewed again as part of the next development charges updates.</w:t>
      </w:r>
    </w:p>
    <w:p w14:paraId="4A986A60" w14:textId="545AE79D" w:rsidR="004C0CE0" w:rsidRDefault="00A452E6" w:rsidP="000D6B5D">
      <w:r w:rsidRPr="00A452E6">
        <w:t xml:space="preserve">In regards to paved shoulders for bike lanes, </w:t>
      </w:r>
      <w:r w:rsidR="00F73AE0" w:rsidRPr="00A452E6">
        <w:t>normal maint</w:t>
      </w:r>
      <w:r w:rsidR="00120B9E" w:rsidRPr="00A452E6">
        <w:t>enance</w:t>
      </w:r>
      <w:r w:rsidRPr="00A452E6">
        <w:t xml:space="preserve"> of a road is not an eligible development charge.  Since that would be a different mode of transportation and not development, it would need to be part of an</w:t>
      </w:r>
      <w:r w:rsidR="00F73AE0" w:rsidRPr="00A452E6">
        <w:t xml:space="preserve"> active trans</w:t>
      </w:r>
      <w:r w:rsidRPr="00A452E6">
        <w:t>portation</w:t>
      </w:r>
      <w:r w:rsidR="00F73AE0" w:rsidRPr="00A452E6">
        <w:t xml:space="preserve"> plan</w:t>
      </w:r>
      <w:r w:rsidRPr="00A452E6">
        <w:t>.</w:t>
      </w:r>
      <w:r w:rsidR="00F73AE0" w:rsidRPr="00A452E6">
        <w:t xml:space="preserve"> </w:t>
      </w:r>
    </w:p>
    <w:p w14:paraId="4A986A70" w14:textId="5AD6491F" w:rsidR="0097688A" w:rsidRDefault="0066100D" w:rsidP="000D6B5D">
      <w:r>
        <w:t xml:space="preserve">A discussion occurred regarding development charge for wind turbines.  The County currently levies a charge for wind turbines.  Based on recent OMB decisions, </w:t>
      </w:r>
      <w:r w:rsidR="004D150E">
        <w:t>careful consideration must be taken when determining increased need for municipal servicing.  Additional information will need to be included as part of the background study to address this matter.</w:t>
      </w:r>
    </w:p>
    <w:p w14:paraId="6596876D" w14:textId="13E1F876" w:rsidR="004D150E" w:rsidRDefault="004D150E" w:rsidP="000D6B5D">
      <w:r>
        <w:t>An overview of the current by-law exemptions was presented and discussed.  These can be discussed in further detail as part of the policy review.</w:t>
      </w:r>
    </w:p>
    <w:p w14:paraId="6AC14787" w14:textId="796A5D31" w:rsidR="004D150E" w:rsidRDefault="004D150E" w:rsidP="000D6B5D">
      <w:r>
        <w:t>Next steps will be to present the draft capital program on June 23</w:t>
      </w:r>
      <w:r w:rsidRPr="004D150E">
        <w:rPr>
          <w:vertAlign w:val="superscript"/>
        </w:rPr>
        <w:t>rd</w:t>
      </w:r>
      <w:r>
        <w:t xml:space="preserve"> for Council’s consideration.  The draft background study and draft by-law will be released by August 3</w:t>
      </w:r>
      <w:r w:rsidRPr="004D150E">
        <w:rPr>
          <w:vertAlign w:val="superscript"/>
        </w:rPr>
        <w:t>rd</w:t>
      </w:r>
      <w:r>
        <w:t>.  A Stakeholder Information Session will be held in August and a Public Meeting will be held in September.  Following the Public Meeting, the background study and by-laws will be finalized and presented to Council on October 4</w:t>
      </w:r>
      <w:r w:rsidRPr="004D150E">
        <w:rPr>
          <w:vertAlign w:val="superscript"/>
        </w:rPr>
        <w:t>th</w:t>
      </w:r>
      <w:r>
        <w:t>.  It was noted that the current by-law expires on January 3, 2017.</w:t>
      </w:r>
    </w:p>
    <w:p w14:paraId="4A986A78" w14:textId="77777777" w:rsidR="000E06ED" w:rsidRPr="00DF388B" w:rsidRDefault="00AF6FC9" w:rsidP="00DF388B">
      <w:pPr>
        <w:pStyle w:val="Heading2"/>
        <w:rPr>
          <w:i/>
        </w:rPr>
      </w:pPr>
      <w:r w:rsidRPr="00783B77">
        <w:lastRenderedPageBreak/>
        <w:t>Next Meeting Date</w:t>
      </w:r>
    </w:p>
    <w:p w14:paraId="4A986A79" w14:textId="5DA93EAA" w:rsidR="005D330F" w:rsidRDefault="00D53426" w:rsidP="00BD1BC6">
      <w:pPr>
        <w:widowControl w:val="0"/>
        <w:tabs>
          <w:tab w:val="left" w:pos="7240"/>
        </w:tabs>
        <w:spacing w:after="160"/>
      </w:pPr>
      <w:r w:rsidRPr="00AF6FC9">
        <w:t xml:space="preserve">The next meeting will be </w:t>
      </w:r>
      <w:r w:rsidR="005C5D16">
        <w:t>scheduled at the call of the Chair</w:t>
      </w:r>
      <w:r w:rsidR="002E44ED">
        <w:t>.</w:t>
      </w:r>
      <w:r w:rsidR="005C5D16">
        <w:t xml:space="preserve"> </w:t>
      </w:r>
      <w:r w:rsidR="00BD1BC6">
        <w:tab/>
      </w:r>
    </w:p>
    <w:p w14:paraId="4A986A7A" w14:textId="77777777" w:rsidR="005D330F" w:rsidRPr="00DF388B" w:rsidRDefault="005D330F" w:rsidP="005D330F">
      <w:pPr>
        <w:pStyle w:val="Heading2"/>
        <w:rPr>
          <w:i/>
        </w:rPr>
      </w:pPr>
      <w:r>
        <w:t>Adjournment</w:t>
      </w:r>
    </w:p>
    <w:p w14:paraId="4A986A7B" w14:textId="4B8237F3" w:rsidR="000E06ED" w:rsidRPr="00AF6FC9" w:rsidRDefault="000E06ED" w:rsidP="0016752E">
      <w:pPr>
        <w:widowControl w:val="0"/>
        <w:spacing w:after="160"/>
      </w:pPr>
      <w:r w:rsidRPr="00AF6FC9">
        <w:t xml:space="preserve">On motion </w:t>
      </w:r>
      <w:r w:rsidRPr="00461798">
        <w:t>by</w:t>
      </w:r>
      <w:r w:rsidR="000C697C" w:rsidRPr="00461798">
        <w:t xml:space="preserve"> </w:t>
      </w:r>
      <w:r w:rsidR="002E44ED">
        <w:t>Councillor Burley</w:t>
      </w:r>
      <w:r w:rsidR="000C697C" w:rsidRPr="00461798">
        <w:t xml:space="preserve">, </w:t>
      </w:r>
      <w:r w:rsidRPr="00461798">
        <w:t xml:space="preserve">the meeting adjourned at </w:t>
      </w:r>
      <w:r w:rsidR="00461798" w:rsidRPr="00461798">
        <w:t>3:</w:t>
      </w:r>
      <w:r w:rsidR="002E44ED">
        <w:t>30</w:t>
      </w:r>
      <w:r w:rsidR="00AA6FA9" w:rsidRPr="00461798">
        <w:t xml:space="preserve"> p.m.</w:t>
      </w:r>
    </w:p>
    <w:p w14:paraId="4A986A7C" w14:textId="77777777" w:rsidR="00FE7170" w:rsidRDefault="000E06ED" w:rsidP="0016752E">
      <w:pPr>
        <w:widowControl w:val="0"/>
        <w:tabs>
          <w:tab w:val="right" w:pos="9360"/>
        </w:tabs>
        <w:spacing w:after="160"/>
      </w:pPr>
      <w:r w:rsidRPr="00AF6FC9">
        <w:tab/>
      </w:r>
      <w:r w:rsidR="00C149BC" w:rsidRPr="00AF6FC9">
        <w:t>Kevin Eccles,</w:t>
      </w:r>
      <w:r w:rsidRPr="00AF6FC9">
        <w:t xml:space="preserve"> Chair</w:t>
      </w:r>
    </w:p>
    <w:p w14:paraId="4A986A7D" w14:textId="77777777" w:rsidR="00232580" w:rsidRDefault="00232580" w:rsidP="0016752E">
      <w:pPr>
        <w:widowControl w:val="0"/>
        <w:tabs>
          <w:tab w:val="right" w:pos="9360"/>
        </w:tabs>
        <w:spacing w:after="160"/>
      </w:pPr>
    </w:p>
    <w:sectPr w:rsidR="00232580" w:rsidSect="009C69DD">
      <w:headerReference w:type="default" r:id="rId10"/>
      <w:footerReference w:type="default" r:id="rId11"/>
      <w:type w:val="continuous"/>
      <w:pgSz w:w="12240" w:h="15840" w:code="1"/>
      <w:pgMar w:top="1134" w:right="1474" w:bottom="9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86A84" w14:textId="77777777" w:rsidR="00EC16C6" w:rsidRDefault="00EC16C6" w:rsidP="00883D8D">
      <w:pPr>
        <w:spacing w:after="0" w:line="240" w:lineRule="auto"/>
      </w:pPr>
      <w:r>
        <w:separator/>
      </w:r>
    </w:p>
  </w:endnote>
  <w:endnote w:type="continuationSeparator" w:id="0">
    <w:p w14:paraId="4A986A85" w14:textId="77777777" w:rsidR="00EC16C6" w:rsidRDefault="00EC16C6"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86A89" w14:textId="77777777" w:rsidR="00BD1BC6" w:rsidRDefault="00BD1BC6">
    <w:pPr>
      <w:pStyle w:val="Footer"/>
    </w:pPr>
  </w:p>
  <w:p w14:paraId="4A986A8A" w14:textId="77777777" w:rsidR="000A6E1D" w:rsidRDefault="000A6E1D">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86A80" w14:textId="77777777" w:rsidR="00EC16C6" w:rsidRDefault="00EC16C6">
      <w:pPr>
        <w:pStyle w:val="Footer"/>
      </w:pPr>
    </w:p>
    <w:p w14:paraId="4A986A81" w14:textId="77777777" w:rsidR="00EC16C6" w:rsidRDefault="00EC16C6"/>
    <w:p w14:paraId="4A986A82" w14:textId="77777777" w:rsidR="00EC16C6" w:rsidRDefault="00EC16C6" w:rsidP="00883D8D">
      <w:pPr>
        <w:spacing w:after="0" w:line="240" w:lineRule="auto"/>
      </w:pPr>
      <w:r>
        <w:separator/>
      </w:r>
    </w:p>
  </w:footnote>
  <w:footnote w:type="continuationSeparator" w:id="0">
    <w:p w14:paraId="4A986A83" w14:textId="77777777" w:rsidR="00EC16C6" w:rsidRDefault="00EC16C6"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86A86" w14:textId="77777777" w:rsidR="00BD1BC6" w:rsidRDefault="00BD1BC6" w:rsidP="00BD1BC6">
    <w:pPr>
      <w:pStyle w:val="Header"/>
      <w:jc w:val="right"/>
      <w:rPr>
        <w:lang w:val="en-CA"/>
      </w:rPr>
    </w:pPr>
    <w:r>
      <w:rPr>
        <w:lang w:val="en-CA"/>
      </w:rPr>
      <w:t>Development Charges Steering Committee</w:t>
    </w:r>
  </w:p>
  <w:p w14:paraId="4A986A87" w14:textId="77777777" w:rsidR="00BD1BC6" w:rsidRDefault="00B05F46" w:rsidP="00BD1BC6">
    <w:pPr>
      <w:pStyle w:val="Header"/>
      <w:jc w:val="right"/>
      <w:rPr>
        <w:lang w:val="en-CA"/>
      </w:rPr>
    </w:pPr>
    <w:r>
      <w:rPr>
        <w:lang w:val="en-CA"/>
      </w:rPr>
      <w:t>June 9</w:t>
    </w:r>
    <w:r w:rsidR="00BD1BC6">
      <w:rPr>
        <w:lang w:val="en-CA"/>
      </w:rPr>
      <w:t>, 2016</w:t>
    </w:r>
  </w:p>
  <w:p w14:paraId="4A986A88" w14:textId="77777777" w:rsidR="00BD1BC6" w:rsidRPr="00BD1BC6" w:rsidRDefault="00BD1BC6" w:rsidP="00BD1BC6">
    <w:pPr>
      <w:pStyle w:val="Header"/>
      <w:jc w:val="right"/>
      <w:rPr>
        <w:lang w:val="en-CA"/>
      </w:rPr>
    </w:pPr>
    <w:r>
      <w:rPr>
        <w:lang w:val="en-CA"/>
      </w:rPr>
      <w:t xml:space="preserve">Page </w:t>
    </w:r>
    <w:r w:rsidRPr="00BD1BC6">
      <w:rPr>
        <w:lang w:val="en-CA"/>
      </w:rPr>
      <w:fldChar w:fldCharType="begin"/>
    </w:r>
    <w:r w:rsidRPr="00BD1BC6">
      <w:rPr>
        <w:lang w:val="en-CA"/>
      </w:rPr>
      <w:instrText xml:space="preserve"> PAGE   \* MERGEFORMAT </w:instrText>
    </w:r>
    <w:r w:rsidRPr="00BD1BC6">
      <w:rPr>
        <w:lang w:val="en-CA"/>
      </w:rPr>
      <w:fldChar w:fldCharType="separate"/>
    </w:r>
    <w:r w:rsidR="00A81635">
      <w:rPr>
        <w:noProof/>
        <w:lang w:val="en-CA"/>
      </w:rPr>
      <w:t>5</w:t>
    </w:r>
    <w:r w:rsidRPr="00BD1BC6">
      <w:rPr>
        <w:noProof/>
        <w:lang w:val="en-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284" w:hanging="540"/>
      </w:pPr>
      <w:rPr>
        <w:rFonts w:ascii="Arial" w:hAnsi="Arial" w:cs="Arial"/>
        <w:b w:val="0"/>
        <w:bCs w:val="0"/>
        <w:w w:val="99"/>
        <w:sz w:val="56"/>
        <w:szCs w:val="56"/>
      </w:rPr>
    </w:lvl>
    <w:lvl w:ilvl="1">
      <w:numFmt w:val="bullet"/>
      <w:lvlText w:val="•"/>
      <w:lvlJc w:val="left"/>
      <w:pPr>
        <w:ind w:left="1404" w:hanging="540"/>
      </w:pPr>
      <w:rPr>
        <w:rFonts w:ascii="Arial" w:hAnsi="Arial" w:cs="Arial"/>
        <w:b w:val="0"/>
        <w:bCs w:val="0"/>
        <w:w w:val="99"/>
      </w:rPr>
    </w:lvl>
    <w:lvl w:ilvl="2">
      <w:numFmt w:val="bullet"/>
      <w:lvlText w:val="–"/>
      <w:lvlJc w:val="left"/>
      <w:pPr>
        <w:ind w:left="2035" w:hanging="452"/>
      </w:pPr>
      <w:rPr>
        <w:rFonts w:ascii="Arial" w:hAnsi="Arial" w:cs="Arial"/>
        <w:b w:val="0"/>
        <w:bCs w:val="0"/>
        <w:w w:val="100"/>
        <w:sz w:val="48"/>
        <w:szCs w:val="48"/>
      </w:rPr>
    </w:lvl>
    <w:lvl w:ilvl="3">
      <w:numFmt w:val="bullet"/>
      <w:lvlText w:val="•"/>
      <w:lvlJc w:val="left"/>
      <w:pPr>
        <w:ind w:left="3585" w:hanging="452"/>
      </w:pPr>
    </w:lvl>
    <w:lvl w:ilvl="4">
      <w:numFmt w:val="bullet"/>
      <w:lvlText w:val="•"/>
      <w:lvlJc w:val="left"/>
      <w:pPr>
        <w:ind w:left="5130" w:hanging="452"/>
      </w:pPr>
    </w:lvl>
    <w:lvl w:ilvl="5">
      <w:numFmt w:val="bullet"/>
      <w:lvlText w:val="•"/>
      <w:lvlJc w:val="left"/>
      <w:pPr>
        <w:ind w:left="6675" w:hanging="452"/>
      </w:pPr>
    </w:lvl>
    <w:lvl w:ilvl="6">
      <w:numFmt w:val="bullet"/>
      <w:lvlText w:val="•"/>
      <w:lvlJc w:val="left"/>
      <w:pPr>
        <w:ind w:left="8220" w:hanging="452"/>
      </w:pPr>
    </w:lvl>
    <w:lvl w:ilvl="7">
      <w:numFmt w:val="bullet"/>
      <w:lvlText w:val="•"/>
      <w:lvlJc w:val="left"/>
      <w:pPr>
        <w:ind w:left="9765" w:hanging="452"/>
      </w:pPr>
    </w:lvl>
    <w:lvl w:ilvl="8">
      <w:numFmt w:val="bullet"/>
      <w:lvlText w:val="•"/>
      <w:lvlJc w:val="left"/>
      <w:pPr>
        <w:ind w:left="11310" w:hanging="452"/>
      </w:pPr>
    </w:lvl>
  </w:abstractNum>
  <w:abstractNum w:abstractNumId="1">
    <w:nsid w:val="00000403"/>
    <w:multiLevelType w:val="multilevel"/>
    <w:tmpl w:val="00000886"/>
    <w:lvl w:ilvl="0">
      <w:start w:val="1"/>
      <w:numFmt w:val="decimal"/>
      <w:lvlText w:val="%1."/>
      <w:lvlJc w:val="left"/>
      <w:pPr>
        <w:ind w:left="1675" w:hanging="812"/>
      </w:pPr>
      <w:rPr>
        <w:rFonts w:ascii="Century Gothic" w:hAnsi="Century Gothic" w:cs="Century Gothic"/>
        <w:b w:val="0"/>
        <w:bCs w:val="0"/>
        <w:spacing w:val="1"/>
        <w:w w:val="100"/>
        <w:sz w:val="52"/>
        <w:szCs w:val="52"/>
      </w:rPr>
    </w:lvl>
    <w:lvl w:ilvl="1">
      <w:numFmt w:val="bullet"/>
      <w:lvlText w:val="•"/>
      <w:lvlJc w:val="left"/>
      <w:pPr>
        <w:ind w:left="2035" w:hanging="452"/>
      </w:pPr>
      <w:rPr>
        <w:rFonts w:ascii="Arial" w:hAnsi="Arial" w:cs="Arial"/>
        <w:b w:val="0"/>
        <w:bCs w:val="0"/>
        <w:w w:val="99"/>
        <w:sz w:val="44"/>
        <w:szCs w:val="44"/>
      </w:rPr>
    </w:lvl>
    <w:lvl w:ilvl="2">
      <w:numFmt w:val="bullet"/>
      <w:lvlText w:val="•"/>
      <w:lvlJc w:val="left"/>
      <w:pPr>
        <w:ind w:left="3413" w:hanging="452"/>
      </w:pPr>
    </w:lvl>
    <w:lvl w:ilvl="3">
      <w:numFmt w:val="bullet"/>
      <w:lvlText w:val="•"/>
      <w:lvlJc w:val="left"/>
      <w:pPr>
        <w:ind w:left="4786" w:hanging="452"/>
      </w:pPr>
    </w:lvl>
    <w:lvl w:ilvl="4">
      <w:numFmt w:val="bullet"/>
      <w:lvlText w:val="•"/>
      <w:lvlJc w:val="left"/>
      <w:pPr>
        <w:ind w:left="6160" w:hanging="452"/>
      </w:pPr>
    </w:lvl>
    <w:lvl w:ilvl="5">
      <w:numFmt w:val="bullet"/>
      <w:lvlText w:val="•"/>
      <w:lvlJc w:val="left"/>
      <w:pPr>
        <w:ind w:left="7533" w:hanging="452"/>
      </w:pPr>
    </w:lvl>
    <w:lvl w:ilvl="6">
      <w:numFmt w:val="bullet"/>
      <w:lvlText w:val="•"/>
      <w:lvlJc w:val="left"/>
      <w:pPr>
        <w:ind w:left="8906" w:hanging="452"/>
      </w:pPr>
    </w:lvl>
    <w:lvl w:ilvl="7">
      <w:numFmt w:val="bullet"/>
      <w:lvlText w:val="•"/>
      <w:lvlJc w:val="left"/>
      <w:pPr>
        <w:ind w:left="10280" w:hanging="452"/>
      </w:pPr>
    </w:lvl>
    <w:lvl w:ilvl="8">
      <w:numFmt w:val="bullet"/>
      <w:lvlText w:val="•"/>
      <w:lvlJc w:val="left"/>
      <w:pPr>
        <w:ind w:left="11653" w:hanging="452"/>
      </w:pPr>
    </w:lvl>
  </w:abstractNum>
  <w:abstractNum w:abstractNumId="2">
    <w:nsid w:val="00000404"/>
    <w:multiLevelType w:val="multilevel"/>
    <w:tmpl w:val="00000887"/>
    <w:lvl w:ilvl="0">
      <w:numFmt w:val="bullet"/>
      <w:lvlText w:val="•"/>
      <w:lvlJc w:val="left"/>
      <w:pPr>
        <w:ind w:left="1644" w:hanging="540"/>
      </w:pPr>
      <w:rPr>
        <w:rFonts w:ascii="Arial" w:hAnsi="Arial" w:cs="Arial"/>
        <w:b w:val="0"/>
        <w:bCs w:val="0"/>
        <w:w w:val="100"/>
        <w:sz w:val="52"/>
        <w:szCs w:val="52"/>
      </w:rPr>
    </w:lvl>
    <w:lvl w:ilvl="1">
      <w:numFmt w:val="bullet"/>
      <w:lvlText w:val="•"/>
      <w:lvlJc w:val="left"/>
      <w:pPr>
        <w:ind w:left="2182" w:hanging="540"/>
      </w:pPr>
    </w:lvl>
    <w:lvl w:ilvl="2">
      <w:numFmt w:val="bullet"/>
      <w:lvlText w:val="•"/>
      <w:lvlJc w:val="left"/>
      <w:pPr>
        <w:ind w:left="2725" w:hanging="540"/>
      </w:pPr>
    </w:lvl>
    <w:lvl w:ilvl="3">
      <w:numFmt w:val="bullet"/>
      <w:lvlText w:val="•"/>
      <w:lvlJc w:val="left"/>
      <w:pPr>
        <w:ind w:left="3268" w:hanging="540"/>
      </w:pPr>
    </w:lvl>
    <w:lvl w:ilvl="4">
      <w:numFmt w:val="bullet"/>
      <w:lvlText w:val="•"/>
      <w:lvlJc w:val="left"/>
      <w:pPr>
        <w:ind w:left="3811" w:hanging="540"/>
      </w:pPr>
    </w:lvl>
    <w:lvl w:ilvl="5">
      <w:numFmt w:val="bullet"/>
      <w:lvlText w:val="•"/>
      <w:lvlJc w:val="left"/>
      <w:pPr>
        <w:ind w:left="4354" w:hanging="540"/>
      </w:pPr>
    </w:lvl>
    <w:lvl w:ilvl="6">
      <w:numFmt w:val="bullet"/>
      <w:lvlText w:val="•"/>
      <w:lvlJc w:val="left"/>
      <w:pPr>
        <w:ind w:left="4897" w:hanging="540"/>
      </w:pPr>
    </w:lvl>
    <w:lvl w:ilvl="7">
      <w:numFmt w:val="bullet"/>
      <w:lvlText w:val="•"/>
      <w:lvlJc w:val="left"/>
      <w:pPr>
        <w:ind w:left="5440" w:hanging="540"/>
      </w:pPr>
    </w:lvl>
    <w:lvl w:ilvl="8">
      <w:numFmt w:val="bullet"/>
      <w:lvlText w:val="•"/>
      <w:lvlJc w:val="left"/>
      <w:pPr>
        <w:ind w:left="5983" w:hanging="540"/>
      </w:pPr>
    </w:lvl>
  </w:abstractNum>
  <w:abstractNum w:abstractNumId="3">
    <w:nsid w:val="00000405"/>
    <w:multiLevelType w:val="multilevel"/>
    <w:tmpl w:val="00000888"/>
    <w:lvl w:ilvl="0">
      <w:numFmt w:val="bullet"/>
      <w:lvlText w:val="•"/>
      <w:lvlJc w:val="left"/>
      <w:pPr>
        <w:ind w:left="1134" w:hanging="540"/>
      </w:pPr>
      <w:rPr>
        <w:rFonts w:ascii="Arial" w:hAnsi="Arial" w:cs="Arial"/>
        <w:b w:val="0"/>
        <w:bCs w:val="0"/>
        <w:w w:val="100"/>
        <w:sz w:val="52"/>
        <w:szCs w:val="52"/>
      </w:rPr>
    </w:lvl>
    <w:lvl w:ilvl="1">
      <w:numFmt w:val="bullet"/>
      <w:lvlText w:val="•"/>
      <w:lvlJc w:val="left"/>
      <w:pPr>
        <w:ind w:left="1284" w:hanging="540"/>
      </w:pPr>
      <w:rPr>
        <w:rFonts w:ascii="Arial" w:hAnsi="Arial" w:cs="Arial"/>
        <w:b w:val="0"/>
        <w:bCs w:val="0"/>
        <w:w w:val="100"/>
        <w:sz w:val="48"/>
        <w:szCs w:val="48"/>
      </w:rPr>
    </w:lvl>
    <w:lvl w:ilvl="2">
      <w:numFmt w:val="bullet"/>
      <w:lvlText w:val="–"/>
      <w:lvlJc w:val="left"/>
      <w:pPr>
        <w:ind w:left="1914" w:hanging="452"/>
      </w:pPr>
      <w:rPr>
        <w:rFonts w:ascii="Arial" w:hAnsi="Arial" w:cs="Arial"/>
        <w:b w:val="0"/>
        <w:bCs w:val="0"/>
        <w:w w:val="100"/>
        <w:sz w:val="40"/>
        <w:szCs w:val="40"/>
      </w:rPr>
    </w:lvl>
    <w:lvl w:ilvl="3">
      <w:numFmt w:val="bullet"/>
      <w:lvlText w:val="•"/>
      <w:lvlJc w:val="left"/>
      <w:pPr>
        <w:ind w:left="2591" w:hanging="452"/>
      </w:pPr>
    </w:lvl>
    <w:lvl w:ilvl="4">
      <w:numFmt w:val="bullet"/>
      <w:lvlText w:val="•"/>
      <w:lvlJc w:val="left"/>
      <w:pPr>
        <w:ind w:left="3262" w:hanging="452"/>
      </w:pPr>
    </w:lvl>
    <w:lvl w:ilvl="5">
      <w:numFmt w:val="bullet"/>
      <w:lvlText w:val="•"/>
      <w:lvlJc w:val="left"/>
      <w:pPr>
        <w:ind w:left="3933" w:hanging="452"/>
      </w:pPr>
    </w:lvl>
    <w:lvl w:ilvl="6">
      <w:numFmt w:val="bullet"/>
      <w:lvlText w:val="•"/>
      <w:lvlJc w:val="left"/>
      <w:pPr>
        <w:ind w:left="4605" w:hanging="452"/>
      </w:pPr>
    </w:lvl>
    <w:lvl w:ilvl="7">
      <w:numFmt w:val="bullet"/>
      <w:lvlText w:val="•"/>
      <w:lvlJc w:val="left"/>
      <w:pPr>
        <w:ind w:left="5276" w:hanging="452"/>
      </w:pPr>
    </w:lvl>
    <w:lvl w:ilvl="8">
      <w:numFmt w:val="bullet"/>
      <w:lvlText w:val="•"/>
      <w:lvlJc w:val="left"/>
      <w:pPr>
        <w:ind w:left="5947" w:hanging="452"/>
      </w:pPr>
    </w:lvl>
  </w:abstractNum>
  <w:abstractNum w:abstractNumId="4">
    <w:nsid w:val="00000406"/>
    <w:multiLevelType w:val="multilevel"/>
    <w:tmpl w:val="00000889"/>
    <w:lvl w:ilvl="0">
      <w:numFmt w:val="bullet"/>
      <w:lvlText w:val="•"/>
      <w:lvlJc w:val="left"/>
      <w:pPr>
        <w:ind w:left="1404" w:hanging="540"/>
      </w:pPr>
      <w:rPr>
        <w:rFonts w:ascii="Arial" w:hAnsi="Arial" w:cs="Arial"/>
        <w:b w:val="0"/>
        <w:bCs w:val="0"/>
        <w:w w:val="100"/>
      </w:rPr>
    </w:lvl>
    <w:lvl w:ilvl="1">
      <w:numFmt w:val="bullet"/>
      <w:lvlText w:val="–"/>
      <w:lvlJc w:val="left"/>
      <w:pPr>
        <w:ind w:left="2035" w:hanging="452"/>
      </w:pPr>
      <w:rPr>
        <w:rFonts w:ascii="Arial" w:hAnsi="Arial" w:cs="Arial"/>
        <w:b w:val="0"/>
        <w:bCs w:val="0"/>
        <w:w w:val="99"/>
        <w:sz w:val="38"/>
        <w:szCs w:val="38"/>
      </w:rPr>
    </w:lvl>
    <w:lvl w:ilvl="2">
      <w:numFmt w:val="bullet"/>
      <w:lvlText w:val="•"/>
      <w:lvlJc w:val="left"/>
      <w:pPr>
        <w:ind w:left="2303" w:hanging="360"/>
      </w:pPr>
      <w:rPr>
        <w:rFonts w:ascii="Arial" w:hAnsi="Arial" w:cs="Arial"/>
        <w:b w:val="0"/>
        <w:bCs w:val="0"/>
        <w:w w:val="100"/>
        <w:sz w:val="36"/>
        <w:szCs w:val="36"/>
      </w:rPr>
    </w:lvl>
    <w:lvl w:ilvl="3">
      <w:numFmt w:val="bullet"/>
      <w:lvlText w:val="•"/>
      <w:lvlJc w:val="left"/>
      <w:pPr>
        <w:ind w:left="2300" w:hanging="360"/>
      </w:pPr>
    </w:lvl>
    <w:lvl w:ilvl="4">
      <w:numFmt w:val="bullet"/>
      <w:lvlText w:val="•"/>
      <w:lvlJc w:val="left"/>
      <w:pPr>
        <w:ind w:left="4028" w:hanging="360"/>
      </w:pPr>
    </w:lvl>
    <w:lvl w:ilvl="5">
      <w:numFmt w:val="bullet"/>
      <w:lvlText w:val="•"/>
      <w:lvlJc w:val="left"/>
      <w:pPr>
        <w:ind w:left="5757" w:hanging="360"/>
      </w:pPr>
    </w:lvl>
    <w:lvl w:ilvl="6">
      <w:numFmt w:val="bullet"/>
      <w:lvlText w:val="•"/>
      <w:lvlJc w:val="left"/>
      <w:pPr>
        <w:ind w:left="7485" w:hanging="360"/>
      </w:pPr>
    </w:lvl>
    <w:lvl w:ilvl="7">
      <w:numFmt w:val="bullet"/>
      <w:lvlText w:val="•"/>
      <w:lvlJc w:val="left"/>
      <w:pPr>
        <w:ind w:left="9214" w:hanging="360"/>
      </w:pPr>
    </w:lvl>
    <w:lvl w:ilvl="8">
      <w:numFmt w:val="bullet"/>
      <w:lvlText w:val="•"/>
      <w:lvlJc w:val="left"/>
      <w:pPr>
        <w:ind w:left="10942" w:hanging="360"/>
      </w:pPr>
    </w:lvl>
  </w:abstractNum>
  <w:abstractNum w:abstractNumId="5">
    <w:nsid w:val="00000407"/>
    <w:multiLevelType w:val="multilevel"/>
    <w:tmpl w:val="0000088A"/>
    <w:lvl w:ilvl="0">
      <w:numFmt w:val="bullet"/>
      <w:lvlText w:val="•"/>
      <w:lvlJc w:val="left"/>
      <w:pPr>
        <w:ind w:left="2035" w:hanging="452"/>
      </w:pPr>
      <w:rPr>
        <w:rFonts w:ascii="Arial" w:hAnsi="Arial" w:cs="Arial"/>
        <w:b w:val="0"/>
        <w:bCs w:val="0"/>
        <w:w w:val="100"/>
        <w:sz w:val="48"/>
        <w:szCs w:val="48"/>
      </w:rPr>
    </w:lvl>
    <w:lvl w:ilvl="1">
      <w:numFmt w:val="bullet"/>
      <w:lvlText w:val="•"/>
      <w:lvlJc w:val="left"/>
      <w:pPr>
        <w:ind w:left="3276" w:hanging="452"/>
      </w:pPr>
    </w:lvl>
    <w:lvl w:ilvl="2">
      <w:numFmt w:val="bullet"/>
      <w:lvlText w:val="•"/>
      <w:lvlJc w:val="left"/>
      <w:pPr>
        <w:ind w:left="4512" w:hanging="452"/>
      </w:pPr>
    </w:lvl>
    <w:lvl w:ilvl="3">
      <w:numFmt w:val="bullet"/>
      <w:lvlText w:val="•"/>
      <w:lvlJc w:val="left"/>
      <w:pPr>
        <w:ind w:left="5748" w:hanging="452"/>
      </w:pPr>
    </w:lvl>
    <w:lvl w:ilvl="4">
      <w:numFmt w:val="bullet"/>
      <w:lvlText w:val="•"/>
      <w:lvlJc w:val="left"/>
      <w:pPr>
        <w:ind w:left="6984" w:hanging="452"/>
      </w:pPr>
    </w:lvl>
    <w:lvl w:ilvl="5">
      <w:numFmt w:val="bullet"/>
      <w:lvlText w:val="•"/>
      <w:lvlJc w:val="left"/>
      <w:pPr>
        <w:ind w:left="8220" w:hanging="452"/>
      </w:pPr>
    </w:lvl>
    <w:lvl w:ilvl="6">
      <w:numFmt w:val="bullet"/>
      <w:lvlText w:val="•"/>
      <w:lvlJc w:val="left"/>
      <w:pPr>
        <w:ind w:left="9456" w:hanging="452"/>
      </w:pPr>
    </w:lvl>
    <w:lvl w:ilvl="7">
      <w:numFmt w:val="bullet"/>
      <w:lvlText w:val="•"/>
      <w:lvlJc w:val="left"/>
      <w:pPr>
        <w:ind w:left="10692" w:hanging="452"/>
      </w:pPr>
    </w:lvl>
    <w:lvl w:ilvl="8">
      <w:numFmt w:val="bullet"/>
      <w:lvlText w:val="•"/>
      <w:lvlJc w:val="left"/>
      <w:pPr>
        <w:ind w:left="11928" w:hanging="452"/>
      </w:pPr>
    </w:lvl>
  </w:abstractNum>
  <w:abstractNum w:abstractNumId="6">
    <w:nsid w:val="00000408"/>
    <w:multiLevelType w:val="multilevel"/>
    <w:tmpl w:val="0000088B"/>
    <w:lvl w:ilvl="0">
      <w:numFmt w:val="bullet"/>
      <w:lvlText w:val="•"/>
      <w:lvlJc w:val="left"/>
      <w:pPr>
        <w:ind w:left="2035" w:hanging="540"/>
      </w:pPr>
      <w:rPr>
        <w:rFonts w:ascii="Arial" w:hAnsi="Arial" w:cs="Arial"/>
        <w:b w:val="0"/>
        <w:bCs w:val="0"/>
        <w:w w:val="100"/>
        <w:sz w:val="40"/>
        <w:szCs w:val="40"/>
      </w:rPr>
    </w:lvl>
    <w:lvl w:ilvl="1">
      <w:numFmt w:val="bullet"/>
      <w:lvlText w:val="•"/>
      <w:lvlJc w:val="left"/>
      <w:pPr>
        <w:ind w:left="3276" w:hanging="540"/>
      </w:pPr>
    </w:lvl>
    <w:lvl w:ilvl="2">
      <w:numFmt w:val="bullet"/>
      <w:lvlText w:val="•"/>
      <w:lvlJc w:val="left"/>
      <w:pPr>
        <w:ind w:left="4512" w:hanging="540"/>
      </w:pPr>
    </w:lvl>
    <w:lvl w:ilvl="3">
      <w:numFmt w:val="bullet"/>
      <w:lvlText w:val="•"/>
      <w:lvlJc w:val="left"/>
      <w:pPr>
        <w:ind w:left="5748" w:hanging="540"/>
      </w:pPr>
    </w:lvl>
    <w:lvl w:ilvl="4">
      <w:numFmt w:val="bullet"/>
      <w:lvlText w:val="•"/>
      <w:lvlJc w:val="left"/>
      <w:pPr>
        <w:ind w:left="6984" w:hanging="540"/>
      </w:pPr>
    </w:lvl>
    <w:lvl w:ilvl="5">
      <w:numFmt w:val="bullet"/>
      <w:lvlText w:val="•"/>
      <w:lvlJc w:val="left"/>
      <w:pPr>
        <w:ind w:left="8220" w:hanging="540"/>
      </w:pPr>
    </w:lvl>
    <w:lvl w:ilvl="6">
      <w:numFmt w:val="bullet"/>
      <w:lvlText w:val="•"/>
      <w:lvlJc w:val="left"/>
      <w:pPr>
        <w:ind w:left="9456" w:hanging="540"/>
      </w:pPr>
    </w:lvl>
    <w:lvl w:ilvl="7">
      <w:numFmt w:val="bullet"/>
      <w:lvlText w:val="•"/>
      <w:lvlJc w:val="left"/>
      <w:pPr>
        <w:ind w:left="10692" w:hanging="540"/>
      </w:pPr>
    </w:lvl>
    <w:lvl w:ilvl="8">
      <w:numFmt w:val="bullet"/>
      <w:lvlText w:val="•"/>
      <w:lvlJc w:val="left"/>
      <w:pPr>
        <w:ind w:left="11928" w:hanging="540"/>
      </w:pPr>
    </w:lvl>
  </w:abstractNum>
  <w:abstractNum w:abstractNumId="7">
    <w:nsid w:val="0FC708E1"/>
    <w:multiLevelType w:val="hybridMultilevel"/>
    <w:tmpl w:val="97C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A702E"/>
    <w:multiLevelType w:val="hybridMultilevel"/>
    <w:tmpl w:val="73760D6A"/>
    <w:lvl w:ilvl="0" w:tplc="0DF6E2C2">
      <w:start w:val="1"/>
      <w:numFmt w:val="decimal"/>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697995"/>
    <w:multiLevelType w:val="hybridMultilevel"/>
    <w:tmpl w:val="6CF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A51B7"/>
    <w:multiLevelType w:val="hybridMultilevel"/>
    <w:tmpl w:val="DC100F5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7784773"/>
    <w:multiLevelType w:val="hybridMultilevel"/>
    <w:tmpl w:val="2F5C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948A4"/>
    <w:multiLevelType w:val="multilevel"/>
    <w:tmpl w:val="E0BE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0E192B"/>
    <w:multiLevelType w:val="hybridMultilevel"/>
    <w:tmpl w:val="75B2D13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nsid w:val="44CC0F67"/>
    <w:multiLevelType w:val="hybridMultilevel"/>
    <w:tmpl w:val="BA88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B33DB"/>
    <w:multiLevelType w:val="hybridMultilevel"/>
    <w:tmpl w:val="161E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D4A12"/>
    <w:multiLevelType w:val="hybridMultilevel"/>
    <w:tmpl w:val="20465DE0"/>
    <w:lvl w:ilvl="0" w:tplc="04090017">
      <w:start w:val="1"/>
      <w:numFmt w:val="lowerLetter"/>
      <w:lvlText w:val="%1)"/>
      <w:lvlJc w:val="left"/>
      <w:pPr>
        <w:ind w:left="6881" w:hanging="360"/>
      </w:pPr>
      <w:rPr>
        <w:rFonts w:hint="default"/>
      </w:rPr>
    </w:lvl>
    <w:lvl w:ilvl="1" w:tplc="04090003">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17">
    <w:nsid w:val="72EF115B"/>
    <w:multiLevelType w:val="hybridMultilevel"/>
    <w:tmpl w:val="DD92B852"/>
    <w:lvl w:ilvl="0" w:tplc="8FFACBAA">
      <w:start w:val="1"/>
      <w:numFmt w:val="decimal"/>
      <w:lvlText w:val="%1)"/>
      <w:lvlJc w:val="left"/>
      <w:pPr>
        <w:ind w:left="720" w:hanging="360"/>
      </w:pPr>
      <w:rPr>
        <w:rFonts w:asciiTheme="minorHAnsi" w:eastAsia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7"/>
  </w:num>
  <w:num w:numId="5">
    <w:abstractNumId w:val="13"/>
  </w:num>
  <w:num w:numId="6">
    <w:abstractNumId w:val="9"/>
  </w:num>
  <w:num w:numId="7">
    <w:abstractNumId w:val="15"/>
  </w:num>
  <w:num w:numId="8">
    <w:abstractNumId w:val="18"/>
  </w:num>
  <w:num w:numId="9">
    <w:abstractNumId w:val="16"/>
  </w:num>
  <w:num w:numId="10">
    <w:abstractNumId w:val="10"/>
  </w:num>
  <w:num w:numId="11">
    <w:abstractNumId w:val="8"/>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14469"/>
    <w:rsid w:val="00037335"/>
    <w:rsid w:val="00046925"/>
    <w:rsid w:val="00047A0A"/>
    <w:rsid w:val="00052AE5"/>
    <w:rsid w:val="0007062D"/>
    <w:rsid w:val="00072D25"/>
    <w:rsid w:val="00076500"/>
    <w:rsid w:val="00076934"/>
    <w:rsid w:val="00081FCF"/>
    <w:rsid w:val="000A4158"/>
    <w:rsid w:val="000A6E1D"/>
    <w:rsid w:val="000B7C11"/>
    <w:rsid w:val="000C697C"/>
    <w:rsid w:val="000D6B5D"/>
    <w:rsid w:val="000D6D81"/>
    <w:rsid w:val="000E06ED"/>
    <w:rsid w:val="000F4886"/>
    <w:rsid w:val="00107900"/>
    <w:rsid w:val="00113FCB"/>
    <w:rsid w:val="00120B9E"/>
    <w:rsid w:val="001250F3"/>
    <w:rsid w:val="00127CD1"/>
    <w:rsid w:val="001346AB"/>
    <w:rsid w:val="00134B53"/>
    <w:rsid w:val="00134DDA"/>
    <w:rsid w:val="00140425"/>
    <w:rsid w:val="00140FA6"/>
    <w:rsid w:val="00167175"/>
    <w:rsid w:val="0016752E"/>
    <w:rsid w:val="00173F18"/>
    <w:rsid w:val="001C1977"/>
    <w:rsid w:val="001F1D7C"/>
    <w:rsid w:val="00206740"/>
    <w:rsid w:val="00210747"/>
    <w:rsid w:val="00232580"/>
    <w:rsid w:val="00247CA8"/>
    <w:rsid w:val="00277142"/>
    <w:rsid w:val="00284F2F"/>
    <w:rsid w:val="002915BC"/>
    <w:rsid w:val="002A3342"/>
    <w:rsid w:val="002A5AFA"/>
    <w:rsid w:val="002C20C6"/>
    <w:rsid w:val="002C6064"/>
    <w:rsid w:val="002D67DC"/>
    <w:rsid w:val="002E44ED"/>
    <w:rsid w:val="002E584E"/>
    <w:rsid w:val="002F64EF"/>
    <w:rsid w:val="00312ADC"/>
    <w:rsid w:val="003221F1"/>
    <w:rsid w:val="003253A0"/>
    <w:rsid w:val="00340E15"/>
    <w:rsid w:val="00370060"/>
    <w:rsid w:val="003738E2"/>
    <w:rsid w:val="00391D81"/>
    <w:rsid w:val="003E1795"/>
    <w:rsid w:val="003E7332"/>
    <w:rsid w:val="003F6E01"/>
    <w:rsid w:val="00405A65"/>
    <w:rsid w:val="00442F5D"/>
    <w:rsid w:val="00446A72"/>
    <w:rsid w:val="00457F2B"/>
    <w:rsid w:val="0046013A"/>
    <w:rsid w:val="00461798"/>
    <w:rsid w:val="00464176"/>
    <w:rsid w:val="004676C0"/>
    <w:rsid w:val="00474E9B"/>
    <w:rsid w:val="0048127D"/>
    <w:rsid w:val="00483A80"/>
    <w:rsid w:val="004931F1"/>
    <w:rsid w:val="004942B7"/>
    <w:rsid w:val="004A76A7"/>
    <w:rsid w:val="004B7647"/>
    <w:rsid w:val="004C0CE0"/>
    <w:rsid w:val="004D150E"/>
    <w:rsid w:val="004D15A4"/>
    <w:rsid w:val="004F083D"/>
    <w:rsid w:val="00530750"/>
    <w:rsid w:val="005326A5"/>
    <w:rsid w:val="00541A35"/>
    <w:rsid w:val="00542947"/>
    <w:rsid w:val="0054526A"/>
    <w:rsid w:val="00580D63"/>
    <w:rsid w:val="005A0BAE"/>
    <w:rsid w:val="005A360A"/>
    <w:rsid w:val="005C5318"/>
    <w:rsid w:val="005C5D16"/>
    <w:rsid w:val="005C6316"/>
    <w:rsid w:val="005D1E12"/>
    <w:rsid w:val="005D330F"/>
    <w:rsid w:val="005D7038"/>
    <w:rsid w:val="005E0CEB"/>
    <w:rsid w:val="005E44F1"/>
    <w:rsid w:val="005F334F"/>
    <w:rsid w:val="005F49E7"/>
    <w:rsid w:val="00603E86"/>
    <w:rsid w:val="00637DFC"/>
    <w:rsid w:val="00644302"/>
    <w:rsid w:val="0065257C"/>
    <w:rsid w:val="006563A9"/>
    <w:rsid w:val="00656D2F"/>
    <w:rsid w:val="0066100D"/>
    <w:rsid w:val="0066708C"/>
    <w:rsid w:val="0068538A"/>
    <w:rsid w:val="00690EA1"/>
    <w:rsid w:val="00696964"/>
    <w:rsid w:val="006B4462"/>
    <w:rsid w:val="006B4C34"/>
    <w:rsid w:val="006C6F72"/>
    <w:rsid w:val="006C6FFD"/>
    <w:rsid w:val="006D03DB"/>
    <w:rsid w:val="006F3491"/>
    <w:rsid w:val="006F776A"/>
    <w:rsid w:val="00703D35"/>
    <w:rsid w:val="00707DBE"/>
    <w:rsid w:val="00721CB6"/>
    <w:rsid w:val="00725900"/>
    <w:rsid w:val="007338CB"/>
    <w:rsid w:val="00737060"/>
    <w:rsid w:val="0074103D"/>
    <w:rsid w:val="00762DD8"/>
    <w:rsid w:val="007729D9"/>
    <w:rsid w:val="00783B77"/>
    <w:rsid w:val="00785169"/>
    <w:rsid w:val="00791141"/>
    <w:rsid w:val="007968F5"/>
    <w:rsid w:val="007B6D4C"/>
    <w:rsid w:val="007D0048"/>
    <w:rsid w:val="007F1B8C"/>
    <w:rsid w:val="007F7296"/>
    <w:rsid w:val="008163CF"/>
    <w:rsid w:val="00822FC9"/>
    <w:rsid w:val="0082344E"/>
    <w:rsid w:val="0083301B"/>
    <w:rsid w:val="00840147"/>
    <w:rsid w:val="008407FA"/>
    <w:rsid w:val="00842F19"/>
    <w:rsid w:val="00860348"/>
    <w:rsid w:val="00863B47"/>
    <w:rsid w:val="00870F11"/>
    <w:rsid w:val="00883D8D"/>
    <w:rsid w:val="00884BF4"/>
    <w:rsid w:val="00895616"/>
    <w:rsid w:val="008A155F"/>
    <w:rsid w:val="008B51CC"/>
    <w:rsid w:val="008C0492"/>
    <w:rsid w:val="008D3858"/>
    <w:rsid w:val="00904C09"/>
    <w:rsid w:val="00914204"/>
    <w:rsid w:val="00914534"/>
    <w:rsid w:val="00916ECF"/>
    <w:rsid w:val="00931B81"/>
    <w:rsid w:val="00953DFC"/>
    <w:rsid w:val="00961453"/>
    <w:rsid w:val="009624F2"/>
    <w:rsid w:val="0097688A"/>
    <w:rsid w:val="009A657A"/>
    <w:rsid w:val="009C470D"/>
    <w:rsid w:val="009C69DD"/>
    <w:rsid w:val="009D46A1"/>
    <w:rsid w:val="009F0099"/>
    <w:rsid w:val="00A452E6"/>
    <w:rsid w:val="00A508BE"/>
    <w:rsid w:val="00A52D13"/>
    <w:rsid w:val="00A63DD6"/>
    <w:rsid w:val="00A81635"/>
    <w:rsid w:val="00A87B93"/>
    <w:rsid w:val="00A9025F"/>
    <w:rsid w:val="00A95F89"/>
    <w:rsid w:val="00AA5E09"/>
    <w:rsid w:val="00AA6FA9"/>
    <w:rsid w:val="00AB16FD"/>
    <w:rsid w:val="00AB2197"/>
    <w:rsid w:val="00AB23CF"/>
    <w:rsid w:val="00AB5893"/>
    <w:rsid w:val="00AC3A8B"/>
    <w:rsid w:val="00AD166B"/>
    <w:rsid w:val="00AF6FC9"/>
    <w:rsid w:val="00B0108A"/>
    <w:rsid w:val="00B02B34"/>
    <w:rsid w:val="00B05F46"/>
    <w:rsid w:val="00B211CA"/>
    <w:rsid w:val="00B32E88"/>
    <w:rsid w:val="00B64986"/>
    <w:rsid w:val="00B729EE"/>
    <w:rsid w:val="00B819EB"/>
    <w:rsid w:val="00B87345"/>
    <w:rsid w:val="00B951EF"/>
    <w:rsid w:val="00BA0C79"/>
    <w:rsid w:val="00BB72E2"/>
    <w:rsid w:val="00BD1BC6"/>
    <w:rsid w:val="00BE05D9"/>
    <w:rsid w:val="00BF7908"/>
    <w:rsid w:val="00C0254C"/>
    <w:rsid w:val="00C149BC"/>
    <w:rsid w:val="00C21979"/>
    <w:rsid w:val="00C26446"/>
    <w:rsid w:val="00C51E85"/>
    <w:rsid w:val="00C7082F"/>
    <w:rsid w:val="00C71E5C"/>
    <w:rsid w:val="00C86106"/>
    <w:rsid w:val="00C93E0C"/>
    <w:rsid w:val="00CC027F"/>
    <w:rsid w:val="00CD76A0"/>
    <w:rsid w:val="00CE439D"/>
    <w:rsid w:val="00CF3562"/>
    <w:rsid w:val="00D03B4D"/>
    <w:rsid w:val="00D1104C"/>
    <w:rsid w:val="00D13268"/>
    <w:rsid w:val="00D22E2D"/>
    <w:rsid w:val="00D316C9"/>
    <w:rsid w:val="00D32A8B"/>
    <w:rsid w:val="00D50E0E"/>
    <w:rsid w:val="00D53426"/>
    <w:rsid w:val="00D551D6"/>
    <w:rsid w:val="00D60111"/>
    <w:rsid w:val="00DA18CE"/>
    <w:rsid w:val="00DB1C29"/>
    <w:rsid w:val="00DC1FF0"/>
    <w:rsid w:val="00DE1CC8"/>
    <w:rsid w:val="00DF388B"/>
    <w:rsid w:val="00E002FF"/>
    <w:rsid w:val="00E32F4D"/>
    <w:rsid w:val="00E33AAC"/>
    <w:rsid w:val="00E33FB0"/>
    <w:rsid w:val="00E37D44"/>
    <w:rsid w:val="00E833B0"/>
    <w:rsid w:val="00EC16C6"/>
    <w:rsid w:val="00EE17A7"/>
    <w:rsid w:val="00EF3CA1"/>
    <w:rsid w:val="00F00042"/>
    <w:rsid w:val="00F37CF9"/>
    <w:rsid w:val="00F572C9"/>
    <w:rsid w:val="00F65607"/>
    <w:rsid w:val="00F73AE0"/>
    <w:rsid w:val="00F76FF0"/>
    <w:rsid w:val="00F90357"/>
    <w:rsid w:val="00F973AC"/>
    <w:rsid w:val="00FB73D3"/>
    <w:rsid w:val="00FC3899"/>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98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1"/>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1"/>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1"/>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1"/>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1"/>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1"/>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paragraph" w:styleId="BodyText">
    <w:name w:val="Body Text"/>
    <w:basedOn w:val="Normal"/>
    <w:link w:val="BodyTextChar"/>
    <w:uiPriority w:val="1"/>
    <w:qFormat/>
    <w:rsid w:val="000A6E1D"/>
    <w:pPr>
      <w:widowControl w:val="0"/>
      <w:autoSpaceDE w:val="0"/>
      <w:autoSpaceDN w:val="0"/>
      <w:adjustRightInd w:val="0"/>
      <w:spacing w:after="0" w:line="240" w:lineRule="auto"/>
      <w:ind w:left="1404" w:hanging="540"/>
    </w:pPr>
    <w:rPr>
      <w:rFonts w:ascii="Century Gothic" w:eastAsiaTheme="minorEastAsia" w:hAnsi="Century Gothic" w:cs="Century Gothic"/>
      <w:sz w:val="48"/>
      <w:szCs w:val="48"/>
      <w:lang w:val="en-CA" w:eastAsia="en-CA"/>
    </w:rPr>
  </w:style>
  <w:style w:type="character" w:customStyle="1" w:styleId="BodyTextChar">
    <w:name w:val="Body Text Char"/>
    <w:basedOn w:val="DefaultParagraphFont"/>
    <w:link w:val="BodyText"/>
    <w:uiPriority w:val="1"/>
    <w:rsid w:val="000A6E1D"/>
    <w:rPr>
      <w:rFonts w:ascii="Century Gothic" w:eastAsiaTheme="minorEastAsia" w:hAnsi="Century Gothic" w:cs="Century Gothic"/>
      <w:sz w:val="48"/>
      <w:szCs w:val="48"/>
      <w:lang w:val="en-CA" w:eastAsia="en-CA"/>
    </w:rPr>
  </w:style>
  <w:style w:type="paragraph" w:customStyle="1" w:styleId="TableParagraph">
    <w:name w:val="Table Paragraph"/>
    <w:basedOn w:val="Normal"/>
    <w:uiPriority w:val="1"/>
    <w:qFormat/>
    <w:rsid w:val="000A6E1D"/>
    <w:pPr>
      <w:widowControl w:val="0"/>
      <w:autoSpaceDE w:val="0"/>
      <w:autoSpaceDN w:val="0"/>
      <w:adjustRightInd w:val="0"/>
      <w:spacing w:after="0" w:line="240" w:lineRule="auto"/>
    </w:pPr>
    <w:rPr>
      <w:rFonts w:ascii="Times New Roman" w:eastAsiaTheme="minorEastAsia"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1"/>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1"/>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1"/>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1"/>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1"/>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1"/>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paragraph" w:styleId="BodyText">
    <w:name w:val="Body Text"/>
    <w:basedOn w:val="Normal"/>
    <w:link w:val="BodyTextChar"/>
    <w:uiPriority w:val="1"/>
    <w:qFormat/>
    <w:rsid w:val="000A6E1D"/>
    <w:pPr>
      <w:widowControl w:val="0"/>
      <w:autoSpaceDE w:val="0"/>
      <w:autoSpaceDN w:val="0"/>
      <w:adjustRightInd w:val="0"/>
      <w:spacing w:after="0" w:line="240" w:lineRule="auto"/>
      <w:ind w:left="1404" w:hanging="540"/>
    </w:pPr>
    <w:rPr>
      <w:rFonts w:ascii="Century Gothic" w:eastAsiaTheme="minorEastAsia" w:hAnsi="Century Gothic" w:cs="Century Gothic"/>
      <w:sz w:val="48"/>
      <w:szCs w:val="48"/>
      <w:lang w:val="en-CA" w:eastAsia="en-CA"/>
    </w:rPr>
  </w:style>
  <w:style w:type="character" w:customStyle="1" w:styleId="BodyTextChar">
    <w:name w:val="Body Text Char"/>
    <w:basedOn w:val="DefaultParagraphFont"/>
    <w:link w:val="BodyText"/>
    <w:uiPriority w:val="1"/>
    <w:rsid w:val="000A6E1D"/>
    <w:rPr>
      <w:rFonts w:ascii="Century Gothic" w:eastAsiaTheme="minorEastAsia" w:hAnsi="Century Gothic" w:cs="Century Gothic"/>
      <w:sz w:val="48"/>
      <w:szCs w:val="48"/>
      <w:lang w:val="en-CA" w:eastAsia="en-CA"/>
    </w:rPr>
  </w:style>
  <w:style w:type="paragraph" w:customStyle="1" w:styleId="TableParagraph">
    <w:name w:val="Table Paragraph"/>
    <w:basedOn w:val="Normal"/>
    <w:uiPriority w:val="1"/>
    <w:qFormat/>
    <w:rsid w:val="000A6E1D"/>
    <w:pPr>
      <w:widowControl w:val="0"/>
      <w:autoSpaceDE w:val="0"/>
      <w:autoSpaceDN w:val="0"/>
      <w:adjustRightInd w:val="0"/>
      <w:spacing w:after="0" w:line="240" w:lineRule="auto"/>
    </w:pPr>
    <w:rPr>
      <w:rFonts w:ascii="Times New Roman" w:eastAsiaTheme="minorEastAsia"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2066219989">
      <w:bodyDiv w:val="1"/>
      <w:marLeft w:val="0"/>
      <w:marRight w:val="0"/>
      <w:marTop w:val="0"/>
      <w:marBottom w:val="0"/>
      <w:divBdr>
        <w:top w:val="none" w:sz="0" w:space="0" w:color="auto"/>
        <w:left w:val="none" w:sz="0" w:space="0" w:color="auto"/>
        <w:bottom w:val="none" w:sz="0" w:space="0" w:color="auto"/>
        <w:right w:val="none" w:sz="0" w:space="0" w:color="auto"/>
      </w:divBdr>
      <w:divsChild>
        <w:div w:id="2104182725">
          <w:marLeft w:val="0"/>
          <w:marRight w:val="0"/>
          <w:marTop w:val="0"/>
          <w:marBottom w:val="0"/>
          <w:divBdr>
            <w:top w:val="none" w:sz="0" w:space="0" w:color="auto"/>
            <w:left w:val="none" w:sz="0" w:space="0" w:color="auto"/>
            <w:bottom w:val="none" w:sz="0" w:space="0" w:color="auto"/>
            <w:right w:val="none" w:sz="0" w:space="0" w:color="auto"/>
          </w:divBdr>
          <w:divsChild>
            <w:div w:id="231352049">
              <w:marLeft w:val="0"/>
              <w:marRight w:val="0"/>
              <w:marTop w:val="0"/>
              <w:marBottom w:val="0"/>
              <w:divBdr>
                <w:top w:val="none" w:sz="0" w:space="0" w:color="auto"/>
                <w:left w:val="none" w:sz="0" w:space="0" w:color="auto"/>
                <w:bottom w:val="none" w:sz="0" w:space="0" w:color="auto"/>
                <w:right w:val="none" w:sz="0" w:space="0" w:color="auto"/>
              </w:divBdr>
              <w:divsChild>
                <w:div w:id="1443528123">
                  <w:marLeft w:val="0"/>
                  <w:marRight w:val="0"/>
                  <w:marTop w:val="0"/>
                  <w:marBottom w:val="0"/>
                  <w:divBdr>
                    <w:top w:val="none" w:sz="0" w:space="0" w:color="auto"/>
                    <w:left w:val="none" w:sz="0" w:space="0" w:color="auto"/>
                    <w:bottom w:val="none" w:sz="0" w:space="0" w:color="auto"/>
                    <w:right w:val="none" w:sz="0" w:space="0" w:color="auto"/>
                  </w:divBdr>
                  <w:divsChild>
                    <w:div w:id="875504414">
                      <w:marLeft w:val="0"/>
                      <w:marRight w:val="0"/>
                      <w:marTop w:val="0"/>
                      <w:marBottom w:val="0"/>
                      <w:divBdr>
                        <w:top w:val="none" w:sz="0" w:space="0" w:color="auto"/>
                        <w:left w:val="none" w:sz="0" w:space="0" w:color="auto"/>
                        <w:bottom w:val="none" w:sz="0" w:space="0" w:color="auto"/>
                        <w:right w:val="none" w:sz="0" w:space="0" w:color="auto"/>
                      </w:divBdr>
                      <w:divsChild>
                        <w:div w:id="573272323">
                          <w:marLeft w:val="0"/>
                          <w:marRight w:val="0"/>
                          <w:marTop w:val="0"/>
                          <w:marBottom w:val="0"/>
                          <w:divBdr>
                            <w:top w:val="none" w:sz="0" w:space="0" w:color="auto"/>
                            <w:left w:val="none" w:sz="0" w:space="0" w:color="auto"/>
                            <w:bottom w:val="none" w:sz="0" w:space="0" w:color="auto"/>
                            <w:right w:val="none" w:sz="0" w:space="0" w:color="auto"/>
                          </w:divBdr>
                          <w:divsChild>
                            <w:div w:id="1199584314">
                              <w:marLeft w:val="0"/>
                              <w:marRight w:val="0"/>
                              <w:marTop w:val="0"/>
                              <w:marBottom w:val="0"/>
                              <w:divBdr>
                                <w:top w:val="none" w:sz="0" w:space="0" w:color="auto"/>
                                <w:left w:val="none" w:sz="0" w:space="0" w:color="auto"/>
                                <w:bottom w:val="none" w:sz="0" w:space="0" w:color="auto"/>
                                <w:right w:val="none" w:sz="0" w:space="0" w:color="auto"/>
                              </w:divBdr>
                              <w:divsChild>
                                <w:div w:id="273681911">
                                  <w:marLeft w:val="0"/>
                                  <w:marRight w:val="0"/>
                                  <w:marTop w:val="0"/>
                                  <w:marBottom w:val="0"/>
                                  <w:divBdr>
                                    <w:top w:val="none" w:sz="0" w:space="0" w:color="auto"/>
                                    <w:left w:val="none" w:sz="0" w:space="0" w:color="auto"/>
                                    <w:bottom w:val="none" w:sz="0" w:space="0" w:color="auto"/>
                                    <w:right w:val="none" w:sz="0" w:space="0" w:color="auto"/>
                                  </w:divBdr>
                                  <w:divsChild>
                                    <w:div w:id="456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2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GC_104622209</documentNumber>
    <Municipality xmlns="e6cd7bd4-3f3e-4495-b8c9-139289cd76e6" xsi:nil="true"/>
    <gcNumber xmlns="e6cd7bd4-3f3e-4495-b8c9-139289cd76e6" xsi:nil="true"/>
    <recordCategory xmlns="e6cd7bd4-3f3e-4495-b8c9-139289cd76e6" xsi:nil="true"/>
    <isPublic xmlns="e6cd7bd4-3f3e-4495-b8c9-139289cd76e6">true</isPublic>
    <sharedId xmlns="e6cd7bd4-3f3e-4495-b8c9-139289cd76e6">BWF2ThujSc2t-v5Ol95gCQ</sharedId>
    <committee xmlns="e6cd7bd4-3f3e-4495-b8c9-139289cd76e6">Development Charges Steering</committee>
    <meetingId xmlns="e6cd7bd4-3f3e-4495-b8c9-139289cd76e6">[2016-07-14 Planning &amp; Community Development [1644], 2016-08-02 County Council [1351]]</meetingId>
    <capitalProjectPriority xmlns="e6cd7bd4-3f3e-4495-b8c9-139289cd76e6" xsi:nil="true"/>
    <policyApprovalDate xmlns="e6cd7bd4-3f3e-4495-b8c9-139289cd76e6" xsi:nil="true"/>
    <NodeRef xmlns="e6cd7bd4-3f3e-4495-b8c9-139289cd76e6">26d3dab0-b330-4951-938a-0b73a5b79e90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BDEFDD48-C193-4A88-BE00-528A05701A85}">
  <ds:schemaRefs>
    <ds:schemaRef ds:uri="http://schemas.openxmlformats.org/officeDocument/2006/bibliography"/>
  </ds:schemaRefs>
</ds:datastoreItem>
</file>

<file path=customXml/itemProps2.xml><?xml version="1.0" encoding="utf-8"?>
<ds:datastoreItem xmlns:ds="http://schemas.openxmlformats.org/officeDocument/2006/customXml" ds:itemID="{4DB373B4-C4FC-4207-B4CC-F0CEA481E116}"/>
</file>

<file path=customXml/itemProps3.xml><?xml version="1.0" encoding="utf-8"?>
<ds:datastoreItem xmlns:ds="http://schemas.openxmlformats.org/officeDocument/2006/customXml" ds:itemID="{81F8B603-EB39-40E6-8633-A5F8FAC7F24A}"/>
</file>

<file path=customXml/itemProps4.xml><?xml version="1.0" encoding="utf-8"?>
<ds:datastoreItem xmlns:ds="http://schemas.openxmlformats.org/officeDocument/2006/customXml" ds:itemID="{AC5AE03C-7057-497C-AA3F-47836DD2F3B4}"/>
</file>

<file path=customXml/itemProps5.xml><?xml version="1.0" encoding="utf-8"?>
<ds:datastoreItem xmlns:ds="http://schemas.openxmlformats.org/officeDocument/2006/customXml" ds:itemID="{055C49D9-CF9A-4C49-8FD7-C3D343B107FD}"/>
</file>

<file path=docProps/app.xml><?xml version="1.0" encoding="utf-8"?>
<Properties xmlns="http://schemas.openxmlformats.org/officeDocument/2006/extended-properties" xmlns:vt="http://schemas.openxmlformats.org/officeDocument/2006/docPropsVTypes">
  <Template>Normal</Template>
  <TotalTime>472</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Scribner, Monica</cp:lastModifiedBy>
  <cp:revision>56</cp:revision>
  <cp:lastPrinted>2016-07-08T03:21:00Z</cp:lastPrinted>
  <dcterms:created xsi:type="dcterms:W3CDTF">2016-06-06T19:58:00Z</dcterms:created>
  <dcterms:modified xsi:type="dcterms:W3CDTF">2016-07-08T14:46:00Z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