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18584D0B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0E906150" w14:textId="53F1E405" w:rsidR="00202AD8" w:rsidRPr="005B3EB7" w:rsidRDefault="00202AD8" w:rsidP="00EA5015">
      <w:pPr>
        <w:pStyle w:val="Heading1"/>
        <w:keepNext w:val="0"/>
        <w:keepLines w:val="0"/>
        <w:widowControl w:val="0"/>
        <w:jc w:val="center"/>
        <w:rPr>
          <w:rFonts w:cs="Arial"/>
        </w:rPr>
      </w:pPr>
      <w:r w:rsidRPr="005B3EB7">
        <w:rPr>
          <w:rFonts w:cs="Arial"/>
        </w:rPr>
        <w:t>Committee of the Whole</w:t>
      </w:r>
    </w:p>
    <w:p w14:paraId="613082C0" w14:textId="5989C6EB" w:rsidR="00DC4C43" w:rsidRPr="005B3EB7" w:rsidRDefault="00471661" w:rsidP="00EA5015">
      <w:pPr>
        <w:pStyle w:val="Heading1"/>
        <w:keepNext w:val="0"/>
        <w:keepLines w:val="0"/>
        <w:widowControl w:val="0"/>
        <w:spacing w:before="120" w:after="240"/>
        <w:jc w:val="center"/>
        <w:rPr>
          <w:rFonts w:cs="Arial"/>
        </w:rPr>
      </w:pPr>
      <w:r>
        <w:rPr>
          <w:rFonts w:cs="Arial"/>
        </w:rPr>
        <w:t>October 12, 2017 – Following Council</w:t>
      </w:r>
    </w:p>
    <w:p w14:paraId="613082CA" w14:textId="24E58932" w:rsidR="00E47DFC" w:rsidRPr="00E47DFC" w:rsidRDefault="00DC4C43" w:rsidP="00E471D0">
      <w:pPr>
        <w:widowControl w:val="0"/>
        <w:spacing w:after="240"/>
      </w:pPr>
      <w:r w:rsidRPr="005B1137">
        <w:t xml:space="preserve">Grey County Council met </w:t>
      </w:r>
      <w:r w:rsidR="00E90D3A">
        <w:t>on</w:t>
      </w:r>
      <w:r w:rsidRPr="005B1137">
        <w:t xml:space="preserve"> the above date at </w:t>
      </w:r>
      <w:r w:rsidR="00C30856">
        <w:t>9:36</w:t>
      </w:r>
      <w:r w:rsidRPr="005B1137">
        <w:t xml:space="preserve"> </w:t>
      </w:r>
      <w:r w:rsidR="00367A47">
        <w:t>AM</w:t>
      </w:r>
      <w:r w:rsidRPr="005B1137">
        <w:t xml:space="preserve"> at the County Administration Building.  Warden </w:t>
      </w:r>
      <w:r w:rsidR="00B023EB">
        <w:t>Alan Barfoot</w:t>
      </w:r>
      <w:r w:rsidRPr="005B1137">
        <w:t xml:space="preserve"> assumed the Chair</w:t>
      </w:r>
      <w:r w:rsidR="00202AD8">
        <w:t xml:space="preserve"> and called the meeting to order </w:t>
      </w:r>
      <w:r w:rsidRPr="005B1137">
        <w:t>with all me</w:t>
      </w:r>
      <w:r w:rsidR="00C30856">
        <w:t>mbers present except Councillors Jack, McKean and Bell.</w:t>
      </w:r>
    </w:p>
    <w:p w14:paraId="613082CB" w14:textId="77777777" w:rsidR="00DC4C43" w:rsidRPr="00312F7F" w:rsidRDefault="00DC4C43" w:rsidP="00E471D0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E471D0">
      <w:pPr>
        <w:widowControl w:val="0"/>
        <w:spacing w:after="240"/>
      </w:pPr>
      <w:r>
        <w:t>There were no disclosures of pecuniary interest.</w:t>
      </w:r>
    </w:p>
    <w:p w14:paraId="306ECC14" w14:textId="41EF205E" w:rsidR="007C45F5" w:rsidRDefault="007C45F5" w:rsidP="00E471D0">
      <w:pPr>
        <w:pStyle w:val="Heading2"/>
        <w:keepNext w:val="0"/>
        <w:keepLines w:val="0"/>
        <w:widowControl w:val="0"/>
      </w:pPr>
      <w:r>
        <w:t>Amend the Agenda</w:t>
      </w:r>
    </w:p>
    <w:p w14:paraId="72A14690" w14:textId="38A05617" w:rsidR="007C45F5" w:rsidRPr="009278F0" w:rsidRDefault="00996E73" w:rsidP="007C45F5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CW214</w:t>
      </w:r>
      <w:r w:rsidR="007C45F5" w:rsidRPr="008D34AF">
        <w:rPr>
          <w:i/>
        </w:rPr>
        <w:t>-</w:t>
      </w:r>
      <w:r>
        <w:rPr>
          <w:i/>
        </w:rPr>
        <w:t>17</w:t>
      </w:r>
      <w:r w:rsidR="007C45F5">
        <w:tab/>
        <w:t>Moved by: Councillor</w:t>
      </w:r>
      <w:r w:rsidR="00F10CF4">
        <w:t xml:space="preserve"> Mackey</w:t>
      </w:r>
      <w:r w:rsidR="007C45F5">
        <w:tab/>
      </w:r>
      <w:r w:rsidR="007C45F5" w:rsidRPr="009278F0">
        <w:t>Seconded by: Councillor</w:t>
      </w:r>
      <w:r w:rsidR="00F10CF4">
        <w:t xml:space="preserve"> Burley</w:t>
      </w:r>
    </w:p>
    <w:p w14:paraId="4F1EFB73" w14:textId="639557D0" w:rsidR="007C45F5" w:rsidRDefault="007C45F5" w:rsidP="007C45F5">
      <w:pPr>
        <w:ind w:left="1440"/>
        <w:rPr>
          <w:b/>
        </w:rPr>
      </w:pPr>
      <w:r w:rsidRPr="007C45F5">
        <w:rPr>
          <w:b/>
        </w:rPr>
        <w:t xml:space="preserve">That the Committee of the Whole agenda dated October 12, 2017 be amended to add a further closed </w:t>
      </w:r>
      <w:r w:rsidR="00F10CF4">
        <w:rPr>
          <w:b/>
        </w:rPr>
        <w:t xml:space="preserve">meeting </w:t>
      </w:r>
      <w:r w:rsidRPr="007C45F5">
        <w:rPr>
          <w:b/>
        </w:rPr>
        <w:t>item</w:t>
      </w:r>
      <w:r>
        <w:rPr>
          <w:b/>
        </w:rPr>
        <w:t xml:space="preserve"> regarding advice</w:t>
      </w:r>
      <w:r w:rsidR="00C30856">
        <w:rPr>
          <w:b/>
        </w:rPr>
        <w:t xml:space="preserve"> that is</w:t>
      </w:r>
      <w:r>
        <w:rPr>
          <w:b/>
        </w:rPr>
        <w:t xml:space="preserve"> subject to solicitor</w:t>
      </w:r>
      <w:r w:rsidR="00C30856">
        <w:rPr>
          <w:b/>
        </w:rPr>
        <w:t>-</w:t>
      </w:r>
      <w:r>
        <w:rPr>
          <w:b/>
        </w:rPr>
        <w:t>client privilege pursuant to Section 239 (2) of the Municipal Act, 2001.</w:t>
      </w:r>
      <w:r w:rsidRPr="007C45F5">
        <w:rPr>
          <w:b/>
        </w:rPr>
        <w:t xml:space="preserve"> </w:t>
      </w:r>
    </w:p>
    <w:p w14:paraId="3DDB3D29" w14:textId="1EC61920" w:rsidR="00F10CF4" w:rsidRPr="00C30856" w:rsidRDefault="00F10CF4" w:rsidP="00F10CF4">
      <w:pPr>
        <w:ind w:left="1440"/>
        <w:jc w:val="right"/>
      </w:pPr>
      <w:r w:rsidRPr="00C30856">
        <w:t>Carried</w:t>
      </w:r>
    </w:p>
    <w:p w14:paraId="7EA0AB62" w14:textId="2F154C88" w:rsidR="00471661" w:rsidRDefault="00471661" w:rsidP="00E471D0">
      <w:pPr>
        <w:pStyle w:val="Heading2"/>
        <w:keepNext w:val="0"/>
        <w:keepLines w:val="0"/>
        <w:widowControl w:val="0"/>
      </w:pPr>
      <w:r>
        <w:t>Business Arising from the Minutes</w:t>
      </w:r>
    </w:p>
    <w:p w14:paraId="0D847431" w14:textId="4EAE8503" w:rsidR="00471661" w:rsidRPr="00F01A0A" w:rsidRDefault="00996E73" w:rsidP="00471661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CW215</w:t>
      </w:r>
      <w:r w:rsidRPr="008D34AF">
        <w:rPr>
          <w:i/>
        </w:rPr>
        <w:t>-</w:t>
      </w:r>
      <w:r>
        <w:rPr>
          <w:i/>
        </w:rPr>
        <w:t>17</w:t>
      </w:r>
      <w:r w:rsidR="00471661">
        <w:rPr>
          <w:rFonts w:eastAsia="Times New Roman" w:cstheme="minorHAnsi"/>
        </w:rPr>
        <w:tab/>
        <w:t xml:space="preserve">Moved by:  Councillor </w:t>
      </w:r>
      <w:r w:rsidR="00F10CF4">
        <w:rPr>
          <w:rFonts w:eastAsia="Times New Roman" w:cstheme="minorHAnsi"/>
        </w:rPr>
        <w:t>Mackey</w:t>
      </w:r>
      <w:r w:rsidR="00471661">
        <w:rPr>
          <w:rFonts w:eastAsia="Times New Roman" w:cstheme="minorHAnsi"/>
        </w:rPr>
        <w:tab/>
      </w:r>
      <w:r w:rsidR="00471661" w:rsidRPr="00B614D4">
        <w:rPr>
          <w:rFonts w:eastAsia="Times New Roman" w:cstheme="minorHAnsi"/>
        </w:rPr>
        <w:t>Seconded by:   Councillor</w:t>
      </w:r>
      <w:r w:rsidR="00F10CF4">
        <w:rPr>
          <w:rFonts w:eastAsia="Times New Roman" w:cstheme="minorHAnsi"/>
        </w:rPr>
        <w:t xml:space="preserve"> Hicks</w:t>
      </w:r>
    </w:p>
    <w:p w14:paraId="6266A5B2" w14:textId="77777777" w:rsidR="00471661" w:rsidRDefault="00471661" w:rsidP="00471661">
      <w:pPr>
        <w:pStyle w:val="ListParagraph"/>
        <w:ind w:left="1418"/>
      </w:pPr>
      <w:r w:rsidRPr="0057170A">
        <w:rPr>
          <w:rFonts w:cs="Arial"/>
          <w:b/>
          <w:bCs/>
        </w:rPr>
        <w:t xml:space="preserve">Whereas Grey County Council participated in a six month pilot to trial a Committee of the Whole system; and </w:t>
      </w:r>
    </w:p>
    <w:p w14:paraId="16EF7928" w14:textId="04705F5A" w:rsidR="00471661" w:rsidRDefault="00471661" w:rsidP="00471661">
      <w:pPr>
        <w:pStyle w:val="ListParagraph"/>
        <w:ind w:left="1418"/>
      </w:pPr>
    </w:p>
    <w:p w14:paraId="7C079EB0" w14:textId="77777777" w:rsidR="00471661" w:rsidRDefault="00471661" w:rsidP="00471661">
      <w:pPr>
        <w:pStyle w:val="ListParagraph"/>
        <w:ind w:left="1418"/>
      </w:pPr>
      <w:r w:rsidRPr="0057170A">
        <w:rPr>
          <w:rFonts w:cs="Arial"/>
          <w:b/>
          <w:bCs/>
        </w:rPr>
        <w:t xml:space="preserve">Whereas at the conclusion of the pilot, Council directed that Grey County continue operating under a Committee of the Whole structure on a go forward basis; </w:t>
      </w:r>
    </w:p>
    <w:p w14:paraId="4B5FB7C1" w14:textId="77777777" w:rsidR="00471661" w:rsidRDefault="00471661" w:rsidP="00471661">
      <w:pPr>
        <w:pStyle w:val="ListParagraph"/>
        <w:ind w:left="1418"/>
      </w:pPr>
    </w:p>
    <w:p w14:paraId="32193DA8" w14:textId="77777777" w:rsidR="00471661" w:rsidRDefault="00471661" w:rsidP="00471661">
      <w:pPr>
        <w:pStyle w:val="ListParagraph"/>
        <w:ind w:left="1418"/>
        <w:rPr>
          <w:rFonts w:cs="Arial"/>
          <w:b/>
          <w:bCs/>
        </w:rPr>
      </w:pPr>
      <w:r w:rsidRPr="0057170A">
        <w:rPr>
          <w:rFonts w:cs="Arial"/>
          <w:b/>
          <w:bCs/>
        </w:rPr>
        <w:t xml:space="preserve">Now Therefore Be It Resolved That Grey County Council reconsider Resolution CW-106-17, being the resolution to continue operating under a Committee of the Whole structure, </w:t>
      </w:r>
      <w:r>
        <w:rPr>
          <w:rFonts w:cs="Arial"/>
          <w:b/>
          <w:bCs/>
        </w:rPr>
        <w:t>in order</w:t>
      </w:r>
      <w:r w:rsidRPr="0057170A">
        <w:rPr>
          <w:rFonts w:cs="Arial"/>
          <w:b/>
          <w:bCs/>
        </w:rPr>
        <w:t xml:space="preserve"> to pursue the possibility of moving back to the previous Standing Committee system. </w:t>
      </w:r>
    </w:p>
    <w:p w14:paraId="0B07692D" w14:textId="7C919294" w:rsidR="00735420" w:rsidRDefault="00735420" w:rsidP="00735420">
      <w:pPr>
        <w:pStyle w:val="ListParagraph"/>
        <w:ind w:left="0"/>
        <w:contextualSpacing w:val="0"/>
        <w:rPr>
          <w:rFonts w:cs="Arial"/>
          <w:bCs/>
        </w:rPr>
      </w:pPr>
      <w:r w:rsidRPr="00735420">
        <w:rPr>
          <w:rFonts w:cs="Arial"/>
          <w:bCs/>
        </w:rPr>
        <w:lastRenderedPageBreak/>
        <w:t>Councillor Pringle requested a recorded vote.</w:t>
      </w:r>
      <w:r w:rsidR="00C30856">
        <w:rPr>
          <w:rFonts w:cs="Arial"/>
          <w:bCs/>
        </w:rPr>
        <w:t xml:space="preserve"> It was noted that the vote will not be weighted.</w:t>
      </w:r>
    </w:p>
    <w:p w14:paraId="679B6777" w14:textId="799A657A" w:rsidR="00735420" w:rsidRDefault="00735420" w:rsidP="00735420">
      <w:pPr>
        <w:pStyle w:val="ListParagraph"/>
        <w:ind w:left="0"/>
        <w:contextualSpacing w:val="0"/>
        <w:rPr>
          <w:rFonts w:cs="Arial"/>
          <w:bCs/>
        </w:rPr>
      </w:pPr>
      <w:r>
        <w:rPr>
          <w:rFonts w:cs="Arial"/>
          <w:bCs/>
        </w:rPr>
        <w:t>In Favour:</w:t>
      </w:r>
      <w:r w:rsidR="00C30856">
        <w:rPr>
          <w:rFonts w:cs="Arial"/>
          <w:bCs/>
        </w:rPr>
        <w:t xml:space="preserve"> B. Pringle, S. Mackey, A. Barfoot, D. Burley, P. McQueen, S. Halliday, I. Boddy, A. Wright, G. Ardiel, K. Eccles</w:t>
      </w:r>
    </w:p>
    <w:p w14:paraId="2F4E3D88" w14:textId="358E7BE2" w:rsidR="00735420" w:rsidRPr="00735420" w:rsidRDefault="00735420" w:rsidP="00735420">
      <w:pPr>
        <w:pStyle w:val="ListParagraph"/>
        <w:ind w:left="0"/>
        <w:rPr>
          <w:rFonts w:cs="Arial"/>
          <w:bCs/>
        </w:rPr>
      </w:pPr>
      <w:r>
        <w:rPr>
          <w:rFonts w:cs="Arial"/>
          <w:bCs/>
        </w:rPr>
        <w:t>Opposed:</w:t>
      </w:r>
      <w:r w:rsidR="00C30856">
        <w:rPr>
          <w:rFonts w:cs="Arial"/>
          <w:bCs/>
        </w:rPr>
        <w:t xml:space="preserve"> S. Paterson, S. Hicks, B. Clumpus, H. Greenfield, A. Fosbrooke</w:t>
      </w:r>
    </w:p>
    <w:p w14:paraId="74DBCB5B" w14:textId="3F4EB4A5" w:rsidR="00471661" w:rsidRPr="00471661" w:rsidRDefault="00735420" w:rsidP="00735420">
      <w:r>
        <w:t xml:space="preserve">The motion was </w:t>
      </w:r>
      <w:r w:rsidR="00C30856">
        <w:t>Carried</w:t>
      </w:r>
      <w:r w:rsidR="0026178D">
        <w:t xml:space="preserve"> 10-5, receiving the required two thirds vote.</w:t>
      </w:r>
    </w:p>
    <w:p w14:paraId="613082CD" w14:textId="59C46D39" w:rsidR="00DC4C43" w:rsidRPr="00312F7F" w:rsidRDefault="00202AD8" w:rsidP="00E471D0">
      <w:pPr>
        <w:pStyle w:val="Heading2"/>
        <w:keepNext w:val="0"/>
        <w:keepLines w:val="0"/>
        <w:widowControl w:val="0"/>
      </w:pPr>
      <w:r>
        <w:t>Determination of Items Requiring Separate Discussion</w:t>
      </w:r>
    </w:p>
    <w:p w14:paraId="613082D0" w14:textId="6AE696F6" w:rsidR="00DC4C43" w:rsidRDefault="00202AD8" w:rsidP="00E471D0">
      <w:pPr>
        <w:widowControl w:val="0"/>
        <w:tabs>
          <w:tab w:val="right" w:pos="9360"/>
        </w:tabs>
        <w:spacing w:after="240"/>
      </w:pPr>
      <w:r w:rsidRPr="00202AD8">
        <w:t xml:space="preserve">The </w:t>
      </w:r>
      <w:r>
        <w:t xml:space="preserve">following items were requested to be </w:t>
      </w:r>
      <w:r w:rsidR="00B0300B">
        <w:t>removed from the Consent Agenda and moved</w:t>
      </w:r>
      <w:r>
        <w:t xml:space="preserve"> under Items for Discussion:</w:t>
      </w:r>
    </w:p>
    <w:p w14:paraId="085AB303" w14:textId="0EB5CA0A" w:rsidR="00735420" w:rsidRPr="00C30856" w:rsidRDefault="00735420" w:rsidP="00C30856">
      <w:pPr>
        <w:pStyle w:val="ListParagraph"/>
        <w:numPr>
          <w:ilvl w:val="0"/>
          <w:numId w:val="3"/>
        </w:numPr>
        <w:spacing w:before="240" w:line="240" w:lineRule="auto"/>
        <w:ind w:left="426"/>
        <w:contextualSpacing w:val="0"/>
        <w:rPr>
          <w:rFonts w:cs="Arial"/>
        </w:rPr>
      </w:pPr>
      <w:r w:rsidRPr="00C30856">
        <w:rPr>
          <w:rFonts w:cs="Arial"/>
        </w:rPr>
        <w:t>FR-CW-20-17</w:t>
      </w:r>
      <w:r w:rsidR="00C30856" w:rsidRPr="00C30856">
        <w:rPr>
          <w:rFonts w:cs="Arial"/>
        </w:rPr>
        <w:t>-</w:t>
      </w:r>
      <w:r w:rsidRPr="00C30856">
        <w:rPr>
          <w:rFonts w:cs="Arial"/>
        </w:rPr>
        <w:t xml:space="preserve"> Quarterly Purchasing Report for Quarter 3 of 2017 </w:t>
      </w:r>
    </w:p>
    <w:p w14:paraId="1A923DC1" w14:textId="77777777" w:rsidR="00735420" w:rsidRPr="00C30856" w:rsidRDefault="00735420" w:rsidP="00C30856">
      <w:pPr>
        <w:pStyle w:val="ListParagraph"/>
        <w:numPr>
          <w:ilvl w:val="0"/>
          <w:numId w:val="3"/>
        </w:numPr>
        <w:spacing w:before="240" w:line="240" w:lineRule="auto"/>
        <w:ind w:left="426"/>
        <w:contextualSpacing w:val="0"/>
        <w:rPr>
          <w:rFonts w:cs="Arial"/>
        </w:rPr>
      </w:pPr>
      <w:r w:rsidRPr="00C30856">
        <w:rPr>
          <w:rFonts w:cs="Arial"/>
        </w:rPr>
        <w:t>Active Development File List</w:t>
      </w:r>
    </w:p>
    <w:p w14:paraId="4404D48B" w14:textId="04A4B844" w:rsidR="00735420" w:rsidRPr="00C30856" w:rsidRDefault="00735420" w:rsidP="00C30856">
      <w:pPr>
        <w:pStyle w:val="ListParagraph"/>
        <w:numPr>
          <w:ilvl w:val="0"/>
          <w:numId w:val="3"/>
        </w:numPr>
        <w:spacing w:before="240" w:line="240" w:lineRule="auto"/>
        <w:ind w:left="426"/>
        <w:contextualSpacing w:val="0"/>
        <w:rPr>
          <w:rFonts w:cs="Arial"/>
        </w:rPr>
      </w:pPr>
      <w:r w:rsidRPr="00C30856">
        <w:rPr>
          <w:rFonts w:cs="Arial"/>
        </w:rPr>
        <w:t>OMB Appeal List</w:t>
      </w:r>
    </w:p>
    <w:p w14:paraId="613082D1" w14:textId="4FECAADC" w:rsidR="00DC4C43" w:rsidRDefault="00202AD8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Consent Agenda</w:t>
      </w:r>
    </w:p>
    <w:p w14:paraId="5C682497" w14:textId="40554B8F" w:rsidR="000B3DFF" w:rsidRPr="000B3DFF" w:rsidRDefault="00735420" w:rsidP="00735420">
      <w:pPr>
        <w:pStyle w:val="ListParagraph"/>
        <w:ind w:left="0"/>
      </w:pPr>
      <w:r>
        <w:t>No Items were left on the Consent Agenda.</w:t>
      </w:r>
    </w:p>
    <w:p w14:paraId="613082E0" w14:textId="72E52923" w:rsidR="00DC4C43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Items for Direction and Discussion</w:t>
      </w:r>
    </w:p>
    <w:p w14:paraId="5B8F3BA1" w14:textId="693F334D" w:rsidR="000B3DFF" w:rsidRDefault="00471661" w:rsidP="000B3DFF">
      <w:pPr>
        <w:pStyle w:val="Heading3"/>
      </w:pPr>
      <w:r>
        <w:t>HRR-CW-04-17 Pay Equity Plan – OPSEU Grey Gables</w:t>
      </w:r>
    </w:p>
    <w:p w14:paraId="6582259B" w14:textId="0DBA02EE" w:rsidR="000B3DFF" w:rsidRPr="009278F0" w:rsidRDefault="00996E73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CW216</w:t>
      </w:r>
      <w:r w:rsidRPr="008D34AF">
        <w:rPr>
          <w:i/>
        </w:rPr>
        <w:t>-</w:t>
      </w:r>
      <w:r>
        <w:rPr>
          <w:i/>
        </w:rPr>
        <w:t>17</w:t>
      </w:r>
      <w:r w:rsidR="000B3DFF">
        <w:tab/>
        <w:t>Moved by: Councillor</w:t>
      </w:r>
      <w:r w:rsidR="00735420">
        <w:t xml:space="preserve"> Eccles</w:t>
      </w:r>
      <w:r w:rsidR="000B3DFF">
        <w:tab/>
      </w:r>
      <w:r w:rsidR="000B3DFF" w:rsidRPr="009278F0">
        <w:t>Seconded by: Councillor</w:t>
      </w:r>
      <w:r w:rsidR="00735420">
        <w:t xml:space="preserve"> Greenfield</w:t>
      </w:r>
    </w:p>
    <w:p w14:paraId="52634C01" w14:textId="77777777" w:rsidR="00471661" w:rsidRPr="00194392" w:rsidRDefault="00471661" w:rsidP="00471661">
      <w:pPr>
        <w:pStyle w:val="ListParagraph"/>
        <w:widowControl w:val="0"/>
        <w:ind w:left="1418"/>
        <w:contextualSpacing w:val="0"/>
        <w:rPr>
          <w:b/>
        </w:rPr>
      </w:pPr>
      <w:r w:rsidRPr="00194392">
        <w:rPr>
          <w:rFonts w:cs="Arial"/>
          <w:b/>
        </w:rPr>
        <w:t>That Report HRR-CW-04-17 regarding the Grey Gables OPSEU Pay Equity Agreement be received, and the Pay Equity Plan between the County of Grey and OPSEU Local 266 Grey Gables be ratified, and</w:t>
      </w:r>
    </w:p>
    <w:p w14:paraId="6D1B62AF" w14:textId="656C3E6F" w:rsidR="000B3DFF" w:rsidRDefault="00471661" w:rsidP="00471661">
      <w:pPr>
        <w:pStyle w:val="ListParagraph"/>
        <w:widowControl w:val="0"/>
        <w:spacing w:before="240"/>
        <w:ind w:left="1418"/>
        <w:contextualSpacing w:val="0"/>
        <w:rPr>
          <w:b/>
        </w:rPr>
      </w:pPr>
      <w:r w:rsidRPr="00194392">
        <w:rPr>
          <w:b/>
        </w:rPr>
        <w:t>That the new Pay Equity Plan be posted effective the date of ratification as outlined under the Pay Equity Act.</w:t>
      </w:r>
    </w:p>
    <w:p w14:paraId="5CB3CCF6" w14:textId="344891B3" w:rsidR="003536AC" w:rsidRDefault="000B3DFF" w:rsidP="003536AC">
      <w:pPr>
        <w:ind w:left="1418"/>
        <w:jc w:val="right"/>
      </w:pPr>
      <w:r>
        <w:t>C</w:t>
      </w:r>
      <w:r w:rsidR="006F2E55">
        <w:t>arried</w:t>
      </w:r>
    </w:p>
    <w:p w14:paraId="17097D51" w14:textId="14C93FFC" w:rsidR="000B3DFF" w:rsidRDefault="00471661" w:rsidP="003536AC">
      <w:pPr>
        <w:pStyle w:val="Heading3"/>
      </w:pPr>
      <w:r>
        <w:t>SSR-CW-11-17 2018-2019 Ontario Early Year Child and Family Service Agreement</w:t>
      </w:r>
    </w:p>
    <w:p w14:paraId="324D0EB0" w14:textId="140B624C" w:rsidR="000B3DFF" w:rsidRPr="009278F0" w:rsidRDefault="00996E73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CW217</w:t>
      </w:r>
      <w:r w:rsidRPr="008D34AF">
        <w:rPr>
          <w:i/>
        </w:rPr>
        <w:t>-</w:t>
      </w:r>
      <w:r>
        <w:rPr>
          <w:i/>
        </w:rPr>
        <w:t>17</w:t>
      </w:r>
      <w:r w:rsidR="000B3DFF">
        <w:tab/>
        <w:t>Moved by: Councillor</w:t>
      </w:r>
      <w:r w:rsidR="006F2E55">
        <w:t xml:space="preserve"> Ardiel</w:t>
      </w:r>
      <w:r w:rsidR="000B3DFF">
        <w:tab/>
      </w:r>
      <w:r w:rsidR="000B3DFF" w:rsidRPr="009278F0">
        <w:t>Seconded by: Councillor</w:t>
      </w:r>
      <w:r w:rsidR="006F2E55">
        <w:t xml:space="preserve"> Wright</w:t>
      </w:r>
    </w:p>
    <w:p w14:paraId="0F398E08" w14:textId="6C68918A" w:rsidR="000B3DFF" w:rsidRPr="000B3DFF" w:rsidRDefault="00471661" w:rsidP="00471661">
      <w:pPr>
        <w:pStyle w:val="ListParagraph"/>
        <w:ind w:left="1418"/>
        <w:contextualSpacing w:val="0"/>
        <w:jc w:val="both"/>
        <w:rPr>
          <w:b/>
        </w:rPr>
      </w:pPr>
      <w:r>
        <w:rPr>
          <w:b/>
        </w:rPr>
        <w:lastRenderedPageBreak/>
        <w:t>That SSR-CW-11</w:t>
      </w:r>
      <w:r w:rsidRPr="009560D1">
        <w:rPr>
          <w:b/>
        </w:rPr>
        <w:t>-17 be received and that</w:t>
      </w:r>
      <w:r>
        <w:rPr>
          <w:b/>
        </w:rPr>
        <w:t xml:space="preserve"> a By-law be prepared authorizing</w:t>
      </w:r>
      <w:r w:rsidRPr="009560D1">
        <w:rPr>
          <w:b/>
        </w:rPr>
        <w:t xml:space="preserve"> the </w:t>
      </w:r>
      <w:r>
        <w:rPr>
          <w:b/>
        </w:rPr>
        <w:t xml:space="preserve">Warden and Clerk to execute </w:t>
      </w:r>
      <w:r w:rsidRPr="009560D1">
        <w:rPr>
          <w:b/>
        </w:rPr>
        <w:t xml:space="preserve">the </w:t>
      </w:r>
      <w:r>
        <w:rPr>
          <w:b/>
        </w:rPr>
        <w:t xml:space="preserve">2018-2019 Ontario Early Years Child and Family Service </w:t>
      </w:r>
      <w:r w:rsidRPr="009560D1">
        <w:rPr>
          <w:b/>
        </w:rPr>
        <w:t xml:space="preserve">Agreement </w:t>
      </w:r>
      <w:r>
        <w:rPr>
          <w:b/>
        </w:rPr>
        <w:t>with the Ministry of Education.</w:t>
      </w:r>
    </w:p>
    <w:p w14:paraId="335E96B4" w14:textId="52DCCED5" w:rsidR="000B3DFF" w:rsidRDefault="000B3DFF" w:rsidP="000B3DFF">
      <w:pPr>
        <w:ind w:left="1418"/>
        <w:jc w:val="right"/>
      </w:pPr>
      <w:r>
        <w:t>C</w:t>
      </w:r>
      <w:r w:rsidR="00953119">
        <w:t>arried</w:t>
      </w:r>
    </w:p>
    <w:p w14:paraId="2379512E" w14:textId="4AD60608" w:rsidR="000B3DFF" w:rsidRPr="000B3DFF" w:rsidRDefault="00471661" w:rsidP="000B3DFF">
      <w:pPr>
        <w:pStyle w:val="Heading3"/>
      </w:pPr>
      <w:r>
        <w:t>PDR-CW-41-17 Official Plan Amendment – Georgian Bluffs</w:t>
      </w:r>
    </w:p>
    <w:p w14:paraId="2C837189" w14:textId="62183067" w:rsidR="000B3DFF" w:rsidRPr="009278F0" w:rsidRDefault="00996E73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CW218</w:t>
      </w:r>
      <w:r w:rsidRPr="008D34AF">
        <w:rPr>
          <w:i/>
        </w:rPr>
        <w:t>-</w:t>
      </w:r>
      <w:r>
        <w:rPr>
          <w:i/>
        </w:rPr>
        <w:t>17</w:t>
      </w:r>
      <w:r w:rsidR="000B3DFF">
        <w:tab/>
        <w:t>Moved by: Councillor</w:t>
      </w:r>
      <w:r w:rsidR="00953119">
        <w:t xml:space="preserve"> Burley</w:t>
      </w:r>
      <w:r w:rsidR="000B3DFF">
        <w:tab/>
      </w:r>
      <w:r w:rsidR="000B3DFF" w:rsidRPr="009278F0">
        <w:t>Seconded by: Councillor</w:t>
      </w:r>
      <w:r w:rsidR="00953119">
        <w:t xml:space="preserve"> Eccles</w:t>
      </w:r>
    </w:p>
    <w:p w14:paraId="4F8B93E7" w14:textId="77777777" w:rsidR="00471661" w:rsidRDefault="00471661" w:rsidP="00471661">
      <w:pPr>
        <w:pStyle w:val="ListParagraph"/>
        <w:ind w:left="1418"/>
        <w:contextualSpacing w:val="0"/>
        <w:rPr>
          <w:b/>
        </w:rPr>
      </w:pPr>
      <w:r w:rsidRPr="006850A3">
        <w:rPr>
          <w:b/>
        </w:rPr>
        <w:t>That</w:t>
      </w:r>
      <w:r>
        <w:rPr>
          <w:b/>
        </w:rPr>
        <w:t xml:space="preserve"> </w:t>
      </w:r>
      <w:r w:rsidRPr="006850A3">
        <w:rPr>
          <w:b/>
        </w:rPr>
        <w:t xml:space="preserve"> Report </w:t>
      </w:r>
      <w:r w:rsidRPr="00C33ACF">
        <w:rPr>
          <w:b/>
        </w:rPr>
        <w:t>PDR-CW-41-17</w:t>
      </w:r>
      <w:r w:rsidRPr="006850A3">
        <w:rPr>
          <w:b/>
        </w:rPr>
        <w:t xml:space="preserve"> regarding proposed O</w:t>
      </w:r>
      <w:r>
        <w:rPr>
          <w:b/>
        </w:rPr>
        <w:t>fficial Plan Amendment Number 140</w:t>
      </w:r>
      <w:r w:rsidRPr="006850A3">
        <w:rPr>
          <w:b/>
        </w:rPr>
        <w:t xml:space="preserve"> be received, to consider site specific exceptions on </w:t>
      </w:r>
      <w:r>
        <w:rPr>
          <w:b/>
        </w:rPr>
        <w:t>an agricultural</w:t>
      </w:r>
      <w:r w:rsidRPr="006850A3">
        <w:rPr>
          <w:b/>
        </w:rPr>
        <w:t xml:space="preserve"> property to allow for </w:t>
      </w:r>
      <w:r>
        <w:rPr>
          <w:b/>
        </w:rPr>
        <w:t>a surplus farm dwelling severance; and</w:t>
      </w:r>
    </w:p>
    <w:p w14:paraId="38B5E0A2" w14:textId="77777777" w:rsidR="00471661" w:rsidRDefault="00471661" w:rsidP="00471661">
      <w:pPr>
        <w:pStyle w:val="ListParagraph"/>
        <w:ind w:left="1418"/>
        <w:contextualSpacing w:val="0"/>
        <w:rPr>
          <w:b/>
        </w:rPr>
      </w:pPr>
      <w:r>
        <w:rPr>
          <w:b/>
        </w:rPr>
        <w:t>That the proposal proceed to a p</w:t>
      </w:r>
      <w:r w:rsidRPr="006850A3">
        <w:rPr>
          <w:b/>
        </w:rPr>
        <w:t xml:space="preserve">ublic </w:t>
      </w:r>
      <w:r>
        <w:rPr>
          <w:b/>
        </w:rPr>
        <w:t>m</w:t>
      </w:r>
      <w:r w:rsidRPr="006850A3">
        <w:rPr>
          <w:b/>
        </w:rPr>
        <w:t>eeting to consider an amendment to the County of Grey Official Plan to re-designate the subject lands from the ‘</w:t>
      </w:r>
      <w:r>
        <w:rPr>
          <w:b/>
        </w:rPr>
        <w:t>Agricultural’ designation</w:t>
      </w:r>
      <w:r w:rsidRPr="006850A3">
        <w:rPr>
          <w:b/>
        </w:rPr>
        <w:t xml:space="preserve"> to the ‘</w:t>
      </w:r>
      <w:r>
        <w:rPr>
          <w:b/>
        </w:rPr>
        <w:t>Agricultural with Exceptions’ designation</w:t>
      </w:r>
      <w:r w:rsidRPr="006850A3">
        <w:rPr>
          <w:b/>
        </w:rPr>
        <w:t xml:space="preserve"> for lands described as</w:t>
      </w:r>
      <w:r>
        <w:rPr>
          <w:b/>
        </w:rPr>
        <w:t xml:space="preserve"> Part Lot 23, Concession 19, Geographic Township of Keppel, in the Township of Georgian Bluffs,</w:t>
      </w:r>
      <w:r w:rsidRPr="006850A3">
        <w:rPr>
          <w:b/>
        </w:rPr>
        <w:t xml:space="preserve"> </w:t>
      </w:r>
      <w:r>
        <w:rPr>
          <w:b/>
        </w:rPr>
        <w:t xml:space="preserve">provided </w:t>
      </w:r>
      <w:r w:rsidRPr="006850A3">
        <w:rPr>
          <w:b/>
        </w:rPr>
        <w:t xml:space="preserve">the </w:t>
      </w:r>
      <w:r>
        <w:rPr>
          <w:b/>
        </w:rPr>
        <w:t>Township of Georgian Bluffs</w:t>
      </w:r>
      <w:r w:rsidRPr="006850A3">
        <w:rPr>
          <w:b/>
        </w:rPr>
        <w:t xml:space="preserve"> is prepared to hold a joint public meeting in consideration of the necessary </w:t>
      </w:r>
      <w:r>
        <w:rPr>
          <w:b/>
        </w:rPr>
        <w:t xml:space="preserve">Township applications. </w:t>
      </w:r>
    </w:p>
    <w:p w14:paraId="61308304" w14:textId="43073752" w:rsidR="00DC4C43" w:rsidRDefault="00DC4C43" w:rsidP="00367A47">
      <w:pPr>
        <w:widowControl w:val="0"/>
        <w:tabs>
          <w:tab w:val="right" w:pos="9270"/>
        </w:tabs>
        <w:spacing w:after="160"/>
        <w:rPr>
          <w:bCs/>
        </w:rPr>
      </w:pPr>
      <w:r>
        <w:rPr>
          <w:bCs/>
        </w:rPr>
        <w:tab/>
      </w:r>
      <w:r w:rsidRPr="00182C2C">
        <w:rPr>
          <w:bCs/>
        </w:rPr>
        <w:t>C</w:t>
      </w:r>
      <w:r w:rsidR="00B565A5">
        <w:rPr>
          <w:bCs/>
        </w:rPr>
        <w:t>arried</w:t>
      </w:r>
    </w:p>
    <w:p w14:paraId="06E2102C" w14:textId="2993111F" w:rsidR="00B565A5" w:rsidRDefault="00B565A5" w:rsidP="00367A47">
      <w:pPr>
        <w:widowControl w:val="0"/>
        <w:tabs>
          <w:tab w:val="right" w:pos="9270"/>
        </w:tabs>
        <w:spacing w:after="160"/>
        <w:rPr>
          <w:bCs/>
        </w:rPr>
      </w:pPr>
      <w:r>
        <w:rPr>
          <w:bCs/>
        </w:rPr>
        <w:t xml:space="preserve">The Committee recessed briefly, then reconvened. </w:t>
      </w:r>
    </w:p>
    <w:p w14:paraId="0DBF5354" w14:textId="00F7EED8" w:rsidR="000B3DFF" w:rsidRDefault="00471661" w:rsidP="008C7322">
      <w:pPr>
        <w:pStyle w:val="Heading2"/>
      </w:pPr>
      <w:r>
        <w:t>Municipal G</w:t>
      </w:r>
      <w:r w:rsidR="0026178D">
        <w:t xml:space="preserve">reen House </w:t>
      </w:r>
      <w:r>
        <w:t>G</w:t>
      </w:r>
      <w:r w:rsidR="0026178D">
        <w:t>as</w:t>
      </w:r>
      <w:r>
        <w:t xml:space="preserve"> Challenge Fund</w:t>
      </w:r>
    </w:p>
    <w:p w14:paraId="100CB111" w14:textId="250290E6" w:rsidR="00901FD8" w:rsidRDefault="006F17BF" w:rsidP="008C7322">
      <w:r>
        <w:t>Kevin Weppler presented information on the Municipal GHG Challenge Fund. It was noted that the County has received information from the Province and</w:t>
      </w:r>
      <w:r w:rsidR="0026178D">
        <w:t xml:space="preserve"> the</w:t>
      </w:r>
      <w:r>
        <w:t xml:space="preserve"> eligibility </w:t>
      </w:r>
      <w:r w:rsidR="0026178D">
        <w:t xml:space="preserve">criteria </w:t>
      </w:r>
      <w:r>
        <w:t xml:space="preserve">for the fund has changed. Staff noted that a report </w:t>
      </w:r>
      <w:r w:rsidR="0026178D">
        <w:t>will be brought back for</w:t>
      </w:r>
      <w:r>
        <w:t xml:space="preserve"> Council to</w:t>
      </w:r>
      <w:r w:rsidR="0026178D">
        <w:t xml:space="preserve"> consider submitting an application for a project. Applications are due November 14, 2017.</w:t>
      </w:r>
    </w:p>
    <w:p w14:paraId="2D261759" w14:textId="4FDD1A84" w:rsidR="00901FD8" w:rsidRPr="009278F0" w:rsidRDefault="00996E73" w:rsidP="00901FD8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CW219</w:t>
      </w:r>
      <w:r w:rsidRPr="008D34AF">
        <w:rPr>
          <w:i/>
        </w:rPr>
        <w:t>-</w:t>
      </w:r>
      <w:r>
        <w:rPr>
          <w:i/>
        </w:rPr>
        <w:t>17</w:t>
      </w:r>
      <w:r w:rsidR="00901FD8">
        <w:tab/>
        <w:t>Moved by: Councillor Halliday</w:t>
      </w:r>
      <w:r w:rsidR="00901FD8">
        <w:tab/>
      </w:r>
      <w:r w:rsidR="00901FD8" w:rsidRPr="009278F0">
        <w:t>Seconded by: Councillor</w:t>
      </w:r>
      <w:r w:rsidR="00901FD8">
        <w:t xml:space="preserve"> Mackey</w:t>
      </w:r>
    </w:p>
    <w:p w14:paraId="41DF434F" w14:textId="45B30792" w:rsidR="00901FD8" w:rsidRDefault="00901FD8" w:rsidP="00BE603E">
      <w:pPr>
        <w:ind w:left="1418"/>
        <w:contextualSpacing/>
        <w:rPr>
          <w:b/>
        </w:rPr>
      </w:pPr>
      <w:r w:rsidRPr="00901FD8">
        <w:rPr>
          <w:b/>
        </w:rPr>
        <w:t>That staff be directed to bring forward a report on a recommended project to apply to the Municipal GHG Challenge Fund</w:t>
      </w:r>
      <w:r>
        <w:rPr>
          <w:b/>
        </w:rPr>
        <w:t>.</w:t>
      </w:r>
    </w:p>
    <w:p w14:paraId="3B1871F3" w14:textId="33D83F70" w:rsidR="00901FD8" w:rsidRPr="00901FD8" w:rsidRDefault="00901FD8" w:rsidP="00901FD8">
      <w:pPr>
        <w:ind w:left="1418"/>
        <w:jc w:val="right"/>
      </w:pPr>
      <w:r w:rsidRPr="00901FD8">
        <w:t>Carried</w:t>
      </w:r>
    </w:p>
    <w:p w14:paraId="7BB57D80" w14:textId="42BE8B5F" w:rsidR="008C7322" w:rsidRDefault="008C7322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CAOR-CW-23-17 Community Hub</w:t>
      </w:r>
    </w:p>
    <w:p w14:paraId="39F7943B" w14:textId="6EA7925A" w:rsidR="008C7322" w:rsidRPr="009278F0" w:rsidRDefault="00996E73" w:rsidP="008C7322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lastRenderedPageBreak/>
        <w:t>CW220</w:t>
      </w:r>
      <w:r w:rsidRPr="008D34AF">
        <w:rPr>
          <w:i/>
        </w:rPr>
        <w:t>-</w:t>
      </w:r>
      <w:r>
        <w:rPr>
          <w:i/>
        </w:rPr>
        <w:t>17</w:t>
      </w:r>
      <w:r w:rsidR="008C7322">
        <w:tab/>
        <w:t>Moved by: Councillor</w:t>
      </w:r>
      <w:r w:rsidR="00901FD8">
        <w:t xml:space="preserve"> Pringle</w:t>
      </w:r>
      <w:r w:rsidR="008C7322">
        <w:tab/>
      </w:r>
      <w:r w:rsidR="008C7322" w:rsidRPr="009278F0">
        <w:t>Seconded by: Councillor</w:t>
      </w:r>
      <w:r w:rsidR="00901FD8">
        <w:t xml:space="preserve"> Burley</w:t>
      </w:r>
    </w:p>
    <w:p w14:paraId="02B4CE37" w14:textId="127E022C" w:rsidR="008C7322" w:rsidRPr="00EC4F2B" w:rsidRDefault="008C7322" w:rsidP="008C7322">
      <w:pPr>
        <w:pStyle w:val="BodyText"/>
        <w:spacing w:after="200" w:line="276" w:lineRule="auto"/>
        <w:ind w:left="1418"/>
        <w:rPr>
          <w:b/>
        </w:rPr>
      </w:pPr>
      <w:r w:rsidRPr="00EC4F2B">
        <w:rPr>
          <w:b/>
        </w:rPr>
        <w:t xml:space="preserve">That report </w:t>
      </w:r>
      <w:r>
        <w:rPr>
          <w:b/>
        </w:rPr>
        <w:t>CAOR-CW-23</w:t>
      </w:r>
      <w:r w:rsidRPr="00EC4F2B">
        <w:rPr>
          <w:b/>
        </w:rPr>
        <w:t xml:space="preserve">-17 be received and that Council support the submission of an application to the </w:t>
      </w:r>
      <w:r>
        <w:rPr>
          <w:b/>
        </w:rPr>
        <w:t>Surplus Property Transition I</w:t>
      </w:r>
      <w:r w:rsidRPr="00EC4F2B">
        <w:rPr>
          <w:b/>
        </w:rPr>
        <w:t>nitiative to the Ministry of Infrastructure for the vaca</w:t>
      </w:r>
      <w:r w:rsidR="000904E3">
        <w:rPr>
          <w:b/>
        </w:rPr>
        <w:t>nt Sydenham school property</w:t>
      </w:r>
      <w:r w:rsidR="00BE603E">
        <w:rPr>
          <w:b/>
        </w:rPr>
        <w:t>.</w:t>
      </w:r>
    </w:p>
    <w:p w14:paraId="1FDED5D8" w14:textId="2AACF8ED" w:rsidR="008C7322" w:rsidRPr="008C7322" w:rsidRDefault="008C7322" w:rsidP="008C7322">
      <w:pPr>
        <w:pStyle w:val="ListParagraph"/>
        <w:widowControl w:val="0"/>
        <w:spacing w:line="240" w:lineRule="auto"/>
        <w:ind w:left="1418"/>
        <w:jc w:val="right"/>
      </w:pPr>
      <w:r>
        <w:t>C</w:t>
      </w:r>
      <w:r w:rsidR="00F2006E">
        <w:t>arried</w:t>
      </w:r>
    </w:p>
    <w:p w14:paraId="358C1D95" w14:textId="4B6FC3AB" w:rsidR="006F17BF" w:rsidRDefault="006F17B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FR-CW-20-17 Quarterly Purchasing Report</w:t>
      </w:r>
    </w:p>
    <w:p w14:paraId="34FDE39D" w14:textId="6DD1A877" w:rsidR="006F17BF" w:rsidRPr="009278F0" w:rsidRDefault="00996E73" w:rsidP="006F17B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CW221</w:t>
      </w:r>
      <w:r w:rsidRPr="008D34AF">
        <w:rPr>
          <w:i/>
        </w:rPr>
        <w:t>-</w:t>
      </w:r>
      <w:r>
        <w:rPr>
          <w:i/>
        </w:rPr>
        <w:t>17</w:t>
      </w:r>
      <w:r w:rsidR="006F17BF">
        <w:tab/>
        <w:t>Moved by: Councillor</w:t>
      </w:r>
      <w:r w:rsidR="00F2006E">
        <w:t xml:space="preserve"> Fosbrooke</w:t>
      </w:r>
      <w:r w:rsidR="006F17BF">
        <w:tab/>
      </w:r>
      <w:r w:rsidR="006F17BF" w:rsidRPr="009278F0">
        <w:t>Seconded by: Councillor</w:t>
      </w:r>
      <w:r w:rsidR="00F2006E">
        <w:t xml:space="preserve"> Hicks</w:t>
      </w:r>
    </w:p>
    <w:p w14:paraId="67A80CBF" w14:textId="1F7F7C3C" w:rsidR="006F17BF" w:rsidRPr="006F17BF" w:rsidRDefault="006F17BF" w:rsidP="006F17BF">
      <w:pPr>
        <w:ind w:left="1418"/>
        <w:rPr>
          <w:b/>
        </w:rPr>
      </w:pPr>
      <w:r>
        <w:tab/>
      </w:r>
      <w:r w:rsidRPr="006F17BF">
        <w:rPr>
          <w:b/>
        </w:rPr>
        <w:t xml:space="preserve">That Report FR-CW-20-17 </w:t>
      </w:r>
      <w:r w:rsidR="00F2006E">
        <w:rPr>
          <w:b/>
        </w:rPr>
        <w:t>regarding the</w:t>
      </w:r>
      <w:r w:rsidRPr="006F17BF">
        <w:rPr>
          <w:b/>
        </w:rPr>
        <w:t xml:space="preserve"> Quarterly Purchasing Report Quarter 3 for 2017 be received for information. </w:t>
      </w:r>
    </w:p>
    <w:p w14:paraId="5B579EB1" w14:textId="11C0CAB4" w:rsidR="006F17BF" w:rsidRPr="006F17BF" w:rsidRDefault="00B16B49" w:rsidP="00B16B49">
      <w:pPr>
        <w:jc w:val="right"/>
      </w:pPr>
      <w:r>
        <w:t>Carried</w:t>
      </w:r>
    </w:p>
    <w:p w14:paraId="669B72D6" w14:textId="7B4B1320" w:rsidR="006F17BF" w:rsidRDefault="006F17B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Active Planning Application List</w:t>
      </w:r>
    </w:p>
    <w:p w14:paraId="55EB3FFA" w14:textId="2D43ADCB" w:rsidR="00B16B49" w:rsidRPr="009278F0" w:rsidRDefault="00996E73" w:rsidP="00B16B49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CW222</w:t>
      </w:r>
      <w:r w:rsidRPr="008D34AF">
        <w:rPr>
          <w:i/>
        </w:rPr>
        <w:t>-</w:t>
      </w:r>
      <w:r>
        <w:rPr>
          <w:i/>
        </w:rPr>
        <w:t>17</w:t>
      </w:r>
      <w:r w:rsidR="00B16B49">
        <w:tab/>
        <w:t>Moved by: Councillor Hicks</w:t>
      </w:r>
      <w:r w:rsidR="00B16B49">
        <w:tab/>
      </w:r>
      <w:r w:rsidR="00B16B49" w:rsidRPr="009278F0">
        <w:t>Seconded by: Councillor</w:t>
      </w:r>
      <w:r w:rsidR="00B16B49">
        <w:t xml:space="preserve"> Greenfield</w:t>
      </w:r>
    </w:p>
    <w:p w14:paraId="0FDC02F7" w14:textId="7F8E44F4" w:rsidR="006F17BF" w:rsidRDefault="00B16B49" w:rsidP="00BE603E">
      <w:pPr>
        <w:contextualSpacing/>
        <w:rPr>
          <w:b/>
        </w:rPr>
      </w:pPr>
      <w:r>
        <w:tab/>
      </w:r>
      <w:r>
        <w:tab/>
      </w:r>
      <w:r w:rsidRPr="00B16B49">
        <w:rPr>
          <w:b/>
        </w:rPr>
        <w:t>That the Active Planning Application List be received for information.</w:t>
      </w:r>
    </w:p>
    <w:p w14:paraId="04A12FE2" w14:textId="36B6A8C6" w:rsidR="00B16B49" w:rsidRPr="00B16B49" w:rsidRDefault="00B16B49" w:rsidP="00B16B49">
      <w:pPr>
        <w:jc w:val="right"/>
      </w:pPr>
      <w:r w:rsidRPr="00B16B49">
        <w:t>Carried</w:t>
      </w:r>
    </w:p>
    <w:p w14:paraId="066A68E5" w14:textId="23FEA6A0" w:rsidR="006F17BF" w:rsidRDefault="006F17B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Ontario Municipal Board Appeal Chart</w:t>
      </w:r>
    </w:p>
    <w:p w14:paraId="436D1918" w14:textId="5FBA2B88" w:rsidR="00B16B49" w:rsidRPr="009278F0" w:rsidRDefault="00996E73" w:rsidP="00B16B49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CW223</w:t>
      </w:r>
      <w:r w:rsidRPr="008D34AF">
        <w:rPr>
          <w:i/>
        </w:rPr>
        <w:t>-</w:t>
      </w:r>
      <w:r>
        <w:rPr>
          <w:i/>
        </w:rPr>
        <w:t>17</w:t>
      </w:r>
      <w:r w:rsidR="00B16B49">
        <w:tab/>
        <w:t>Moved by: Councillor Ardiel</w:t>
      </w:r>
      <w:r w:rsidR="00B16B49">
        <w:tab/>
      </w:r>
      <w:r w:rsidR="00B16B49" w:rsidRPr="009278F0">
        <w:t>Seconded by: Councillor</w:t>
      </w:r>
      <w:r w:rsidR="00B16B49">
        <w:t xml:space="preserve"> McQueen</w:t>
      </w:r>
    </w:p>
    <w:p w14:paraId="3B46BE48" w14:textId="7CE552AA" w:rsidR="006F17BF" w:rsidRDefault="00B16B49" w:rsidP="00B16B49">
      <w:pPr>
        <w:ind w:left="1418" w:hanging="1418"/>
        <w:rPr>
          <w:b/>
        </w:rPr>
      </w:pPr>
      <w:r>
        <w:tab/>
      </w:r>
      <w:r w:rsidRPr="00B16B49">
        <w:rPr>
          <w:b/>
        </w:rPr>
        <w:tab/>
        <w:t xml:space="preserve">That the Ontario Municipal Board Appeal Chart be received for information. </w:t>
      </w:r>
    </w:p>
    <w:p w14:paraId="66FF9DD8" w14:textId="77575430" w:rsidR="00B16B49" w:rsidRPr="00B16B49" w:rsidRDefault="00B16B49" w:rsidP="00B16B49">
      <w:pPr>
        <w:ind w:left="1418" w:hanging="1418"/>
        <w:jc w:val="right"/>
      </w:pPr>
      <w:r w:rsidRPr="00B16B49">
        <w:t>Carried</w:t>
      </w:r>
    </w:p>
    <w:p w14:paraId="2864414F" w14:textId="52642D0D" w:rsidR="00471661" w:rsidRDefault="00471661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Administration Building Addition/Renovation Update</w:t>
      </w:r>
    </w:p>
    <w:p w14:paraId="292A2F45" w14:textId="0E0F4F79" w:rsidR="00471661" w:rsidRPr="00471661" w:rsidRDefault="00B16B49" w:rsidP="00471661">
      <w:r>
        <w:t xml:space="preserve">Anne Marie Shaw updated the committee on the status of the Administration Building addition. It is anticipated that the building will be move in ready </w:t>
      </w:r>
      <w:r w:rsidR="00BE603E">
        <w:t xml:space="preserve">by </w:t>
      </w:r>
      <w:r>
        <w:t>October 27</w:t>
      </w:r>
      <w:r w:rsidRPr="00B16B49">
        <w:rPr>
          <w:vertAlign w:val="superscript"/>
        </w:rPr>
        <w:t>th</w:t>
      </w:r>
      <w:r>
        <w:t xml:space="preserve">. </w:t>
      </w:r>
    </w:p>
    <w:p w14:paraId="68213465" w14:textId="06E17F90" w:rsidR="00471661" w:rsidRDefault="00471661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 xml:space="preserve">Closed Meeting Matters </w:t>
      </w:r>
    </w:p>
    <w:p w14:paraId="5A9EE6A9" w14:textId="49CEF9E1" w:rsidR="006F17BF" w:rsidRPr="006F17BF" w:rsidRDefault="00B16B49" w:rsidP="006F17BF">
      <w:r>
        <w:t xml:space="preserve">The </w:t>
      </w:r>
      <w:r w:rsidR="006F17BF">
        <w:t>CAO appraisal process will be dealt with in open session.</w:t>
      </w:r>
    </w:p>
    <w:p w14:paraId="397E9FF5" w14:textId="5680881B" w:rsidR="00471661" w:rsidRPr="009278F0" w:rsidRDefault="00996E73" w:rsidP="00471661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CW224</w:t>
      </w:r>
      <w:r w:rsidRPr="008D34AF">
        <w:rPr>
          <w:i/>
        </w:rPr>
        <w:t>-</w:t>
      </w:r>
      <w:r>
        <w:rPr>
          <w:i/>
        </w:rPr>
        <w:t>17</w:t>
      </w:r>
      <w:r w:rsidR="00471661">
        <w:tab/>
        <w:t>Moved by: Councillor</w:t>
      </w:r>
      <w:r w:rsidR="00BE603E">
        <w:t xml:space="preserve"> Hicks</w:t>
      </w:r>
      <w:r w:rsidR="00471661">
        <w:tab/>
      </w:r>
      <w:r w:rsidR="00471661" w:rsidRPr="009278F0">
        <w:t>Seconded by: Councillor</w:t>
      </w:r>
      <w:r w:rsidR="00BE603E">
        <w:t xml:space="preserve"> Clumpus</w:t>
      </w:r>
    </w:p>
    <w:p w14:paraId="53CB3120" w14:textId="77777777" w:rsidR="00471661" w:rsidRDefault="00471661" w:rsidP="00471661">
      <w:pPr>
        <w:pStyle w:val="ListParagraph"/>
        <w:spacing w:before="240" w:line="240" w:lineRule="auto"/>
        <w:ind w:left="141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That Committee of the Whole do now go into closed session pursuant to Section 239 (2) of the Municipal Act, 2001 to discuss:</w:t>
      </w:r>
    </w:p>
    <w:p w14:paraId="352874CA" w14:textId="3238A9B9" w:rsidR="00471661" w:rsidRDefault="00471661" w:rsidP="00471661">
      <w:pPr>
        <w:pStyle w:val="ListParagraph"/>
        <w:numPr>
          <w:ilvl w:val="2"/>
          <w:numId w:val="4"/>
        </w:numPr>
        <w:spacing w:before="240" w:line="240" w:lineRule="auto"/>
        <w:ind w:left="2410" w:hanging="181"/>
        <w:contextualSpacing w:val="0"/>
        <w:rPr>
          <w:rFonts w:cs="Arial"/>
          <w:b/>
        </w:rPr>
      </w:pPr>
      <w:r>
        <w:rPr>
          <w:rFonts w:cs="Arial"/>
          <w:b/>
        </w:rPr>
        <w:t>Personal matters about an identifiable individual (Organizational strategy)</w:t>
      </w:r>
    </w:p>
    <w:p w14:paraId="26454F69" w14:textId="4C044383" w:rsidR="006F17BF" w:rsidRDefault="006F17BF" w:rsidP="00471661">
      <w:pPr>
        <w:pStyle w:val="ListParagraph"/>
        <w:numPr>
          <w:ilvl w:val="2"/>
          <w:numId w:val="4"/>
        </w:numPr>
        <w:spacing w:before="240" w:line="240" w:lineRule="auto"/>
        <w:ind w:left="2410" w:hanging="181"/>
        <w:contextualSpacing w:val="0"/>
        <w:rPr>
          <w:rFonts w:cs="Arial"/>
          <w:b/>
        </w:rPr>
      </w:pPr>
      <w:r>
        <w:rPr>
          <w:rFonts w:cs="Arial"/>
          <w:b/>
        </w:rPr>
        <w:t>Advice subject to solicitor client privilege subject</w:t>
      </w:r>
    </w:p>
    <w:p w14:paraId="1C9E684C" w14:textId="593C08F0" w:rsidR="008C7322" w:rsidRPr="008C7322" w:rsidRDefault="008C7322" w:rsidP="008C7322">
      <w:pPr>
        <w:spacing w:before="240" w:line="240" w:lineRule="auto"/>
        <w:ind w:left="1418"/>
        <w:rPr>
          <w:rFonts w:cs="Arial"/>
          <w:b/>
        </w:rPr>
      </w:pPr>
      <w:r>
        <w:rPr>
          <w:rFonts w:cs="Arial"/>
          <w:b/>
        </w:rPr>
        <w:t>And that the following staff members remain in attendance:</w:t>
      </w:r>
      <w:r w:rsidR="00BE603E">
        <w:rPr>
          <w:rFonts w:cs="Arial"/>
          <w:b/>
        </w:rPr>
        <w:t xml:space="preserve"> Kim Wingrove and Heather Morrison.</w:t>
      </w:r>
    </w:p>
    <w:p w14:paraId="055F70FF" w14:textId="6F2FBA73" w:rsidR="00471661" w:rsidRDefault="00471661" w:rsidP="00471661">
      <w:pPr>
        <w:pStyle w:val="ListParagraph"/>
        <w:widowControl w:val="0"/>
        <w:spacing w:line="240" w:lineRule="auto"/>
        <w:ind w:left="1418"/>
        <w:jc w:val="right"/>
      </w:pPr>
      <w:r>
        <w:t>C</w:t>
      </w:r>
      <w:r w:rsidR="00BE603E">
        <w:t>arried</w:t>
      </w:r>
    </w:p>
    <w:p w14:paraId="79176501" w14:textId="1F5424DE" w:rsidR="00205966" w:rsidRDefault="00205966" w:rsidP="00205966">
      <w:pPr>
        <w:widowControl w:val="0"/>
        <w:spacing w:line="240" w:lineRule="auto"/>
      </w:pPr>
      <w:r>
        <w:t>The Committee proceeded i</w:t>
      </w:r>
      <w:r w:rsidR="001F034C">
        <w:t>nto closed session at 11:45 AM</w:t>
      </w:r>
    </w:p>
    <w:p w14:paraId="7A170FB8" w14:textId="61C2F316" w:rsidR="001F034C" w:rsidRDefault="001F034C" w:rsidP="00205966">
      <w:pPr>
        <w:widowControl w:val="0"/>
        <w:spacing w:line="240" w:lineRule="auto"/>
      </w:pPr>
      <w:r>
        <w:t>Councillor Clumpus left the closed session at 12:45 PM.</w:t>
      </w:r>
    </w:p>
    <w:p w14:paraId="1510B0C3" w14:textId="04AE8284" w:rsidR="00BE603E" w:rsidRPr="00471661" w:rsidRDefault="00BE603E" w:rsidP="00205966">
      <w:pPr>
        <w:widowControl w:val="0"/>
        <w:spacing w:line="240" w:lineRule="auto"/>
      </w:pPr>
      <w:r>
        <w:t>Committee of the Whole returned to open sessi</w:t>
      </w:r>
      <w:r w:rsidRPr="001074D9">
        <w:t>on at</w:t>
      </w:r>
      <w:r w:rsidR="001074D9">
        <w:t xml:space="preserve"> 12:53 PM.</w:t>
      </w:r>
    </w:p>
    <w:p w14:paraId="42D3DE7F" w14:textId="550B8221" w:rsidR="006F17BF" w:rsidRDefault="006F17B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CAO Appraisal Process</w:t>
      </w:r>
    </w:p>
    <w:p w14:paraId="0EF48CC1" w14:textId="137522F4" w:rsidR="001F034C" w:rsidRDefault="001F034C" w:rsidP="001F034C">
      <w:r>
        <w:t>Committee</w:t>
      </w:r>
      <w:r w:rsidR="009A37A7">
        <w:t xml:space="preserve"> of the Whole</w:t>
      </w:r>
      <w:r>
        <w:t xml:space="preserve"> discussed past practice</w:t>
      </w:r>
      <w:r w:rsidR="00BE603E">
        <w:t>s</w:t>
      </w:r>
      <w:r>
        <w:t xml:space="preserve"> for CAO appraisals and possible approaches. It was noted that</w:t>
      </w:r>
      <w:r w:rsidR="009A37A7">
        <w:t xml:space="preserve"> the more recent practice has been for</w:t>
      </w:r>
      <w:r>
        <w:t xml:space="preserve"> the Warden </w:t>
      </w:r>
      <w:r w:rsidR="009A37A7">
        <w:t>to complete</w:t>
      </w:r>
      <w:r>
        <w:t xml:space="preserve"> the appraisal. </w:t>
      </w:r>
      <w:r w:rsidR="00996E73">
        <w:t>Committee noted t</w:t>
      </w:r>
      <w:r w:rsidR="005B76AE">
        <w:t xml:space="preserve">he need for a </w:t>
      </w:r>
      <w:r w:rsidR="00996E73">
        <w:t>consistent</w:t>
      </w:r>
      <w:r w:rsidR="005B76AE">
        <w:t xml:space="preserve"> process</w:t>
      </w:r>
      <w:r w:rsidR="00996E73">
        <w:t>.</w:t>
      </w:r>
      <w:r w:rsidR="005B76AE">
        <w:t xml:space="preserve"> The CAO encouraged </w:t>
      </w:r>
      <w:r w:rsidR="00996E73">
        <w:t>members</w:t>
      </w:r>
      <w:r w:rsidR="005B76AE">
        <w:t xml:space="preserve"> </w:t>
      </w:r>
      <w:r w:rsidR="009A37A7">
        <w:t>to provide feedback to the CAO in terms of what</w:t>
      </w:r>
      <w:r w:rsidR="0026178D">
        <w:t xml:space="preserve"> process they</w:t>
      </w:r>
      <w:r w:rsidR="009A37A7">
        <w:t xml:space="preserve"> would like to see.</w:t>
      </w:r>
    </w:p>
    <w:p w14:paraId="0B09C82F" w14:textId="6E9EAE59" w:rsidR="00996E73" w:rsidRDefault="00996E73" w:rsidP="001F034C">
      <w:r>
        <w:t>The Canadian Association Municipal Administrators (CAMA) has done extensive work on CAO appraisal processes. Staff will send the Committee the</w:t>
      </w:r>
      <w:r w:rsidR="0026178D">
        <w:t xml:space="preserve"> CAMA</w:t>
      </w:r>
      <w:r>
        <w:t xml:space="preserve"> information for their review. Discussion occurred on next steps. </w:t>
      </w:r>
    </w:p>
    <w:p w14:paraId="61308307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Other Business</w:t>
      </w:r>
    </w:p>
    <w:p w14:paraId="61308308" w14:textId="1BF4BFF7" w:rsidR="00DC4C43" w:rsidRDefault="00757A23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 xml:space="preserve">There was no other business. </w:t>
      </w:r>
    </w:p>
    <w:p w14:paraId="4209C33C" w14:textId="21BB5E0A" w:rsidR="000B3DFF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Notice of Motion</w:t>
      </w:r>
    </w:p>
    <w:p w14:paraId="177532EF" w14:textId="062FCA41" w:rsidR="00757A23" w:rsidRPr="00757A23" w:rsidRDefault="00757A23" w:rsidP="00757A23">
      <w:r>
        <w:t>There were notices of motion.</w:t>
      </w:r>
    </w:p>
    <w:p w14:paraId="61308309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Good News and Celebrations</w:t>
      </w:r>
    </w:p>
    <w:p w14:paraId="6130830A" w14:textId="77777777" w:rsidR="00DC4C43" w:rsidRDefault="00DC4C43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Council was apprised of good news and celebrations occurring within the County.</w:t>
      </w:r>
    </w:p>
    <w:p w14:paraId="6130830B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14:paraId="431D9F7F" w14:textId="78382D70" w:rsidR="000B3DFF" w:rsidRDefault="00DC4C43" w:rsidP="00EA5015">
      <w:pPr>
        <w:widowControl w:val="0"/>
        <w:tabs>
          <w:tab w:val="left" w:pos="1260"/>
          <w:tab w:val="left" w:pos="6120"/>
          <w:tab w:val="right" w:pos="9270"/>
        </w:tabs>
        <w:spacing w:after="600"/>
      </w:pPr>
      <w:r>
        <w:t>On motion of Councillor</w:t>
      </w:r>
      <w:r w:rsidR="00757A23">
        <w:t xml:space="preserve"> Pringle</w:t>
      </w:r>
      <w:r>
        <w:t xml:space="preserve">, </w:t>
      </w:r>
      <w:r w:rsidR="000B3DFF">
        <w:t xml:space="preserve">Committee of the Whole </w:t>
      </w:r>
      <w:r>
        <w:t>adjourned at</w:t>
      </w:r>
      <w:r w:rsidR="00757A23">
        <w:t xml:space="preserve"> 1:16</w:t>
      </w:r>
      <w:r w:rsidR="003536AC">
        <w:t xml:space="preserve"> </w:t>
      </w:r>
      <w:r w:rsidR="00367A47">
        <w:t>PM</w:t>
      </w:r>
      <w:r>
        <w:t xml:space="preserve"> to the </w:t>
      </w:r>
      <w:r>
        <w:lastRenderedPageBreak/>
        <w:t xml:space="preserve">call of the </w:t>
      </w:r>
      <w:r w:rsidR="000B3DFF">
        <w:t>Chair</w:t>
      </w:r>
      <w:r>
        <w:t>.</w:t>
      </w:r>
      <w:bookmarkStart w:id="0" w:name="_GoBack"/>
      <w:bookmarkEnd w:id="0"/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70DD6273" w:rsidR="00DC4C43" w:rsidRPr="00A922BB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 w:rsidRPr="00A922BB">
        <w:t>Alan Barfoot</w:t>
      </w:r>
      <w:r w:rsidR="00DC4C43" w:rsidRPr="00A922BB">
        <w:t>, Warden</w:t>
      </w:r>
      <w:r w:rsidR="00DC4C43" w:rsidRPr="00A922BB">
        <w:tab/>
      </w:r>
      <w:r w:rsidR="00471661" w:rsidRPr="00A922BB">
        <w:t>Heather Morrison, Deputy Clerk</w:t>
      </w:r>
    </w:p>
    <w:sectPr w:rsidR="00DC4C43" w:rsidRPr="00A922BB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A922BB">
      <w:rPr>
        <w:noProof/>
        <w:sz w:val="22"/>
        <w:szCs w:val="22"/>
      </w:rPr>
      <w:t>6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1C4F1293" w:rsidR="00DC4C43" w:rsidRPr="00DC4C43" w:rsidRDefault="005B3EB7" w:rsidP="00DC4C4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Committee of the Whole</w:t>
    </w:r>
  </w:p>
  <w:p w14:paraId="61308318" w14:textId="58016A82" w:rsidR="00DC4C43" w:rsidRPr="00DC4C43" w:rsidRDefault="00471661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October 12,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2B3"/>
    <w:multiLevelType w:val="hybridMultilevel"/>
    <w:tmpl w:val="AD288B5E"/>
    <w:lvl w:ilvl="0" w:tplc="18C23FEA">
      <w:start w:val="1"/>
      <w:numFmt w:val="lowerLetter"/>
      <w:lvlText w:val="%1."/>
      <w:lvlJc w:val="left"/>
      <w:pPr>
        <w:ind w:left="1778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D13FC6"/>
    <w:multiLevelType w:val="hybridMultilevel"/>
    <w:tmpl w:val="EEDC37B8"/>
    <w:lvl w:ilvl="0" w:tplc="1E422D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38E9"/>
    <w:multiLevelType w:val="hybridMultilevel"/>
    <w:tmpl w:val="85F4464A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A597EC3"/>
    <w:multiLevelType w:val="hybridMultilevel"/>
    <w:tmpl w:val="76C8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43AD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BFC"/>
    <w:rsid w:val="00081FCF"/>
    <w:rsid w:val="000904E3"/>
    <w:rsid w:val="000B3DFF"/>
    <w:rsid w:val="000B7C11"/>
    <w:rsid w:val="000E06ED"/>
    <w:rsid w:val="001074D9"/>
    <w:rsid w:val="00113FCB"/>
    <w:rsid w:val="00177C80"/>
    <w:rsid w:val="001C1977"/>
    <w:rsid w:val="001F034C"/>
    <w:rsid w:val="001F1D7C"/>
    <w:rsid w:val="00202AD8"/>
    <w:rsid w:val="00205966"/>
    <w:rsid w:val="00205E8A"/>
    <w:rsid w:val="00222D40"/>
    <w:rsid w:val="00247CA8"/>
    <w:rsid w:val="0026178D"/>
    <w:rsid w:val="002915BC"/>
    <w:rsid w:val="002A11AE"/>
    <w:rsid w:val="002C6064"/>
    <w:rsid w:val="002D1DEB"/>
    <w:rsid w:val="003536AC"/>
    <w:rsid w:val="00367A47"/>
    <w:rsid w:val="003852F2"/>
    <w:rsid w:val="003A740A"/>
    <w:rsid w:val="00446A72"/>
    <w:rsid w:val="00457F2B"/>
    <w:rsid w:val="00464176"/>
    <w:rsid w:val="00471661"/>
    <w:rsid w:val="004942B7"/>
    <w:rsid w:val="004B7474"/>
    <w:rsid w:val="004F083D"/>
    <w:rsid w:val="005A360A"/>
    <w:rsid w:val="005B3EB7"/>
    <w:rsid w:val="005B67EE"/>
    <w:rsid w:val="005B76AE"/>
    <w:rsid w:val="005C7107"/>
    <w:rsid w:val="006563A9"/>
    <w:rsid w:val="006B4C34"/>
    <w:rsid w:val="006F17BF"/>
    <w:rsid w:val="006F2E55"/>
    <w:rsid w:val="00735420"/>
    <w:rsid w:val="00757A23"/>
    <w:rsid w:val="0078055B"/>
    <w:rsid w:val="007C45F5"/>
    <w:rsid w:val="007D0048"/>
    <w:rsid w:val="00877210"/>
    <w:rsid w:val="00882D43"/>
    <w:rsid w:val="00883D8D"/>
    <w:rsid w:val="00895616"/>
    <w:rsid w:val="008C7322"/>
    <w:rsid w:val="008E6544"/>
    <w:rsid w:val="008F22F4"/>
    <w:rsid w:val="00901FD8"/>
    <w:rsid w:val="00953119"/>
    <w:rsid w:val="00953DFC"/>
    <w:rsid w:val="00996E73"/>
    <w:rsid w:val="009A37A7"/>
    <w:rsid w:val="00A226C1"/>
    <w:rsid w:val="00A52D13"/>
    <w:rsid w:val="00A63DD6"/>
    <w:rsid w:val="00A922BB"/>
    <w:rsid w:val="00AA5E09"/>
    <w:rsid w:val="00AB2197"/>
    <w:rsid w:val="00AC3A8B"/>
    <w:rsid w:val="00B023EB"/>
    <w:rsid w:val="00B0300B"/>
    <w:rsid w:val="00B16B49"/>
    <w:rsid w:val="00B21140"/>
    <w:rsid w:val="00B565A5"/>
    <w:rsid w:val="00B64986"/>
    <w:rsid w:val="00BE565F"/>
    <w:rsid w:val="00BE603E"/>
    <w:rsid w:val="00C30856"/>
    <w:rsid w:val="00CE439D"/>
    <w:rsid w:val="00DB086A"/>
    <w:rsid w:val="00DC1FF0"/>
    <w:rsid w:val="00DC4C43"/>
    <w:rsid w:val="00DD7DED"/>
    <w:rsid w:val="00E01FA1"/>
    <w:rsid w:val="00E10699"/>
    <w:rsid w:val="00E32F4D"/>
    <w:rsid w:val="00E471D0"/>
    <w:rsid w:val="00E47DFC"/>
    <w:rsid w:val="00E7101A"/>
    <w:rsid w:val="00E81E87"/>
    <w:rsid w:val="00E90D3A"/>
    <w:rsid w:val="00EA5015"/>
    <w:rsid w:val="00F10CF4"/>
    <w:rsid w:val="00F2006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B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BB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BB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922BB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BB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BB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2BB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2B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2B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2B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A922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22BB"/>
  </w:style>
  <w:style w:type="character" w:customStyle="1" w:styleId="Heading1Char">
    <w:name w:val="Heading 1 Char"/>
    <w:basedOn w:val="DefaultParagraphFont"/>
    <w:link w:val="Heading1"/>
    <w:uiPriority w:val="9"/>
    <w:rsid w:val="00A922BB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22BB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22BB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922BB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922BB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922BB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922B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22B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922B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A922B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A922BB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B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2B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B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A922BB"/>
    <w:rPr>
      <w:rFonts w:ascii="Arial" w:hAnsi="Arial"/>
      <w:i/>
      <w:iCs/>
    </w:rPr>
  </w:style>
  <w:style w:type="paragraph" w:styleId="NoSpacing">
    <w:name w:val="No Spacing"/>
    <w:uiPriority w:val="1"/>
    <w:qFormat/>
    <w:rsid w:val="00A922B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22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22BB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BB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BB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22B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22B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A922B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92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922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22B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922BB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A922BB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A922BB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A922BB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A922BB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A922BB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A922BB"/>
    <w:rPr>
      <w:rFonts w:ascii="Arial" w:hAnsi="Arial"/>
      <w:b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732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C7322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B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BB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BB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922BB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BB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BB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2BB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2B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2B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2B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A922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22BB"/>
  </w:style>
  <w:style w:type="character" w:customStyle="1" w:styleId="Heading1Char">
    <w:name w:val="Heading 1 Char"/>
    <w:basedOn w:val="DefaultParagraphFont"/>
    <w:link w:val="Heading1"/>
    <w:uiPriority w:val="9"/>
    <w:rsid w:val="00A922BB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22BB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22BB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922BB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922BB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922BB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922B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22B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922B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A922B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A922BB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B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2B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B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A922BB"/>
    <w:rPr>
      <w:rFonts w:ascii="Arial" w:hAnsi="Arial"/>
      <w:i/>
      <w:iCs/>
    </w:rPr>
  </w:style>
  <w:style w:type="paragraph" w:styleId="NoSpacing">
    <w:name w:val="No Spacing"/>
    <w:uiPriority w:val="1"/>
    <w:qFormat/>
    <w:rsid w:val="00A922B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22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22BB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BB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BB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22B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22B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A922B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92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922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22B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922BB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A922BB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A922BB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A922BB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A922BB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A922BB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A922BB"/>
    <w:rPr>
      <w:rFonts w:ascii="Arial" w:hAnsi="Arial"/>
      <w:b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732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C732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5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41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6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GC_106889107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a285L5NPQ2eVckHDMPSBkQ</sharedId>
    <committee xmlns="e6cd7bd4-3f3e-4495-b8c9-139289cd76e6">Committee of the Whole</committee>
    <meetingId xmlns="e6cd7bd4-3f3e-4495-b8c9-139289cd76e6">[2017-10-12 Committee of the Whole [5729], 2017-10-26 County Council [5694]]</meetingId>
    <capitalProjectPriority xmlns="e6cd7bd4-3f3e-4495-b8c9-139289cd76e6" xsi:nil="true"/>
    <policyApprovalDate xmlns="e6cd7bd4-3f3e-4495-b8c9-139289cd76e6" xsi:nil="true"/>
    <NodeRef xmlns="e6cd7bd4-3f3e-4495-b8c9-139289cd76e6">2c7e73df-b27e-4a78-b563-4ba3fcc6f5b1</NodeRef>
    <addressees xmlns="e6cd7bd4-3f3e-4495-b8c9-139289cd76e6" xsi:nil="true"/>
    <identifier xmlns="e6cd7bd4-3f3e-4495-b8c9-139289cd76e6">2018-1514912135588</identifier>
    <reviewAsOf xmlns="e6cd7bd4-3f3e-4495-b8c9-139289cd76e6">2028-01-02T16:55:42+00:00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C6F23CE-1FAC-4F65-AAA8-433CB30E9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00551-98D7-46A1-9508-2595E56D4E8B}"/>
</file>

<file path=customXml/itemProps3.xml><?xml version="1.0" encoding="utf-8"?>
<ds:datastoreItem xmlns:ds="http://schemas.openxmlformats.org/officeDocument/2006/customXml" ds:itemID="{00D9CF55-82F3-4289-B717-BEE3D8A1ADDE}"/>
</file>

<file path=customXml/itemProps4.xml><?xml version="1.0" encoding="utf-8"?>
<ds:datastoreItem xmlns:ds="http://schemas.openxmlformats.org/officeDocument/2006/customXml" ds:itemID="{78120C4D-4B5B-48EF-8A05-1CF948E38258}"/>
</file>

<file path=customXml/itemProps5.xml><?xml version="1.0" encoding="utf-8"?>
<ds:datastoreItem xmlns:ds="http://schemas.openxmlformats.org/officeDocument/2006/customXml" ds:itemID="{1EAFEF7B-5F7D-4E3A-99D1-5097ED993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2017-10-18T12:44:00Z</cp:lastPrinted>
  <dcterms:created xsi:type="dcterms:W3CDTF">2017-10-11T12:40:00Z</dcterms:created>
  <dcterms:modified xsi:type="dcterms:W3CDTF">2017-10-25T14:27:00Z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