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66E7A" w14:textId="6D7F27B8" w:rsidR="00A3226F" w:rsidRPr="009A61A9" w:rsidRDefault="00100AA2" w:rsidP="005448EF">
      <w:pPr>
        <w:pStyle w:val="Title"/>
        <w:widowControl w:val="0"/>
      </w:pPr>
      <w:r>
        <w:rPr>
          <w:noProof/>
        </w:rPr>
        <w:drawing>
          <wp:inline distT="0" distB="0" distL="0" distR="0" wp14:anchorId="2518B0D2" wp14:editId="78F8C35C">
            <wp:extent cx="1975104" cy="762048"/>
            <wp:effectExtent l="0" t="0" r="6350" b="0"/>
            <wp:docPr id="4" name="Picture 4"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_cmyk_wine.jpg"/>
                    <pic:cNvPicPr/>
                  </pic:nvPicPr>
                  <pic:blipFill>
                    <a:blip r:embed="rId11">
                      <a:extLst>
                        <a:ext uri="{28A0092B-C50C-407E-A947-70E740481C1C}">
                          <a14:useLocalDpi xmlns:a14="http://schemas.microsoft.com/office/drawing/2010/main" val="0"/>
                        </a:ext>
                      </a:extLst>
                    </a:blip>
                    <a:stretch>
                      <a:fillRect/>
                    </a:stretch>
                  </pic:blipFill>
                  <pic:spPr>
                    <a:xfrm>
                      <a:off x="0" y="0"/>
                      <a:ext cx="1975104" cy="762048"/>
                    </a:xfrm>
                    <a:prstGeom prst="rect">
                      <a:avLst/>
                    </a:prstGeom>
                  </pic:spPr>
                </pic:pic>
              </a:graphicData>
            </a:graphic>
          </wp:inline>
        </w:drawing>
      </w:r>
      <w:r w:rsidR="00A3226F">
        <w:tab/>
      </w:r>
      <w:r w:rsidR="007827FC">
        <w:t>Committee Report</w:t>
      </w:r>
    </w:p>
    <w:tbl>
      <w:tblPr>
        <w:tblStyle w:val="TableGrid"/>
        <w:tblW w:w="0" w:type="auto"/>
        <w:tblLook w:val="04A0" w:firstRow="1" w:lastRow="0" w:firstColumn="1" w:lastColumn="0" w:noHBand="0" w:noVBand="1"/>
      </w:tblPr>
      <w:tblGrid>
        <w:gridCol w:w="3024"/>
        <w:gridCol w:w="6326"/>
      </w:tblGrid>
      <w:tr w:rsidR="009C4373" w14:paraId="26787A71" w14:textId="77777777" w:rsidTr="00893CEB">
        <w:tc>
          <w:tcPr>
            <w:tcW w:w="3024" w:type="dxa"/>
          </w:tcPr>
          <w:p w14:paraId="31D3BA31" w14:textId="77777777" w:rsidR="009C4373" w:rsidRDefault="009C4373" w:rsidP="005448EF">
            <w:pPr>
              <w:widowControl w:val="0"/>
              <w:spacing w:before="60" w:after="60"/>
            </w:pPr>
            <w:r w:rsidRPr="00860D2A">
              <w:rPr>
                <w:b/>
                <w:bCs/>
              </w:rPr>
              <w:t>To</w:t>
            </w:r>
            <w:r>
              <w:t>:</w:t>
            </w:r>
          </w:p>
        </w:tc>
        <w:tc>
          <w:tcPr>
            <w:tcW w:w="6326" w:type="dxa"/>
          </w:tcPr>
          <w:p w14:paraId="229AC4B1" w14:textId="0B7C96F7" w:rsidR="009C4373" w:rsidRDefault="009C4373" w:rsidP="005448EF">
            <w:pPr>
              <w:widowControl w:val="0"/>
              <w:spacing w:before="60" w:after="60"/>
            </w:pPr>
            <w:r>
              <w:t xml:space="preserve">Warden </w:t>
            </w:r>
            <w:r w:rsidR="00D85897">
              <w:t>Hicks</w:t>
            </w:r>
            <w:r>
              <w:t xml:space="preserve"> and Members of Grey County Council</w:t>
            </w:r>
          </w:p>
        </w:tc>
      </w:tr>
      <w:tr w:rsidR="009C4373" w14:paraId="28B0CAE8" w14:textId="77777777" w:rsidTr="00893CEB">
        <w:tc>
          <w:tcPr>
            <w:tcW w:w="3024" w:type="dxa"/>
          </w:tcPr>
          <w:p w14:paraId="76FE071B" w14:textId="77777777" w:rsidR="009C4373" w:rsidRDefault="009C4373" w:rsidP="005448EF">
            <w:pPr>
              <w:widowControl w:val="0"/>
              <w:spacing w:before="60" w:after="60"/>
            </w:pPr>
            <w:r w:rsidRPr="00860D2A">
              <w:rPr>
                <w:b/>
                <w:bCs/>
              </w:rPr>
              <w:t>Committee Date</w:t>
            </w:r>
            <w:r>
              <w:t>:</w:t>
            </w:r>
          </w:p>
        </w:tc>
        <w:tc>
          <w:tcPr>
            <w:tcW w:w="6326" w:type="dxa"/>
          </w:tcPr>
          <w:p w14:paraId="0A6390A5" w14:textId="6FB3B231" w:rsidR="009C4373" w:rsidRDefault="00D85897" w:rsidP="005448EF">
            <w:pPr>
              <w:widowControl w:val="0"/>
              <w:spacing w:before="60" w:after="60"/>
            </w:pPr>
            <w:r>
              <w:t>October 1</w:t>
            </w:r>
            <w:r w:rsidR="00AF4552">
              <w:t>3</w:t>
            </w:r>
            <w:r>
              <w:t xml:space="preserve">, 2022 </w:t>
            </w:r>
          </w:p>
        </w:tc>
      </w:tr>
      <w:tr w:rsidR="009C4373" w14:paraId="2A75EB31" w14:textId="77777777" w:rsidTr="00893CEB">
        <w:tc>
          <w:tcPr>
            <w:tcW w:w="3024" w:type="dxa"/>
          </w:tcPr>
          <w:p w14:paraId="2164EC44" w14:textId="77777777" w:rsidR="009C4373" w:rsidRDefault="009C4373" w:rsidP="005448EF">
            <w:pPr>
              <w:widowControl w:val="0"/>
              <w:spacing w:before="60" w:after="60"/>
            </w:pPr>
            <w:r w:rsidRPr="00860D2A">
              <w:rPr>
                <w:b/>
                <w:bCs/>
              </w:rPr>
              <w:t>Subject / Report No</w:t>
            </w:r>
            <w:r>
              <w:t>:</w:t>
            </w:r>
          </w:p>
        </w:tc>
        <w:tc>
          <w:tcPr>
            <w:tcW w:w="6326" w:type="dxa"/>
          </w:tcPr>
          <w:p w14:paraId="37C8B935" w14:textId="10B7AB3F" w:rsidR="009C4373" w:rsidRDefault="00850F64" w:rsidP="005448EF">
            <w:pPr>
              <w:widowControl w:val="0"/>
              <w:spacing w:before="60" w:after="60"/>
            </w:pPr>
            <w:r>
              <w:t>EDTC-CW-</w:t>
            </w:r>
            <w:r w:rsidRPr="00850F64">
              <w:t>14-22</w:t>
            </w:r>
          </w:p>
        </w:tc>
      </w:tr>
      <w:tr w:rsidR="009C4373" w14:paraId="762A937E" w14:textId="77777777" w:rsidTr="00893CEB">
        <w:tc>
          <w:tcPr>
            <w:tcW w:w="3024" w:type="dxa"/>
          </w:tcPr>
          <w:p w14:paraId="08CC6E7A" w14:textId="77777777" w:rsidR="009C4373" w:rsidRDefault="009C4373" w:rsidP="005448EF">
            <w:pPr>
              <w:widowControl w:val="0"/>
              <w:spacing w:before="60" w:after="60"/>
            </w:pPr>
            <w:r w:rsidRPr="00860D2A">
              <w:rPr>
                <w:b/>
                <w:bCs/>
              </w:rPr>
              <w:t>Title</w:t>
            </w:r>
            <w:r>
              <w:t>:</w:t>
            </w:r>
          </w:p>
        </w:tc>
        <w:sdt>
          <w:sdtPr>
            <w:alias w:val="Title"/>
            <w:tag w:val=""/>
            <w:id w:val="1970864255"/>
            <w:placeholder>
              <w:docPart w:val="68346B44CA1B4F39A2BC57A12D8925EA"/>
            </w:placeholder>
            <w:dataBinding w:prefixMappings="xmlns:ns0='http://purl.org/dc/elements/1.1/' xmlns:ns1='http://schemas.openxmlformats.org/package/2006/metadata/core-properties' " w:xpath="/ns1:coreProperties[1]/ns0:title[1]" w:storeItemID="{6C3C8BC8-F283-45AE-878A-BAB7291924A1}"/>
            <w:text/>
          </w:sdtPr>
          <w:sdtEndPr/>
          <w:sdtContent>
            <w:tc>
              <w:tcPr>
                <w:tcW w:w="6326" w:type="dxa"/>
              </w:tcPr>
              <w:p w14:paraId="25B6F039" w14:textId="7155B951" w:rsidR="009C4373" w:rsidRDefault="00D85897" w:rsidP="005448EF">
                <w:pPr>
                  <w:widowControl w:val="0"/>
                  <w:spacing w:before="60" w:after="60"/>
                </w:pPr>
                <w:r>
                  <w:t xml:space="preserve">Grey Roots </w:t>
                </w:r>
                <w:r w:rsidR="003B5963">
                  <w:t>Operating Plan Update</w:t>
                </w:r>
              </w:p>
            </w:tc>
          </w:sdtContent>
        </w:sdt>
      </w:tr>
      <w:tr w:rsidR="009C4373" w14:paraId="3A471F7F" w14:textId="77777777" w:rsidTr="00893CEB">
        <w:tc>
          <w:tcPr>
            <w:tcW w:w="3024" w:type="dxa"/>
          </w:tcPr>
          <w:p w14:paraId="5A695257" w14:textId="77777777" w:rsidR="009C4373" w:rsidRDefault="009C4373" w:rsidP="005448EF">
            <w:pPr>
              <w:widowControl w:val="0"/>
              <w:spacing w:before="60" w:after="60"/>
            </w:pPr>
            <w:r w:rsidRPr="00860D2A">
              <w:rPr>
                <w:b/>
                <w:bCs/>
              </w:rPr>
              <w:t>Prepared by</w:t>
            </w:r>
            <w:r>
              <w:t>:</w:t>
            </w:r>
          </w:p>
        </w:tc>
        <w:tc>
          <w:tcPr>
            <w:tcW w:w="6326" w:type="dxa"/>
          </w:tcPr>
          <w:p w14:paraId="1588C054" w14:textId="65EB59B9" w:rsidR="009C4373" w:rsidRDefault="00D85897" w:rsidP="005448EF">
            <w:pPr>
              <w:widowControl w:val="0"/>
              <w:spacing w:before="60" w:after="60"/>
            </w:pPr>
            <w:r>
              <w:t>Jill Paterson</w:t>
            </w:r>
          </w:p>
        </w:tc>
      </w:tr>
      <w:tr w:rsidR="009C4373" w14:paraId="5046C7C1" w14:textId="77777777" w:rsidTr="00893CEB">
        <w:tc>
          <w:tcPr>
            <w:tcW w:w="3024" w:type="dxa"/>
          </w:tcPr>
          <w:p w14:paraId="559021D4" w14:textId="77777777" w:rsidR="009C4373" w:rsidRDefault="009C4373" w:rsidP="005448EF">
            <w:pPr>
              <w:widowControl w:val="0"/>
              <w:spacing w:before="60" w:after="60"/>
            </w:pPr>
            <w:r w:rsidRPr="00860D2A">
              <w:rPr>
                <w:b/>
                <w:bCs/>
              </w:rPr>
              <w:t>Reviewed by</w:t>
            </w:r>
            <w:r>
              <w:t>:</w:t>
            </w:r>
          </w:p>
        </w:tc>
        <w:tc>
          <w:tcPr>
            <w:tcW w:w="6326" w:type="dxa"/>
          </w:tcPr>
          <w:p w14:paraId="156EA1ED" w14:textId="734E35A8" w:rsidR="009C4373" w:rsidRDefault="00D85897" w:rsidP="005448EF">
            <w:pPr>
              <w:widowControl w:val="0"/>
              <w:spacing w:before="60" w:after="60"/>
            </w:pPr>
            <w:r>
              <w:t xml:space="preserve">Savanna Myers </w:t>
            </w:r>
          </w:p>
        </w:tc>
      </w:tr>
      <w:tr w:rsidR="009C4373" w14:paraId="2A1ACE62" w14:textId="77777777" w:rsidTr="00893CEB">
        <w:tc>
          <w:tcPr>
            <w:tcW w:w="3024" w:type="dxa"/>
          </w:tcPr>
          <w:p w14:paraId="466A1BF7" w14:textId="77777777" w:rsidR="009C4373" w:rsidRDefault="009C4373" w:rsidP="005448EF">
            <w:pPr>
              <w:widowControl w:val="0"/>
              <w:spacing w:before="60" w:after="60"/>
            </w:pPr>
            <w:r w:rsidRPr="00860D2A">
              <w:rPr>
                <w:b/>
                <w:bCs/>
              </w:rPr>
              <w:t>Lower Tier(s) Affected</w:t>
            </w:r>
            <w:r>
              <w:t>:</w:t>
            </w:r>
          </w:p>
        </w:tc>
        <w:tc>
          <w:tcPr>
            <w:tcW w:w="6326" w:type="dxa"/>
          </w:tcPr>
          <w:p w14:paraId="6FBFBF4D" w14:textId="4144D48F" w:rsidR="009C4373" w:rsidRDefault="00D85897" w:rsidP="005448EF">
            <w:pPr>
              <w:widowControl w:val="0"/>
              <w:spacing w:before="60" w:after="60"/>
            </w:pPr>
            <w:r>
              <w:t>All</w:t>
            </w:r>
          </w:p>
        </w:tc>
      </w:tr>
      <w:tr w:rsidR="009C4373" w14:paraId="7E914223" w14:textId="77777777" w:rsidTr="00893CEB">
        <w:tc>
          <w:tcPr>
            <w:tcW w:w="3024" w:type="dxa"/>
          </w:tcPr>
          <w:p w14:paraId="616C3E2C" w14:textId="77777777" w:rsidR="009C4373" w:rsidRDefault="009C4373" w:rsidP="005448EF">
            <w:pPr>
              <w:widowControl w:val="0"/>
              <w:spacing w:before="60" w:after="60"/>
            </w:pPr>
            <w:r w:rsidRPr="00860D2A">
              <w:rPr>
                <w:b/>
                <w:bCs/>
              </w:rPr>
              <w:t>Status</w:t>
            </w:r>
            <w:r>
              <w:t>:</w:t>
            </w:r>
          </w:p>
        </w:tc>
        <w:tc>
          <w:tcPr>
            <w:tcW w:w="6326" w:type="dxa"/>
          </w:tcPr>
          <w:p w14:paraId="1099FD26" w14:textId="02784F93" w:rsidR="009C4373" w:rsidRDefault="00B00874" w:rsidP="005448EF">
            <w:pPr>
              <w:widowControl w:val="0"/>
              <w:spacing w:before="60" w:after="60"/>
            </w:pPr>
            <w:r w:rsidRPr="00B00874">
              <w:t>Recommendation adopted by Committee as presented per Resolution CW13</w:t>
            </w:r>
            <w:r w:rsidR="00060BA3">
              <w:t>7</w:t>
            </w:r>
            <w:r w:rsidRPr="00B00874">
              <w:t>-22; Endorsed by County Council October 27, 2022, per Resolution CC87-22.</w:t>
            </w:r>
          </w:p>
        </w:tc>
      </w:tr>
    </w:tbl>
    <w:p w14:paraId="22045908" w14:textId="77777777" w:rsidR="00893CEB" w:rsidRDefault="00893CEB" w:rsidP="005448EF">
      <w:pPr>
        <w:pStyle w:val="Heading1"/>
        <w:keepNext w:val="0"/>
        <w:keepLines w:val="0"/>
        <w:widowControl w:val="0"/>
      </w:pPr>
      <w:r>
        <w:t>Recommendation</w:t>
      </w:r>
    </w:p>
    <w:p w14:paraId="1BD85B9B" w14:textId="56BA3417" w:rsidR="00893CEB" w:rsidRPr="00D2348C" w:rsidRDefault="00893CEB" w:rsidP="005448EF">
      <w:pPr>
        <w:pStyle w:val="Level1"/>
        <w:widowControl w:val="0"/>
        <w:rPr>
          <w:b/>
          <w:bCs w:val="0"/>
        </w:rPr>
      </w:pPr>
      <w:r w:rsidRPr="00D2348C">
        <w:rPr>
          <w:b/>
          <w:bCs w:val="0"/>
        </w:rPr>
        <w:t>That</w:t>
      </w:r>
      <w:r w:rsidR="00D85897">
        <w:rPr>
          <w:b/>
          <w:bCs w:val="0"/>
        </w:rPr>
        <w:t xml:space="preserve"> Report EDTC-CW-</w:t>
      </w:r>
      <w:r w:rsidR="00850F64">
        <w:rPr>
          <w:b/>
          <w:bCs w:val="0"/>
        </w:rPr>
        <w:t>14-22</w:t>
      </w:r>
      <w:r w:rsidR="00D85897">
        <w:rPr>
          <w:b/>
          <w:bCs w:val="0"/>
        </w:rPr>
        <w:t xml:space="preserve"> regarding Grey Roots </w:t>
      </w:r>
      <w:r w:rsidR="007B2FEE">
        <w:rPr>
          <w:b/>
          <w:bCs w:val="0"/>
        </w:rPr>
        <w:t>Operating Plan</w:t>
      </w:r>
      <w:r w:rsidR="00D85897">
        <w:rPr>
          <w:b/>
          <w:bCs w:val="0"/>
        </w:rPr>
        <w:t xml:space="preserve"> Update be received</w:t>
      </w:r>
      <w:r w:rsidR="00EF419A">
        <w:rPr>
          <w:b/>
          <w:bCs w:val="0"/>
        </w:rPr>
        <w:t xml:space="preserve"> for information.</w:t>
      </w:r>
    </w:p>
    <w:p w14:paraId="48D663CE" w14:textId="5D998992" w:rsidR="00893CEB" w:rsidRDefault="00893CEB" w:rsidP="005448EF">
      <w:pPr>
        <w:pStyle w:val="Heading2"/>
        <w:keepNext w:val="0"/>
        <w:keepLines w:val="0"/>
        <w:widowControl w:val="0"/>
      </w:pPr>
      <w:r>
        <w:t>Executive Summary</w:t>
      </w:r>
    </w:p>
    <w:p w14:paraId="663F97B4" w14:textId="0E4572DD" w:rsidR="00135FA7" w:rsidRPr="00135FA7" w:rsidRDefault="00135FA7" w:rsidP="00135FA7">
      <w:r>
        <w:t xml:space="preserve">The Grey Roots Operating Plan Update serves as a progress report on actions and priorities outlined in the Grey Roots Operating Plan that was endorsed by Council in March of 2022. </w:t>
      </w:r>
      <w:r w:rsidR="00EF419A">
        <w:t xml:space="preserve">This report </w:t>
      </w:r>
      <w:r w:rsidR="00F1758F">
        <w:t>provides</w:t>
      </w:r>
      <w:r w:rsidR="00EF419A">
        <w:t xml:space="preserve"> examples of initiatives and actions taken in the last six months as per the plan, along with an overview of the first ‘normal’ summer season post-pandemic.</w:t>
      </w:r>
    </w:p>
    <w:p w14:paraId="4B2AF860" w14:textId="514785C8" w:rsidR="00893CEB" w:rsidRDefault="00893CEB" w:rsidP="005448EF">
      <w:pPr>
        <w:pStyle w:val="Heading2"/>
        <w:keepNext w:val="0"/>
        <w:keepLines w:val="0"/>
        <w:widowControl w:val="0"/>
      </w:pPr>
      <w:r>
        <w:t>Background and Discussion</w:t>
      </w:r>
    </w:p>
    <w:p w14:paraId="3FE43315" w14:textId="338AE932" w:rsidR="00875955" w:rsidRDefault="00F341C9" w:rsidP="00875955">
      <w:r>
        <w:t>As outlined in the Operating Plan 2022-2023, Grey Roots continue</w:t>
      </w:r>
      <w:r w:rsidR="00EF419A">
        <w:t>s</w:t>
      </w:r>
      <w:r>
        <w:t xml:space="preserve"> to focus on Collaboration, Accessibility, Sustainability and Evaluation as strategic goals.</w:t>
      </w:r>
      <w:r w:rsidR="00394730">
        <w:t xml:space="preserve"> The following items provide examples of initiatives and actions </w:t>
      </w:r>
      <w:r w:rsidR="00EF419A">
        <w:t xml:space="preserve">taken in the last six months in </w:t>
      </w:r>
      <w:r w:rsidR="009D686F">
        <w:t xml:space="preserve">support </w:t>
      </w:r>
      <w:r w:rsidR="00EF419A">
        <w:t xml:space="preserve">of </w:t>
      </w:r>
      <w:r w:rsidR="009D686F">
        <w:t xml:space="preserve">these goals. </w:t>
      </w:r>
    </w:p>
    <w:p w14:paraId="65DE6D27" w14:textId="10DD56D1" w:rsidR="00F341C9" w:rsidRDefault="00F341C9" w:rsidP="00F27988">
      <w:pPr>
        <w:pStyle w:val="ListParagraph"/>
        <w:numPr>
          <w:ilvl w:val="0"/>
          <w:numId w:val="11"/>
        </w:numPr>
      </w:pPr>
      <w:r w:rsidRPr="007F3434">
        <w:rPr>
          <w:b/>
          <w:bCs/>
          <w:u w:val="single"/>
        </w:rPr>
        <w:t>Collaboration</w:t>
      </w:r>
      <w:r w:rsidR="00504F51">
        <w:t>:</w:t>
      </w:r>
      <w:r>
        <w:t xml:space="preserve"> </w:t>
      </w:r>
    </w:p>
    <w:p w14:paraId="53CAD05E" w14:textId="490FC852" w:rsidR="00504F51" w:rsidRDefault="00F341C9" w:rsidP="00E42703">
      <w:r w:rsidRPr="00E42703">
        <w:rPr>
          <w:b/>
          <w:bCs/>
        </w:rPr>
        <w:t>Indigenous Advisory Circle</w:t>
      </w:r>
      <w:r w:rsidR="0061570F">
        <w:rPr>
          <w:b/>
          <w:bCs/>
        </w:rPr>
        <w:t xml:space="preserve"> (IAC)</w:t>
      </w:r>
      <w:r w:rsidR="009D686F" w:rsidRPr="00E42703">
        <w:rPr>
          <w:b/>
          <w:bCs/>
        </w:rPr>
        <w:t xml:space="preserve"> </w:t>
      </w:r>
      <w:r w:rsidR="00555D9F" w:rsidRPr="00E42703">
        <w:rPr>
          <w:b/>
          <w:bCs/>
        </w:rPr>
        <w:t>–</w:t>
      </w:r>
      <w:r w:rsidR="009D686F">
        <w:t xml:space="preserve"> </w:t>
      </w:r>
      <w:r w:rsidR="00555D9F">
        <w:t xml:space="preserve">The </w:t>
      </w:r>
      <w:r w:rsidR="0061570F">
        <w:t xml:space="preserve">IAC </w:t>
      </w:r>
      <w:r w:rsidR="009D686F" w:rsidRPr="009D686F">
        <w:t xml:space="preserve">is made up of </w:t>
      </w:r>
      <w:r w:rsidR="009D686F">
        <w:t>seven</w:t>
      </w:r>
      <w:r w:rsidR="009D686F" w:rsidRPr="009D686F">
        <w:t xml:space="preserve"> members of the local </w:t>
      </w:r>
      <w:r w:rsidR="009D686F">
        <w:t xml:space="preserve">Anishinaabe </w:t>
      </w:r>
      <w:r w:rsidR="009D686F" w:rsidRPr="009D686F">
        <w:t xml:space="preserve">community who have an interest or background in education, history </w:t>
      </w:r>
      <w:r w:rsidR="009D686F" w:rsidRPr="009D686F">
        <w:lastRenderedPageBreak/>
        <w:t xml:space="preserve">and culture. </w:t>
      </w:r>
      <w:r w:rsidR="009D686F">
        <w:t xml:space="preserve">The group have met in April and August of this year and have </w:t>
      </w:r>
      <w:r w:rsidR="00555D9F">
        <w:t>provided</w:t>
      </w:r>
      <w:r w:rsidR="009D686F">
        <w:t xml:space="preserve"> feedback on </w:t>
      </w:r>
      <w:r w:rsidR="00504F51">
        <w:t>several</w:t>
      </w:r>
      <w:r w:rsidR="009D686F">
        <w:t xml:space="preserve"> projects</w:t>
      </w:r>
      <w:r w:rsidR="00555D9F">
        <w:t xml:space="preserve">. Staff look </w:t>
      </w:r>
      <w:r w:rsidR="009D686F">
        <w:t xml:space="preserve">forward to </w:t>
      </w:r>
      <w:r w:rsidR="009D686F" w:rsidRPr="009D686F">
        <w:t>incorporat</w:t>
      </w:r>
      <w:r w:rsidR="009D686F">
        <w:t>ing the Circle’s</w:t>
      </w:r>
      <w:r w:rsidR="009D686F" w:rsidRPr="009D686F">
        <w:t xml:space="preserve"> suggestions and </w:t>
      </w:r>
      <w:r w:rsidR="009D686F">
        <w:t>advi</w:t>
      </w:r>
      <w:r w:rsidR="0061570F">
        <w:t>c</w:t>
      </w:r>
      <w:r w:rsidR="009D686F">
        <w:t>e</w:t>
      </w:r>
      <w:r w:rsidR="00555D9F">
        <w:t xml:space="preserve"> and</w:t>
      </w:r>
      <w:r w:rsidR="00504F51">
        <w:t xml:space="preserve"> coordinating ongoing meetings</w:t>
      </w:r>
      <w:r w:rsidR="00466EDD">
        <w:t xml:space="preserve">. </w:t>
      </w:r>
      <w:r w:rsidR="00715470">
        <w:t xml:space="preserve">Visit </w:t>
      </w:r>
      <w:hyperlink r:id="rId12" w:history="1">
        <w:r w:rsidR="00715470" w:rsidRPr="00507516">
          <w:rPr>
            <w:rStyle w:val="Hyperlink"/>
          </w:rPr>
          <w:t>https://greyroots.com/exhibit-event-program/truth-and-reconciliation-resources</w:t>
        </w:r>
      </w:hyperlink>
      <w:r w:rsidR="00715470">
        <w:t xml:space="preserve"> to learn more about the members of the circle. </w:t>
      </w:r>
    </w:p>
    <w:p w14:paraId="6C5E8792" w14:textId="1BC827AE" w:rsidR="00A13EAC" w:rsidRPr="00E42703" w:rsidRDefault="00504F51" w:rsidP="00E42703">
      <w:pPr>
        <w:rPr>
          <w:i/>
          <w:iCs/>
        </w:rPr>
      </w:pPr>
      <w:r w:rsidRPr="00E42703">
        <w:rPr>
          <w:b/>
          <w:bCs/>
        </w:rPr>
        <w:t>The Grey County Community Cultural Initiatives Fund-</w:t>
      </w:r>
      <w:r>
        <w:t xml:space="preserve"> The fund</w:t>
      </w:r>
      <w:r w:rsidR="00715470">
        <w:t>, launched in March,</w:t>
      </w:r>
      <w:r>
        <w:t xml:space="preserve"> </w:t>
      </w:r>
      <w:r w:rsidRPr="00504F51">
        <w:t>supports partnerships and collaborations that create new opportunities and raise awareness of Grey County’s diverse cultural history.</w:t>
      </w:r>
      <w:r w:rsidR="00715470" w:rsidRPr="00715470">
        <w:t xml:space="preserve"> </w:t>
      </w:r>
      <w:r w:rsidR="00715470">
        <w:t>We send our c</w:t>
      </w:r>
      <w:r w:rsidR="00715470" w:rsidRPr="00715470">
        <w:t>ongratulations to the organizations and individuals who were selected as recipients for the inaugural funding period of 2022. We look forward to following these projects as they take shape.</w:t>
      </w:r>
      <w:r w:rsidR="00715470">
        <w:t xml:space="preserve"> Learn more about the recipients at </w:t>
      </w:r>
      <w:hyperlink r:id="rId13" w:history="1">
        <w:r w:rsidR="00715470" w:rsidRPr="00507516">
          <w:rPr>
            <w:rStyle w:val="Hyperlink"/>
          </w:rPr>
          <w:t>https://greyroots.com/community-fund</w:t>
        </w:r>
      </w:hyperlink>
      <w:r w:rsidR="00715470">
        <w:t xml:space="preserve"> </w:t>
      </w:r>
    </w:p>
    <w:p w14:paraId="4200DC80" w14:textId="2686F41E" w:rsidR="0061570F" w:rsidRPr="00E42703" w:rsidRDefault="0061570F" w:rsidP="0061570F">
      <w:pPr>
        <w:rPr>
          <w:b/>
          <w:bCs/>
          <w:i/>
          <w:iCs/>
        </w:rPr>
      </w:pPr>
      <w:r w:rsidRPr="00E42703">
        <w:rPr>
          <w:b/>
          <w:bCs/>
          <w:i/>
          <w:iCs/>
        </w:rPr>
        <w:t>Saukiing Anishnaabekiing presents Our Stories –</w:t>
      </w:r>
      <w:r>
        <w:t xml:space="preserve"> The seven art pieces depict </w:t>
      </w:r>
      <w:r w:rsidRPr="00A13EAC">
        <w:t xml:space="preserve">Anishinaabe creation stories while pointing towards reconciliation. The artwork has been created by Nyle Johnston, painter, muralist and storyteller of the Chippewas of Nawash Unceded First Nation. </w:t>
      </w:r>
    </w:p>
    <w:p w14:paraId="7454E9F1" w14:textId="12DE6A1C" w:rsidR="00B81100" w:rsidRPr="00E42703" w:rsidRDefault="00A13EAC" w:rsidP="00E42703">
      <w:pPr>
        <w:rPr>
          <w:i/>
          <w:iCs/>
        </w:rPr>
      </w:pPr>
      <w:r w:rsidRPr="00E42703">
        <w:rPr>
          <w:b/>
          <w:bCs/>
          <w:i/>
          <w:iCs/>
        </w:rPr>
        <w:t>Volunteer Appreciation Picnic</w:t>
      </w:r>
      <w:r w:rsidRPr="00E42703">
        <w:rPr>
          <w:i/>
          <w:iCs/>
        </w:rPr>
        <w:t xml:space="preserve"> – </w:t>
      </w:r>
      <w:r w:rsidR="007A528E">
        <w:t xml:space="preserve">In May, </w:t>
      </w:r>
      <w:r w:rsidR="00DD5609" w:rsidRPr="00DD5609">
        <w:t xml:space="preserve">Grey Roots was able to welcome back volunteers for </w:t>
      </w:r>
      <w:r w:rsidR="007A528E">
        <w:t xml:space="preserve">a </w:t>
      </w:r>
      <w:r w:rsidR="00DD5609" w:rsidRPr="00DD5609">
        <w:t xml:space="preserve">long awaited </w:t>
      </w:r>
      <w:r w:rsidR="007A528E">
        <w:t xml:space="preserve">in-person </w:t>
      </w:r>
      <w:r w:rsidR="00DD5609" w:rsidRPr="00DD5609">
        <w:t>recognition event in Moreston Heritage Village</w:t>
      </w:r>
      <w:r w:rsidR="007A528E">
        <w:t xml:space="preserve"> to</w:t>
      </w:r>
      <w:r w:rsidR="00DD5609" w:rsidRPr="00DD5609">
        <w:t xml:space="preserve"> thank our volunteers for their on-going dedication and support.</w:t>
      </w:r>
      <w:r w:rsidR="00DD5609" w:rsidRPr="00E42703">
        <w:rPr>
          <w:i/>
          <w:iCs/>
        </w:rPr>
        <w:t xml:space="preserve"> </w:t>
      </w:r>
      <w:r w:rsidR="00DD5609">
        <w:t xml:space="preserve">We look forward to hosting another recognition event in the </w:t>
      </w:r>
      <w:r w:rsidR="0061570F">
        <w:t>Fall</w:t>
      </w:r>
      <w:r w:rsidR="00DD5609">
        <w:t xml:space="preserve"> of 2022. </w:t>
      </w:r>
    </w:p>
    <w:p w14:paraId="4EAE2410" w14:textId="71C663AB" w:rsidR="00E44BED" w:rsidRDefault="00E44BED" w:rsidP="00E42703">
      <w:r w:rsidRPr="00E42703">
        <w:rPr>
          <w:b/>
          <w:bCs/>
        </w:rPr>
        <w:t>Durham 150 exhibition at the Durham Art Gallery</w:t>
      </w:r>
      <w:r>
        <w:t xml:space="preserve"> - Through relevant artefacts, photographs and engaging text panels, visitors explore</w:t>
      </w:r>
      <w:r w:rsidR="008B0431">
        <w:t>d</w:t>
      </w:r>
      <w:r>
        <w:t xml:space="preserve"> the human and natural history of Durham. This is a joint exhibit between Grey Roots and the Durham Art Gallery. </w:t>
      </w:r>
    </w:p>
    <w:p w14:paraId="07BB933E" w14:textId="7999786E" w:rsidR="00E42703" w:rsidRDefault="00F341C9" w:rsidP="00E42703">
      <w:pPr>
        <w:rPr>
          <w:b/>
          <w:bCs/>
        </w:rPr>
      </w:pPr>
      <w:r w:rsidRPr="00E42703">
        <w:rPr>
          <w:b/>
          <w:bCs/>
        </w:rPr>
        <w:t xml:space="preserve">Black History in Grey Initiatives </w:t>
      </w:r>
      <w:r w:rsidR="007A528E">
        <w:rPr>
          <w:b/>
          <w:bCs/>
        </w:rPr>
        <w:t>-</w:t>
      </w:r>
    </w:p>
    <w:p w14:paraId="492A8C52" w14:textId="204EFDA9" w:rsidR="00B81100" w:rsidRPr="00E42703" w:rsidRDefault="00B81100" w:rsidP="00F27988">
      <w:pPr>
        <w:pStyle w:val="ListParagraph"/>
        <w:numPr>
          <w:ilvl w:val="0"/>
          <w:numId w:val="15"/>
        </w:numPr>
        <w:rPr>
          <w:b/>
          <w:bCs/>
        </w:rPr>
      </w:pPr>
      <w:r w:rsidRPr="00E42703">
        <w:rPr>
          <w:b/>
          <w:bCs/>
        </w:rPr>
        <w:t>GIS Story Map</w:t>
      </w:r>
      <w:r w:rsidR="00715470">
        <w:t xml:space="preserve"> – Grey Roots and Grey County Planning staff have been working with </w:t>
      </w:r>
      <w:r w:rsidR="007A528E">
        <w:t xml:space="preserve">the </w:t>
      </w:r>
      <w:r w:rsidR="00715470">
        <w:t xml:space="preserve">community to create a story map that will highlight locations of significance for Black history in Grey County. </w:t>
      </w:r>
    </w:p>
    <w:p w14:paraId="0DDC5B2A" w14:textId="1DE0805D" w:rsidR="00B81100" w:rsidRDefault="00B81100" w:rsidP="00F27988">
      <w:pPr>
        <w:pStyle w:val="ListParagraph"/>
        <w:numPr>
          <w:ilvl w:val="0"/>
          <w:numId w:val="15"/>
        </w:numPr>
      </w:pPr>
      <w:r w:rsidRPr="00E42703">
        <w:rPr>
          <w:b/>
          <w:bCs/>
        </w:rPr>
        <w:t>Commemorating the No.2 Construction Battalion</w:t>
      </w:r>
      <w:r>
        <w:t xml:space="preserve"> </w:t>
      </w:r>
      <w:r w:rsidR="00715470">
        <w:t xml:space="preserve">– Grey Roots was honoured to host the Grey County Black Heritage Society’s commemorative event in advance of the Federal Government’s formal apology to the Black soldiers of the No.2 Construction Battalion. </w:t>
      </w:r>
      <w:r w:rsidR="004B3BC5">
        <w:t xml:space="preserve">Presenters included the Hon. Dr. Jean Augustine, Warden Selwyn Hicks, filmmaker Anthony Sherwood, among others. </w:t>
      </w:r>
    </w:p>
    <w:p w14:paraId="5FDE71EB" w14:textId="153EF0C5" w:rsidR="00B81100" w:rsidRDefault="00B81100" w:rsidP="00F27988">
      <w:pPr>
        <w:pStyle w:val="ListParagraph"/>
        <w:numPr>
          <w:ilvl w:val="0"/>
          <w:numId w:val="15"/>
        </w:numPr>
      </w:pPr>
      <w:r w:rsidRPr="00E42703">
        <w:rPr>
          <w:b/>
          <w:bCs/>
        </w:rPr>
        <w:t>Emancipation Festival Speakers Corner and Gospel Event</w:t>
      </w:r>
      <w:r w:rsidR="004B3BC5">
        <w:t xml:space="preserve"> – Celebrating </w:t>
      </w:r>
      <w:r w:rsidR="0061570F">
        <w:t>its</w:t>
      </w:r>
      <w:r w:rsidR="004B3BC5">
        <w:t xml:space="preserve"> 160</w:t>
      </w:r>
      <w:r w:rsidR="004B3BC5" w:rsidRPr="00E42703">
        <w:rPr>
          <w:vertAlign w:val="superscript"/>
        </w:rPr>
        <w:t>th</w:t>
      </w:r>
      <w:r w:rsidR="004B3BC5">
        <w:t xml:space="preserve"> year, </w:t>
      </w:r>
      <w:r w:rsidR="0061570F">
        <w:t xml:space="preserve">the Emancipation Festival </w:t>
      </w:r>
      <w:r w:rsidR="004B3BC5">
        <w:t>held two events at Grey Roots. On July 29</w:t>
      </w:r>
      <w:r w:rsidR="004B3BC5" w:rsidRPr="00E42703">
        <w:rPr>
          <w:vertAlign w:val="superscript"/>
        </w:rPr>
        <w:t>th</w:t>
      </w:r>
      <w:r w:rsidR="0001624E">
        <w:t>, Kathy Grant and Diana Braithwaite delivered lectures followed by performances by Bobby Dean Blackburn, Diana Braithwaite and Chris Whiteley. On August 1</w:t>
      </w:r>
      <w:r w:rsidR="0001624E" w:rsidRPr="00E42703">
        <w:rPr>
          <w:vertAlign w:val="superscript"/>
        </w:rPr>
        <w:t>st</w:t>
      </w:r>
      <w:r w:rsidR="0001624E">
        <w:t xml:space="preserve">, </w:t>
      </w:r>
      <w:r w:rsidR="0001624E" w:rsidRPr="0001624E">
        <w:t xml:space="preserve">Evangelist Valerie Tillman shared </w:t>
      </w:r>
      <w:r w:rsidR="0001624E">
        <w:t xml:space="preserve">a </w:t>
      </w:r>
      <w:r w:rsidR="0001624E" w:rsidRPr="0001624E">
        <w:t>blessing</w:t>
      </w:r>
      <w:r w:rsidR="0001624E">
        <w:t xml:space="preserve"> and </w:t>
      </w:r>
      <w:r w:rsidR="0001624E" w:rsidRPr="0001624E">
        <w:t>Liberty Silver</w:t>
      </w:r>
      <w:r w:rsidR="0001624E">
        <w:t xml:space="preserve">, </w:t>
      </w:r>
      <w:r w:rsidR="0001624E" w:rsidRPr="0001624E">
        <w:lastRenderedPageBreak/>
        <w:t>Diana Braithwaite &amp; Chris Whitely performed</w:t>
      </w:r>
      <w:r w:rsidR="0001624E">
        <w:t xml:space="preserve"> within the grounds of Moreston Heritage Village</w:t>
      </w:r>
      <w:r w:rsidR="0001624E" w:rsidRPr="0001624E">
        <w:t>.</w:t>
      </w:r>
    </w:p>
    <w:p w14:paraId="1AC91FC4" w14:textId="77777777" w:rsidR="00F341C9" w:rsidRDefault="00F341C9" w:rsidP="00F341C9"/>
    <w:p w14:paraId="1DFC8C9C" w14:textId="536A7F6F" w:rsidR="00F341C9" w:rsidRDefault="00F341C9" w:rsidP="00F27988">
      <w:pPr>
        <w:pStyle w:val="ListParagraph"/>
        <w:numPr>
          <w:ilvl w:val="0"/>
          <w:numId w:val="11"/>
        </w:numPr>
        <w:rPr>
          <w:b/>
          <w:bCs/>
          <w:u w:val="single"/>
        </w:rPr>
      </w:pPr>
      <w:r w:rsidRPr="007F3434">
        <w:rPr>
          <w:b/>
          <w:bCs/>
          <w:u w:val="single"/>
        </w:rPr>
        <w:t>Accessibility</w:t>
      </w:r>
      <w:r w:rsidR="007F3434">
        <w:rPr>
          <w:b/>
          <w:bCs/>
          <w:u w:val="single"/>
        </w:rPr>
        <w:t>:</w:t>
      </w:r>
    </w:p>
    <w:p w14:paraId="15AA6FEB" w14:textId="17957210" w:rsidR="00FF403E" w:rsidRPr="00A40C28" w:rsidRDefault="00F341C9" w:rsidP="00FF403E">
      <w:r w:rsidRPr="00E42703">
        <w:rPr>
          <w:b/>
          <w:bCs/>
        </w:rPr>
        <w:t>Pay by Donation Days</w:t>
      </w:r>
      <w:r w:rsidR="000B627E" w:rsidRPr="00E42703">
        <w:rPr>
          <w:b/>
          <w:bCs/>
        </w:rPr>
        <w:t>/Event</w:t>
      </w:r>
      <w:r w:rsidR="007F3434" w:rsidRPr="00E42703">
        <w:rPr>
          <w:b/>
          <w:bCs/>
        </w:rPr>
        <w:t>s</w:t>
      </w:r>
      <w:r w:rsidR="007F3434">
        <w:t xml:space="preserve"> – In an effort to </w:t>
      </w:r>
      <w:r w:rsidR="00A40C28">
        <w:t>create greater access</w:t>
      </w:r>
      <w:r w:rsidR="007F3434">
        <w:t xml:space="preserve"> to the museum, Grey Roots has offered </w:t>
      </w:r>
      <w:r w:rsidR="00D87EE4">
        <w:t>several</w:t>
      </w:r>
      <w:r w:rsidR="007F3434">
        <w:t xml:space="preserve"> pay by donation days</w:t>
      </w:r>
      <w:r w:rsidR="00A40C28">
        <w:t>.</w:t>
      </w:r>
      <w:r w:rsidR="007F3434">
        <w:t xml:space="preserve"> </w:t>
      </w:r>
      <w:r w:rsidR="00A40C28">
        <w:t>These days not only benefit the community, but also give staff the opportunity to observe</w:t>
      </w:r>
      <w:r w:rsidR="007F3434">
        <w:t xml:space="preserve"> </w:t>
      </w:r>
      <w:r w:rsidR="00D87EE4">
        <w:t xml:space="preserve">the difference </w:t>
      </w:r>
      <w:r w:rsidR="00A40C28">
        <w:t>in revenue and attendance</w:t>
      </w:r>
      <w:r w:rsidR="00D87EE4">
        <w:t xml:space="preserve">. </w:t>
      </w:r>
      <w:r w:rsidR="00A40C28">
        <w:t>Early results have been positive.</w:t>
      </w:r>
      <w:r w:rsidR="00850F64">
        <w:t xml:space="preserve"> </w:t>
      </w:r>
    </w:p>
    <w:p w14:paraId="7F05D419" w14:textId="0454954B" w:rsidR="007635DF" w:rsidRDefault="00FF403E" w:rsidP="00C01E9F">
      <w:r w:rsidRPr="00E42703">
        <w:rPr>
          <w:b/>
          <w:bCs/>
        </w:rPr>
        <w:t>Welcoming Week -</w:t>
      </w:r>
      <w:r>
        <w:t xml:space="preserve"> Welcoming Week is a global initiative that encourages individuals and communities to spread the message of inclusion and collective prosperity. In collaboration with colleagues at the Grey Bruce Local Immigration Partnership and Grey Transit Route</w:t>
      </w:r>
      <w:r w:rsidR="00A40C28">
        <w:t>,</w:t>
      </w:r>
      <w:r>
        <w:t xml:space="preserve"> the museum offered a pay by donation day</w:t>
      </w:r>
      <w:r w:rsidRPr="004678A4">
        <w:t xml:space="preserve"> </w:t>
      </w:r>
      <w:r>
        <w:t>on September 10</w:t>
      </w:r>
      <w:r w:rsidRPr="00E42703">
        <w:rPr>
          <w:vertAlign w:val="superscript"/>
        </w:rPr>
        <w:t>th</w:t>
      </w:r>
      <w:r>
        <w:t xml:space="preserve">. Moreston Heritage Village buildings were staffed with dedicated volunteers and the free </w:t>
      </w:r>
      <w:r w:rsidR="00F1758F">
        <w:t>‘</w:t>
      </w:r>
      <w:r>
        <w:t>Toddlers Take the Museum</w:t>
      </w:r>
      <w:r w:rsidR="00F1758F">
        <w:t>’</w:t>
      </w:r>
      <w:r>
        <w:t xml:space="preserve"> program was offered for families by Tammy Cruickshank</w:t>
      </w:r>
      <w:r w:rsidR="00F1758F">
        <w:t>,</w:t>
      </w:r>
      <w:r>
        <w:t xml:space="preserve"> Early Literacy Facilitator with EarlyON. Additionally, Grey Transit Route offered a free bus ride to and from the Museum. </w:t>
      </w:r>
    </w:p>
    <w:p w14:paraId="73501379" w14:textId="277A3C6E" w:rsidR="00266473" w:rsidRPr="00D31DF4" w:rsidRDefault="00E80BF9" w:rsidP="00D31DF4">
      <w:r w:rsidRPr="00272F75">
        <w:rPr>
          <w:b/>
          <w:bCs/>
        </w:rPr>
        <w:t xml:space="preserve">Grey </w:t>
      </w:r>
      <w:r w:rsidR="00272F75">
        <w:rPr>
          <w:b/>
          <w:bCs/>
        </w:rPr>
        <w:t xml:space="preserve">County </w:t>
      </w:r>
      <w:r w:rsidRPr="00272F75">
        <w:rPr>
          <w:b/>
          <w:bCs/>
        </w:rPr>
        <w:t>Gallery Redesign</w:t>
      </w:r>
      <w:r w:rsidRPr="00272F75">
        <w:t xml:space="preserve"> </w:t>
      </w:r>
      <w:r w:rsidR="00266473" w:rsidRPr="00272F75">
        <w:t>–</w:t>
      </w:r>
      <w:r>
        <w:t xml:space="preserve"> </w:t>
      </w:r>
      <w:r w:rsidR="00266473">
        <w:rPr>
          <w:rFonts w:cs="Arial"/>
          <w:color w:val="000000"/>
          <w:lang w:val="en-CA"/>
        </w:rPr>
        <w:t>Accessibility is one area that will be immediately improved by the new design</w:t>
      </w:r>
      <w:r w:rsidR="00272F75">
        <w:rPr>
          <w:rFonts w:cs="Arial"/>
          <w:color w:val="000000"/>
          <w:lang w:val="en-CA"/>
        </w:rPr>
        <w:t xml:space="preserve"> of the exhibits in the Grey County Gallery</w:t>
      </w:r>
      <w:r w:rsidR="00266473">
        <w:rPr>
          <w:rFonts w:cs="Arial"/>
          <w:color w:val="000000"/>
          <w:lang w:val="en-CA"/>
        </w:rPr>
        <w:t>. The current reading rail</w:t>
      </w:r>
      <w:r w:rsidR="00F1758F">
        <w:rPr>
          <w:rFonts w:cs="Arial"/>
          <w:color w:val="000000"/>
          <w:lang w:val="en-CA"/>
        </w:rPr>
        <w:t>,</w:t>
      </w:r>
      <w:r w:rsidR="00266473">
        <w:rPr>
          <w:rFonts w:cs="Arial"/>
          <w:color w:val="000000"/>
          <w:lang w:val="en-CA"/>
        </w:rPr>
        <w:t xml:space="preserve"> which presents most of the interpretive text as well as the majority of the graphics and historic photographs</w:t>
      </w:r>
      <w:r w:rsidR="00F1758F">
        <w:rPr>
          <w:rFonts w:cs="Arial"/>
          <w:color w:val="000000"/>
          <w:lang w:val="en-CA"/>
        </w:rPr>
        <w:t>,</w:t>
      </w:r>
      <w:r w:rsidR="00266473">
        <w:rPr>
          <w:rFonts w:cs="Arial"/>
          <w:color w:val="000000"/>
          <w:lang w:val="en-CA"/>
        </w:rPr>
        <w:t xml:space="preserve"> does not currently meet accessibility standards for access or legibility. In the new design</w:t>
      </w:r>
      <w:r w:rsidR="00F1758F">
        <w:rPr>
          <w:rFonts w:cs="Arial"/>
          <w:color w:val="000000"/>
          <w:lang w:val="en-CA"/>
        </w:rPr>
        <w:t>,</w:t>
      </w:r>
      <w:r w:rsidR="00266473">
        <w:rPr>
          <w:rFonts w:cs="Arial"/>
          <w:color w:val="000000"/>
          <w:lang w:val="en-CA"/>
        </w:rPr>
        <w:t xml:space="preserve"> current standards for accessibility have directly influenced the placement, colour and size of the text and graphics to ensure the information presented meets those standards. </w:t>
      </w:r>
    </w:p>
    <w:p w14:paraId="66DEB7E3" w14:textId="51BA46E1" w:rsidR="00266473" w:rsidRDefault="00272F75" w:rsidP="00266473">
      <w:pPr>
        <w:shd w:val="clear" w:color="auto" w:fill="FFFFFF"/>
        <w:rPr>
          <w:rFonts w:cs="Arial"/>
          <w:lang w:val="en-CA"/>
        </w:rPr>
      </w:pPr>
      <w:r>
        <w:rPr>
          <w:rFonts w:cs="Arial"/>
          <w:color w:val="000000"/>
          <w:lang w:val="en-CA"/>
        </w:rPr>
        <w:t>I</w:t>
      </w:r>
      <w:r w:rsidR="00266473">
        <w:rPr>
          <w:rFonts w:cs="Arial"/>
          <w:color w:val="000000"/>
          <w:lang w:val="en-CA"/>
        </w:rPr>
        <w:t xml:space="preserve">nclusivity was also an important consideration, and the flexible design and increased display capabilities will allow </w:t>
      </w:r>
      <w:r w:rsidR="003F3210">
        <w:rPr>
          <w:rFonts w:cs="Arial"/>
          <w:color w:val="000000"/>
          <w:lang w:val="en-CA"/>
        </w:rPr>
        <w:t>staff</w:t>
      </w:r>
      <w:r w:rsidR="00266473">
        <w:rPr>
          <w:rFonts w:cs="Arial"/>
          <w:color w:val="000000"/>
          <w:lang w:val="en-CA"/>
        </w:rPr>
        <w:t xml:space="preserve"> to tell more stories about the people, communities, and history of Grey County. As you will see in the comparison chart below the number of artifacts and graphics in </w:t>
      </w:r>
      <w:r w:rsidR="00C628FC">
        <w:rPr>
          <w:rFonts w:cs="Arial"/>
          <w:color w:val="000000"/>
          <w:lang w:val="en-CA"/>
        </w:rPr>
        <w:t>‘</w:t>
      </w:r>
      <w:r w:rsidR="00266473">
        <w:rPr>
          <w:rFonts w:cs="Arial"/>
          <w:color w:val="000000"/>
          <w:lang w:val="en-CA"/>
        </w:rPr>
        <w:t>Abundance</w:t>
      </w:r>
      <w:r w:rsidR="00C628FC">
        <w:rPr>
          <w:rFonts w:cs="Arial"/>
          <w:color w:val="000000"/>
          <w:lang w:val="en-CA"/>
        </w:rPr>
        <w:t>’</w:t>
      </w:r>
      <w:r w:rsidR="00266473">
        <w:rPr>
          <w:rFonts w:cs="Arial"/>
          <w:color w:val="000000"/>
          <w:lang w:val="en-CA"/>
        </w:rPr>
        <w:t xml:space="preserve"> will directly correlate to the telling of more stories, with more depth and accuracy. The flexible design will also allow </w:t>
      </w:r>
      <w:r w:rsidR="003F3210">
        <w:rPr>
          <w:rFonts w:cs="Arial"/>
          <w:color w:val="000000"/>
          <w:lang w:val="en-CA"/>
        </w:rPr>
        <w:t>Grey Roots</w:t>
      </w:r>
      <w:r w:rsidR="00266473">
        <w:rPr>
          <w:rFonts w:cs="Arial"/>
          <w:color w:val="000000"/>
          <w:lang w:val="en-CA"/>
        </w:rPr>
        <w:t xml:space="preserve"> to be more responsive to the changing needs and interests of our community and our partners, allowing </w:t>
      </w:r>
      <w:r w:rsidR="003F3210">
        <w:rPr>
          <w:rFonts w:cs="Arial"/>
          <w:color w:val="000000"/>
          <w:lang w:val="en-CA"/>
        </w:rPr>
        <w:t>staff</w:t>
      </w:r>
      <w:r w:rsidR="00266473">
        <w:rPr>
          <w:rFonts w:cs="Arial"/>
          <w:color w:val="000000"/>
          <w:lang w:val="en-CA"/>
        </w:rPr>
        <w:t xml:space="preserve"> to change graphics and artifacts more easily and become more relevant and representative.</w:t>
      </w:r>
    </w:p>
    <w:tbl>
      <w:tblPr>
        <w:tblW w:w="0" w:type="auto"/>
        <w:tblCellMar>
          <w:left w:w="0" w:type="dxa"/>
          <w:right w:w="0" w:type="dxa"/>
        </w:tblCellMar>
        <w:tblLook w:val="04A0" w:firstRow="1" w:lastRow="0" w:firstColumn="1" w:lastColumn="0" w:noHBand="0" w:noVBand="1"/>
      </w:tblPr>
      <w:tblGrid>
        <w:gridCol w:w="4670"/>
        <w:gridCol w:w="4670"/>
      </w:tblGrid>
      <w:tr w:rsidR="00266473" w14:paraId="39AC1823" w14:textId="77777777" w:rsidTr="00266473">
        <w:tc>
          <w:tcPr>
            <w:tcW w:w="46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E3AB631" w14:textId="2FED0B7D" w:rsidR="00266473" w:rsidRDefault="00266473">
            <w:pPr>
              <w:rPr>
                <w:rFonts w:cs="Arial"/>
                <w:b/>
                <w:bCs/>
                <w:color w:val="1A1A1A"/>
                <w:lang w:eastAsia="en-CA"/>
              </w:rPr>
            </w:pPr>
            <w:r>
              <w:rPr>
                <w:rFonts w:cs="Arial"/>
                <w:b/>
                <w:bCs/>
                <w:color w:val="1A1A1A"/>
                <w:lang w:eastAsia="en-CA"/>
              </w:rPr>
              <w:t>Agriculture (2004-2022)</w:t>
            </w:r>
            <w:r w:rsidR="00C628FC">
              <w:rPr>
                <w:rFonts w:cs="Arial"/>
                <w:b/>
                <w:bCs/>
                <w:color w:val="1A1A1A"/>
                <w:lang w:eastAsia="en-CA"/>
              </w:rPr>
              <w:t xml:space="preserve"> – current gallery</w:t>
            </w:r>
          </w:p>
        </w:tc>
        <w:tc>
          <w:tcPr>
            <w:tcW w:w="46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D6C2A9F" w14:textId="2CE70727" w:rsidR="00266473" w:rsidRDefault="00266473">
            <w:pPr>
              <w:rPr>
                <w:rFonts w:cs="Arial"/>
                <w:b/>
                <w:bCs/>
                <w:color w:val="1A1A1A"/>
                <w:lang w:eastAsia="en-CA"/>
              </w:rPr>
            </w:pPr>
            <w:r>
              <w:rPr>
                <w:rFonts w:cs="Arial"/>
                <w:b/>
                <w:bCs/>
                <w:color w:val="1A1A1A"/>
                <w:lang w:eastAsia="en-CA"/>
              </w:rPr>
              <w:t>Abundance</w:t>
            </w:r>
            <w:r w:rsidR="00C628FC">
              <w:rPr>
                <w:rFonts w:cs="Arial"/>
                <w:b/>
                <w:bCs/>
                <w:color w:val="1A1A1A"/>
                <w:lang w:eastAsia="en-CA"/>
              </w:rPr>
              <w:t xml:space="preserve"> – redesigned gallery</w:t>
            </w:r>
          </w:p>
        </w:tc>
      </w:tr>
      <w:tr w:rsidR="00266473" w14:paraId="702377BA" w14:textId="77777777" w:rsidTr="00266473">
        <w:tc>
          <w:tcPr>
            <w:tcW w:w="46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26D2A8" w14:textId="77777777" w:rsidR="00266473" w:rsidRDefault="00266473" w:rsidP="00266473">
            <w:pPr>
              <w:pStyle w:val="ListParagraph"/>
              <w:numPr>
                <w:ilvl w:val="0"/>
                <w:numId w:val="16"/>
              </w:numPr>
              <w:spacing w:after="0" w:line="240" w:lineRule="auto"/>
              <w:rPr>
                <w:rFonts w:eastAsia="Times New Roman" w:cs="Arial"/>
                <w:color w:val="1A1A1A"/>
                <w:sz w:val="22"/>
                <w:szCs w:val="22"/>
                <w:lang w:eastAsia="en-CA"/>
              </w:rPr>
            </w:pPr>
            <w:r>
              <w:rPr>
                <w:rFonts w:eastAsia="Times New Roman"/>
                <w:color w:val="1A1A1A"/>
                <w:sz w:val="22"/>
                <w:szCs w:val="22"/>
                <w:lang w:eastAsia="en-CA"/>
              </w:rPr>
              <w:t>27 artifacts – limited by size of display cases and extremely heavy tops</w:t>
            </w:r>
          </w:p>
          <w:p w14:paraId="5E6C25A3" w14:textId="77777777" w:rsidR="00266473" w:rsidRDefault="00266473" w:rsidP="00266473">
            <w:pPr>
              <w:pStyle w:val="ListParagraph"/>
              <w:numPr>
                <w:ilvl w:val="0"/>
                <w:numId w:val="16"/>
              </w:numPr>
              <w:spacing w:after="0" w:line="240" w:lineRule="auto"/>
              <w:rPr>
                <w:rFonts w:eastAsia="Times New Roman"/>
                <w:color w:val="1A1A1A"/>
                <w:sz w:val="22"/>
                <w:szCs w:val="22"/>
                <w:lang w:eastAsia="en-CA"/>
              </w:rPr>
            </w:pPr>
            <w:r>
              <w:rPr>
                <w:rFonts w:eastAsia="Times New Roman"/>
                <w:color w:val="1A1A1A"/>
                <w:sz w:val="22"/>
                <w:szCs w:val="22"/>
                <w:lang w:eastAsia="en-CA"/>
              </w:rPr>
              <w:lastRenderedPageBreak/>
              <w:t>21 graphics (only 3 can be considered accessible according to current accessibility standards)</w:t>
            </w:r>
          </w:p>
          <w:p w14:paraId="75ECB74D" w14:textId="77777777" w:rsidR="00266473" w:rsidRDefault="00266473" w:rsidP="00266473">
            <w:pPr>
              <w:pStyle w:val="ListParagraph"/>
              <w:numPr>
                <w:ilvl w:val="0"/>
                <w:numId w:val="16"/>
              </w:numPr>
              <w:spacing w:after="0" w:line="240" w:lineRule="auto"/>
              <w:rPr>
                <w:rFonts w:eastAsia="Times New Roman"/>
                <w:color w:val="1A1A1A"/>
                <w:sz w:val="22"/>
                <w:szCs w:val="22"/>
                <w:lang w:eastAsia="en-CA"/>
              </w:rPr>
            </w:pPr>
            <w:r>
              <w:rPr>
                <w:rFonts w:eastAsia="Times New Roman"/>
                <w:color w:val="1A1A1A"/>
                <w:sz w:val="22"/>
                <w:szCs w:val="22"/>
                <w:lang w:eastAsia="en-CA"/>
              </w:rPr>
              <w:t>2 terminal screens – visual only (these were never consistent in their functionality)</w:t>
            </w:r>
          </w:p>
          <w:p w14:paraId="1541040E" w14:textId="77777777" w:rsidR="00266473" w:rsidRDefault="00266473" w:rsidP="00266473">
            <w:pPr>
              <w:pStyle w:val="ListParagraph"/>
              <w:numPr>
                <w:ilvl w:val="0"/>
                <w:numId w:val="16"/>
              </w:numPr>
              <w:spacing w:after="0" w:line="240" w:lineRule="auto"/>
              <w:rPr>
                <w:rFonts w:eastAsia="Times New Roman"/>
                <w:color w:val="1A1A1A"/>
                <w:sz w:val="22"/>
                <w:szCs w:val="22"/>
                <w:lang w:eastAsia="en-CA"/>
              </w:rPr>
            </w:pPr>
            <w:r>
              <w:rPr>
                <w:rFonts w:eastAsia="Times New Roman"/>
                <w:color w:val="1A1A1A"/>
                <w:sz w:val="22"/>
                <w:szCs w:val="22"/>
                <w:lang w:eastAsia="en-CA"/>
              </w:rPr>
              <w:t>1 static immersive display with looping audio-video (functionality not always consistent)</w:t>
            </w:r>
          </w:p>
        </w:tc>
        <w:tc>
          <w:tcPr>
            <w:tcW w:w="4670" w:type="dxa"/>
            <w:tcBorders>
              <w:top w:val="nil"/>
              <w:left w:val="nil"/>
              <w:bottom w:val="single" w:sz="8" w:space="0" w:color="auto"/>
              <w:right w:val="single" w:sz="8" w:space="0" w:color="auto"/>
            </w:tcBorders>
            <w:tcMar>
              <w:top w:w="0" w:type="dxa"/>
              <w:left w:w="108" w:type="dxa"/>
              <w:bottom w:w="0" w:type="dxa"/>
              <w:right w:w="108" w:type="dxa"/>
            </w:tcMar>
            <w:hideMark/>
          </w:tcPr>
          <w:p w14:paraId="7A4542F5" w14:textId="77777777" w:rsidR="00266473" w:rsidRDefault="00266473" w:rsidP="00266473">
            <w:pPr>
              <w:pStyle w:val="ListParagraph"/>
              <w:numPr>
                <w:ilvl w:val="0"/>
                <w:numId w:val="16"/>
              </w:numPr>
              <w:spacing w:after="0" w:line="240" w:lineRule="auto"/>
              <w:rPr>
                <w:rFonts w:eastAsia="Times New Roman"/>
                <w:color w:val="1A1A1A"/>
                <w:sz w:val="22"/>
                <w:szCs w:val="22"/>
                <w:lang w:eastAsia="en-CA"/>
              </w:rPr>
            </w:pPr>
            <w:r>
              <w:rPr>
                <w:rFonts w:eastAsia="Times New Roman"/>
                <w:color w:val="1A1A1A"/>
                <w:sz w:val="22"/>
                <w:szCs w:val="22"/>
                <w:lang w:eastAsia="en-CA"/>
              </w:rPr>
              <w:lastRenderedPageBreak/>
              <w:t>101 artifacts – with flexible constructive allowing for easy rotation of artifacts</w:t>
            </w:r>
          </w:p>
          <w:p w14:paraId="4E26A1D8" w14:textId="77777777" w:rsidR="00266473" w:rsidRDefault="00266473" w:rsidP="00266473">
            <w:pPr>
              <w:pStyle w:val="ListParagraph"/>
              <w:numPr>
                <w:ilvl w:val="0"/>
                <w:numId w:val="16"/>
              </w:numPr>
              <w:spacing w:after="0" w:line="240" w:lineRule="auto"/>
              <w:rPr>
                <w:rFonts w:eastAsia="Times New Roman"/>
                <w:color w:val="1A1A1A"/>
                <w:sz w:val="22"/>
                <w:szCs w:val="22"/>
                <w:lang w:eastAsia="en-CA"/>
              </w:rPr>
            </w:pPr>
            <w:r>
              <w:rPr>
                <w:rFonts w:eastAsia="Times New Roman"/>
                <w:color w:val="1A1A1A"/>
                <w:sz w:val="22"/>
                <w:szCs w:val="22"/>
                <w:lang w:eastAsia="en-CA"/>
              </w:rPr>
              <w:t>38 graphics</w:t>
            </w:r>
          </w:p>
          <w:p w14:paraId="3437C4A5" w14:textId="77777777" w:rsidR="00266473" w:rsidRDefault="00266473" w:rsidP="00266473">
            <w:pPr>
              <w:pStyle w:val="ListParagraph"/>
              <w:numPr>
                <w:ilvl w:val="0"/>
                <w:numId w:val="16"/>
              </w:numPr>
              <w:spacing w:after="0" w:line="240" w:lineRule="auto"/>
              <w:rPr>
                <w:rFonts w:eastAsia="Times New Roman"/>
                <w:color w:val="1A1A1A"/>
                <w:sz w:val="22"/>
                <w:szCs w:val="22"/>
                <w:lang w:eastAsia="en-CA"/>
              </w:rPr>
            </w:pPr>
            <w:r>
              <w:rPr>
                <w:rFonts w:eastAsia="Times New Roman"/>
                <w:color w:val="1A1A1A"/>
                <w:sz w:val="22"/>
                <w:szCs w:val="22"/>
                <w:lang w:eastAsia="en-CA"/>
              </w:rPr>
              <w:lastRenderedPageBreak/>
              <w:t>5 interactives - accessible discovery-based learning zones including 1 live bee observatory</w:t>
            </w:r>
          </w:p>
          <w:p w14:paraId="5A7FB3D9" w14:textId="77777777" w:rsidR="00266473" w:rsidRDefault="00266473" w:rsidP="00266473">
            <w:pPr>
              <w:pStyle w:val="ListParagraph"/>
              <w:numPr>
                <w:ilvl w:val="0"/>
                <w:numId w:val="16"/>
              </w:numPr>
              <w:spacing w:after="0" w:line="240" w:lineRule="auto"/>
              <w:rPr>
                <w:rFonts w:eastAsia="Times New Roman"/>
                <w:color w:val="1A1A1A"/>
                <w:sz w:val="22"/>
                <w:szCs w:val="22"/>
                <w:lang w:eastAsia="en-CA"/>
              </w:rPr>
            </w:pPr>
            <w:r>
              <w:rPr>
                <w:rFonts w:eastAsia="Times New Roman"/>
                <w:color w:val="1A1A1A"/>
                <w:sz w:val="22"/>
                <w:szCs w:val="22"/>
                <w:lang w:eastAsia="en-CA"/>
              </w:rPr>
              <w:t>3 hands on activity carts for education and programming</w:t>
            </w:r>
          </w:p>
        </w:tc>
      </w:tr>
    </w:tbl>
    <w:p w14:paraId="76267416" w14:textId="77777777" w:rsidR="00266473" w:rsidRDefault="00266473" w:rsidP="00C01E9F"/>
    <w:p w14:paraId="3384EF9B" w14:textId="4C085CD9" w:rsidR="00F341C9" w:rsidRPr="006C0975" w:rsidRDefault="00F341C9" w:rsidP="00F27988">
      <w:pPr>
        <w:pStyle w:val="ListParagraph"/>
        <w:numPr>
          <w:ilvl w:val="0"/>
          <w:numId w:val="11"/>
        </w:numPr>
        <w:rPr>
          <w:b/>
          <w:bCs/>
          <w:u w:val="single"/>
        </w:rPr>
      </w:pPr>
      <w:r w:rsidRPr="006C0975">
        <w:rPr>
          <w:b/>
          <w:bCs/>
          <w:u w:val="single"/>
        </w:rPr>
        <w:t xml:space="preserve">Sustainability </w:t>
      </w:r>
    </w:p>
    <w:p w14:paraId="6A697C8C" w14:textId="4BCAAED5" w:rsidR="003757AC" w:rsidRDefault="007635DF" w:rsidP="00E42703">
      <w:r w:rsidRPr="00E42703">
        <w:rPr>
          <w:b/>
          <w:bCs/>
        </w:rPr>
        <w:t xml:space="preserve">Updated fee structure for Grey Roots Kids Camp </w:t>
      </w:r>
      <w:r w:rsidR="006C0975" w:rsidRPr="00E42703">
        <w:rPr>
          <w:b/>
          <w:bCs/>
        </w:rPr>
        <w:t xml:space="preserve">– </w:t>
      </w:r>
      <w:r w:rsidR="00A33D87">
        <w:t xml:space="preserve">With the support of Council, </w:t>
      </w:r>
      <w:r w:rsidR="00A1373E">
        <w:t>registration fees were raised in 2022. Staff</w:t>
      </w:r>
      <w:r w:rsidR="006C0975">
        <w:t xml:space="preserve"> did not receive any feedback on the fee and </w:t>
      </w:r>
      <w:r w:rsidR="00A1373E">
        <w:t xml:space="preserve">successfully </w:t>
      </w:r>
      <w:r w:rsidR="006C0975">
        <w:t xml:space="preserve">completed </w:t>
      </w:r>
      <w:r w:rsidR="00A1373E">
        <w:t xml:space="preserve">the first </w:t>
      </w:r>
      <w:r w:rsidR="006C0975">
        <w:t>camp season</w:t>
      </w:r>
      <w:r w:rsidR="00A1373E">
        <w:t xml:space="preserve"> in two years,</w:t>
      </w:r>
      <w:r w:rsidR="006C0975">
        <w:t xml:space="preserve"> welcoming </w:t>
      </w:r>
      <w:r w:rsidR="00A1373E" w:rsidRPr="00D31DF4">
        <w:t>1</w:t>
      </w:r>
      <w:r w:rsidR="00D31DF4">
        <w:t>38 (nearly filling all 140 spaces)</w:t>
      </w:r>
      <w:r w:rsidR="006C0975">
        <w:t xml:space="preserve"> children over the course of </w:t>
      </w:r>
      <w:r w:rsidR="007B2FEE">
        <w:t>eight</w:t>
      </w:r>
      <w:r w:rsidR="006C0975">
        <w:t xml:space="preserve"> weeks this summer. </w:t>
      </w:r>
    </w:p>
    <w:p w14:paraId="5876C008" w14:textId="33900B6F" w:rsidR="002F760D" w:rsidRDefault="007635DF" w:rsidP="00E42703">
      <w:r w:rsidRPr="00E42703">
        <w:rPr>
          <w:b/>
          <w:bCs/>
        </w:rPr>
        <w:t xml:space="preserve">Children’s Gallery </w:t>
      </w:r>
      <w:r w:rsidR="00B478AC">
        <w:rPr>
          <w:b/>
          <w:bCs/>
        </w:rPr>
        <w:t>Launch</w:t>
      </w:r>
      <w:r w:rsidR="00616F87" w:rsidRPr="00E42703">
        <w:rPr>
          <w:b/>
          <w:bCs/>
        </w:rPr>
        <w:t xml:space="preserve"> - </w:t>
      </w:r>
      <w:r w:rsidR="000B627E" w:rsidRPr="006C0975">
        <w:t xml:space="preserve"> </w:t>
      </w:r>
      <w:r w:rsidR="003757AC">
        <w:t>On July 3</w:t>
      </w:r>
      <w:r w:rsidR="003757AC" w:rsidRPr="00E42703">
        <w:rPr>
          <w:vertAlign w:val="superscript"/>
        </w:rPr>
        <w:t>rd</w:t>
      </w:r>
      <w:r w:rsidR="003757AC">
        <w:t>, 2022, Grey Roots was pleased to officially launch Zooz’s Place</w:t>
      </w:r>
      <w:r w:rsidR="00B478AC">
        <w:t>,</w:t>
      </w:r>
      <w:r w:rsidR="003757AC">
        <w:t xml:space="preserve"> our beautiful children's gallery sponsored by Fairmount Security </w:t>
      </w:r>
      <w:r w:rsidR="0044764F">
        <w:t>Services. The</w:t>
      </w:r>
      <w:r w:rsidR="003757AC">
        <w:t xml:space="preserve"> event began with children's activities, followed by remarks </w:t>
      </w:r>
      <w:r w:rsidR="00041E4F">
        <w:t>and</w:t>
      </w:r>
      <w:r w:rsidR="003757AC">
        <w:t xml:space="preserve"> a special appearance from Zooz the security dog.</w:t>
      </w:r>
      <w:r w:rsidR="002F760D">
        <w:t xml:space="preserve"> The generous, </w:t>
      </w:r>
      <w:r w:rsidR="00B478AC">
        <w:t xml:space="preserve">$20,000 </w:t>
      </w:r>
      <w:r w:rsidR="002F760D">
        <w:t>sponsorship</w:t>
      </w:r>
      <w:r w:rsidR="00B478AC">
        <w:t xml:space="preserve"> is</w:t>
      </w:r>
      <w:r w:rsidR="002F760D">
        <w:t xml:space="preserve"> </w:t>
      </w:r>
      <w:r w:rsidR="002F760D" w:rsidRPr="002F760D">
        <w:t>specifically</w:t>
      </w:r>
      <w:r w:rsidR="002F760D">
        <w:t xml:space="preserve"> </w:t>
      </w:r>
      <w:r w:rsidR="002F760D" w:rsidRPr="002F760D">
        <w:t>earmarked</w:t>
      </w:r>
      <w:r w:rsidR="002F760D">
        <w:t xml:space="preserve"> </w:t>
      </w:r>
      <w:r w:rsidR="002F760D" w:rsidRPr="002F760D">
        <w:t>for the development and implementation of the Children’s Galler</w:t>
      </w:r>
      <w:r w:rsidR="002F760D">
        <w:t xml:space="preserve">y. </w:t>
      </w:r>
    </w:p>
    <w:p w14:paraId="6E9BC6C6" w14:textId="319A09E0" w:rsidR="000B627E" w:rsidRPr="00616F87" w:rsidRDefault="000B627E" w:rsidP="00E42703">
      <w:r w:rsidRPr="00E42703">
        <w:rPr>
          <w:b/>
          <w:bCs/>
        </w:rPr>
        <w:t xml:space="preserve">Moreston Heritage Village </w:t>
      </w:r>
      <w:r w:rsidR="00616F87" w:rsidRPr="00E42703">
        <w:rPr>
          <w:b/>
          <w:bCs/>
        </w:rPr>
        <w:t xml:space="preserve">enhanced admissions fee – </w:t>
      </w:r>
      <w:r w:rsidR="00616F87" w:rsidRPr="00616F87">
        <w:t>To account for the</w:t>
      </w:r>
      <w:r w:rsidR="00616F87">
        <w:t xml:space="preserve"> heightened visitor experience during July and August</w:t>
      </w:r>
      <w:r w:rsidR="00BE63CE">
        <w:t>,</w:t>
      </w:r>
      <w:r w:rsidR="00616F87">
        <w:t xml:space="preserve"> while Moreston Heritage Village i</w:t>
      </w:r>
      <w:r w:rsidR="00723E5A">
        <w:t>s</w:t>
      </w:r>
      <w:r w:rsidR="00616F87">
        <w:t xml:space="preserve"> open to the public and animated with volunteer costumed interpreters and summer students, Grey Roots raised the price of </w:t>
      </w:r>
      <w:r w:rsidR="00723E5A">
        <w:t xml:space="preserve">museum </w:t>
      </w:r>
      <w:r w:rsidR="00616F87">
        <w:t xml:space="preserve">admission by $2.50 across all categories.  </w:t>
      </w:r>
    </w:p>
    <w:p w14:paraId="371AA825" w14:textId="77777777" w:rsidR="009F0547" w:rsidRPr="00E42703" w:rsidRDefault="00723E5A" w:rsidP="00E42703">
      <w:pPr>
        <w:rPr>
          <w:b/>
          <w:bCs/>
        </w:rPr>
      </w:pPr>
      <w:r w:rsidRPr="00E42703">
        <w:rPr>
          <w:b/>
          <w:bCs/>
        </w:rPr>
        <w:t xml:space="preserve">Environmental Sustainability – </w:t>
      </w:r>
    </w:p>
    <w:p w14:paraId="76D10848" w14:textId="43C45516" w:rsidR="009F0547" w:rsidRPr="00E42703" w:rsidRDefault="00723E5A" w:rsidP="00F27988">
      <w:pPr>
        <w:pStyle w:val="ListParagraph"/>
        <w:numPr>
          <w:ilvl w:val="0"/>
          <w:numId w:val="14"/>
        </w:numPr>
        <w:rPr>
          <w:b/>
          <w:bCs/>
        </w:rPr>
      </w:pPr>
      <w:r w:rsidRPr="00723E5A">
        <w:t xml:space="preserve">Grey Roots was pleased to </w:t>
      </w:r>
      <w:r w:rsidR="00FF403E" w:rsidRPr="00723E5A">
        <w:t>participate</w:t>
      </w:r>
      <w:r w:rsidRPr="00723E5A">
        <w:t xml:space="preserve"> in the Owen Sound Earth Day community event</w:t>
      </w:r>
      <w:r>
        <w:t xml:space="preserve"> on April 23, 2022</w:t>
      </w:r>
      <w:r w:rsidRPr="00723E5A">
        <w:t>.</w:t>
      </w:r>
      <w:r>
        <w:t xml:space="preserve"> </w:t>
      </w:r>
    </w:p>
    <w:p w14:paraId="781DD903" w14:textId="5C9C55A1" w:rsidR="009F0547" w:rsidRPr="00E42703" w:rsidRDefault="00723E5A" w:rsidP="00F27988">
      <w:pPr>
        <w:pStyle w:val="ListParagraph"/>
        <w:numPr>
          <w:ilvl w:val="0"/>
          <w:numId w:val="14"/>
        </w:numPr>
        <w:rPr>
          <w:b/>
          <w:bCs/>
        </w:rPr>
      </w:pPr>
      <w:r>
        <w:t>Through the development of the 10 Year Capital plan</w:t>
      </w:r>
      <w:r w:rsidR="004901C7">
        <w:t xml:space="preserve">, staff </w:t>
      </w:r>
      <w:r>
        <w:t>have been able to identify project</w:t>
      </w:r>
      <w:r w:rsidR="00602872">
        <w:t xml:space="preserve">s with climate change considerations and opportunities </w:t>
      </w:r>
      <w:r w:rsidR="00C628FC">
        <w:t>to</w:t>
      </w:r>
      <w:r w:rsidR="00602872">
        <w:t xml:space="preserve"> lessen our impact on the environment</w:t>
      </w:r>
      <w:r w:rsidR="00C628FC">
        <w:t xml:space="preserve"> and to be more energy efficient.</w:t>
      </w:r>
    </w:p>
    <w:p w14:paraId="5E5E2714" w14:textId="4BD39E0B" w:rsidR="00B81100" w:rsidRPr="00E42703" w:rsidRDefault="00602872" w:rsidP="00F27988">
      <w:pPr>
        <w:pStyle w:val="ListParagraph"/>
        <w:numPr>
          <w:ilvl w:val="0"/>
          <w:numId w:val="14"/>
        </w:numPr>
        <w:rPr>
          <w:b/>
          <w:bCs/>
        </w:rPr>
      </w:pPr>
      <w:r>
        <w:t>Grey Roots is also exploring</w:t>
      </w:r>
      <w:r w:rsidR="00750536">
        <w:t xml:space="preserve"> opportunities</w:t>
      </w:r>
      <w:r w:rsidR="004901C7">
        <w:t xml:space="preserve"> to incorporate </w:t>
      </w:r>
      <w:r w:rsidR="00750536">
        <w:t xml:space="preserve">climate </w:t>
      </w:r>
      <w:r w:rsidR="004901C7">
        <w:t xml:space="preserve">education through </w:t>
      </w:r>
      <w:r w:rsidR="00750536">
        <w:t xml:space="preserve">future </w:t>
      </w:r>
      <w:r w:rsidR="004901C7">
        <w:t>exhibit</w:t>
      </w:r>
      <w:r w:rsidR="00750536">
        <w:t>s</w:t>
      </w:r>
      <w:r w:rsidR="00417D53">
        <w:t xml:space="preserve"> and programs.</w:t>
      </w:r>
    </w:p>
    <w:p w14:paraId="77DECAE5" w14:textId="39F2FA1F" w:rsidR="00F341C9" w:rsidRDefault="00F341C9" w:rsidP="000B627E">
      <w:pPr>
        <w:pStyle w:val="ListParagraph"/>
        <w:ind w:left="1440"/>
      </w:pPr>
    </w:p>
    <w:p w14:paraId="0B04A7B8" w14:textId="10CE4C11" w:rsidR="00F341C9" w:rsidRPr="00E42703" w:rsidRDefault="00F341C9" w:rsidP="00F27988">
      <w:pPr>
        <w:pStyle w:val="ListParagraph"/>
        <w:numPr>
          <w:ilvl w:val="0"/>
          <w:numId w:val="11"/>
        </w:numPr>
        <w:rPr>
          <w:b/>
          <w:bCs/>
          <w:u w:val="single"/>
        </w:rPr>
      </w:pPr>
      <w:r w:rsidRPr="00E42703">
        <w:rPr>
          <w:b/>
          <w:bCs/>
          <w:u w:val="single"/>
        </w:rPr>
        <w:t>Evaluation</w:t>
      </w:r>
    </w:p>
    <w:p w14:paraId="5548F2E1" w14:textId="7DDB6004" w:rsidR="000B627E" w:rsidRPr="00E42703" w:rsidRDefault="000B627E" w:rsidP="00E42703">
      <w:pPr>
        <w:rPr>
          <w:b/>
          <w:bCs/>
        </w:rPr>
      </w:pPr>
      <w:r w:rsidRPr="00E42703">
        <w:rPr>
          <w:b/>
          <w:bCs/>
        </w:rPr>
        <w:t xml:space="preserve">Visitor Satisfaction Survey </w:t>
      </w:r>
    </w:p>
    <w:p w14:paraId="63FF7B9A" w14:textId="7C141EF7" w:rsidR="00EC031E" w:rsidRDefault="00EC031E" w:rsidP="00EC031E">
      <w:r>
        <w:lastRenderedPageBreak/>
        <w:t xml:space="preserve">From June </w:t>
      </w:r>
      <w:r w:rsidR="00A83631">
        <w:t>to</w:t>
      </w:r>
      <w:r>
        <w:t xml:space="preserve"> September (and ongoing) Grey Roots surveyed visitors in person and online and received 82 responses.  The </w:t>
      </w:r>
      <w:r w:rsidR="00A83631">
        <w:t>following</w:t>
      </w:r>
      <w:r>
        <w:t xml:space="preserve"> summary outlines </w:t>
      </w:r>
      <w:r w:rsidR="006163E6">
        <w:t xml:space="preserve">select </w:t>
      </w:r>
      <w:r>
        <w:t>questions and some of the feedback:</w:t>
      </w:r>
    </w:p>
    <w:p w14:paraId="163E8629" w14:textId="0F0A802B" w:rsidR="00EC031E" w:rsidRPr="00860E00" w:rsidRDefault="00EC031E" w:rsidP="00F27988">
      <w:pPr>
        <w:pStyle w:val="ListParagraph"/>
        <w:numPr>
          <w:ilvl w:val="0"/>
          <w:numId w:val="13"/>
        </w:numPr>
        <w:rPr>
          <w:i/>
          <w:iCs/>
        </w:rPr>
      </w:pPr>
      <w:r w:rsidRPr="00860E00">
        <w:rPr>
          <w:i/>
          <w:iCs/>
        </w:rPr>
        <w:t>What type of special event would you most like to see?</w:t>
      </w:r>
    </w:p>
    <w:p w14:paraId="310369C5" w14:textId="53ED3CA6" w:rsidR="00860E00" w:rsidRDefault="00EC031E" w:rsidP="00860E00">
      <w:r>
        <w:t xml:space="preserve">The majority of responses chose family and kid targeted events. Few chose adult and </w:t>
      </w:r>
      <w:r w:rsidR="00860E00">
        <w:t>senior focused events</w:t>
      </w:r>
      <w:r w:rsidR="00A83631">
        <w:t>, while y</w:t>
      </w:r>
      <w:r w:rsidR="00860E00">
        <w:t xml:space="preserve">outh and all interests were chosen the least. </w:t>
      </w:r>
    </w:p>
    <w:p w14:paraId="2D820281" w14:textId="40392303" w:rsidR="00860E00" w:rsidRDefault="00860E00" w:rsidP="00F27988">
      <w:pPr>
        <w:pStyle w:val="ListParagraph"/>
        <w:numPr>
          <w:ilvl w:val="0"/>
          <w:numId w:val="13"/>
        </w:numPr>
        <w:rPr>
          <w:i/>
          <w:iCs/>
        </w:rPr>
      </w:pPr>
      <w:r w:rsidRPr="00860E00">
        <w:rPr>
          <w:i/>
          <w:iCs/>
        </w:rPr>
        <w:t>What event(s) would you most like to see happen at Grey Roots? (please be specific)</w:t>
      </w:r>
    </w:p>
    <w:p w14:paraId="6B0107D3" w14:textId="49C9ABF1" w:rsidR="00860E00" w:rsidRDefault="00860E00" w:rsidP="00860E00">
      <w:r>
        <w:t>Most popular responses included; more interactive and hands-on displays; more Indigenous representation, food</w:t>
      </w:r>
      <w:r w:rsidR="004D2C1A">
        <w:t xml:space="preserve"> focused events</w:t>
      </w:r>
      <w:r>
        <w:t>, music</w:t>
      </w:r>
      <w:r w:rsidR="004D2C1A">
        <w:t xml:space="preserve"> in the village,</w:t>
      </w:r>
      <w:r>
        <w:t xml:space="preserve"> </w:t>
      </w:r>
      <w:r w:rsidR="004D2C1A">
        <w:t xml:space="preserve">more outdoor events. </w:t>
      </w:r>
      <w:r>
        <w:t xml:space="preserve"> </w:t>
      </w:r>
    </w:p>
    <w:p w14:paraId="58D60B39" w14:textId="2771B890" w:rsidR="004D2C1A" w:rsidRPr="004210B0" w:rsidRDefault="004D2C1A" w:rsidP="00F27988">
      <w:pPr>
        <w:pStyle w:val="ListParagraph"/>
        <w:numPr>
          <w:ilvl w:val="0"/>
          <w:numId w:val="13"/>
        </w:numPr>
        <w:rPr>
          <w:i/>
          <w:iCs/>
        </w:rPr>
      </w:pPr>
      <w:r w:rsidRPr="004210B0">
        <w:rPr>
          <w:i/>
          <w:iCs/>
        </w:rPr>
        <w:t>What are three topics that would make you come to see a travelling (rented) exhibition at a museum?</w:t>
      </w:r>
    </w:p>
    <w:p w14:paraId="50C236B7" w14:textId="3F2F2024" w:rsidR="004D2C1A" w:rsidRDefault="004210B0" w:rsidP="004D2C1A">
      <w:r>
        <w:t>There were a wide variety of suggestion</w:t>
      </w:r>
      <w:r w:rsidR="00C628FC">
        <w:t>s</w:t>
      </w:r>
      <w:r>
        <w:t xml:space="preserve"> but if we break them into categories the most requested topics where Science, Animals, and Local History. Another strongly represented category was Culture which encompassed topics such as art, music, fashion, </w:t>
      </w:r>
      <w:r w:rsidR="00C628FC">
        <w:t xml:space="preserve">and </w:t>
      </w:r>
      <w:r>
        <w:t>food. There were also numerous suggestions of topics focused on the history and culture of Indigenous and Black communities, and environmental issues</w:t>
      </w:r>
      <w:r w:rsidR="00093AF7">
        <w:t xml:space="preserve"> such as climate chang</w:t>
      </w:r>
      <w:r w:rsidR="0044764F">
        <w:t>e</w:t>
      </w:r>
      <w:r>
        <w:t xml:space="preserve">. </w:t>
      </w:r>
    </w:p>
    <w:p w14:paraId="4F74D1FD" w14:textId="385D8B39" w:rsidR="0044764F" w:rsidRDefault="0044764F" w:rsidP="00F27988">
      <w:pPr>
        <w:pStyle w:val="ListParagraph"/>
        <w:numPr>
          <w:ilvl w:val="0"/>
          <w:numId w:val="11"/>
        </w:numPr>
        <w:rPr>
          <w:i/>
          <w:iCs/>
        </w:rPr>
      </w:pPr>
      <w:r w:rsidRPr="0044764F">
        <w:rPr>
          <w:i/>
          <w:iCs/>
        </w:rPr>
        <w:t>Are there any improvements you would like to see in the Moreston Village?</w:t>
      </w:r>
    </w:p>
    <w:p w14:paraId="565FB323" w14:textId="5E7EC814" w:rsidR="006163E6" w:rsidRDefault="006163E6" w:rsidP="006163E6">
      <w:r>
        <w:t>Many declined to suggest improvements responding with, “I</w:t>
      </w:r>
      <w:r w:rsidRPr="006163E6">
        <w:t>t was fantastic we enjoyed it very much</w:t>
      </w:r>
      <w:r>
        <w:t>!” or “W</w:t>
      </w:r>
      <w:r w:rsidRPr="006163E6">
        <w:t>e loved everything</w:t>
      </w:r>
      <w:r>
        <w:t xml:space="preserve">!”. Those who chose to make suggestions included; more opening hours for the buildings with interpreters; a place to buy snacks and water; more interactive or hands on elements; a paved path to improve accessibility, and suggestions for more buildings such as a church or tavern. There were quite a few expressions of excitement for the general store which was great to see.  </w:t>
      </w:r>
    </w:p>
    <w:p w14:paraId="5B1A75DB" w14:textId="77777777" w:rsidR="00FD0C2D" w:rsidRDefault="000B627E" w:rsidP="00E42703">
      <w:pPr>
        <w:rPr>
          <w:b/>
          <w:bCs/>
        </w:rPr>
      </w:pPr>
      <w:r w:rsidRPr="00E42703">
        <w:rPr>
          <w:b/>
          <w:bCs/>
        </w:rPr>
        <w:t>Volunteer Survey</w:t>
      </w:r>
      <w:r>
        <w:t xml:space="preserve"> </w:t>
      </w:r>
      <w:r w:rsidR="009F0547">
        <w:t xml:space="preserve">– </w:t>
      </w:r>
    </w:p>
    <w:p w14:paraId="1EF6C2D0" w14:textId="64F31842" w:rsidR="00FD0C2D" w:rsidRDefault="00FD0C2D" w:rsidP="00E42703">
      <w:r w:rsidRPr="00FD0C2D">
        <w:t xml:space="preserve">Village coverage by volunteers in 2022 amounted to approximately 1,125 hours, or 405 shifts of the 768 available. As </w:t>
      </w:r>
      <w:r w:rsidR="00A83631">
        <w:t>s</w:t>
      </w:r>
      <w:r w:rsidRPr="00FD0C2D">
        <w:t xml:space="preserve">killed positions, this represents a contribution of about $32,805.   </w:t>
      </w:r>
    </w:p>
    <w:p w14:paraId="0AED4BE7" w14:textId="276A3ADA" w:rsidR="00FD0C2D" w:rsidRDefault="00FD0C2D" w:rsidP="00E42703">
      <w:r w:rsidRPr="00FD0C2D">
        <w:t>A</w:t>
      </w:r>
      <w:r w:rsidR="00FF403E">
        <w:t>n end of</w:t>
      </w:r>
      <w:r w:rsidRPr="00FD0C2D">
        <w:t xml:space="preserve"> season survey sent to volunteers for their feedback revealed some interesting information to help plan for the 2023</w:t>
      </w:r>
      <w:r w:rsidR="00A83631">
        <w:t xml:space="preserve"> season</w:t>
      </w:r>
      <w:r w:rsidRPr="00FD0C2D">
        <w:t xml:space="preserve">.  All respondents reported feeling safe to return to regular operations this year.  Between vaccinations, the County’s mask friendly </w:t>
      </w:r>
      <w:r w:rsidRPr="00FD0C2D">
        <w:lastRenderedPageBreak/>
        <w:t>policy and their ability to keep distance from visitors, this season’s active volunteers felt comfortable returning to in-building interpretive work.</w:t>
      </w:r>
    </w:p>
    <w:p w14:paraId="0CDF64FC" w14:textId="0DF0D4F4" w:rsidR="00FD0C2D" w:rsidRPr="00FD0C2D" w:rsidRDefault="00FD0C2D" w:rsidP="00E42703">
      <w:r w:rsidRPr="00FD0C2D">
        <w:t>Every respondent to the survey intends to return in 2023, most to their usual building.  When asked, more than 70% of respondent</w:t>
      </w:r>
      <w:r w:rsidR="00C628FC">
        <w:t>s</w:t>
      </w:r>
      <w:r w:rsidRPr="00FD0C2D">
        <w:t xml:space="preserve"> were interested in serving in the General Store and dressmaker’s shop in addition to their current building.  </w:t>
      </w:r>
    </w:p>
    <w:p w14:paraId="4FBFFBDB" w14:textId="2ED4BF28" w:rsidR="00D50341" w:rsidRDefault="00D50341" w:rsidP="00E42703">
      <w:pPr>
        <w:rPr>
          <w:b/>
          <w:bCs/>
        </w:rPr>
      </w:pPr>
      <w:r w:rsidRPr="00E42703">
        <w:rPr>
          <w:b/>
          <w:bCs/>
        </w:rPr>
        <w:t>Comparison of Performance Measures</w:t>
      </w:r>
      <w:r w:rsidR="00FF403E">
        <w:rPr>
          <w:b/>
          <w:bCs/>
        </w:rPr>
        <w:t xml:space="preserve"> – May to September </w:t>
      </w:r>
    </w:p>
    <w:p w14:paraId="32B62E55" w14:textId="3A470EEE" w:rsidR="005E60CF" w:rsidRDefault="005A1876" w:rsidP="00E42703">
      <w:r>
        <w:t xml:space="preserve">This summer season is the first for Grey Roots since 2019. </w:t>
      </w:r>
      <w:r w:rsidR="00407251">
        <w:t>Considering</w:t>
      </w:r>
      <w:r>
        <w:t xml:space="preserve"> the absence of international travel</w:t>
      </w:r>
      <w:r w:rsidR="00407251">
        <w:t xml:space="preserve"> and coach tours, ongoing public health concerns, and further indicators such as rising inflation, staff are content by the returned visitation and performance measures. </w:t>
      </w:r>
    </w:p>
    <w:p w14:paraId="27ECE5B4" w14:textId="6239FE36" w:rsidR="00407251" w:rsidRPr="005E60CF" w:rsidRDefault="00407251" w:rsidP="00E42703">
      <w:r>
        <w:t xml:space="preserve">Perhaps most inspiring is the fact that these numbers represent local </w:t>
      </w:r>
      <w:r w:rsidR="00F23330">
        <w:t xml:space="preserve">tourism, which continues to be encouraged through the Economic Development, Tourism &amp; Culture Department. </w:t>
      </w:r>
    </w:p>
    <w:tbl>
      <w:tblPr>
        <w:tblStyle w:val="TableGrid"/>
        <w:tblW w:w="0" w:type="auto"/>
        <w:tblLook w:val="04A0" w:firstRow="1" w:lastRow="0" w:firstColumn="1" w:lastColumn="0" w:noHBand="0" w:noVBand="1"/>
      </w:tblPr>
      <w:tblGrid>
        <w:gridCol w:w="891"/>
        <w:gridCol w:w="2434"/>
        <w:gridCol w:w="3333"/>
      </w:tblGrid>
      <w:tr w:rsidR="001D1DC5" w14:paraId="55CEC047" w14:textId="52D58F9E" w:rsidTr="00E104EC">
        <w:tc>
          <w:tcPr>
            <w:tcW w:w="891" w:type="dxa"/>
            <w:shd w:val="clear" w:color="auto" w:fill="D9D9D9" w:themeFill="background1" w:themeFillShade="D9"/>
          </w:tcPr>
          <w:p w14:paraId="1FE3327E" w14:textId="6AD05338" w:rsidR="001D1DC5" w:rsidRDefault="001D1DC5" w:rsidP="00D50341">
            <w:r>
              <w:t>Year</w:t>
            </w:r>
          </w:p>
        </w:tc>
        <w:tc>
          <w:tcPr>
            <w:tcW w:w="2434" w:type="dxa"/>
            <w:shd w:val="clear" w:color="auto" w:fill="D9D9D9" w:themeFill="background1" w:themeFillShade="D9"/>
          </w:tcPr>
          <w:p w14:paraId="6A14C158" w14:textId="5A5BFFB4" w:rsidR="001D1DC5" w:rsidRDefault="001D1DC5" w:rsidP="00E104EC">
            <w:pPr>
              <w:jc w:val="center"/>
            </w:pPr>
            <w:r>
              <w:t># Paid Admissions</w:t>
            </w:r>
          </w:p>
        </w:tc>
        <w:tc>
          <w:tcPr>
            <w:tcW w:w="3333" w:type="dxa"/>
            <w:shd w:val="clear" w:color="auto" w:fill="D9D9D9" w:themeFill="background1" w:themeFillShade="D9"/>
          </w:tcPr>
          <w:p w14:paraId="394A484D" w14:textId="412FFD65" w:rsidR="001D1DC5" w:rsidRDefault="001D1DC5" w:rsidP="00E104EC">
            <w:pPr>
              <w:jc w:val="center"/>
            </w:pPr>
            <w:r>
              <w:t># Through the Door</w:t>
            </w:r>
          </w:p>
        </w:tc>
      </w:tr>
      <w:tr w:rsidR="001D1DC5" w14:paraId="2B998876" w14:textId="4C3A3E94" w:rsidTr="00E104EC">
        <w:tc>
          <w:tcPr>
            <w:tcW w:w="891" w:type="dxa"/>
          </w:tcPr>
          <w:p w14:paraId="77B354A2" w14:textId="3580A8BB" w:rsidR="001D1DC5" w:rsidRDefault="001D1DC5" w:rsidP="00D50341">
            <w:r>
              <w:t>2022</w:t>
            </w:r>
          </w:p>
        </w:tc>
        <w:tc>
          <w:tcPr>
            <w:tcW w:w="2434" w:type="dxa"/>
          </w:tcPr>
          <w:p w14:paraId="35C2B9D2" w14:textId="7A337CE1" w:rsidR="001D1DC5" w:rsidRDefault="00FF403E" w:rsidP="001D1DC5">
            <w:pPr>
              <w:jc w:val="center"/>
            </w:pPr>
            <w:r>
              <w:t>6108</w:t>
            </w:r>
          </w:p>
        </w:tc>
        <w:tc>
          <w:tcPr>
            <w:tcW w:w="3333" w:type="dxa"/>
          </w:tcPr>
          <w:p w14:paraId="0A5F8795" w14:textId="6BCFCA3B" w:rsidR="001D1DC5" w:rsidRDefault="00FF403E" w:rsidP="001D1DC5">
            <w:pPr>
              <w:jc w:val="center"/>
            </w:pPr>
            <w:r>
              <w:t>9316</w:t>
            </w:r>
          </w:p>
        </w:tc>
      </w:tr>
      <w:tr w:rsidR="001D1DC5" w14:paraId="4E50B2A4" w14:textId="43CD3779" w:rsidTr="00E104EC">
        <w:tc>
          <w:tcPr>
            <w:tcW w:w="891" w:type="dxa"/>
          </w:tcPr>
          <w:p w14:paraId="3C14F3DB" w14:textId="7F6F2BEB" w:rsidR="001D1DC5" w:rsidRDefault="001D1DC5" w:rsidP="00435E5B">
            <w:r>
              <w:t>2019</w:t>
            </w:r>
          </w:p>
        </w:tc>
        <w:tc>
          <w:tcPr>
            <w:tcW w:w="2434" w:type="dxa"/>
          </w:tcPr>
          <w:p w14:paraId="0ADBDBFF" w14:textId="3FC9D98E" w:rsidR="001D1DC5" w:rsidRDefault="00FF403E" w:rsidP="001D1DC5">
            <w:pPr>
              <w:jc w:val="center"/>
            </w:pPr>
            <w:r>
              <w:t>10,901</w:t>
            </w:r>
          </w:p>
        </w:tc>
        <w:tc>
          <w:tcPr>
            <w:tcW w:w="3333" w:type="dxa"/>
          </w:tcPr>
          <w:p w14:paraId="2F938B65" w14:textId="431C623F" w:rsidR="001D1DC5" w:rsidRDefault="00FF403E" w:rsidP="001D1DC5">
            <w:pPr>
              <w:jc w:val="center"/>
            </w:pPr>
            <w:r>
              <w:t>19,915</w:t>
            </w:r>
          </w:p>
        </w:tc>
      </w:tr>
    </w:tbl>
    <w:p w14:paraId="04974A83" w14:textId="77777777" w:rsidR="00E104EC" w:rsidRDefault="00E104EC" w:rsidP="00A92100">
      <w:pPr>
        <w:rPr>
          <w:b/>
          <w:bCs/>
        </w:rPr>
      </w:pPr>
    </w:p>
    <w:tbl>
      <w:tblPr>
        <w:tblStyle w:val="TableGrid"/>
        <w:tblW w:w="0" w:type="auto"/>
        <w:tblLook w:val="04A0" w:firstRow="1" w:lastRow="0" w:firstColumn="1" w:lastColumn="0" w:noHBand="0" w:noVBand="1"/>
      </w:tblPr>
      <w:tblGrid>
        <w:gridCol w:w="4439"/>
        <w:gridCol w:w="1102"/>
        <w:gridCol w:w="1084"/>
      </w:tblGrid>
      <w:tr w:rsidR="00A92100" w:rsidRPr="004007BD" w14:paraId="73011A75" w14:textId="77777777" w:rsidTr="00A92100">
        <w:trPr>
          <w:trHeight w:val="290"/>
        </w:trPr>
        <w:tc>
          <w:tcPr>
            <w:tcW w:w="4439" w:type="dxa"/>
            <w:noWrap/>
          </w:tcPr>
          <w:p w14:paraId="2A3C2B77" w14:textId="2AFB536E" w:rsidR="00812135" w:rsidRDefault="00A92100">
            <w:pPr>
              <w:rPr>
                <w:b/>
                <w:bCs/>
              </w:rPr>
            </w:pPr>
            <w:r w:rsidRPr="004007BD">
              <w:rPr>
                <w:b/>
                <w:bCs/>
              </w:rPr>
              <w:t xml:space="preserve">Grey Roots </w:t>
            </w:r>
            <w:r>
              <w:rPr>
                <w:b/>
                <w:bCs/>
              </w:rPr>
              <w:t xml:space="preserve">Admissions </w:t>
            </w:r>
            <w:r w:rsidRPr="004007BD">
              <w:rPr>
                <w:b/>
                <w:bCs/>
              </w:rPr>
              <w:t>Revenue</w:t>
            </w:r>
            <w:r w:rsidRPr="004007BD">
              <w:rPr>
                <w:b/>
                <w:bCs/>
              </w:rPr>
              <w:br/>
              <w:t>2019 v 2022 Comparative</w:t>
            </w:r>
          </w:p>
          <w:p w14:paraId="20FB0DC2" w14:textId="2F494DD8" w:rsidR="00A92100" w:rsidRPr="004007BD" w:rsidRDefault="00A92100">
            <w:r w:rsidRPr="004007BD">
              <w:rPr>
                <w:b/>
                <w:bCs/>
              </w:rPr>
              <w:t>1 May - 1 September 2022</w:t>
            </w:r>
          </w:p>
        </w:tc>
        <w:tc>
          <w:tcPr>
            <w:tcW w:w="1102" w:type="dxa"/>
            <w:noWrap/>
            <w:hideMark/>
          </w:tcPr>
          <w:p w14:paraId="5A4B8C4A" w14:textId="77777777" w:rsidR="00A92100" w:rsidRPr="004007BD" w:rsidRDefault="00A92100"/>
        </w:tc>
        <w:tc>
          <w:tcPr>
            <w:tcW w:w="1084" w:type="dxa"/>
            <w:noWrap/>
            <w:hideMark/>
          </w:tcPr>
          <w:p w14:paraId="1F51D14B" w14:textId="77777777" w:rsidR="00A92100" w:rsidRPr="004007BD" w:rsidRDefault="00A92100"/>
        </w:tc>
      </w:tr>
      <w:tr w:rsidR="00A92100" w:rsidRPr="004007BD" w14:paraId="0D4D35D0" w14:textId="77777777" w:rsidTr="00A92100">
        <w:trPr>
          <w:trHeight w:val="290"/>
        </w:trPr>
        <w:tc>
          <w:tcPr>
            <w:tcW w:w="4439" w:type="dxa"/>
            <w:shd w:val="clear" w:color="auto" w:fill="D9D9D9" w:themeFill="background1" w:themeFillShade="D9"/>
            <w:noWrap/>
            <w:hideMark/>
          </w:tcPr>
          <w:p w14:paraId="7B6E3250" w14:textId="77777777" w:rsidR="00A92100" w:rsidRPr="004007BD" w:rsidRDefault="00A92100">
            <w:r w:rsidRPr="004007BD">
              <w:t>Description</w:t>
            </w:r>
          </w:p>
        </w:tc>
        <w:tc>
          <w:tcPr>
            <w:tcW w:w="1102" w:type="dxa"/>
            <w:shd w:val="clear" w:color="auto" w:fill="D9D9D9" w:themeFill="background1" w:themeFillShade="D9"/>
            <w:noWrap/>
            <w:hideMark/>
          </w:tcPr>
          <w:p w14:paraId="4D8D2970" w14:textId="77777777" w:rsidR="00A92100" w:rsidRPr="004007BD" w:rsidRDefault="00A92100">
            <w:r w:rsidRPr="004007BD">
              <w:t>2019</w:t>
            </w:r>
          </w:p>
        </w:tc>
        <w:tc>
          <w:tcPr>
            <w:tcW w:w="1084" w:type="dxa"/>
            <w:shd w:val="clear" w:color="auto" w:fill="D9D9D9" w:themeFill="background1" w:themeFillShade="D9"/>
            <w:noWrap/>
            <w:hideMark/>
          </w:tcPr>
          <w:p w14:paraId="3B7B89A0" w14:textId="77777777" w:rsidR="00A92100" w:rsidRPr="004007BD" w:rsidRDefault="00A92100">
            <w:r w:rsidRPr="004007BD">
              <w:t>2022</w:t>
            </w:r>
          </w:p>
        </w:tc>
      </w:tr>
      <w:tr w:rsidR="00A92100" w:rsidRPr="004007BD" w14:paraId="0EBCBE52" w14:textId="77777777" w:rsidTr="00A92100">
        <w:trPr>
          <w:trHeight w:val="290"/>
        </w:trPr>
        <w:tc>
          <w:tcPr>
            <w:tcW w:w="4439" w:type="dxa"/>
            <w:noWrap/>
            <w:hideMark/>
          </w:tcPr>
          <w:p w14:paraId="79ACD33E" w14:textId="77777777" w:rsidR="00A92100" w:rsidRPr="004007BD" w:rsidRDefault="00A92100">
            <w:r w:rsidRPr="004007BD">
              <w:t>Admission</w:t>
            </w:r>
          </w:p>
        </w:tc>
        <w:tc>
          <w:tcPr>
            <w:tcW w:w="1102" w:type="dxa"/>
            <w:noWrap/>
            <w:hideMark/>
          </w:tcPr>
          <w:p w14:paraId="7630E25D" w14:textId="77777777" w:rsidR="00A92100" w:rsidRPr="004007BD" w:rsidRDefault="00A92100" w:rsidP="004007BD">
            <w:r w:rsidRPr="004007BD">
              <w:t>$34,534</w:t>
            </w:r>
          </w:p>
        </w:tc>
        <w:tc>
          <w:tcPr>
            <w:tcW w:w="1084" w:type="dxa"/>
            <w:noWrap/>
            <w:hideMark/>
          </w:tcPr>
          <w:p w14:paraId="4C68F8E7" w14:textId="77777777" w:rsidR="00A92100" w:rsidRPr="004007BD" w:rsidRDefault="00A92100" w:rsidP="004007BD">
            <w:r w:rsidRPr="004007BD">
              <w:t>$25,892</w:t>
            </w:r>
          </w:p>
        </w:tc>
      </w:tr>
      <w:tr w:rsidR="00A92100" w:rsidRPr="004007BD" w14:paraId="6834ADD9" w14:textId="77777777" w:rsidTr="00A92100">
        <w:trPr>
          <w:trHeight w:val="290"/>
        </w:trPr>
        <w:tc>
          <w:tcPr>
            <w:tcW w:w="4439" w:type="dxa"/>
            <w:noWrap/>
            <w:hideMark/>
          </w:tcPr>
          <w:p w14:paraId="574C8110" w14:textId="77777777" w:rsidR="00A92100" w:rsidRPr="004007BD" w:rsidRDefault="00A92100">
            <w:r w:rsidRPr="004007BD">
              <w:t>Memberships</w:t>
            </w:r>
          </w:p>
        </w:tc>
        <w:tc>
          <w:tcPr>
            <w:tcW w:w="1102" w:type="dxa"/>
            <w:noWrap/>
            <w:hideMark/>
          </w:tcPr>
          <w:p w14:paraId="2D0014DC" w14:textId="77777777" w:rsidR="00A92100" w:rsidRPr="004007BD" w:rsidRDefault="00A92100" w:rsidP="004007BD">
            <w:r w:rsidRPr="004007BD">
              <w:t>$5,340</w:t>
            </w:r>
          </w:p>
        </w:tc>
        <w:tc>
          <w:tcPr>
            <w:tcW w:w="1084" w:type="dxa"/>
            <w:noWrap/>
            <w:hideMark/>
          </w:tcPr>
          <w:p w14:paraId="772D11C9" w14:textId="77777777" w:rsidR="00A92100" w:rsidRPr="004007BD" w:rsidRDefault="00A92100" w:rsidP="004007BD">
            <w:r w:rsidRPr="004007BD">
              <w:t>$4,500</w:t>
            </w:r>
          </w:p>
        </w:tc>
      </w:tr>
      <w:tr w:rsidR="00A92100" w:rsidRPr="004007BD" w14:paraId="0B1F6515" w14:textId="77777777" w:rsidTr="00A92100">
        <w:trPr>
          <w:trHeight w:val="290"/>
        </w:trPr>
        <w:tc>
          <w:tcPr>
            <w:tcW w:w="4439" w:type="dxa"/>
            <w:noWrap/>
            <w:hideMark/>
          </w:tcPr>
          <w:p w14:paraId="00BE5B3C" w14:textId="77777777" w:rsidR="00A92100" w:rsidRPr="004007BD" w:rsidRDefault="00A92100">
            <w:r w:rsidRPr="004007BD">
              <w:t>Retail Sales</w:t>
            </w:r>
          </w:p>
        </w:tc>
        <w:tc>
          <w:tcPr>
            <w:tcW w:w="1102" w:type="dxa"/>
            <w:noWrap/>
            <w:hideMark/>
          </w:tcPr>
          <w:p w14:paraId="21BEC4B2" w14:textId="77777777" w:rsidR="00A92100" w:rsidRPr="004007BD" w:rsidRDefault="00A92100" w:rsidP="004007BD">
            <w:r w:rsidRPr="004007BD">
              <w:t>$18,358</w:t>
            </w:r>
          </w:p>
        </w:tc>
        <w:tc>
          <w:tcPr>
            <w:tcW w:w="1084" w:type="dxa"/>
            <w:noWrap/>
            <w:hideMark/>
          </w:tcPr>
          <w:p w14:paraId="2E8CA779" w14:textId="77777777" w:rsidR="00A92100" w:rsidRPr="004007BD" w:rsidRDefault="00A92100" w:rsidP="004007BD">
            <w:r w:rsidRPr="004007BD">
              <w:t>$15,462</w:t>
            </w:r>
          </w:p>
        </w:tc>
      </w:tr>
      <w:tr w:rsidR="00A92100" w:rsidRPr="004007BD" w14:paraId="711F845F" w14:textId="77777777" w:rsidTr="00A92100">
        <w:trPr>
          <w:trHeight w:val="290"/>
        </w:trPr>
        <w:tc>
          <w:tcPr>
            <w:tcW w:w="4439" w:type="dxa"/>
            <w:noWrap/>
            <w:hideMark/>
          </w:tcPr>
          <w:p w14:paraId="3DDCDEA0" w14:textId="77777777" w:rsidR="00A92100" w:rsidRPr="004007BD" w:rsidRDefault="00A92100">
            <w:r w:rsidRPr="004007BD">
              <w:t>Admissions - Educational Groups</w:t>
            </w:r>
          </w:p>
        </w:tc>
        <w:tc>
          <w:tcPr>
            <w:tcW w:w="1102" w:type="dxa"/>
            <w:noWrap/>
            <w:hideMark/>
          </w:tcPr>
          <w:p w14:paraId="5D556DC0" w14:textId="77777777" w:rsidR="00A92100" w:rsidRPr="004007BD" w:rsidRDefault="00A92100" w:rsidP="004007BD">
            <w:r w:rsidRPr="004007BD">
              <w:t>$5,632</w:t>
            </w:r>
          </w:p>
        </w:tc>
        <w:tc>
          <w:tcPr>
            <w:tcW w:w="1084" w:type="dxa"/>
            <w:noWrap/>
            <w:hideMark/>
          </w:tcPr>
          <w:p w14:paraId="31603F7C" w14:textId="77777777" w:rsidR="00A92100" w:rsidRPr="004007BD" w:rsidRDefault="00A92100" w:rsidP="004007BD">
            <w:r w:rsidRPr="004007BD">
              <w:t>$4,026</w:t>
            </w:r>
          </w:p>
        </w:tc>
      </w:tr>
      <w:tr w:rsidR="00A92100" w:rsidRPr="004007BD" w14:paraId="3A709868" w14:textId="77777777" w:rsidTr="00A92100">
        <w:trPr>
          <w:trHeight w:val="290"/>
        </w:trPr>
        <w:tc>
          <w:tcPr>
            <w:tcW w:w="4439" w:type="dxa"/>
            <w:noWrap/>
            <w:hideMark/>
          </w:tcPr>
          <w:p w14:paraId="5A060F95" w14:textId="77777777" w:rsidR="00A92100" w:rsidRPr="004007BD" w:rsidRDefault="00A92100">
            <w:r w:rsidRPr="004007BD">
              <w:t>Admissions - General Group</w:t>
            </w:r>
          </w:p>
        </w:tc>
        <w:tc>
          <w:tcPr>
            <w:tcW w:w="1102" w:type="dxa"/>
            <w:noWrap/>
            <w:hideMark/>
          </w:tcPr>
          <w:p w14:paraId="3590B5A6" w14:textId="77777777" w:rsidR="00A92100" w:rsidRPr="004007BD" w:rsidRDefault="00A92100" w:rsidP="004007BD">
            <w:r w:rsidRPr="004007BD">
              <w:t>$941</w:t>
            </w:r>
          </w:p>
        </w:tc>
        <w:tc>
          <w:tcPr>
            <w:tcW w:w="1084" w:type="dxa"/>
            <w:noWrap/>
            <w:hideMark/>
          </w:tcPr>
          <w:p w14:paraId="0B957813" w14:textId="77777777" w:rsidR="00A92100" w:rsidRPr="004007BD" w:rsidRDefault="00A92100" w:rsidP="004007BD">
            <w:r w:rsidRPr="004007BD">
              <w:t>$896</w:t>
            </w:r>
          </w:p>
        </w:tc>
      </w:tr>
      <w:tr w:rsidR="00A92100" w:rsidRPr="004007BD" w14:paraId="339227D5" w14:textId="77777777" w:rsidTr="00A92100">
        <w:trPr>
          <w:trHeight w:val="290"/>
        </w:trPr>
        <w:tc>
          <w:tcPr>
            <w:tcW w:w="4439" w:type="dxa"/>
            <w:noWrap/>
            <w:hideMark/>
          </w:tcPr>
          <w:p w14:paraId="19474B2A" w14:textId="77777777" w:rsidR="00A92100" w:rsidRPr="004007BD" w:rsidRDefault="00A92100">
            <w:pPr>
              <w:rPr>
                <w:b/>
                <w:bCs/>
              </w:rPr>
            </w:pPr>
            <w:r w:rsidRPr="004007BD">
              <w:rPr>
                <w:b/>
                <w:bCs/>
              </w:rPr>
              <w:t>TOTAL</w:t>
            </w:r>
          </w:p>
        </w:tc>
        <w:tc>
          <w:tcPr>
            <w:tcW w:w="1102" w:type="dxa"/>
            <w:noWrap/>
            <w:hideMark/>
          </w:tcPr>
          <w:p w14:paraId="5F1B5243" w14:textId="165B86F6" w:rsidR="00A92100" w:rsidRPr="004007BD" w:rsidRDefault="00A92100" w:rsidP="004007BD">
            <w:pPr>
              <w:rPr>
                <w:b/>
                <w:bCs/>
              </w:rPr>
            </w:pPr>
            <w:r w:rsidRPr="004007BD">
              <w:rPr>
                <w:b/>
                <w:bCs/>
              </w:rPr>
              <w:t>$</w:t>
            </w:r>
            <w:r>
              <w:rPr>
                <w:b/>
                <w:bCs/>
              </w:rPr>
              <w:t>64,805</w:t>
            </w:r>
          </w:p>
        </w:tc>
        <w:tc>
          <w:tcPr>
            <w:tcW w:w="1084" w:type="dxa"/>
            <w:noWrap/>
            <w:hideMark/>
          </w:tcPr>
          <w:p w14:paraId="362FC389" w14:textId="7A8E8A3C" w:rsidR="00A92100" w:rsidRPr="004007BD" w:rsidRDefault="00A92100" w:rsidP="004007BD">
            <w:pPr>
              <w:rPr>
                <w:b/>
                <w:bCs/>
              </w:rPr>
            </w:pPr>
            <w:r w:rsidRPr="004007BD">
              <w:rPr>
                <w:b/>
                <w:bCs/>
              </w:rPr>
              <w:t>$</w:t>
            </w:r>
            <w:r>
              <w:rPr>
                <w:b/>
                <w:bCs/>
              </w:rPr>
              <w:t>50,776</w:t>
            </w:r>
          </w:p>
        </w:tc>
      </w:tr>
    </w:tbl>
    <w:p w14:paraId="4A7DB9F9" w14:textId="357DC666" w:rsidR="00A92100" w:rsidRDefault="00A92100" w:rsidP="00B21724">
      <w:r w:rsidRPr="00A92100">
        <w:t>*</w:t>
      </w:r>
      <w:r>
        <w:t xml:space="preserve"> Kids</w:t>
      </w:r>
      <w:r w:rsidRPr="00A92100">
        <w:t>Camp and Special Events are not included</w:t>
      </w:r>
      <w:r>
        <w:t xml:space="preserve"> in </w:t>
      </w:r>
      <w:r w:rsidR="00812135">
        <w:t xml:space="preserve">these admissions calculations. </w:t>
      </w:r>
    </w:p>
    <w:p w14:paraId="102729B6" w14:textId="79C3F730" w:rsidR="00135CEE" w:rsidRDefault="00135CEE" w:rsidP="00812135">
      <w:r>
        <w:t>Looking ahead</w:t>
      </w:r>
      <w:r w:rsidR="00812135">
        <w:t>, staff are excited for the return of special events, including Moreston by Candlelight. The first in-person Archives lecture series since 2019 is scheduled for this fall, along with the first i</w:t>
      </w:r>
      <w:r>
        <w:t>n-person meeting of the Grey Bruce Dufferin Museum Network</w:t>
      </w:r>
      <w:r w:rsidR="00812135">
        <w:t>.</w:t>
      </w:r>
    </w:p>
    <w:p w14:paraId="6DEEEA51" w14:textId="4ED02F20" w:rsidR="00812135" w:rsidRPr="00B73B86" w:rsidRDefault="00277FDD" w:rsidP="00B73B86">
      <w:pPr>
        <w:pStyle w:val="Description"/>
        <w:ind w:left="0"/>
      </w:pPr>
      <w:r>
        <w:t xml:space="preserve">Over the past six months, staff have </w:t>
      </w:r>
      <w:r w:rsidR="009F7468">
        <w:t xml:space="preserve">successfully </w:t>
      </w:r>
      <w:r w:rsidR="00677A4C">
        <w:t>acted</w:t>
      </w:r>
      <w:r>
        <w:t xml:space="preserve"> on each of the goals</w:t>
      </w:r>
      <w:r w:rsidR="009F7468">
        <w:t xml:space="preserve">, bringing the operating plan to life. </w:t>
      </w:r>
      <w:r w:rsidR="00EE4BB9">
        <w:t xml:space="preserve">This important work has emphasized community building, enhanced the visitor </w:t>
      </w:r>
      <w:r w:rsidR="00677A4C">
        <w:t>experience,</w:t>
      </w:r>
      <w:r w:rsidR="00EE4BB9">
        <w:t xml:space="preserve"> and positively impacted Grey Roots now, and into the future. </w:t>
      </w:r>
    </w:p>
    <w:p w14:paraId="42F5373C" w14:textId="13BEC0C1" w:rsidR="00893CEB" w:rsidRDefault="00893CEB" w:rsidP="005448EF">
      <w:pPr>
        <w:pStyle w:val="Heading2"/>
        <w:keepNext w:val="0"/>
        <w:keepLines w:val="0"/>
        <w:widowControl w:val="0"/>
      </w:pPr>
      <w:r>
        <w:lastRenderedPageBreak/>
        <w:t>Legal and Legislated Requirements</w:t>
      </w:r>
    </w:p>
    <w:p w14:paraId="17F564FD" w14:textId="5C6D3B4B" w:rsidR="008B7108" w:rsidRPr="008B7108" w:rsidRDefault="008B7108" w:rsidP="008B7108">
      <w:r>
        <w:t xml:space="preserve">There are no legal or legislated requirements with this report </w:t>
      </w:r>
    </w:p>
    <w:p w14:paraId="4DDCF7F4" w14:textId="1320DA46" w:rsidR="00893CEB" w:rsidRDefault="00893CEB" w:rsidP="005448EF">
      <w:pPr>
        <w:pStyle w:val="Heading2"/>
        <w:keepNext w:val="0"/>
        <w:keepLines w:val="0"/>
        <w:widowControl w:val="0"/>
      </w:pPr>
      <w:r>
        <w:t>Financial and Resource Implications</w:t>
      </w:r>
    </w:p>
    <w:p w14:paraId="6E626454" w14:textId="254CD6D9" w:rsidR="008B7108" w:rsidRPr="008B7108" w:rsidRDefault="008B7108" w:rsidP="008B7108">
      <w:r w:rsidRPr="008B7108">
        <w:t>There are no financial or resource implications with this report.</w:t>
      </w:r>
    </w:p>
    <w:p w14:paraId="60BBA4F0" w14:textId="77777777" w:rsidR="00893CEB" w:rsidRDefault="00893CEB" w:rsidP="005448EF">
      <w:pPr>
        <w:pStyle w:val="Heading1"/>
        <w:keepNext w:val="0"/>
        <w:keepLines w:val="0"/>
        <w:widowControl w:val="0"/>
      </w:pPr>
      <w:r>
        <w:t>Relevant Consultation</w:t>
      </w:r>
    </w:p>
    <w:p w14:paraId="19B37EF4" w14:textId="53148339" w:rsidR="00893CEB" w:rsidRDefault="00060BA3" w:rsidP="005448EF">
      <w:pPr>
        <w:widowControl w:val="0"/>
      </w:pPr>
      <w:sdt>
        <w:sdtPr>
          <w:id w:val="277615633"/>
          <w14:checkbox>
            <w14:checked w14:val="1"/>
            <w14:checkedState w14:val="2612" w14:font="MS Gothic"/>
            <w14:uncheckedState w14:val="2610" w14:font="MS Gothic"/>
          </w14:checkbox>
        </w:sdtPr>
        <w:sdtEndPr/>
        <w:sdtContent>
          <w:r w:rsidR="008B7108">
            <w:rPr>
              <w:rFonts w:ascii="MS Gothic" w:eastAsia="MS Gothic" w:hAnsi="MS Gothic" w:hint="eastAsia"/>
            </w:rPr>
            <w:t>☒</w:t>
          </w:r>
        </w:sdtContent>
      </w:sdt>
      <w:r w:rsidR="00893CEB">
        <w:tab/>
        <w:t xml:space="preserve">Internal </w:t>
      </w:r>
      <w:r w:rsidR="008B7108">
        <w:t>- Grey Roots Museum &amp; Archives Staff</w:t>
      </w:r>
    </w:p>
    <w:p w14:paraId="161A2279" w14:textId="54FAF57A" w:rsidR="00893CEB" w:rsidRDefault="00060BA3" w:rsidP="005448EF">
      <w:pPr>
        <w:widowControl w:val="0"/>
      </w:pPr>
      <w:sdt>
        <w:sdtPr>
          <w:id w:val="148943250"/>
          <w14:checkbox>
            <w14:checked w14:val="0"/>
            <w14:checkedState w14:val="2612" w14:font="MS Gothic"/>
            <w14:uncheckedState w14:val="2610" w14:font="MS Gothic"/>
          </w14:checkbox>
        </w:sdtPr>
        <w:sdtEndPr/>
        <w:sdtContent>
          <w:r w:rsidR="00893CEB">
            <w:rPr>
              <w:rFonts w:ascii="MS Gothic" w:eastAsia="MS Gothic" w:hAnsi="MS Gothic" w:hint="eastAsia"/>
            </w:rPr>
            <w:t>☐</w:t>
          </w:r>
        </w:sdtContent>
      </w:sdt>
      <w:r w:rsidR="00893CEB">
        <w:tab/>
        <w:t xml:space="preserve">External </w:t>
      </w:r>
    </w:p>
    <w:p w14:paraId="03A9288B" w14:textId="40416238" w:rsidR="00893CEB" w:rsidRDefault="00893CEB" w:rsidP="005448EF">
      <w:pPr>
        <w:pStyle w:val="Heading3"/>
        <w:keepNext w:val="0"/>
        <w:keepLines w:val="0"/>
        <w:widowControl w:val="0"/>
      </w:pPr>
      <w:r>
        <w:t>Appendices and Attachments</w:t>
      </w:r>
    </w:p>
    <w:p w14:paraId="67C33728" w14:textId="77777777" w:rsidR="000B627E" w:rsidRPr="000B627E" w:rsidRDefault="00060BA3" w:rsidP="000B627E">
      <w:pPr>
        <w:rPr>
          <w:color w:val="0000FF" w:themeColor="hyperlink"/>
          <w:u w:val="single"/>
        </w:rPr>
      </w:pPr>
      <w:hyperlink r:id="rId14" w:history="1">
        <w:r w:rsidR="000B627E" w:rsidRPr="000B627E">
          <w:rPr>
            <w:color w:val="0000FF" w:themeColor="hyperlink"/>
            <w:u w:val="single"/>
          </w:rPr>
          <w:t>Grey Roots Museum &amp; Archives Operating Plan 2022-23</w:t>
        </w:r>
      </w:hyperlink>
    </w:p>
    <w:p w14:paraId="4727ED12" w14:textId="77777777" w:rsidR="000B627E" w:rsidRPr="000B627E" w:rsidRDefault="00060BA3" w:rsidP="000B627E">
      <w:hyperlink r:id="rId15" w:history="1">
        <w:r w:rsidR="000B627E" w:rsidRPr="000B627E">
          <w:rPr>
            <w:color w:val="0000FF" w:themeColor="hyperlink"/>
            <w:u w:val="single"/>
          </w:rPr>
          <w:t>Grey Roots Strategic Plan 2016-2020</w:t>
        </w:r>
      </w:hyperlink>
    </w:p>
    <w:p w14:paraId="2761E30D" w14:textId="5F8B6DBA" w:rsidR="000B627E" w:rsidRDefault="000B627E" w:rsidP="000B627E"/>
    <w:sectPr w:rsidR="000B627E" w:rsidSect="00906BC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11D4B" w14:textId="77777777" w:rsidR="00544DE1" w:rsidRDefault="00544DE1" w:rsidP="004B6AC1">
      <w:pPr>
        <w:spacing w:after="0" w:line="240" w:lineRule="auto"/>
      </w:pPr>
      <w:r>
        <w:separator/>
      </w:r>
    </w:p>
  </w:endnote>
  <w:endnote w:type="continuationSeparator" w:id="0">
    <w:p w14:paraId="6DE0981B" w14:textId="77777777" w:rsidR="00544DE1" w:rsidRDefault="00544DE1" w:rsidP="004B6AC1">
      <w:pPr>
        <w:spacing w:after="0" w:line="240" w:lineRule="auto"/>
      </w:pPr>
      <w:r>
        <w:continuationSeparator/>
      </w:r>
    </w:p>
  </w:endnote>
  <w:endnote w:type="continuationNotice" w:id="1">
    <w:p w14:paraId="01FA2C76" w14:textId="77777777" w:rsidR="00CB6DD8" w:rsidRDefault="00CB6DD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Candara"/>
    <w:panose1 w:val="00000000000000000000"/>
    <w:charset w:val="00"/>
    <w:family w:val="swiss"/>
    <w:notTrueType/>
    <w:pitch w:val="variable"/>
    <w:sig w:usb0="00000003" w:usb1="00000000" w:usb2="00000000" w:usb3="00000000" w:csb0="00000001" w:csb1="00000000"/>
  </w:font>
  <w:font w:name="HelveticaNeueLT Std Lt">
    <w:altName w:val="Malgun Gothic"/>
    <w:panose1 w:val="00000000000000000000"/>
    <w:charset w:val="00"/>
    <w:family w:val="swiss"/>
    <w:notTrueType/>
    <w:pitch w:val="variable"/>
    <w:sig w:usb0="00000003" w:usb1="00000000" w:usb2="00000000" w:usb3="00000000" w:csb0="00000001" w:csb1="00000000"/>
  </w:font>
  <w:font w:name="non-serif">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115DD" w14:textId="553E5D9C" w:rsidR="00C5196E" w:rsidRDefault="00BB62B5" w:rsidP="00906BC5">
    <w:pPr>
      <w:pStyle w:val="Footer"/>
      <w:jc w:val="center"/>
    </w:pPr>
    <w:r w:rsidRPr="00BB62B5">
      <w:t>EDTC-CW-14-22</w:t>
    </w:r>
    <w:r w:rsidR="00906BC5">
      <w:tab/>
    </w:r>
    <w:sdt>
      <w:sdtPr>
        <w:id w:val="-1318193851"/>
        <w:docPartObj>
          <w:docPartGallery w:val="Page Numbers (Bottom of Page)"/>
          <w:docPartUnique/>
        </w:docPartObj>
      </w:sdtPr>
      <w:sdtEndPr>
        <w:rPr>
          <w:noProof/>
        </w:rPr>
      </w:sdtEndPr>
      <w:sdtContent>
        <w:r w:rsidR="00906BC5">
          <w:fldChar w:fldCharType="begin"/>
        </w:r>
        <w:r w:rsidR="00906BC5">
          <w:instrText xml:space="preserve"> PAGE   \* MERGEFORMAT </w:instrText>
        </w:r>
        <w:r w:rsidR="00906BC5">
          <w:fldChar w:fldCharType="separate"/>
        </w:r>
        <w:r w:rsidR="00906BC5">
          <w:t>1</w:t>
        </w:r>
        <w:r w:rsidR="00906BC5">
          <w:rPr>
            <w:noProof/>
          </w:rPr>
          <w:fldChar w:fldCharType="end"/>
        </w:r>
      </w:sdtContent>
    </w:sdt>
    <w:r w:rsidR="00906BC5">
      <w:rPr>
        <w:noProof/>
      </w:rPr>
      <w:tab/>
      <w:t>Date:</w:t>
    </w:r>
    <w:r w:rsidR="00F1758F">
      <w:rPr>
        <w:noProof/>
      </w:rPr>
      <w:t xml:space="preserve"> October 13,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853E7" w14:textId="77777777" w:rsidR="00544DE1" w:rsidRDefault="00544DE1" w:rsidP="004B6AC1">
      <w:pPr>
        <w:spacing w:after="0" w:line="240" w:lineRule="auto"/>
      </w:pPr>
      <w:r>
        <w:separator/>
      </w:r>
    </w:p>
  </w:footnote>
  <w:footnote w:type="continuationSeparator" w:id="0">
    <w:p w14:paraId="5442651B" w14:textId="77777777" w:rsidR="00544DE1" w:rsidRDefault="00544DE1" w:rsidP="004B6AC1">
      <w:pPr>
        <w:spacing w:after="0" w:line="240" w:lineRule="auto"/>
      </w:pPr>
      <w:r>
        <w:continuationSeparator/>
      </w:r>
    </w:p>
  </w:footnote>
  <w:footnote w:type="continuationNotice" w:id="1">
    <w:p w14:paraId="63410E4E" w14:textId="77777777" w:rsidR="00CB6DD8" w:rsidRDefault="00CB6DD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42CC8D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646A79"/>
    <w:multiLevelType w:val="hybridMultilevel"/>
    <w:tmpl w:val="FA24F830"/>
    <w:lvl w:ilvl="0" w:tplc="E3F4973A">
      <w:start w:val="1"/>
      <w:numFmt w:val="decimal"/>
      <w:pStyle w:val="Style1"/>
      <w:lvlText w:val="4.0%1"/>
      <w:lvlJc w:val="left"/>
      <w:pPr>
        <w:ind w:left="720" w:hanging="360"/>
      </w:pPr>
      <w:rPr>
        <w:rFonts w:hint="default"/>
      </w:rPr>
    </w:lvl>
    <w:lvl w:ilvl="1" w:tplc="04090019" w:tentative="1">
      <w:start w:val="1"/>
      <w:numFmt w:val="lowerLetter"/>
      <w:pStyle w:val="Style1"/>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574F9E"/>
    <w:multiLevelType w:val="hybridMultilevel"/>
    <w:tmpl w:val="340E5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407253"/>
    <w:multiLevelType w:val="hybridMultilevel"/>
    <w:tmpl w:val="30861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3B61C8"/>
    <w:multiLevelType w:val="multilevel"/>
    <w:tmpl w:val="F656089C"/>
    <w:styleLink w:val="PurchasingProcedure"/>
    <w:lvl w:ilvl="0">
      <w:start w:val="1"/>
      <w:numFmt w:val="decimal"/>
      <w:lvlText w:val="%1.0"/>
      <w:lvlJc w:val="left"/>
      <w:pPr>
        <w:ind w:left="720" w:hanging="720"/>
      </w:pPr>
      <w:rPr>
        <w:rFonts w:hint="default"/>
      </w:rPr>
    </w:lvl>
    <w:lvl w:ilvl="1">
      <w:start w:val="1"/>
      <w:numFmt w:val="decimalZero"/>
      <w:lvlText w:val="%1.%2"/>
      <w:lvlJc w:val="left"/>
      <w:pPr>
        <w:ind w:left="720" w:hanging="720"/>
      </w:pPr>
      <w:rPr>
        <w:rFonts w:hint="default"/>
      </w:rPr>
    </w:lvl>
    <w:lvl w:ilvl="2">
      <w:start w:val="1"/>
      <w:numFmt w:val="lowerLetter"/>
      <w:lvlText w:val="%3."/>
      <w:lvlJc w:val="left"/>
      <w:pPr>
        <w:ind w:left="144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258E6231"/>
    <w:multiLevelType w:val="hybridMultilevel"/>
    <w:tmpl w:val="193A4B10"/>
    <w:lvl w:ilvl="0" w:tplc="222687B0">
      <w:start w:val="1"/>
      <w:numFmt w:val="decimalZero"/>
      <w:pStyle w:val="Heading5purchpol"/>
      <w:lvlText w:val="5.%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25C95C90"/>
    <w:multiLevelType w:val="hybridMultilevel"/>
    <w:tmpl w:val="914487FA"/>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7" w15:restartNumberingAfterBreak="0">
    <w:nsid w:val="26EA11EE"/>
    <w:multiLevelType w:val="hybridMultilevel"/>
    <w:tmpl w:val="50345CC0"/>
    <w:lvl w:ilvl="0" w:tplc="A1A013C4">
      <w:start w:val="1"/>
      <w:numFmt w:val="decimal"/>
      <w:pStyle w:val="Level1"/>
      <w:lvlText w:val="%1."/>
      <w:lvlJc w:val="left"/>
      <w:pPr>
        <w:ind w:left="720" w:hanging="360"/>
      </w:pPr>
      <w:rPr>
        <w:rFonts w:hint="default"/>
        <w:b w:val="0"/>
        <w:bCs/>
      </w:rPr>
    </w:lvl>
    <w:lvl w:ilvl="1" w:tplc="9D46F2DA">
      <w:start w:val="1"/>
      <w:numFmt w:val="lowerLetter"/>
      <w:pStyle w:val="Level2"/>
      <w:lvlText w:val="%2)"/>
      <w:lvlJc w:val="left"/>
      <w:pPr>
        <w:ind w:left="1440" w:hanging="360"/>
      </w:pPr>
      <w:rPr>
        <w:rFonts w:hint="default"/>
      </w:rPr>
    </w:lvl>
    <w:lvl w:ilvl="2" w:tplc="8460FF34">
      <w:start w:val="1"/>
      <w:numFmt w:val="lowerRoman"/>
      <w:pStyle w:val="Level3"/>
      <w:lvlText w:val="%3."/>
      <w:lvlJc w:val="right"/>
      <w:pPr>
        <w:ind w:left="2160" w:hanging="180"/>
      </w:pPr>
    </w:lvl>
    <w:lvl w:ilvl="3" w:tplc="D3F87A96">
      <w:start w:val="1"/>
      <w:numFmt w:val="bullet"/>
      <w:pStyle w:val="Level4"/>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FB4DF5"/>
    <w:multiLevelType w:val="hybridMultilevel"/>
    <w:tmpl w:val="BA862202"/>
    <w:lvl w:ilvl="0" w:tplc="03E01368">
      <w:start w:val="1"/>
      <w:numFmt w:val="decimalZero"/>
      <w:pStyle w:val="Heading8Purchpol"/>
      <w:lvlText w:val="8.%1"/>
      <w:lvlJc w:val="left"/>
      <w:pPr>
        <w:tabs>
          <w:tab w:val="num" w:pos="720"/>
        </w:tabs>
        <w:ind w:left="720" w:hanging="720"/>
      </w:pPr>
      <w:rPr>
        <w:rFonts w:hint="default"/>
      </w:rPr>
    </w:lvl>
    <w:lvl w:ilvl="1" w:tplc="FFFFFFFF">
      <w:start w:val="2"/>
      <w:numFmt w:val="decimal"/>
      <w:lvlText w:val="(%2)"/>
      <w:lvlJc w:val="left"/>
      <w:pPr>
        <w:tabs>
          <w:tab w:val="num" w:pos="1800"/>
        </w:tabs>
        <w:ind w:left="1800" w:hanging="72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31390DE5"/>
    <w:multiLevelType w:val="multilevel"/>
    <w:tmpl w:val="A0986D8E"/>
    <w:styleLink w:val="Agreement"/>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38781DAE"/>
    <w:multiLevelType w:val="hybridMultilevel"/>
    <w:tmpl w:val="B734B304"/>
    <w:lvl w:ilvl="0" w:tplc="BE56967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805645"/>
    <w:multiLevelType w:val="hybridMultilevel"/>
    <w:tmpl w:val="472E2682"/>
    <w:lvl w:ilvl="0" w:tplc="91D4004A">
      <w:start w:val="1"/>
      <w:numFmt w:val="lowerRoman"/>
      <w:pStyle w:val="Level40"/>
      <w:lvlText w:val="%1."/>
      <w:lvlJc w:val="righ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pStyle w:val="Level40"/>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BCD343C"/>
    <w:multiLevelType w:val="hybridMultilevel"/>
    <w:tmpl w:val="CA62D0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792AD7"/>
    <w:multiLevelType w:val="multilevel"/>
    <w:tmpl w:val="46A80ED0"/>
    <w:lvl w:ilvl="0">
      <w:start w:val="1"/>
      <w:numFmt w:val="decimal"/>
      <w:lvlText w:val="%1.0"/>
      <w:lvlJc w:val="left"/>
      <w:pPr>
        <w:ind w:left="1134" w:hanging="1134"/>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lvlText w:val="%1.%2"/>
      <w:lvlJc w:val="left"/>
      <w:pPr>
        <w:ind w:left="1134" w:hanging="1134"/>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134" w:hanging="1134"/>
      </w:pPr>
      <w:rPr>
        <w:rFonts w:hint="default"/>
        <w:b w:val="0"/>
      </w:rPr>
    </w:lvl>
    <w:lvl w:ilvl="3">
      <w:start w:val="1"/>
      <w:numFmt w:val="decimal"/>
      <w:lvlText w:val="%1.%2.%3.%4"/>
      <w:lvlJc w:val="left"/>
      <w:pPr>
        <w:ind w:left="1134" w:hanging="1134"/>
      </w:pPr>
      <w:rPr>
        <w:rFonts w:hint="default"/>
        <w:b w:val="0"/>
      </w:rPr>
    </w:lvl>
    <w:lvl w:ilvl="4">
      <w:start w:val="1"/>
      <w:numFmt w:val="lowerLetter"/>
      <w:pStyle w:val="Subheading"/>
      <w:lvlText w:val="%5)"/>
      <w:lvlJc w:val="left"/>
      <w:pPr>
        <w:ind w:left="1418" w:hanging="28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794" w:hanging="794"/>
      </w:pPr>
      <w:rPr>
        <w:rFonts w:hint="default"/>
      </w:rPr>
    </w:lvl>
    <w:lvl w:ilvl="6">
      <w:start w:val="1"/>
      <w:numFmt w:val="decimal"/>
      <w:lvlText w:val="%1.%2.%3.%4.%5.%6.%7"/>
      <w:lvlJc w:val="left"/>
      <w:pPr>
        <w:ind w:left="794" w:hanging="794"/>
      </w:pPr>
      <w:rPr>
        <w:rFonts w:hint="default"/>
      </w:rPr>
    </w:lvl>
    <w:lvl w:ilvl="7">
      <w:start w:val="1"/>
      <w:numFmt w:val="decimal"/>
      <w:lvlText w:val="%1.%2.%3.%4.%5.%6.%7.%8"/>
      <w:lvlJc w:val="left"/>
      <w:pPr>
        <w:ind w:left="794" w:hanging="794"/>
      </w:pPr>
      <w:rPr>
        <w:rFonts w:hint="default"/>
      </w:rPr>
    </w:lvl>
    <w:lvl w:ilvl="8">
      <w:start w:val="1"/>
      <w:numFmt w:val="decimal"/>
      <w:lvlText w:val="%1.%2.%3.%4.%5.%6.%7.%8.%9"/>
      <w:lvlJc w:val="left"/>
      <w:pPr>
        <w:ind w:left="794" w:hanging="794"/>
      </w:pPr>
      <w:rPr>
        <w:rFonts w:hint="default"/>
      </w:rPr>
    </w:lvl>
  </w:abstractNum>
  <w:abstractNum w:abstractNumId="14" w15:restartNumberingAfterBreak="0">
    <w:nsid w:val="63D40304"/>
    <w:multiLevelType w:val="hybridMultilevel"/>
    <w:tmpl w:val="31B8DF4C"/>
    <w:lvl w:ilvl="0" w:tplc="134EDCC6">
      <w:start w:val="1"/>
      <w:numFmt w:val="lowerRoman"/>
      <w:pStyle w:val="subheading2"/>
      <w:lvlText w:val="%1)"/>
      <w:lvlJc w:val="left"/>
      <w:pPr>
        <w:ind w:left="1854" w:hanging="360"/>
      </w:pPr>
      <w:rPr>
        <w:rFonts w:hint="default"/>
      </w:rPr>
    </w:lvl>
    <w:lvl w:ilvl="1" w:tplc="10090019" w:tentative="1">
      <w:start w:val="1"/>
      <w:numFmt w:val="lowerLetter"/>
      <w:lvlText w:val="%2."/>
      <w:lvlJc w:val="left"/>
      <w:pPr>
        <w:ind w:left="2574" w:hanging="360"/>
      </w:pPr>
    </w:lvl>
    <w:lvl w:ilvl="2" w:tplc="1009001B" w:tentative="1">
      <w:start w:val="1"/>
      <w:numFmt w:val="lowerRoman"/>
      <w:lvlText w:val="%3."/>
      <w:lvlJc w:val="right"/>
      <w:pPr>
        <w:ind w:left="3294" w:hanging="180"/>
      </w:pPr>
    </w:lvl>
    <w:lvl w:ilvl="3" w:tplc="1009000F" w:tentative="1">
      <w:start w:val="1"/>
      <w:numFmt w:val="decimal"/>
      <w:lvlText w:val="%4."/>
      <w:lvlJc w:val="left"/>
      <w:pPr>
        <w:ind w:left="4014" w:hanging="360"/>
      </w:pPr>
    </w:lvl>
    <w:lvl w:ilvl="4" w:tplc="10090019" w:tentative="1">
      <w:start w:val="1"/>
      <w:numFmt w:val="lowerLetter"/>
      <w:lvlText w:val="%5."/>
      <w:lvlJc w:val="left"/>
      <w:pPr>
        <w:ind w:left="4734" w:hanging="360"/>
      </w:pPr>
    </w:lvl>
    <w:lvl w:ilvl="5" w:tplc="1009001B" w:tentative="1">
      <w:start w:val="1"/>
      <w:numFmt w:val="lowerRoman"/>
      <w:lvlText w:val="%6."/>
      <w:lvlJc w:val="right"/>
      <w:pPr>
        <w:ind w:left="5454" w:hanging="180"/>
      </w:pPr>
    </w:lvl>
    <w:lvl w:ilvl="6" w:tplc="1009000F" w:tentative="1">
      <w:start w:val="1"/>
      <w:numFmt w:val="decimal"/>
      <w:lvlText w:val="%7."/>
      <w:lvlJc w:val="left"/>
      <w:pPr>
        <w:ind w:left="6174" w:hanging="360"/>
      </w:pPr>
    </w:lvl>
    <w:lvl w:ilvl="7" w:tplc="10090019" w:tentative="1">
      <w:start w:val="1"/>
      <w:numFmt w:val="lowerLetter"/>
      <w:lvlText w:val="%8."/>
      <w:lvlJc w:val="left"/>
      <w:pPr>
        <w:ind w:left="6894" w:hanging="360"/>
      </w:pPr>
    </w:lvl>
    <w:lvl w:ilvl="8" w:tplc="1009001B" w:tentative="1">
      <w:start w:val="1"/>
      <w:numFmt w:val="lowerRoman"/>
      <w:lvlText w:val="%9."/>
      <w:lvlJc w:val="right"/>
      <w:pPr>
        <w:ind w:left="7614" w:hanging="180"/>
      </w:pPr>
    </w:lvl>
  </w:abstractNum>
  <w:abstractNum w:abstractNumId="15" w15:restartNumberingAfterBreak="0">
    <w:nsid w:val="7B6E7536"/>
    <w:multiLevelType w:val="hybridMultilevel"/>
    <w:tmpl w:val="D146E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1"/>
  </w:num>
  <w:num w:numId="4">
    <w:abstractNumId w:val="5"/>
  </w:num>
  <w:num w:numId="5">
    <w:abstractNumId w:val="8"/>
  </w:num>
  <w:num w:numId="6">
    <w:abstractNumId w:val="1"/>
  </w:num>
  <w:num w:numId="7">
    <w:abstractNumId w:val="13"/>
  </w:num>
  <w:num w:numId="8">
    <w:abstractNumId w:val="4"/>
  </w:num>
  <w:num w:numId="9">
    <w:abstractNumId w:val="14"/>
  </w:num>
  <w:num w:numId="10">
    <w:abstractNumId w:val="7"/>
  </w:num>
  <w:num w:numId="11">
    <w:abstractNumId w:val="12"/>
  </w:num>
  <w:num w:numId="12">
    <w:abstractNumId w:val="15"/>
  </w:num>
  <w:num w:numId="13">
    <w:abstractNumId w:val="10"/>
  </w:num>
  <w:num w:numId="14">
    <w:abstractNumId w:val="3"/>
  </w:num>
  <w:num w:numId="15">
    <w:abstractNumId w:val="2"/>
  </w:num>
  <w:num w:numId="16">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linkStyles/>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649"/>
    <w:rsid w:val="00001BE5"/>
    <w:rsid w:val="00002276"/>
    <w:rsid w:val="000061C3"/>
    <w:rsid w:val="00012B58"/>
    <w:rsid w:val="0001624E"/>
    <w:rsid w:val="00016743"/>
    <w:rsid w:val="0003157D"/>
    <w:rsid w:val="000346AB"/>
    <w:rsid w:val="000347D9"/>
    <w:rsid w:val="00041374"/>
    <w:rsid w:val="00041E4F"/>
    <w:rsid w:val="000447BA"/>
    <w:rsid w:val="00047678"/>
    <w:rsid w:val="00047A0A"/>
    <w:rsid w:val="00047E78"/>
    <w:rsid w:val="00050DE8"/>
    <w:rsid w:val="000522B6"/>
    <w:rsid w:val="00054A60"/>
    <w:rsid w:val="0005699E"/>
    <w:rsid w:val="00060BA3"/>
    <w:rsid w:val="00072693"/>
    <w:rsid w:val="0007662D"/>
    <w:rsid w:val="0008166C"/>
    <w:rsid w:val="00083A40"/>
    <w:rsid w:val="00093AF7"/>
    <w:rsid w:val="00094BA8"/>
    <w:rsid w:val="000A5195"/>
    <w:rsid w:val="000A665D"/>
    <w:rsid w:val="000B2FC6"/>
    <w:rsid w:val="000B627E"/>
    <w:rsid w:val="000B7C11"/>
    <w:rsid w:val="000D1391"/>
    <w:rsid w:val="000D3D6B"/>
    <w:rsid w:val="000D586A"/>
    <w:rsid w:val="000D707D"/>
    <w:rsid w:val="000E2028"/>
    <w:rsid w:val="000F339B"/>
    <w:rsid w:val="000F3C4E"/>
    <w:rsid w:val="000F7DE2"/>
    <w:rsid w:val="00100AA2"/>
    <w:rsid w:val="001034BB"/>
    <w:rsid w:val="00107E33"/>
    <w:rsid w:val="001163EF"/>
    <w:rsid w:val="00120301"/>
    <w:rsid w:val="00127940"/>
    <w:rsid w:val="00134184"/>
    <w:rsid w:val="00134B93"/>
    <w:rsid w:val="00135CEE"/>
    <w:rsid w:val="00135FA7"/>
    <w:rsid w:val="00142D96"/>
    <w:rsid w:val="00143833"/>
    <w:rsid w:val="001467F1"/>
    <w:rsid w:val="00146DCA"/>
    <w:rsid w:val="0014711A"/>
    <w:rsid w:val="00147696"/>
    <w:rsid w:val="001512C3"/>
    <w:rsid w:val="00160AAD"/>
    <w:rsid w:val="00164A48"/>
    <w:rsid w:val="00172189"/>
    <w:rsid w:val="00173845"/>
    <w:rsid w:val="00183B1B"/>
    <w:rsid w:val="00187C45"/>
    <w:rsid w:val="00190519"/>
    <w:rsid w:val="00194DFD"/>
    <w:rsid w:val="00197815"/>
    <w:rsid w:val="001A0805"/>
    <w:rsid w:val="001A0A21"/>
    <w:rsid w:val="001A13FB"/>
    <w:rsid w:val="001A31CE"/>
    <w:rsid w:val="001B2CC3"/>
    <w:rsid w:val="001B7EB2"/>
    <w:rsid w:val="001C2C22"/>
    <w:rsid w:val="001C3431"/>
    <w:rsid w:val="001C595E"/>
    <w:rsid w:val="001D1DC5"/>
    <w:rsid w:val="001D240E"/>
    <w:rsid w:val="001D724D"/>
    <w:rsid w:val="001D7D33"/>
    <w:rsid w:val="001E0803"/>
    <w:rsid w:val="001E1FAD"/>
    <w:rsid w:val="001F4F23"/>
    <w:rsid w:val="001F5A84"/>
    <w:rsid w:val="002072A5"/>
    <w:rsid w:val="00221B13"/>
    <w:rsid w:val="00225132"/>
    <w:rsid w:val="00234FC9"/>
    <w:rsid w:val="002360C1"/>
    <w:rsid w:val="00242EEE"/>
    <w:rsid w:val="0024545F"/>
    <w:rsid w:val="00247AC9"/>
    <w:rsid w:val="002530D6"/>
    <w:rsid w:val="00256E92"/>
    <w:rsid w:val="002656CA"/>
    <w:rsid w:val="00266473"/>
    <w:rsid w:val="00266F3F"/>
    <w:rsid w:val="00270CAD"/>
    <w:rsid w:val="00271FE9"/>
    <w:rsid w:val="00272F75"/>
    <w:rsid w:val="00273924"/>
    <w:rsid w:val="00277FDD"/>
    <w:rsid w:val="00280906"/>
    <w:rsid w:val="0028365F"/>
    <w:rsid w:val="002861C2"/>
    <w:rsid w:val="002874BE"/>
    <w:rsid w:val="002874DF"/>
    <w:rsid w:val="00287670"/>
    <w:rsid w:val="00290CFA"/>
    <w:rsid w:val="0029130B"/>
    <w:rsid w:val="002937D2"/>
    <w:rsid w:val="00296EB5"/>
    <w:rsid w:val="002A3088"/>
    <w:rsid w:val="002A52DB"/>
    <w:rsid w:val="002A7872"/>
    <w:rsid w:val="002B0815"/>
    <w:rsid w:val="002B6CFB"/>
    <w:rsid w:val="002C4773"/>
    <w:rsid w:val="002C7C57"/>
    <w:rsid w:val="002E1CB2"/>
    <w:rsid w:val="002F101C"/>
    <w:rsid w:val="002F760D"/>
    <w:rsid w:val="00301729"/>
    <w:rsid w:val="00306B3C"/>
    <w:rsid w:val="003079D0"/>
    <w:rsid w:val="003129C1"/>
    <w:rsid w:val="00321ABB"/>
    <w:rsid w:val="00321D71"/>
    <w:rsid w:val="00323913"/>
    <w:rsid w:val="00330028"/>
    <w:rsid w:val="00345E23"/>
    <w:rsid w:val="0034653A"/>
    <w:rsid w:val="00351231"/>
    <w:rsid w:val="003518BF"/>
    <w:rsid w:val="003529F9"/>
    <w:rsid w:val="00357106"/>
    <w:rsid w:val="00360ECB"/>
    <w:rsid w:val="003718D9"/>
    <w:rsid w:val="003757AC"/>
    <w:rsid w:val="003778B1"/>
    <w:rsid w:val="00390ED8"/>
    <w:rsid w:val="00394730"/>
    <w:rsid w:val="00395C32"/>
    <w:rsid w:val="00395D98"/>
    <w:rsid w:val="003A5FCE"/>
    <w:rsid w:val="003A67E8"/>
    <w:rsid w:val="003A79A4"/>
    <w:rsid w:val="003B136F"/>
    <w:rsid w:val="003B3676"/>
    <w:rsid w:val="003B5963"/>
    <w:rsid w:val="003C2067"/>
    <w:rsid w:val="003C2662"/>
    <w:rsid w:val="003C76FD"/>
    <w:rsid w:val="003D0C0E"/>
    <w:rsid w:val="003D0D58"/>
    <w:rsid w:val="003D1F2E"/>
    <w:rsid w:val="003D740A"/>
    <w:rsid w:val="003E777E"/>
    <w:rsid w:val="003F1747"/>
    <w:rsid w:val="003F3210"/>
    <w:rsid w:val="003F7749"/>
    <w:rsid w:val="004007BD"/>
    <w:rsid w:val="00405DEF"/>
    <w:rsid w:val="00405FB1"/>
    <w:rsid w:val="00406F19"/>
    <w:rsid w:val="00407251"/>
    <w:rsid w:val="00411D6C"/>
    <w:rsid w:val="004159CC"/>
    <w:rsid w:val="004178A2"/>
    <w:rsid w:val="00417D53"/>
    <w:rsid w:val="00417D54"/>
    <w:rsid w:val="004210B0"/>
    <w:rsid w:val="004339E1"/>
    <w:rsid w:val="00435E44"/>
    <w:rsid w:val="00435E5B"/>
    <w:rsid w:val="00440064"/>
    <w:rsid w:val="0044177B"/>
    <w:rsid w:val="004417BE"/>
    <w:rsid w:val="0044764F"/>
    <w:rsid w:val="00452615"/>
    <w:rsid w:val="00454906"/>
    <w:rsid w:val="004613D5"/>
    <w:rsid w:val="0046191D"/>
    <w:rsid w:val="0046421D"/>
    <w:rsid w:val="00466EDD"/>
    <w:rsid w:val="004678A4"/>
    <w:rsid w:val="00477A45"/>
    <w:rsid w:val="00480B65"/>
    <w:rsid w:val="00485E14"/>
    <w:rsid w:val="004901C7"/>
    <w:rsid w:val="0049193B"/>
    <w:rsid w:val="00492CCA"/>
    <w:rsid w:val="004942B7"/>
    <w:rsid w:val="004968F0"/>
    <w:rsid w:val="004971CF"/>
    <w:rsid w:val="004A22C9"/>
    <w:rsid w:val="004A2B1C"/>
    <w:rsid w:val="004A76CC"/>
    <w:rsid w:val="004B3BC5"/>
    <w:rsid w:val="004B41D3"/>
    <w:rsid w:val="004B5FDD"/>
    <w:rsid w:val="004B6AC1"/>
    <w:rsid w:val="004C0B58"/>
    <w:rsid w:val="004C490E"/>
    <w:rsid w:val="004C7835"/>
    <w:rsid w:val="004D0970"/>
    <w:rsid w:val="004D2C1A"/>
    <w:rsid w:val="004E0369"/>
    <w:rsid w:val="004E2C7F"/>
    <w:rsid w:val="004E4046"/>
    <w:rsid w:val="004E4338"/>
    <w:rsid w:val="004E5190"/>
    <w:rsid w:val="004F1167"/>
    <w:rsid w:val="005023DA"/>
    <w:rsid w:val="005035E7"/>
    <w:rsid w:val="00504F51"/>
    <w:rsid w:val="00510EA2"/>
    <w:rsid w:val="00521F7A"/>
    <w:rsid w:val="00522E23"/>
    <w:rsid w:val="00523C03"/>
    <w:rsid w:val="00525D1C"/>
    <w:rsid w:val="00541A44"/>
    <w:rsid w:val="005448EF"/>
    <w:rsid w:val="00544DE1"/>
    <w:rsid w:val="00551165"/>
    <w:rsid w:val="0055306A"/>
    <w:rsid w:val="00555D9F"/>
    <w:rsid w:val="0056091B"/>
    <w:rsid w:val="00561CEA"/>
    <w:rsid w:val="00563416"/>
    <w:rsid w:val="0056751C"/>
    <w:rsid w:val="005704F6"/>
    <w:rsid w:val="00587456"/>
    <w:rsid w:val="00593F74"/>
    <w:rsid w:val="005A1876"/>
    <w:rsid w:val="005A6134"/>
    <w:rsid w:val="005A6245"/>
    <w:rsid w:val="005B5AEA"/>
    <w:rsid w:val="005B63D4"/>
    <w:rsid w:val="005C3BB8"/>
    <w:rsid w:val="005D489B"/>
    <w:rsid w:val="005D5E63"/>
    <w:rsid w:val="005D7A9C"/>
    <w:rsid w:val="005E4B58"/>
    <w:rsid w:val="005E60CF"/>
    <w:rsid w:val="005E66FC"/>
    <w:rsid w:val="005E6E98"/>
    <w:rsid w:val="005F2561"/>
    <w:rsid w:val="005F7AB4"/>
    <w:rsid w:val="00602872"/>
    <w:rsid w:val="0060451D"/>
    <w:rsid w:val="00611FF9"/>
    <w:rsid w:val="0061238C"/>
    <w:rsid w:val="0061570F"/>
    <w:rsid w:val="0061628D"/>
    <w:rsid w:val="006163E6"/>
    <w:rsid w:val="00616F87"/>
    <w:rsid w:val="006235FF"/>
    <w:rsid w:val="006258D6"/>
    <w:rsid w:val="006410EB"/>
    <w:rsid w:val="006467D7"/>
    <w:rsid w:val="00650889"/>
    <w:rsid w:val="00661740"/>
    <w:rsid w:val="00661E15"/>
    <w:rsid w:val="00663294"/>
    <w:rsid w:val="00664049"/>
    <w:rsid w:val="00675649"/>
    <w:rsid w:val="006767DE"/>
    <w:rsid w:val="00677A4C"/>
    <w:rsid w:val="00684518"/>
    <w:rsid w:val="0069297D"/>
    <w:rsid w:val="00693326"/>
    <w:rsid w:val="0069591B"/>
    <w:rsid w:val="006A2DA1"/>
    <w:rsid w:val="006C0975"/>
    <w:rsid w:val="006C2080"/>
    <w:rsid w:val="006C44EF"/>
    <w:rsid w:val="006D0AAA"/>
    <w:rsid w:val="006D2546"/>
    <w:rsid w:val="006D36F2"/>
    <w:rsid w:val="006F43C5"/>
    <w:rsid w:val="007039EF"/>
    <w:rsid w:val="007071D8"/>
    <w:rsid w:val="00711F1D"/>
    <w:rsid w:val="0071218E"/>
    <w:rsid w:val="00712BB5"/>
    <w:rsid w:val="00715470"/>
    <w:rsid w:val="00723019"/>
    <w:rsid w:val="00723E5A"/>
    <w:rsid w:val="00725DA5"/>
    <w:rsid w:val="00727163"/>
    <w:rsid w:val="00731928"/>
    <w:rsid w:val="00750536"/>
    <w:rsid w:val="0075757C"/>
    <w:rsid w:val="00761ABC"/>
    <w:rsid w:val="007635DF"/>
    <w:rsid w:val="00772FDB"/>
    <w:rsid w:val="00773548"/>
    <w:rsid w:val="007827FC"/>
    <w:rsid w:val="0078400F"/>
    <w:rsid w:val="007843DE"/>
    <w:rsid w:val="00786B1C"/>
    <w:rsid w:val="007873DE"/>
    <w:rsid w:val="00787558"/>
    <w:rsid w:val="007927D8"/>
    <w:rsid w:val="0079416B"/>
    <w:rsid w:val="007A062A"/>
    <w:rsid w:val="007A528E"/>
    <w:rsid w:val="007A7F54"/>
    <w:rsid w:val="007B0204"/>
    <w:rsid w:val="007B2599"/>
    <w:rsid w:val="007B2FEE"/>
    <w:rsid w:val="007B32E3"/>
    <w:rsid w:val="007B77EA"/>
    <w:rsid w:val="007C1ED8"/>
    <w:rsid w:val="007D124C"/>
    <w:rsid w:val="007D34EB"/>
    <w:rsid w:val="007E1603"/>
    <w:rsid w:val="007E5605"/>
    <w:rsid w:val="007E6B4D"/>
    <w:rsid w:val="007F3434"/>
    <w:rsid w:val="007F3C0B"/>
    <w:rsid w:val="007F6E48"/>
    <w:rsid w:val="0080305A"/>
    <w:rsid w:val="00807EE3"/>
    <w:rsid w:val="00812135"/>
    <w:rsid w:val="0081323A"/>
    <w:rsid w:val="0081566E"/>
    <w:rsid w:val="0081771A"/>
    <w:rsid w:val="008315E9"/>
    <w:rsid w:val="00833B4D"/>
    <w:rsid w:val="008361D0"/>
    <w:rsid w:val="00837FC8"/>
    <w:rsid w:val="00842850"/>
    <w:rsid w:val="008451FD"/>
    <w:rsid w:val="00850F64"/>
    <w:rsid w:val="00852657"/>
    <w:rsid w:val="00855BA0"/>
    <w:rsid w:val="00856089"/>
    <w:rsid w:val="00857B20"/>
    <w:rsid w:val="00860E00"/>
    <w:rsid w:val="008633E5"/>
    <w:rsid w:val="00864C77"/>
    <w:rsid w:val="00871ECD"/>
    <w:rsid w:val="0087285F"/>
    <w:rsid w:val="00872D65"/>
    <w:rsid w:val="00875955"/>
    <w:rsid w:val="0087689A"/>
    <w:rsid w:val="008906FA"/>
    <w:rsid w:val="00893473"/>
    <w:rsid w:val="00893CEB"/>
    <w:rsid w:val="00893DDA"/>
    <w:rsid w:val="008978FA"/>
    <w:rsid w:val="008A38B9"/>
    <w:rsid w:val="008A59A4"/>
    <w:rsid w:val="008B0431"/>
    <w:rsid w:val="008B7108"/>
    <w:rsid w:val="008B75AE"/>
    <w:rsid w:val="008C002E"/>
    <w:rsid w:val="008C1B29"/>
    <w:rsid w:val="008C4DB1"/>
    <w:rsid w:val="008C6438"/>
    <w:rsid w:val="008D4857"/>
    <w:rsid w:val="008D502B"/>
    <w:rsid w:val="00902617"/>
    <w:rsid w:val="009062A0"/>
    <w:rsid w:val="00906BC5"/>
    <w:rsid w:val="00911FA6"/>
    <w:rsid w:val="009126E5"/>
    <w:rsid w:val="00913268"/>
    <w:rsid w:val="00915180"/>
    <w:rsid w:val="00915D02"/>
    <w:rsid w:val="009229CD"/>
    <w:rsid w:val="009244F7"/>
    <w:rsid w:val="00925A87"/>
    <w:rsid w:val="009300D7"/>
    <w:rsid w:val="009311B3"/>
    <w:rsid w:val="00931E9C"/>
    <w:rsid w:val="009427D8"/>
    <w:rsid w:val="00947FDB"/>
    <w:rsid w:val="00955F35"/>
    <w:rsid w:val="009562CC"/>
    <w:rsid w:val="00960925"/>
    <w:rsid w:val="0096264C"/>
    <w:rsid w:val="009628F1"/>
    <w:rsid w:val="009742FE"/>
    <w:rsid w:val="0098214B"/>
    <w:rsid w:val="0098295D"/>
    <w:rsid w:val="00982F40"/>
    <w:rsid w:val="009976B8"/>
    <w:rsid w:val="009A3E57"/>
    <w:rsid w:val="009A61A9"/>
    <w:rsid w:val="009B0477"/>
    <w:rsid w:val="009B4BF5"/>
    <w:rsid w:val="009C4373"/>
    <w:rsid w:val="009D0959"/>
    <w:rsid w:val="009D2715"/>
    <w:rsid w:val="009D5A1F"/>
    <w:rsid w:val="009D686F"/>
    <w:rsid w:val="009F0547"/>
    <w:rsid w:val="009F412C"/>
    <w:rsid w:val="009F5AA1"/>
    <w:rsid w:val="009F6E13"/>
    <w:rsid w:val="009F7468"/>
    <w:rsid w:val="009F754F"/>
    <w:rsid w:val="00A04FA6"/>
    <w:rsid w:val="00A0537E"/>
    <w:rsid w:val="00A0631E"/>
    <w:rsid w:val="00A07006"/>
    <w:rsid w:val="00A07DE8"/>
    <w:rsid w:val="00A12DD5"/>
    <w:rsid w:val="00A1373E"/>
    <w:rsid w:val="00A13EAC"/>
    <w:rsid w:val="00A17CDD"/>
    <w:rsid w:val="00A22A0D"/>
    <w:rsid w:val="00A24F49"/>
    <w:rsid w:val="00A3226F"/>
    <w:rsid w:val="00A33D87"/>
    <w:rsid w:val="00A3496A"/>
    <w:rsid w:val="00A3696D"/>
    <w:rsid w:val="00A40C28"/>
    <w:rsid w:val="00A414F8"/>
    <w:rsid w:val="00A44F17"/>
    <w:rsid w:val="00A453BB"/>
    <w:rsid w:val="00A46C85"/>
    <w:rsid w:val="00A54DD0"/>
    <w:rsid w:val="00A54FFC"/>
    <w:rsid w:val="00A76CA3"/>
    <w:rsid w:val="00A808D3"/>
    <w:rsid w:val="00A81F67"/>
    <w:rsid w:val="00A82F34"/>
    <w:rsid w:val="00A83631"/>
    <w:rsid w:val="00A8376C"/>
    <w:rsid w:val="00A91CEC"/>
    <w:rsid w:val="00A92100"/>
    <w:rsid w:val="00A9423D"/>
    <w:rsid w:val="00A94F09"/>
    <w:rsid w:val="00A976C5"/>
    <w:rsid w:val="00AA4980"/>
    <w:rsid w:val="00AA547C"/>
    <w:rsid w:val="00AB1C79"/>
    <w:rsid w:val="00AB5F39"/>
    <w:rsid w:val="00AB6BBD"/>
    <w:rsid w:val="00AB6DD6"/>
    <w:rsid w:val="00AC046B"/>
    <w:rsid w:val="00AC7B7C"/>
    <w:rsid w:val="00AD0619"/>
    <w:rsid w:val="00AD39D5"/>
    <w:rsid w:val="00AD538D"/>
    <w:rsid w:val="00AE02EC"/>
    <w:rsid w:val="00AE40E7"/>
    <w:rsid w:val="00AE691D"/>
    <w:rsid w:val="00AF0AD6"/>
    <w:rsid w:val="00AF2563"/>
    <w:rsid w:val="00AF3474"/>
    <w:rsid w:val="00AF3655"/>
    <w:rsid w:val="00AF4552"/>
    <w:rsid w:val="00AF4CB2"/>
    <w:rsid w:val="00AF6D53"/>
    <w:rsid w:val="00B00874"/>
    <w:rsid w:val="00B1336A"/>
    <w:rsid w:val="00B13FC0"/>
    <w:rsid w:val="00B1427F"/>
    <w:rsid w:val="00B1460C"/>
    <w:rsid w:val="00B21225"/>
    <w:rsid w:val="00B21724"/>
    <w:rsid w:val="00B21EE2"/>
    <w:rsid w:val="00B24224"/>
    <w:rsid w:val="00B32525"/>
    <w:rsid w:val="00B33581"/>
    <w:rsid w:val="00B428D7"/>
    <w:rsid w:val="00B42EF3"/>
    <w:rsid w:val="00B478AC"/>
    <w:rsid w:val="00B5020E"/>
    <w:rsid w:val="00B532BC"/>
    <w:rsid w:val="00B56269"/>
    <w:rsid w:val="00B56579"/>
    <w:rsid w:val="00B61179"/>
    <w:rsid w:val="00B62A47"/>
    <w:rsid w:val="00B62A97"/>
    <w:rsid w:val="00B6555F"/>
    <w:rsid w:val="00B6608A"/>
    <w:rsid w:val="00B70605"/>
    <w:rsid w:val="00B73B86"/>
    <w:rsid w:val="00B75D01"/>
    <w:rsid w:val="00B81100"/>
    <w:rsid w:val="00B827B9"/>
    <w:rsid w:val="00B841FD"/>
    <w:rsid w:val="00B90075"/>
    <w:rsid w:val="00BB62B5"/>
    <w:rsid w:val="00BB7E5B"/>
    <w:rsid w:val="00BC2D63"/>
    <w:rsid w:val="00BC332C"/>
    <w:rsid w:val="00BD02DA"/>
    <w:rsid w:val="00BE145A"/>
    <w:rsid w:val="00BE258F"/>
    <w:rsid w:val="00BE63CE"/>
    <w:rsid w:val="00BF250D"/>
    <w:rsid w:val="00BF275F"/>
    <w:rsid w:val="00BF63CB"/>
    <w:rsid w:val="00C01E9F"/>
    <w:rsid w:val="00C0573E"/>
    <w:rsid w:val="00C0594F"/>
    <w:rsid w:val="00C07105"/>
    <w:rsid w:val="00C14228"/>
    <w:rsid w:val="00C16659"/>
    <w:rsid w:val="00C2491E"/>
    <w:rsid w:val="00C250BC"/>
    <w:rsid w:val="00C360F3"/>
    <w:rsid w:val="00C462C0"/>
    <w:rsid w:val="00C5196E"/>
    <w:rsid w:val="00C53E03"/>
    <w:rsid w:val="00C620D6"/>
    <w:rsid w:val="00C628FC"/>
    <w:rsid w:val="00C7141B"/>
    <w:rsid w:val="00C80F48"/>
    <w:rsid w:val="00C8378A"/>
    <w:rsid w:val="00C85DDA"/>
    <w:rsid w:val="00C904BA"/>
    <w:rsid w:val="00C97402"/>
    <w:rsid w:val="00CA48B9"/>
    <w:rsid w:val="00CB326B"/>
    <w:rsid w:val="00CB45C2"/>
    <w:rsid w:val="00CB50D1"/>
    <w:rsid w:val="00CB51F5"/>
    <w:rsid w:val="00CB6DD8"/>
    <w:rsid w:val="00CC5298"/>
    <w:rsid w:val="00CC7816"/>
    <w:rsid w:val="00CD034F"/>
    <w:rsid w:val="00CE0546"/>
    <w:rsid w:val="00CE1687"/>
    <w:rsid w:val="00CF362E"/>
    <w:rsid w:val="00D02E7B"/>
    <w:rsid w:val="00D130A5"/>
    <w:rsid w:val="00D1365A"/>
    <w:rsid w:val="00D176C9"/>
    <w:rsid w:val="00D21C2F"/>
    <w:rsid w:val="00D22D67"/>
    <w:rsid w:val="00D231D3"/>
    <w:rsid w:val="00D2348C"/>
    <w:rsid w:val="00D26341"/>
    <w:rsid w:val="00D26F54"/>
    <w:rsid w:val="00D31DF4"/>
    <w:rsid w:val="00D32459"/>
    <w:rsid w:val="00D4056A"/>
    <w:rsid w:val="00D47787"/>
    <w:rsid w:val="00D47DF2"/>
    <w:rsid w:val="00D47E7B"/>
    <w:rsid w:val="00D50341"/>
    <w:rsid w:val="00D55BD7"/>
    <w:rsid w:val="00D57EB5"/>
    <w:rsid w:val="00D64B02"/>
    <w:rsid w:val="00D64BE4"/>
    <w:rsid w:val="00D71266"/>
    <w:rsid w:val="00D729A7"/>
    <w:rsid w:val="00D73A43"/>
    <w:rsid w:val="00D73B36"/>
    <w:rsid w:val="00D821C5"/>
    <w:rsid w:val="00D85897"/>
    <w:rsid w:val="00D85C85"/>
    <w:rsid w:val="00D87587"/>
    <w:rsid w:val="00D87EE4"/>
    <w:rsid w:val="00D97D4F"/>
    <w:rsid w:val="00DA7305"/>
    <w:rsid w:val="00DA7F20"/>
    <w:rsid w:val="00DB649A"/>
    <w:rsid w:val="00DB7DDC"/>
    <w:rsid w:val="00DC0A8E"/>
    <w:rsid w:val="00DC2F3D"/>
    <w:rsid w:val="00DC514B"/>
    <w:rsid w:val="00DC5236"/>
    <w:rsid w:val="00DD5609"/>
    <w:rsid w:val="00DD7AAF"/>
    <w:rsid w:val="00DE209B"/>
    <w:rsid w:val="00DE40D1"/>
    <w:rsid w:val="00DF1C76"/>
    <w:rsid w:val="00DF5152"/>
    <w:rsid w:val="00E02181"/>
    <w:rsid w:val="00E0692A"/>
    <w:rsid w:val="00E06C61"/>
    <w:rsid w:val="00E077D7"/>
    <w:rsid w:val="00E104EC"/>
    <w:rsid w:val="00E106C1"/>
    <w:rsid w:val="00E137DD"/>
    <w:rsid w:val="00E16D52"/>
    <w:rsid w:val="00E223A0"/>
    <w:rsid w:val="00E240FC"/>
    <w:rsid w:val="00E351A2"/>
    <w:rsid w:val="00E37B1A"/>
    <w:rsid w:val="00E40FE0"/>
    <w:rsid w:val="00E42703"/>
    <w:rsid w:val="00E44BED"/>
    <w:rsid w:val="00E506C6"/>
    <w:rsid w:val="00E523F6"/>
    <w:rsid w:val="00E542F3"/>
    <w:rsid w:val="00E54357"/>
    <w:rsid w:val="00E56B1A"/>
    <w:rsid w:val="00E601F7"/>
    <w:rsid w:val="00E61577"/>
    <w:rsid w:val="00E720AE"/>
    <w:rsid w:val="00E728F2"/>
    <w:rsid w:val="00E73587"/>
    <w:rsid w:val="00E75AA8"/>
    <w:rsid w:val="00E762ED"/>
    <w:rsid w:val="00E77726"/>
    <w:rsid w:val="00E80BF9"/>
    <w:rsid w:val="00E94B61"/>
    <w:rsid w:val="00E96756"/>
    <w:rsid w:val="00EA61A8"/>
    <w:rsid w:val="00EB13CB"/>
    <w:rsid w:val="00EC031E"/>
    <w:rsid w:val="00EC25F0"/>
    <w:rsid w:val="00ED2DD1"/>
    <w:rsid w:val="00ED7D2D"/>
    <w:rsid w:val="00EE41E1"/>
    <w:rsid w:val="00EE4BB9"/>
    <w:rsid w:val="00EF419A"/>
    <w:rsid w:val="00EF7098"/>
    <w:rsid w:val="00F02136"/>
    <w:rsid w:val="00F16303"/>
    <w:rsid w:val="00F1758F"/>
    <w:rsid w:val="00F23330"/>
    <w:rsid w:val="00F23F68"/>
    <w:rsid w:val="00F27988"/>
    <w:rsid w:val="00F31C23"/>
    <w:rsid w:val="00F32F18"/>
    <w:rsid w:val="00F341C9"/>
    <w:rsid w:val="00F36A38"/>
    <w:rsid w:val="00F43BBA"/>
    <w:rsid w:val="00F4604F"/>
    <w:rsid w:val="00F46C29"/>
    <w:rsid w:val="00F5057C"/>
    <w:rsid w:val="00F55D5F"/>
    <w:rsid w:val="00F5731F"/>
    <w:rsid w:val="00F603A9"/>
    <w:rsid w:val="00F62B9A"/>
    <w:rsid w:val="00F64A67"/>
    <w:rsid w:val="00F662B2"/>
    <w:rsid w:val="00F7227A"/>
    <w:rsid w:val="00F821A3"/>
    <w:rsid w:val="00F836E1"/>
    <w:rsid w:val="00F947CB"/>
    <w:rsid w:val="00F97AD9"/>
    <w:rsid w:val="00FA0107"/>
    <w:rsid w:val="00FA21C0"/>
    <w:rsid w:val="00FA4C5E"/>
    <w:rsid w:val="00FB3A6F"/>
    <w:rsid w:val="00FC280B"/>
    <w:rsid w:val="00FC7018"/>
    <w:rsid w:val="00FD0C2D"/>
    <w:rsid w:val="00FD3F46"/>
    <w:rsid w:val="00FD6E75"/>
    <w:rsid w:val="00FD71B1"/>
    <w:rsid w:val="00FE1649"/>
    <w:rsid w:val="00FE5841"/>
    <w:rsid w:val="00FE7170"/>
    <w:rsid w:val="00FF2315"/>
    <w:rsid w:val="00FF2EE2"/>
    <w:rsid w:val="00FF3419"/>
    <w:rsid w:val="00FF40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2115BF"/>
  <w15:docId w15:val="{456BB7CA-976E-447C-83B5-9FD855D1A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0BA3"/>
    <w:rPr>
      <w:rFonts w:ascii="Arial" w:hAnsi="Arial"/>
      <w:sz w:val="24"/>
      <w:szCs w:val="24"/>
    </w:rPr>
  </w:style>
  <w:style w:type="paragraph" w:styleId="Heading1">
    <w:name w:val="heading 1"/>
    <w:basedOn w:val="Normal"/>
    <w:next w:val="Normal"/>
    <w:link w:val="Heading1Char"/>
    <w:uiPriority w:val="9"/>
    <w:qFormat/>
    <w:rsid w:val="00060BA3"/>
    <w:pPr>
      <w:keepNext/>
      <w:keepLines/>
      <w:spacing w:before="240" w:after="120"/>
      <w:outlineLvl w:val="0"/>
    </w:pPr>
    <w:rPr>
      <w:rFonts w:eastAsiaTheme="majorEastAsia" w:cstheme="majorBidi"/>
      <w:sz w:val="40"/>
      <w:szCs w:val="22"/>
    </w:rPr>
  </w:style>
  <w:style w:type="paragraph" w:styleId="Heading2">
    <w:name w:val="heading 2"/>
    <w:basedOn w:val="Normal"/>
    <w:next w:val="Normal"/>
    <w:link w:val="Heading2Char"/>
    <w:uiPriority w:val="9"/>
    <w:unhideWhenUsed/>
    <w:qFormat/>
    <w:rsid w:val="00060BA3"/>
    <w:pPr>
      <w:keepNext/>
      <w:keepLines/>
      <w:spacing w:before="240" w:after="120"/>
      <w:outlineLvl w:val="1"/>
    </w:pPr>
    <w:rPr>
      <w:rFonts w:eastAsiaTheme="majorEastAsia" w:cstheme="majorBidi"/>
      <w:sz w:val="36"/>
      <w:szCs w:val="32"/>
    </w:rPr>
  </w:style>
  <w:style w:type="paragraph" w:styleId="Heading3">
    <w:name w:val="heading 3"/>
    <w:basedOn w:val="Heading4"/>
    <w:next w:val="Normal"/>
    <w:link w:val="Heading3Char"/>
    <w:uiPriority w:val="9"/>
    <w:unhideWhenUsed/>
    <w:qFormat/>
    <w:rsid w:val="00060BA3"/>
    <w:pPr>
      <w:outlineLvl w:val="2"/>
    </w:pPr>
    <w:rPr>
      <w:rFonts w:cs="Arial"/>
      <w:i w:val="0"/>
    </w:rPr>
  </w:style>
  <w:style w:type="paragraph" w:styleId="Heading4">
    <w:name w:val="heading 4"/>
    <w:basedOn w:val="Normal"/>
    <w:next w:val="Normal"/>
    <w:link w:val="Heading4Char"/>
    <w:uiPriority w:val="9"/>
    <w:unhideWhenUsed/>
    <w:qFormat/>
    <w:rsid w:val="00060BA3"/>
    <w:pPr>
      <w:keepNext/>
      <w:keepLines/>
      <w:spacing w:before="240" w:after="120"/>
      <w:outlineLvl w:val="3"/>
    </w:pPr>
    <w:rPr>
      <w:rFonts w:eastAsiaTheme="majorEastAsia" w:cstheme="majorBidi"/>
      <w:i/>
      <w:iCs/>
      <w:sz w:val="32"/>
      <w:szCs w:val="28"/>
    </w:rPr>
  </w:style>
  <w:style w:type="paragraph" w:styleId="Heading5">
    <w:name w:val="heading 5"/>
    <w:basedOn w:val="Normal"/>
    <w:next w:val="Normal"/>
    <w:link w:val="Heading5Char"/>
    <w:uiPriority w:val="9"/>
    <w:unhideWhenUsed/>
    <w:qFormat/>
    <w:rsid w:val="00060BA3"/>
    <w:pPr>
      <w:keepNext/>
      <w:keepLines/>
      <w:spacing w:before="240" w:after="120"/>
      <w:outlineLvl w:val="4"/>
    </w:pPr>
    <w:rPr>
      <w:rFonts w:eastAsiaTheme="majorEastAsia" w:cstheme="majorBidi"/>
      <w:b/>
      <w:bCs/>
      <w:sz w:val="28"/>
      <w:szCs w:val="22"/>
    </w:rPr>
  </w:style>
  <w:style w:type="paragraph" w:styleId="Heading6">
    <w:name w:val="heading 6"/>
    <w:basedOn w:val="Normal"/>
    <w:next w:val="Normal"/>
    <w:link w:val="Heading6Char"/>
    <w:uiPriority w:val="9"/>
    <w:unhideWhenUsed/>
    <w:qFormat/>
    <w:rsid w:val="00060BA3"/>
    <w:pPr>
      <w:keepNext/>
      <w:keepLines/>
      <w:spacing w:before="240" w:after="120"/>
      <w:outlineLvl w:val="5"/>
    </w:pPr>
    <w:rPr>
      <w:rFonts w:eastAsiaTheme="majorEastAsia" w:cstheme="majorBidi"/>
      <w:b/>
      <w:bCs/>
      <w:i/>
      <w:iCs/>
      <w:sz w:val="28"/>
      <w:szCs w:val="28"/>
    </w:rPr>
  </w:style>
  <w:style w:type="paragraph" w:styleId="Heading7">
    <w:name w:val="heading 7"/>
    <w:basedOn w:val="Normal"/>
    <w:next w:val="Normal"/>
    <w:link w:val="Heading7Char"/>
    <w:uiPriority w:val="9"/>
    <w:unhideWhenUsed/>
    <w:qFormat/>
    <w:rsid w:val="00060BA3"/>
    <w:pPr>
      <w:keepNext/>
      <w:keepLines/>
      <w:spacing w:before="240" w:after="120"/>
      <w:outlineLvl w:val="6"/>
    </w:pPr>
    <w:rPr>
      <w:rFonts w:eastAsiaTheme="majorEastAsia" w:cstheme="majorBidi"/>
      <w:b/>
      <w:iCs/>
      <w:szCs w:val="22"/>
    </w:rPr>
  </w:style>
  <w:style w:type="paragraph" w:styleId="Heading8">
    <w:name w:val="heading 8"/>
    <w:basedOn w:val="Normal"/>
    <w:next w:val="Normal"/>
    <w:link w:val="Heading8Char"/>
    <w:uiPriority w:val="9"/>
    <w:unhideWhenUsed/>
    <w:qFormat/>
    <w:rsid w:val="00060BA3"/>
    <w:pPr>
      <w:keepNext/>
      <w:keepLines/>
      <w:spacing w:before="240" w:after="120"/>
      <w:outlineLvl w:val="7"/>
    </w:pPr>
    <w:rPr>
      <w:rFonts w:eastAsiaTheme="majorEastAsia" w:cstheme="majorBidi"/>
      <w:b/>
      <w:i/>
      <w:color w:val="404040" w:themeColor="text1" w:themeTint="BF"/>
      <w:szCs w:val="22"/>
    </w:rPr>
  </w:style>
  <w:style w:type="paragraph" w:styleId="Heading9">
    <w:name w:val="heading 9"/>
    <w:basedOn w:val="Normal"/>
    <w:next w:val="Normal"/>
    <w:link w:val="Heading9Char"/>
    <w:uiPriority w:val="9"/>
    <w:unhideWhenUsed/>
    <w:qFormat/>
    <w:rsid w:val="00060BA3"/>
    <w:pPr>
      <w:keepNext/>
      <w:keepLines/>
      <w:spacing w:before="240" w:after="120"/>
      <w:outlineLvl w:val="8"/>
    </w:pPr>
    <w:rPr>
      <w:rFonts w:eastAsiaTheme="majorEastAsia" w:cstheme="majorBidi"/>
      <w:i/>
      <w:iCs/>
      <w:szCs w:val="22"/>
    </w:rPr>
  </w:style>
  <w:style w:type="character" w:default="1" w:styleId="DefaultParagraphFont">
    <w:name w:val="Default Paragraph Font"/>
    <w:uiPriority w:val="1"/>
    <w:semiHidden/>
    <w:unhideWhenUsed/>
    <w:rsid w:val="00060BA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60BA3"/>
  </w:style>
  <w:style w:type="character" w:customStyle="1" w:styleId="Heading1Char">
    <w:name w:val="Heading 1 Char"/>
    <w:basedOn w:val="DefaultParagraphFont"/>
    <w:link w:val="Heading1"/>
    <w:uiPriority w:val="9"/>
    <w:rsid w:val="00060BA3"/>
    <w:rPr>
      <w:rFonts w:ascii="Arial" w:eastAsiaTheme="majorEastAsia" w:hAnsi="Arial" w:cstheme="majorBidi"/>
      <w:sz w:val="40"/>
    </w:rPr>
  </w:style>
  <w:style w:type="character" w:customStyle="1" w:styleId="Heading2Char">
    <w:name w:val="Heading 2 Char"/>
    <w:basedOn w:val="DefaultParagraphFont"/>
    <w:link w:val="Heading2"/>
    <w:uiPriority w:val="9"/>
    <w:rsid w:val="00060BA3"/>
    <w:rPr>
      <w:rFonts w:ascii="Arial" w:eastAsiaTheme="majorEastAsia" w:hAnsi="Arial" w:cstheme="majorBidi"/>
      <w:sz w:val="36"/>
      <w:szCs w:val="32"/>
    </w:rPr>
  </w:style>
  <w:style w:type="character" w:customStyle="1" w:styleId="Heading3Char">
    <w:name w:val="Heading 3 Char"/>
    <w:basedOn w:val="DefaultParagraphFont"/>
    <w:link w:val="Heading3"/>
    <w:uiPriority w:val="9"/>
    <w:rsid w:val="00060BA3"/>
    <w:rPr>
      <w:rFonts w:ascii="Arial" w:eastAsiaTheme="majorEastAsia" w:hAnsi="Arial" w:cs="Arial"/>
      <w:iCs/>
      <w:sz w:val="32"/>
      <w:szCs w:val="28"/>
    </w:rPr>
  </w:style>
  <w:style w:type="character" w:customStyle="1" w:styleId="Heading4Char">
    <w:name w:val="Heading 4 Char"/>
    <w:basedOn w:val="DefaultParagraphFont"/>
    <w:link w:val="Heading4"/>
    <w:uiPriority w:val="9"/>
    <w:rsid w:val="00060BA3"/>
    <w:rPr>
      <w:rFonts w:ascii="Arial" w:eastAsiaTheme="majorEastAsia" w:hAnsi="Arial" w:cstheme="majorBidi"/>
      <w:i/>
      <w:iCs/>
      <w:sz w:val="32"/>
      <w:szCs w:val="28"/>
    </w:rPr>
  </w:style>
  <w:style w:type="character" w:customStyle="1" w:styleId="Heading5Char">
    <w:name w:val="Heading 5 Char"/>
    <w:basedOn w:val="DefaultParagraphFont"/>
    <w:link w:val="Heading5"/>
    <w:uiPriority w:val="9"/>
    <w:rsid w:val="00060BA3"/>
    <w:rPr>
      <w:rFonts w:ascii="Arial" w:eastAsiaTheme="majorEastAsia" w:hAnsi="Arial" w:cstheme="majorBidi"/>
      <w:b/>
      <w:bCs/>
      <w:sz w:val="28"/>
    </w:rPr>
  </w:style>
  <w:style w:type="character" w:customStyle="1" w:styleId="Heading6Char">
    <w:name w:val="Heading 6 Char"/>
    <w:basedOn w:val="DefaultParagraphFont"/>
    <w:link w:val="Heading6"/>
    <w:uiPriority w:val="9"/>
    <w:rsid w:val="00060BA3"/>
    <w:rPr>
      <w:rFonts w:ascii="Arial" w:eastAsiaTheme="majorEastAsia" w:hAnsi="Arial" w:cstheme="majorBidi"/>
      <w:b/>
      <w:bCs/>
      <w:i/>
      <w:iCs/>
      <w:sz w:val="28"/>
      <w:szCs w:val="28"/>
    </w:rPr>
  </w:style>
  <w:style w:type="character" w:customStyle="1" w:styleId="Heading7Char">
    <w:name w:val="Heading 7 Char"/>
    <w:basedOn w:val="DefaultParagraphFont"/>
    <w:link w:val="Heading7"/>
    <w:uiPriority w:val="9"/>
    <w:rsid w:val="00060BA3"/>
    <w:rPr>
      <w:rFonts w:ascii="Arial" w:eastAsiaTheme="majorEastAsia" w:hAnsi="Arial" w:cstheme="majorBidi"/>
      <w:b/>
      <w:iCs/>
      <w:sz w:val="24"/>
    </w:rPr>
  </w:style>
  <w:style w:type="character" w:customStyle="1" w:styleId="Heading8Char">
    <w:name w:val="Heading 8 Char"/>
    <w:basedOn w:val="DefaultParagraphFont"/>
    <w:link w:val="Heading8"/>
    <w:uiPriority w:val="9"/>
    <w:rsid w:val="00060BA3"/>
    <w:rPr>
      <w:rFonts w:ascii="Arial" w:eastAsiaTheme="majorEastAsia" w:hAnsi="Arial" w:cstheme="majorBidi"/>
      <w:b/>
      <w:i/>
      <w:color w:val="404040" w:themeColor="text1" w:themeTint="BF"/>
      <w:sz w:val="24"/>
    </w:rPr>
  </w:style>
  <w:style w:type="character" w:customStyle="1" w:styleId="Heading9Char">
    <w:name w:val="Heading 9 Char"/>
    <w:basedOn w:val="DefaultParagraphFont"/>
    <w:link w:val="Heading9"/>
    <w:uiPriority w:val="9"/>
    <w:rsid w:val="00060BA3"/>
    <w:rPr>
      <w:rFonts w:ascii="Arial" w:eastAsiaTheme="majorEastAsia" w:hAnsi="Arial" w:cstheme="majorBidi"/>
      <w:i/>
      <w:iCs/>
      <w:sz w:val="24"/>
    </w:rPr>
  </w:style>
  <w:style w:type="paragraph" w:styleId="Title">
    <w:name w:val="Title"/>
    <w:basedOn w:val="Normal"/>
    <w:next w:val="Normal"/>
    <w:link w:val="TitleChar"/>
    <w:uiPriority w:val="9"/>
    <w:qFormat/>
    <w:rsid w:val="00060BA3"/>
    <w:pPr>
      <w:pBdr>
        <w:bottom w:val="single" w:sz="4" w:space="4" w:color="auto"/>
      </w:pBdr>
      <w:tabs>
        <w:tab w:val="right" w:pos="9360"/>
      </w:tabs>
      <w:spacing w:line="240" w:lineRule="auto"/>
      <w:contextualSpacing/>
    </w:pPr>
    <w:rPr>
      <w:rFonts w:eastAsiaTheme="majorEastAsia" w:cs="Arial"/>
      <w:bCs/>
      <w:spacing w:val="5"/>
      <w:kern w:val="28"/>
      <w:sz w:val="52"/>
      <w:szCs w:val="52"/>
    </w:rPr>
  </w:style>
  <w:style w:type="character" w:customStyle="1" w:styleId="TitleChar">
    <w:name w:val="Title Char"/>
    <w:basedOn w:val="DefaultParagraphFont"/>
    <w:link w:val="Title"/>
    <w:uiPriority w:val="9"/>
    <w:rsid w:val="00060BA3"/>
    <w:rPr>
      <w:rFonts w:ascii="Arial" w:eastAsiaTheme="majorEastAsia" w:hAnsi="Arial" w:cs="Arial"/>
      <w:bCs/>
      <w:spacing w:val="5"/>
      <w:kern w:val="28"/>
      <w:sz w:val="52"/>
      <w:szCs w:val="52"/>
    </w:rPr>
  </w:style>
  <w:style w:type="paragraph" w:styleId="Subtitle">
    <w:name w:val="Subtitle"/>
    <w:basedOn w:val="Normal"/>
    <w:next w:val="Normal"/>
    <w:link w:val="SubtitleChar"/>
    <w:uiPriority w:val="11"/>
    <w:qFormat/>
    <w:rsid w:val="00060BA3"/>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060BA3"/>
    <w:rPr>
      <w:rFonts w:ascii="Arial" w:eastAsiaTheme="majorEastAsia" w:hAnsi="Arial" w:cstheme="majorBidi"/>
      <w:i/>
      <w:iCs/>
      <w:spacing w:val="15"/>
      <w:sz w:val="24"/>
      <w:szCs w:val="24"/>
    </w:rPr>
  </w:style>
  <w:style w:type="character" w:styleId="Strong">
    <w:name w:val="Strong"/>
    <w:basedOn w:val="DefaultParagraphFont"/>
    <w:uiPriority w:val="22"/>
    <w:qFormat/>
    <w:rsid w:val="00060BA3"/>
    <w:rPr>
      <w:rFonts w:ascii="Arial" w:hAnsi="Arial"/>
      <w:b/>
      <w:bCs/>
    </w:rPr>
  </w:style>
  <w:style w:type="character" w:styleId="Emphasis">
    <w:name w:val="Emphasis"/>
    <w:basedOn w:val="DefaultParagraphFont"/>
    <w:uiPriority w:val="20"/>
    <w:qFormat/>
    <w:rsid w:val="00060BA3"/>
    <w:rPr>
      <w:rFonts w:ascii="Arial" w:hAnsi="Arial"/>
      <w:i/>
      <w:iCs/>
    </w:rPr>
  </w:style>
  <w:style w:type="paragraph" w:styleId="NoSpacing">
    <w:name w:val="No Spacing"/>
    <w:uiPriority w:val="1"/>
    <w:qFormat/>
    <w:rsid w:val="00060BA3"/>
    <w:pPr>
      <w:spacing w:after="0" w:line="240" w:lineRule="auto"/>
    </w:pPr>
    <w:rPr>
      <w:rFonts w:ascii="Arial" w:hAnsi="Arial" w:cs="Arial"/>
      <w:bCs/>
      <w:sz w:val="24"/>
      <w:szCs w:val="24"/>
    </w:rPr>
  </w:style>
  <w:style w:type="paragraph" w:styleId="ListParagraph">
    <w:name w:val="List Paragraph"/>
    <w:basedOn w:val="Normal"/>
    <w:link w:val="ListParagraphChar"/>
    <w:uiPriority w:val="34"/>
    <w:qFormat/>
    <w:rsid w:val="00060BA3"/>
    <w:pPr>
      <w:ind w:left="720"/>
      <w:contextualSpacing/>
    </w:pPr>
  </w:style>
  <w:style w:type="paragraph" w:styleId="Quote">
    <w:name w:val="Quote"/>
    <w:basedOn w:val="Normal"/>
    <w:next w:val="Normal"/>
    <w:link w:val="QuoteChar"/>
    <w:uiPriority w:val="29"/>
    <w:qFormat/>
    <w:rsid w:val="00060BA3"/>
    <w:rPr>
      <w:i/>
      <w:iCs/>
      <w:color w:val="000000" w:themeColor="text1"/>
    </w:rPr>
  </w:style>
  <w:style w:type="character" w:customStyle="1" w:styleId="QuoteChar">
    <w:name w:val="Quote Char"/>
    <w:basedOn w:val="DefaultParagraphFont"/>
    <w:link w:val="Quote"/>
    <w:uiPriority w:val="29"/>
    <w:rsid w:val="00060BA3"/>
    <w:rPr>
      <w:rFonts w:ascii="Arial" w:hAnsi="Arial"/>
      <w:i/>
      <w:iCs/>
      <w:color w:val="000000" w:themeColor="text1"/>
      <w:sz w:val="24"/>
      <w:szCs w:val="24"/>
    </w:rPr>
  </w:style>
  <w:style w:type="paragraph" w:styleId="IntenseQuote">
    <w:name w:val="Intense Quote"/>
    <w:basedOn w:val="Normal"/>
    <w:next w:val="Normal"/>
    <w:link w:val="IntenseQuoteChar"/>
    <w:uiPriority w:val="30"/>
    <w:qFormat/>
    <w:rsid w:val="00060BA3"/>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060BA3"/>
    <w:rPr>
      <w:rFonts w:ascii="Arial" w:hAnsi="Arial"/>
      <w:b/>
      <w:bCs/>
      <w:i/>
      <w:iCs/>
      <w:sz w:val="24"/>
      <w:szCs w:val="24"/>
    </w:rPr>
  </w:style>
  <w:style w:type="character" w:styleId="SubtleEmphasis">
    <w:name w:val="Subtle Emphasis"/>
    <w:basedOn w:val="DefaultParagraphFont"/>
    <w:uiPriority w:val="19"/>
    <w:qFormat/>
    <w:rsid w:val="00060BA3"/>
    <w:rPr>
      <w:rFonts w:ascii="Arial" w:hAnsi="Arial"/>
      <w:i/>
      <w:iCs/>
      <w:color w:val="808080" w:themeColor="text1" w:themeTint="7F"/>
    </w:rPr>
  </w:style>
  <w:style w:type="character" w:styleId="IntenseEmphasis">
    <w:name w:val="Intense Emphasis"/>
    <w:basedOn w:val="DefaultParagraphFont"/>
    <w:uiPriority w:val="21"/>
    <w:qFormat/>
    <w:rsid w:val="00060BA3"/>
    <w:rPr>
      <w:rFonts w:ascii="Arial" w:hAnsi="Arial"/>
      <w:b/>
      <w:bCs/>
    </w:rPr>
  </w:style>
  <w:style w:type="character" w:styleId="SubtleReference">
    <w:name w:val="Subtle Reference"/>
    <w:basedOn w:val="DefaultParagraphFont"/>
    <w:uiPriority w:val="31"/>
    <w:qFormat/>
    <w:rsid w:val="00060BA3"/>
    <w:rPr>
      <w:rFonts w:ascii="Arial" w:hAnsi="Arial"/>
      <w:smallCaps/>
      <w:color w:val="C0504D" w:themeColor="accent2"/>
      <w:u w:val="single"/>
    </w:rPr>
  </w:style>
  <w:style w:type="paragraph" w:styleId="Header">
    <w:name w:val="header"/>
    <w:basedOn w:val="Normal"/>
    <w:link w:val="HeaderChar"/>
    <w:uiPriority w:val="99"/>
    <w:unhideWhenUsed/>
    <w:rsid w:val="00E543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4357"/>
    <w:rPr>
      <w:rFonts w:ascii="Arial" w:hAnsi="Arial"/>
      <w:sz w:val="24"/>
      <w:szCs w:val="24"/>
    </w:rPr>
  </w:style>
  <w:style w:type="paragraph" w:styleId="Footer">
    <w:name w:val="footer"/>
    <w:basedOn w:val="Normal"/>
    <w:link w:val="FooterChar"/>
    <w:uiPriority w:val="99"/>
    <w:unhideWhenUsed/>
    <w:rsid w:val="00E543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4357"/>
    <w:rPr>
      <w:rFonts w:ascii="Arial" w:hAnsi="Arial"/>
      <w:sz w:val="24"/>
      <w:szCs w:val="24"/>
    </w:rPr>
  </w:style>
  <w:style w:type="character" w:styleId="Hyperlink">
    <w:name w:val="Hyperlink"/>
    <w:basedOn w:val="DefaultParagraphFont"/>
    <w:uiPriority w:val="99"/>
    <w:unhideWhenUsed/>
    <w:rsid w:val="00060BA3"/>
    <w:rPr>
      <w:color w:val="0000FF" w:themeColor="hyperlink"/>
      <w:u w:val="single"/>
    </w:rPr>
  </w:style>
  <w:style w:type="table" w:styleId="TableGrid">
    <w:name w:val="Table Grid"/>
    <w:basedOn w:val="TableNormal"/>
    <w:uiPriority w:val="59"/>
    <w:rsid w:val="00E543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543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4357"/>
    <w:rPr>
      <w:rFonts w:ascii="Tahoma" w:hAnsi="Tahoma" w:cs="Tahoma"/>
      <w:sz w:val="16"/>
      <w:szCs w:val="16"/>
    </w:rPr>
  </w:style>
  <w:style w:type="paragraph" w:styleId="CommentText">
    <w:name w:val="annotation text"/>
    <w:basedOn w:val="Normal"/>
    <w:link w:val="CommentTextChar"/>
    <w:uiPriority w:val="99"/>
    <w:rsid w:val="00270CAD"/>
    <w:pPr>
      <w:spacing w:after="0" w:line="240" w:lineRule="auto"/>
    </w:pPr>
    <w:rPr>
      <w:rFonts w:ascii="CG Omega" w:eastAsia="Times New Roman" w:hAnsi="CG Omega" w:cs="Times New Roman"/>
      <w:sz w:val="20"/>
      <w:szCs w:val="20"/>
    </w:rPr>
  </w:style>
  <w:style w:type="character" w:customStyle="1" w:styleId="CommentTextChar">
    <w:name w:val="Comment Text Char"/>
    <w:basedOn w:val="DefaultParagraphFont"/>
    <w:link w:val="CommentText"/>
    <w:uiPriority w:val="99"/>
    <w:rsid w:val="00270CAD"/>
    <w:rPr>
      <w:rFonts w:ascii="CG Omega" w:eastAsia="Times New Roman" w:hAnsi="CG Omega" w:cs="Times New Roman"/>
      <w:sz w:val="20"/>
      <w:szCs w:val="20"/>
    </w:rPr>
  </w:style>
  <w:style w:type="paragraph" w:customStyle="1" w:styleId="AveryStyle1">
    <w:name w:val="Avery Style 1"/>
    <w:uiPriority w:val="99"/>
    <w:rsid w:val="00F43BBA"/>
    <w:pPr>
      <w:spacing w:before="43" w:after="43" w:line="240" w:lineRule="auto"/>
      <w:ind w:left="993" w:right="57"/>
    </w:pPr>
    <w:rPr>
      <w:rFonts w:ascii="Arial" w:eastAsia="Times New Roman" w:hAnsi="Arial" w:cs="Arial"/>
      <w:bCs/>
      <w:color w:val="860037"/>
      <w:sz w:val="20"/>
    </w:rPr>
  </w:style>
  <w:style w:type="paragraph" w:styleId="BodyText">
    <w:name w:val="Body Text"/>
    <w:basedOn w:val="Normal"/>
    <w:link w:val="BodyTextChar"/>
    <w:semiHidden/>
    <w:unhideWhenUsed/>
    <w:rsid w:val="000A665D"/>
    <w:pPr>
      <w:spacing w:after="120"/>
    </w:pPr>
  </w:style>
  <w:style w:type="character" w:customStyle="1" w:styleId="BodyTextChar">
    <w:name w:val="Body Text Char"/>
    <w:basedOn w:val="DefaultParagraphFont"/>
    <w:link w:val="BodyText"/>
    <w:semiHidden/>
    <w:rsid w:val="000A665D"/>
    <w:rPr>
      <w:sz w:val="24"/>
      <w:szCs w:val="24"/>
      <w:lang w:val="en-CA"/>
    </w:rPr>
  </w:style>
  <w:style w:type="paragraph" w:styleId="ListBullet">
    <w:name w:val="List Bullet"/>
    <w:basedOn w:val="Normal"/>
    <w:uiPriority w:val="99"/>
    <w:unhideWhenUsed/>
    <w:rsid w:val="007B77EA"/>
    <w:pPr>
      <w:numPr>
        <w:numId w:val="1"/>
      </w:numPr>
      <w:contextualSpacing/>
    </w:pPr>
  </w:style>
  <w:style w:type="paragraph" w:styleId="BodyTextIndent2">
    <w:name w:val="Body Text Indent 2"/>
    <w:basedOn w:val="Normal"/>
    <w:link w:val="BodyTextIndent2Char"/>
    <w:semiHidden/>
    <w:unhideWhenUsed/>
    <w:rsid w:val="00911FA6"/>
    <w:pPr>
      <w:spacing w:after="120" w:line="480" w:lineRule="auto"/>
      <w:ind w:left="283"/>
    </w:pPr>
  </w:style>
  <w:style w:type="character" w:customStyle="1" w:styleId="BodyTextIndent2Char">
    <w:name w:val="Body Text Indent 2 Char"/>
    <w:basedOn w:val="DefaultParagraphFont"/>
    <w:link w:val="BodyTextIndent2"/>
    <w:semiHidden/>
    <w:rsid w:val="00911FA6"/>
    <w:rPr>
      <w:sz w:val="24"/>
      <w:szCs w:val="24"/>
      <w:lang w:val="en-CA"/>
    </w:rPr>
  </w:style>
  <w:style w:type="numbering" w:customStyle="1" w:styleId="Agreement">
    <w:name w:val="Agreement"/>
    <w:uiPriority w:val="99"/>
    <w:rsid w:val="003C2067"/>
    <w:pPr>
      <w:numPr>
        <w:numId w:val="2"/>
      </w:numPr>
    </w:pPr>
  </w:style>
  <w:style w:type="paragraph" w:customStyle="1" w:styleId="Level1">
    <w:name w:val="Level 1"/>
    <w:basedOn w:val="ListParagraph"/>
    <w:link w:val="Level1Char"/>
    <w:qFormat/>
    <w:rsid w:val="00FE5841"/>
    <w:pPr>
      <w:numPr>
        <w:numId w:val="10"/>
      </w:numPr>
      <w:spacing w:before="120" w:after="120"/>
      <w:contextualSpacing w:val="0"/>
    </w:pPr>
    <w:rPr>
      <w:bCs/>
    </w:rPr>
  </w:style>
  <w:style w:type="paragraph" w:customStyle="1" w:styleId="Level2">
    <w:name w:val="Level 2"/>
    <w:basedOn w:val="Level1"/>
    <w:link w:val="Level2Char"/>
    <w:qFormat/>
    <w:rsid w:val="003A79A4"/>
    <w:pPr>
      <w:numPr>
        <w:ilvl w:val="1"/>
      </w:numPr>
    </w:pPr>
  </w:style>
  <w:style w:type="character" w:customStyle="1" w:styleId="ListParagraphChar">
    <w:name w:val="List Paragraph Char"/>
    <w:basedOn w:val="DefaultParagraphFont"/>
    <w:link w:val="ListParagraph"/>
    <w:uiPriority w:val="34"/>
    <w:rsid w:val="005E6E98"/>
    <w:rPr>
      <w:rFonts w:ascii="Arial" w:hAnsi="Arial"/>
      <w:sz w:val="24"/>
      <w:szCs w:val="24"/>
    </w:rPr>
  </w:style>
  <w:style w:type="character" w:customStyle="1" w:styleId="Level1Char">
    <w:name w:val="Level 1 Char"/>
    <w:basedOn w:val="ListParagraphChar"/>
    <w:link w:val="Level1"/>
    <w:rsid w:val="00FE5841"/>
    <w:rPr>
      <w:rFonts w:ascii="Arial" w:hAnsi="Arial"/>
      <w:bCs/>
      <w:sz w:val="24"/>
      <w:szCs w:val="24"/>
    </w:rPr>
  </w:style>
  <w:style w:type="paragraph" w:customStyle="1" w:styleId="Subheading">
    <w:name w:val="Subheading"/>
    <w:basedOn w:val="Normal"/>
    <w:link w:val="SubheadingChar"/>
    <w:qFormat/>
    <w:rsid w:val="003518BF"/>
    <w:pPr>
      <w:numPr>
        <w:ilvl w:val="4"/>
        <w:numId w:val="7"/>
      </w:numPr>
      <w:ind w:left="1620" w:hanging="360"/>
    </w:pPr>
  </w:style>
  <w:style w:type="character" w:customStyle="1" w:styleId="Level2Char">
    <w:name w:val="Level 2 Char"/>
    <w:basedOn w:val="ListParagraphChar"/>
    <w:link w:val="Level2"/>
    <w:rsid w:val="003A79A4"/>
    <w:rPr>
      <w:rFonts w:ascii="Arial" w:hAnsi="Arial"/>
      <w:bCs/>
      <w:sz w:val="24"/>
      <w:szCs w:val="24"/>
    </w:rPr>
  </w:style>
  <w:style w:type="paragraph" w:customStyle="1" w:styleId="Description">
    <w:name w:val="Description"/>
    <w:basedOn w:val="Normal"/>
    <w:link w:val="DescriptionChar"/>
    <w:qFormat/>
    <w:rsid w:val="007D34EB"/>
    <w:pPr>
      <w:ind w:left="900"/>
    </w:pPr>
  </w:style>
  <w:style w:type="character" w:customStyle="1" w:styleId="SubheadingChar">
    <w:name w:val="Subheading Char"/>
    <w:basedOn w:val="ListParagraphChar"/>
    <w:link w:val="Subheading"/>
    <w:rsid w:val="003518BF"/>
    <w:rPr>
      <w:rFonts w:ascii="Arial" w:hAnsi="Arial"/>
      <w:sz w:val="24"/>
      <w:szCs w:val="24"/>
    </w:rPr>
  </w:style>
  <w:style w:type="character" w:customStyle="1" w:styleId="DescriptionChar">
    <w:name w:val="Description Char"/>
    <w:basedOn w:val="Heading1Char"/>
    <w:link w:val="Description"/>
    <w:rsid w:val="007D34EB"/>
    <w:rPr>
      <w:rFonts w:ascii="HelveticaNeueLT Std Lt" w:eastAsiaTheme="majorEastAsia" w:hAnsi="HelveticaNeueLT Std Lt" w:cstheme="majorBidi"/>
      <w:bCs/>
      <w:sz w:val="24"/>
      <w:szCs w:val="24"/>
      <w:lang w:val="en-CA"/>
    </w:rPr>
  </w:style>
  <w:style w:type="table" w:customStyle="1" w:styleId="TableGrid1">
    <w:name w:val="Table Grid1"/>
    <w:basedOn w:val="TableNormal"/>
    <w:next w:val="TableGrid"/>
    <w:uiPriority w:val="59"/>
    <w:rsid w:val="00C0594F"/>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40">
    <w:name w:val="Level 4"/>
    <w:basedOn w:val="Subheading"/>
    <w:link w:val="Level4Char"/>
    <w:rsid w:val="001F4F23"/>
    <w:pPr>
      <w:numPr>
        <w:numId w:val="3"/>
      </w:numPr>
      <w:ind w:left="1260" w:hanging="180"/>
    </w:pPr>
  </w:style>
  <w:style w:type="paragraph" w:customStyle="1" w:styleId="Level30">
    <w:name w:val="Level 3"/>
    <w:basedOn w:val="Level2"/>
    <w:link w:val="Level3Char"/>
    <w:rsid w:val="00ED7D2D"/>
    <w:pPr>
      <w:numPr>
        <w:ilvl w:val="0"/>
        <w:numId w:val="0"/>
      </w:numPr>
      <w:ind w:left="1440" w:hanging="720"/>
    </w:pPr>
  </w:style>
  <w:style w:type="character" w:customStyle="1" w:styleId="Level4Char">
    <w:name w:val="Level 4 Char"/>
    <w:basedOn w:val="SubheadingChar"/>
    <w:link w:val="Level40"/>
    <w:rsid w:val="001F4F23"/>
    <w:rPr>
      <w:rFonts w:ascii="Arial" w:hAnsi="Arial"/>
      <w:sz w:val="24"/>
      <w:szCs w:val="24"/>
    </w:rPr>
  </w:style>
  <w:style w:type="character" w:customStyle="1" w:styleId="Level3Char">
    <w:name w:val="Level 3 Char"/>
    <w:basedOn w:val="SubheadingChar"/>
    <w:link w:val="Level30"/>
    <w:rsid w:val="00ED7D2D"/>
    <w:rPr>
      <w:rFonts w:asciiTheme="majorHAnsi" w:hAnsiTheme="majorHAnsi" w:cs="Arial"/>
      <w:b w:val="0"/>
      <w:bCs w:val="0"/>
      <w:sz w:val="32"/>
      <w:szCs w:val="32"/>
      <w:lang w:val="en-CA"/>
    </w:rPr>
  </w:style>
  <w:style w:type="character" w:styleId="FollowedHyperlink">
    <w:name w:val="FollowedHyperlink"/>
    <w:basedOn w:val="DefaultParagraphFont"/>
    <w:uiPriority w:val="99"/>
    <w:semiHidden/>
    <w:unhideWhenUsed/>
    <w:rsid w:val="00060BA3"/>
    <w:rPr>
      <w:color w:val="800080" w:themeColor="followedHyperlink"/>
      <w:u w:val="single"/>
    </w:rPr>
  </w:style>
  <w:style w:type="paragraph" w:styleId="NormalWeb">
    <w:name w:val="Normal (Web)"/>
    <w:basedOn w:val="Normal"/>
    <w:semiHidden/>
    <w:rsid w:val="000447BA"/>
    <w:pPr>
      <w:spacing w:before="100" w:beforeAutospacing="1" w:after="100" w:afterAutospacing="1" w:line="240" w:lineRule="auto"/>
    </w:pPr>
    <w:rPr>
      <w:rFonts w:ascii="non-serif" w:eastAsia="Arial Unicode MS" w:hAnsi="non-serif" w:cs="Arial Unicode MS"/>
      <w:color w:val="000000"/>
      <w:sz w:val="22"/>
      <w:szCs w:val="22"/>
    </w:rPr>
  </w:style>
  <w:style w:type="paragraph" w:styleId="BodyText3">
    <w:name w:val="Body Text 3"/>
    <w:basedOn w:val="Normal"/>
    <w:link w:val="BodyText3Char"/>
    <w:semiHidden/>
    <w:rsid w:val="000447BA"/>
    <w:pPr>
      <w:tabs>
        <w:tab w:val="left" w:pos="720"/>
      </w:tabs>
      <w:spacing w:after="0" w:line="240" w:lineRule="auto"/>
      <w:jc w:val="both"/>
    </w:pPr>
    <w:rPr>
      <w:rFonts w:eastAsia="Times New Roman" w:cs="Arial"/>
      <w:sz w:val="22"/>
      <w:szCs w:val="22"/>
    </w:rPr>
  </w:style>
  <w:style w:type="character" w:customStyle="1" w:styleId="BodyText3Char">
    <w:name w:val="Body Text 3 Char"/>
    <w:basedOn w:val="DefaultParagraphFont"/>
    <w:link w:val="BodyText3"/>
    <w:semiHidden/>
    <w:rsid w:val="000447BA"/>
    <w:rPr>
      <w:rFonts w:ascii="Arial" w:eastAsia="Times New Roman" w:hAnsi="Arial" w:cs="Arial"/>
    </w:rPr>
  </w:style>
  <w:style w:type="paragraph" w:styleId="BodyText2">
    <w:name w:val="Body Text 2"/>
    <w:basedOn w:val="Normal"/>
    <w:link w:val="BodyText2Char"/>
    <w:semiHidden/>
    <w:rsid w:val="000447BA"/>
    <w:pPr>
      <w:spacing w:after="0" w:line="240" w:lineRule="auto"/>
    </w:pPr>
    <w:rPr>
      <w:rFonts w:eastAsia="Times New Roman" w:cs="Arial"/>
      <w:sz w:val="22"/>
    </w:rPr>
  </w:style>
  <w:style w:type="character" w:customStyle="1" w:styleId="BodyText2Char">
    <w:name w:val="Body Text 2 Char"/>
    <w:basedOn w:val="DefaultParagraphFont"/>
    <w:link w:val="BodyText2"/>
    <w:semiHidden/>
    <w:rsid w:val="000447BA"/>
    <w:rPr>
      <w:rFonts w:ascii="Arial" w:eastAsia="Times New Roman" w:hAnsi="Arial" w:cs="Arial"/>
      <w:szCs w:val="24"/>
    </w:rPr>
  </w:style>
  <w:style w:type="paragraph" w:styleId="BodyTextIndent">
    <w:name w:val="Body Text Indent"/>
    <w:basedOn w:val="Normal"/>
    <w:link w:val="BodyTextIndentChar"/>
    <w:semiHidden/>
    <w:rsid w:val="000447BA"/>
    <w:pPr>
      <w:spacing w:after="0" w:line="240" w:lineRule="auto"/>
      <w:ind w:left="540"/>
      <w:jc w:val="both"/>
    </w:pPr>
    <w:rPr>
      <w:rFonts w:eastAsia="Times New Roman" w:cs="Arial"/>
      <w:i/>
      <w:iCs/>
      <w:sz w:val="22"/>
    </w:rPr>
  </w:style>
  <w:style w:type="character" w:customStyle="1" w:styleId="BodyTextIndentChar">
    <w:name w:val="Body Text Indent Char"/>
    <w:basedOn w:val="DefaultParagraphFont"/>
    <w:link w:val="BodyTextIndent"/>
    <w:semiHidden/>
    <w:rsid w:val="000447BA"/>
    <w:rPr>
      <w:rFonts w:ascii="Arial" w:eastAsia="Times New Roman" w:hAnsi="Arial" w:cs="Arial"/>
      <w:i/>
      <w:iCs/>
      <w:szCs w:val="24"/>
    </w:rPr>
  </w:style>
  <w:style w:type="paragraph" w:styleId="Caption">
    <w:name w:val="caption"/>
    <w:basedOn w:val="Normal"/>
    <w:next w:val="Normal"/>
    <w:rsid w:val="000447BA"/>
    <w:pPr>
      <w:framePr w:w="9346" w:h="3600" w:hSpace="187" w:wrap="notBeside" w:vAnchor="text" w:hAnchor="text" w:y="1"/>
      <w:pBdr>
        <w:top w:val="single" w:sz="6" w:space="7" w:color="000000"/>
        <w:left w:val="single" w:sz="6" w:space="7" w:color="000000"/>
        <w:bottom w:val="single" w:sz="6" w:space="7" w:color="000000"/>
        <w:right w:val="single" w:sz="6" w:space="7" w:color="000000"/>
      </w:pBdr>
      <w:spacing w:after="0" w:line="240" w:lineRule="auto"/>
      <w:jc w:val="center"/>
    </w:pPr>
    <w:rPr>
      <w:rFonts w:eastAsia="Times New Roman" w:cs="Times New Roman"/>
      <w:b/>
      <w:bCs/>
      <w:sz w:val="26"/>
    </w:rPr>
  </w:style>
  <w:style w:type="character" w:styleId="PageNumber">
    <w:name w:val="page number"/>
    <w:basedOn w:val="DefaultParagraphFont"/>
    <w:semiHidden/>
    <w:rsid w:val="000447BA"/>
  </w:style>
  <w:style w:type="paragraph" w:customStyle="1" w:styleId="PCHNLevel4">
    <w:name w:val="PCH_N_Level4"/>
    <w:basedOn w:val="Normal"/>
    <w:rsid w:val="000447BA"/>
    <w:pPr>
      <w:widowControl w:val="0"/>
      <w:autoSpaceDE w:val="0"/>
      <w:autoSpaceDN w:val="0"/>
      <w:adjustRightInd w:val="0"/>
      <w:spacing w:after="220" w:line="240" w:lineRule="auto"/>
    </w:pPr>
    <w:rPr>
      <w:rFonts w:eastAsia="Times New Roman" w:cs="Arial"/>
      <w:sz w:val="22"/>
      <w:szCs w:val="22"/>
    </w:rPr>
  </w:style>
  <w:style w:type="paragraph" w:styleId="Revision">
    <w:name w:val="Revision"/>
    <w:hidden/>
    <w:uiPriority w:val="99"/>
    <w:semiHidden/>
    <w:rsid w:val="000447BA"/>
    <w:pPr>
      <w:spacing w:after="0" w:line="240" w:lineRule="auto"/>
    </w:pPr>
    <w:rPr>
      <w:rFonts w:ascii="Times New Roman" w:eastAsia="Times New Roman" w:hAnsi="Times New Roman" w:cs="Times New Roman"/>
      <w:sz w:val="24"/>
      <w:szCs w:val="24"/>
      <w:lang w:val="en-CA"/>
    </w:rPr>
  </w:style>
  <w:style w:type="paragraph" w:customStyle="1" w:styleId="Style1">
    <w:name w:val="Style1"/>
    <w:basedOn w:val="Heading2"/>
    <w:link w:val="Style1Char"/>
    <w:rsid w:val="000447BA"/>
    <w:pPr>
      <w:keepNext w:val="0"/>
      <w:keepLines w:val="0"/>
      <w:numPr>
        <w:ilvl w:val="1"/>
        <w:numId w:val="6"/>
      </w:numPr>
      <w:spacing w:before="0" w:line="240" w:lineRule="auto"/>
    </w:pPr>
    <w:rPr>
      <w:rFonts w:eastAsia="Times New Roman" w:cs="Arial"/>
      <w:b/>
      <w:i/>
      <w:kern w:val="32"/>
      <w:szCs w:val="24"/>
    </w:rPr>
  </w:style>
  <w:style w:type="paragraph" w:customStyle="1" w:styleId="Heading5purchpol">
    <w:name w:val="Heading 5 purch pol"/>
    <w:basedOn w:val="Heading8"/>
    <w:link w:val="Heading5purchpolChar"/>
    <w:qFormat/>
    <w:rsid w:val="000447BA"/>
    <w:pPr>
      <w:keepLines w:val="0"/>
      <w:numPr>
        <w:numId w:val="4"/>
      </w:numPr>
      <w:spacing w:before="0" w:line="240" w:lineRule="auto"/>
      <w:jc w:val="both"/>
    </w:pPr>
    <w:rPr>
      <w:rFonts w:eastAsia="Times New Roman" w:cs="Arial"/>
      <w:bCs/>
      <w:i w:val="0"/>
    </w:rPr>
  </w:style>
  <w:style w:type="character" w:customStyle="1" w:styleId="Style1Char">
    <w:name w:val="Style1 Char"/>
    <w:basedOn w:val="Heading2Char"/>
    <w:link w:val="Style1"/>
    <w:rsid w:val="000447BA"/>
    <w:rPr>
      <w:rFonts w:ascii="Arial" w:eastAsia="Times New Roman" w:hAnsi="Arial" w:cs="Arial"/>
      <w:b/>
      <w:i/>
      <w:kern w:val="32"/>
      <w:sz w:val="36"/>
      <w:szCs w:val="24"/>
    </w:rPr>
  </w:style>
  <w:style w:type="paragraph" w:customStyle="1" w:styleId="Heading8Purchpol">
    <w:name w:val="Heading 8 Purch pol"/>
    <w:basedOn w:val="Normal"/>
    <w:link w:val="Heading8PurchpolChar"/>
    <w:qFormat/>
    <w:rsid w:val="000447BA"/>
    <w:pPr>
      <w:numPr>
        <w:numId w:val="5"/>
      </w:numPr>
      <w:spacing w:after="0" w:line="240" w:lineRule="auto"/>
      <w:jc w:val="both"/>
    </w:pPr>
    <w:rPr>
      <w:rFonts w:eastAsia="Times New Roman" w:cs="Times New Roman"/>
      <w:b/>
      <w:i/>
      <w:sz w:val="22"/>
    </w:rPr>
  </w:style>
  <w:style w:type="character" w:customStyle="1" w:styleId="Heading5purchpolChar">
    <w:name w:val="Heading 5 purch pol Char"/>
    <w:basedOn w:val="Heading8Char"/>
    <w:link w:val="Heading5purchpol"/>
    <w:rsid w:val="000447BA"/>
    <w:rPr>
      <w:rFonts w:ascii="Arial" w:eastAsia="Times New Roman" w:hAnsi="Arial" w:cs="Arial"/>
      <w:b/>
      <w:bCs/>
      <w:i w:val="0"/>
      <w:color w:val="404040" w:themeColor="text1" w:themeTint="BF"/>
      <w:sz w:val="24"/>
    </w:rPr>
  </w:style>
  <w:style w:type="paragraph" w:customStyle="1" w:styleId="Heading10PurchPol">
    <w:name w:val="Heading 10 Purch Pol"/>
    <w:basedOn w:val="Heading2"/>
    <w:link w:val="Heading10PurchPolChar"/>
    <w:semiHidden/>
    <w:rsid w:val="000447BA"/>
    <w:rPr>
      <w:szCs w:val="36"/>
    </w:rPr>
  </w:style>
  <w:style w:type="character" w:customStyle="1" w:styleId="Heading8PurchpolChar">
    <w:name w:val="Heading 8 Purch pol Char"/>
    <w:link w:val="Heading8Purchpol"/>
    <w:rsid w:val="000447BA"/>
    <w:rPr>
      <w:rFonts w:ascii="Arial" w:eastAsia="Times New Roman" w:hAnsi="Arial" w:cs="Times New Roman"/>
      <w:b/>
      <w:i/>
      <w:szCs w:val="24"/>
    </w:rPr>
  </w:style>
  <w:style w:type="paragraph" w:styleId="TOCHeading">
    <w:name w:val="TOC Heading"/>
    <w:basedOn w:val="Heading1"/>
    <w:next w:val="Normal"/>
    <w:uiPriority w:val="39"/>
    <w:unhideWhenUsed/>
    <w:qFormat/>
    <w:rsid w:val="000447BA"/>
    <w:pPr>
      <w:ind w:left="1134" w:hanging="1134"/>
      <w:outlineLvl w:val="9"/>
    </w:pPr>
    <w:rPr>
      <w:rFonts w:ascii="Cambria" w:eastAsia="Times New Roman" w:hAnsi="Cambria" w:cs="Times New Roman"/>
      <w:b/>
      <w:color w:val="365F91"/>
      <w:sz w:val="28"/>
      <w:szCs w:val="28"/>
    </w:rPr>
  </w:style>
  <w:style w:type="character" w:customStyle="1" w:styleId="Heading10PurchPolChar">
    <w:name w:val="Heading 10 Purch Pol Char"/>
    <w:link w:val="Heading10PurchPol"/>
    <w:semiHidden/>
    <w:rsid w:val="00F821A3"/>
    <w:rPr>
      <w:rFonts w:ascii="Arial" w:eastAsiaTheme="majorEastAsia" w:hAnsi="Arial" w:cstheme="majorBidi"/>
      <w:sz w:val="36"/>
      <w:szCs w:val="36"/>
    </w:rPr>
  </w:style>
  <w:style w:type="paragraph" w:styleId="TOC2">
    <w:name w:val="toc 2"/>
    <w:basedOn w:val="Heading2"/>
    <w:next w:val="Normal"/>
    <w:autoRedefine/>
    <w:uiPriority w:val="39"/>
    <w:unhideWhenUsed/>
    <w:qFormat/>
    <w:rsid w:val="00CC5298"/>
    <w:pPr>
      <w:keepNext w:val="0"/>
      <w:keepLines w:val="0"/>
      <w:tabs>
        <w:tab w:val="left" w:leader="dot" w:pos="993"/>
        <w:tab w:val="left" w:pos="1276"/>
        <w:tab w:val="right" w:leader="dot" w:pos="9350"/>
      </w:tabs>
      <w:spacing w:before="120"/>
      <w:outlineLvl w:val="9"/>
    </w:pPr>
    <w:rPr>
      <w:rFonts w:eastAsiaTheme="minorHAnsi" w:cstheme="minorBidi"/>
      <w:bCs/>
      <w:iCs/>
      <w:noProof/>
      <w:sz w:val="24"/>
      <w:szCs w:val="24"/>
    </w:rPr>
  </w:style>
  <w:style w:type="paragraph" w:styleId="TOC1">
    <w:name w:val="toc 1"/>
    <w:basedOn w:val="Heading1"/>
    <w:next w:val="Normal"/>
    <w:autoRedefine/>
    <w:uiPriority w:val="39"/>
    <w:unhideWhenUsed/>
    <w:qFormat/>
    <w:rsid w:val="00CC5298"/>
    <w:pPr>
      <w:keepNext w:val="0"/>
      <w:keepLines w:val="0"/>
      <w:outlineLvl w:val="9"/>
    </w:pPr>
    <w:rPr>
      <w:rFonts w:eastAsiaTheme="minorHAnsi" w:cstheme="minorBidi"/>
      <w:sz w:val="24"/>
      <w:szCs w:val="20"/>
    </w:rPr>
  </w:style>
  <w:style w:type="paragraph" w:styleId="TOC3">
    <w:name w:val="toc 3"/>
    <w:basedOn w:val="Heading3"/>
    <w:next w:val="Normal"/>
    <w:autoRedefine/>
    <w:uiPriority w:val="39"/>
    <w:unhideWhenUsed/>
    <w:qFormat/>
    <w:rsid w:val="008978FA"/>
    <w:pPr>
      <w:tabs>
        <w:tab w:val="right" w:leader="dot" w:pos="9350"/>
      </w:tabs>
      <w:spacing w:after="0"/>
    </w:pPr>
    <w:rPr>
      <w:sz w:val="24"/>
      <w:szCs w:val="20"/>
    </w:rPr>
  </w:style>
  <w:style w:type="paragraph" w:styleId="TOC4">
    <w:name w:val="toc 4"/>
    <w:basedOn w:val="Heading4"/>
    <w:next w:val="Normal"/>
    <w:autoRedefine/>
    <w:uiPriority w:val="39"/>
    <w:unhideWhenUsed/>
    <w:rsid w:val="00CC5298"/>
    <w:pPr>
      <w:spacing w:after="0"/>
      <w:ind w:left="720"/>
    </w:pPr>
    <w:rPr>
      <w:i w:val="0"/>
      <w:sz w:val="24"/>
      <w:szCs w:val="20"/>
    </w:rPr>
  </w:style>
  <w:style w:type="paragraph" w:styleId="TOC8">
    <w:name w:val="toc 8"/>
    <w:basedOn w:val="Normal"/>
    <w:next w:val="Normal"/>
    <w:autoRedefine/>
    <w:uiPriority w:val="39"/>
    <w:unhideWhenUsed/>
    <w:rsid w:val="000447BA"/>
    <w:pPr>
      <w:spacing w:after="0"/>
      <w:ind w:left="1680"/>
    </w:pPr>
    <w:rPr>
      <w:sz w:val="20"/>
      <w:szCs w:val="20"/>
    </w:rPr>
  </w:style>
  <w:style w:type="paragraph" w:styleId="TOC5">
    <w:name w:val="toc 5"/>
    <w:basedOn w:val="Heading5"/>
    <w:next w:val="Normal"/>
    <w:autoRedefine/>
    <w:uiPriority w:val="39"/>
    <w:unhideWhenUsed/>
    <w:rsid w:val="00CC5298"/>
    <w:pPr>
      <w:spacing w:after="0"/>
      <w:ind w:left="960"/>
    </w:pPr>
    <w:rPr>
      <w:b w:val="0"/>
      <w:sz w:val="24"/>
      <w:szCs w:val="20"/>
    </w:rPr>
  </w:style>
  <w:style w:type="paragraph" w:styleId="TOC9">
    <w:name w:val="toc 9"/>
    <w:basedOn w:val="Normal"/>
    <w:next w:val="Normal"/>
    <w:autoRedefine/>
    <w:uiPriority w:val="39"/>
    <w:unhideWhenUsed/>
    <w:rsid w:val="000447BA"/>
    <w:pPr>
      <w:spacing w:after="0"/>
      <w:ind w:left="1920"/>
    </w:pPr>
    <w:rPr>
      <w:sz w:val="20"/>
      <w:szCs w:val="20"/>
    </w:rPr>
  </w:style>
  <w:style w:type="character" w:styleId="CommentReference">
    <w:name w:val="annotation reference"/>
    <w:uiPriority w:val="99"/>
    <w:semiHidden/>
    <w:unhideWhenUsed/>
    <w:rsid w:val="000447BA"/>
    <w:rPr>
      <w:sz w:val="16"/>
      <w:szCs w:val="16"/>
    </w:rPr>
  </w:style>
  <w:style w:type="paragraph" w:styleId="CommentSubject">
    <w:name w:val="annotation subject"/>
    <w:basedOn w:val="CommentText"/>
    <w:next w:val="CommentText"/>
    <w:link w:val="CommentSubjectChar"/>
    <w:uiPriority w:val="99"/>
    <w:semiHidden/>
    <w:unhideWhenUsed/>
    <w:rsid w:val="000447BA"/>
    <w:rPr>
      <w:rFonts w:ascii="Arial" w:hAnsi="Arial"/>
      <w:b/>
      <w:bCs/>
      <w:lang w:val="en-CA"/>
    </w:rPr>
  </w:style>
  <w:style w:type="character" w:customStyle="1" w:styleId="CommentSubjectChar">
    <w:name w:val="Comment Subject Char"/>
    <w:basedOn w:val="CommentTextChar"/>
    <w:link w:val="CommentSubject"/>
    <w:uiPriority w:val="99"/>
    <w:semiHidden/>
    <w:rsid w:val="000447BA"/>
    <w:rPr>
      <w:rFonts w:ascii="Arial" w:eastAsia="Times New Roman" w:hAnsi="Arial" w:cs="Times New Roman"/>
      <w:b/>
      <w:bCs/>
      <w:sz w:val="20"/>
      <w:szCs w:val="20"/>
      <w:lang w:val="en-CA"/>
    </w:rPr>
  </w:style>
  <w:style w:type="paragraph" w:customStyle="1" w:styleId="List1">
    <w:name w:val="List 1."/>
    <w:basedOn w:val="Normal"/>
    <w:rsid w:val="000447BA"/>
    <w:pPr>
      <w:spacing w:after="240" w:line="480" w:lineRule="auto"/>
    </w:pPr>
    <w:rPr>
      <w:rFonts w:ascii="Times New Roman" w:eastAsia="Times New Roman" w:hAnsi="Times New Roman" w:cs="Times New Roman"/>
      <w:bCs/>
      <w:sz w:val="26"/>
    </w:rPr>
  </w:style>
  <w:style w:type="paragraph" w:customStyle="1" w:styleId="Default">
    <w:name w:val="Default"/>
    <w:rsid w:val="000447BA"/>
    <w:pPr>
      <w:autoSpaceDE w:val="0"/>
      <w:autoSpaceDN w:val="0"/>
      <w:adjustRightInd w:val="0"/>
      <w:spacing w:after="0" w:line="240" w:lineRule="auto"/>
    </w:pPr>
    <w:rPr>
      <w:rFonts w:ascii="Arial" w:eastAsia="Times New Roman" w:hAnsi="Arial" w:cs="Arial"/>
      <w:color w:val="000000"/>
      <w:sz w:val="24"/>
      <w:szCs w:val="24"/>
    </w:rPr>
  </w:style>
  <w:style w:type="numbering" w:customStyle="1" w:styleId="PurchasingProcedure">
    <w:name w:val="Purchasing Procedure"/>
    <w:uiPriority w:val="99"/>
    <w:rsid w:val="000447BA"/>
    <w:pPr>
      <w:numPr>
        <w:numId w:val="8"/>
      </w:numPr>
    </w:pPr>
  </w:style>
  <w:style w:type="paragraph" w:styleId="TOC6">
    <w:name w:val="toc 6"/>
    <w:basedOn w:val="Normal"/>
    <w:next w:val="Normal"/>
    <w:autoRedefine/>
    <w:uiPriority w:val="39"/>
    <w:unhideWhenUsed/>
    <w:rsid w:val="000447BA"/>
    <w:pPr>
      <w:spacing w:after="0"/>
      <w:ind w:left="1200"/>
    </w:pPr>
    <w:rPr>
      <w:sz w:val="20"/>
      <w:szCs w:val="20"/>
    </w:rPr>
  </w:style>
  <w:style w:type="paragraph" w:styleId="TOC7">
    <w:name w:val="toc 7"/>
    <w:basedOn w:val="Normal"/>
    <w:next w:val="Normal"/>
    <w:autoRedefine/>
    <w:uiPriority w:val="39"/>
    <w:unhideWhenUsed/>
    <w:rsid w:val="000447BA"/>
    <w:pPr>
      <w:spacing w:after="0"/>
      <w:ind w:left="1440"/>
    </w:pPr>
    <w:rPr>
      <w:sz w:val="20"/>
      <w:szCs w:val="20"/>
    </w:rPr>
  </w:style>
  <w:style w:type="paragraph" w:customStyle="1" w:styleId="Level3">
    <w:name w:val="Level3"/>
    <w:basedOn w:val="Level2"/>
    <w:link w:val="Level3Char0"/>
    <w:qFormat/>
    <w:rsid w:val="00D4056A"/>
    <w:pPr>
      <w:numPr>
        <w:ilvl w:val="2"/>
      </w:numPr>
    </w:pPr>
  </w:style>
  <w:style w:type="paragraph" w:customStyle="1" w:styleId="Level4">
    <w:name w:val="Level4"/>
    <w:basedOn w:val="Level3"/>
    <w:link w:val="Level4Char0"/>
    <w:qFormat/>
    <w:rsid w:val="003A79A4"/>
    <w:pPr>
      <w:numPr>
        <w:ilvl w:val="3"/>
      </w:numPr>
      <w:ind w:left="720"/>
    </w:pPr>
  </w:style>
  <w:style w:type="character" w:customStyle="1" w:styleId="Level3Char0">
    <w:name w:val="Level3 Char"/>
    <w:basedOn w:val="Level2Char"/>
    <w:link w:val="Level3"/>
    <w:rsid w:val="00D4056A"/>
    <w:rPr>
      <w:rFonts w:ascii="Arial" w:hAnsi="Arial"/>
      <w:bCs/>
      <w:sz w:val="24"/>
      <w:szCs w:val="24"/>
    </w:rPr>
  </w:style>
  <w:style w:type="character" w:customStyle="1" w:styleId="Level4Char0">
    <w:name w:val="Level4 Char"/>
    <w:basedOn w:val="Level3Char0"/>
    <w:link w:val="Level4"/>
    <w:rsid w:val="003A79A4"/>
    <w:rPr>
      <w:rFonts w:ascii="Arial" w:hAnsi="Arial"/>
      <w:bCs/>
      <w:sz w:val="24"/>
      <w:szCs w:val="24"/>
    </w:rPr>
  </w:style>
  <w:style w:type="paragraph" w:customStyle="1" w:styleId="subheading2">
    <w:name w:val="subheading2"/>
    <w:basedOn w:val="Normal"/>
    <w:link w:val="subheading2Char"/>
    <w:qFormat/>
    <w:rsid w:val="00E77726"/>
    <w:pPr>
      <w:numPr>
        <w:numId w:val="9"/>
      </w:numPr>
      <w:spacing w:after="0"/>
    </w:pPr>
    <w:rPr>
      <w:bCs/>
    </w:rPr>
  </w:style>
  <w:style w:type="character" w:customStyle="1" w:styleId="subheading2Char">
    <w:name w:val="subheading2 Char"/>
    <w:basedOn w:val="DefaultParagraphFont"/>
    <w:link w:val="subheading2"/>
    <w:rsid w:val="00E77726"/>
    <w:rPr>
      <w:rFonts w:ascii="Arial" w:hAnsi="Arial"/>
      <w:bCs/>
      <w:sz w:val="24"/>
      <w:szCs w:val="24"/>
    </w:rPr>
  </w:style>
  <w:style w:type="character" w:styleId="IntenseReference">
    <w:name w:val="Intense Reference"/>
    <w:basedOn w:val="DefaultParagraphFont"/>
    <w:uiPriority w:val="32"/>
    <w:qFormat/>
    <w:rsid w:val="00060BA3"/>
    <w:rPr>
      <w:b/>
      <w:bCs/>
      <w:smallCaps/>
      <w:color w:val="C0504D" w:themeColor="accent2"/>
      <w:spacing w:val="5"/>
      <w:u w:val="single"/>
    </w:rPr>
  </w:style>
  <w:style w:type="character" w:styleId="BookTitle">
    <w:name w:val="Book Title"/>
    <w:basedOn w:val="DefaultParagraphFont"/>
    <w:uiPriority w:val="33"/>
    <w:qFormat/>
    <w:rsid w:val="00060BA3"/>
    <w:rPr>
      <w:b/>
      <w:bCs/>
      <w:smallCaps/>
      <w:spacing w:val="5"/>
    </w:rPr>
  </w:style>
  <w:style w:type="paragraph" w:customStyle="1" w:styleId="AppleFill">
    <w:name w:val="Apple Fill"/>
    <w:basedOn w:val="Normal"/>
    <w:link w:val="AppleFillChar"/>
    <w:uiPriority w:val="10"/>
    <w:qFormat/>
    <w:rsid w:val="00060BA3"/>
    <w:rPr>
      <w:b/>
      <w:color w:val="FFFFFF" w:themeColor="background1"/>
      <w:shd w:val="clear" w:color="auto" w:fill="9BBB59" w:themeFill="accent3"/>
    </w:rPr>
  </w:style>
  <w:style w:type="paragraph" w:customStyle="1" w:styleId="AquaFill">
    <w:name w:val="Aqua Fill"/>
    <w:basedOn w:val="Normal"/>
    <w:link w:val="AquaFillChar"/>
    <w:uiPriority w:val="10"/>
    <w:qFormat/>
    <w:rsid w:val="00060BA3"/>
    <w:rPr>
      <w:b/>
      <w:color w:val="FFFFFF" w:themeColor="background1"/>
      <w:shd w:val="clear" w:color="auto" w:fill="4BACC6" w:themeFill="accent5"/>
    </w:rPr>
  </w:style>
  <w:style w:type="character" w:customStyle="1" w:styleId="AppleFillChar">
    <w:name w:val="Apple Fill Char"/>
    <w:basedOn w:val="DefaultParagraphFont"/>
    <w:link w:val="AppleFill"/>
    <w:uiPriority w:val="10"/>
    <w:rsid w:val="00060BA3"/>
    <w:rPr>
      <w:rFonts w:ascii="Arial" w:hAnsi="Arial"/>
      <w:b/>
      <w:color w:val="FFFFFF" w:themeColor="background1"/>
      <w:sz w:val="24"/>
      <w:szCs w:val="24"/>
    </w:rPr>
  </w:style>
  <w:style w:type="paragraph" w:customStyle="1" w:styleId="WineFill">
    <w:name w:val="Wine Fill"/>
    <w:basedOn w:val="Normal"/>
    <w:link w:val="WineFillChar"/>
    <w:uiPriority w:val="9"/>
    <w:qFormat/>
    <w:rsid w:val="00060BA3"/>
    <w:rPr>
      <w:b/>
      <w:color w:val="FFFFFF" w:themeColor="background1"/>
      <w:shd w:val="clear" w:color="auto" w:fill="C0504D" w:themeFill="accent2"/>
    </w:rPr>
  </w:style>
  <w:style w:type="character" w:customStyle="1" w:styleId="AquaFillChar">
    <w:name w:val="Aqua Fill Char"/>
    <w:basedOn w:val="DefaultParagraphFont"/>
    <w:link w:val="AquaFill"/>
    <w:uiPriority w:val="10"/>
    <w:rsid w:val="00060BA3"/>
    <w:rPr>
      <w:rFonts w:ascii="Arial" w:hAnsi="Arial"/>
      <w:b/>
      <w:color w:val="FFFFFF" w:themeColor="background1"/>
      <w:sz w:val="24"/>
      <w:szCs w:val="24"/>
    </w:rPr>
  </w:style>
  <w:style w:type="character" w:customStyle="1" w:styleId="WineFillChar">
    <w:name w:val="Wine Fill Char"/>
    <w:basedOn w:val="DefaultParagraphFont"/>
    <w:link w:val="WineFill"/>
    <w:uiPriority w:val="9"/>
    <w:rsid w:val="00060BA3"/>
    <w:rPr>
      <w:rFonts w:ascii="Arial" w:hAnsi="Arial"/>
      <w:b/>
      <w:color w:val="FFFFFF" w:themeColor="background1"/>
      <w:sz w:val="24"/>
      <w:szCs w:val="24"/>
    </w:rPr>
  </w:style>
  <w:style w:type="character" w:styleId="PlaceholderText">
    <w:name w:val="Placeholder Text"/>
    <w:basedOn w:val="DefaultParagraphFont"/>
    <w:uiPriority w:val="99"/>
    <w:semiHidden/>
    <w:rsid w:val="00AC046B"/>
    <w:rPr>
      <w:color w:val="808080"/>
    </w:rPr>
  </w:style>
  <w:style w:type="character" w:styleId="UnresolvedMention">
    <w:name w:val="Unresolved Mention"/>
    <w:basedOn w:val="DefaultParagraphFont"/>
    <w:uiPriority w:val="99"/>
    <w:semiHidden/>
    <w:unhideWhenUsed/>
    <w:rsid w:val="007154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682409">
      <w:bodyDiv w:val="1"/>
      <w:marLeft w:val="0"/>
      <w:marRight w:val="0"/>
      <w:marTop w:val="0"/>
      <w:marBottom w:val="0"/>
      <w:divBdr>
        <w:top w:val="none" w:sz="0" w:space="0" w:color="auto"/>
        <w:left w:val="none" w:sz="0" w:space="0" w:color="auto"/>
        <w:bottom w:val="none" w:sz="0" w:space="0" w:color="auto"/>
        <w:right w:val="none" w:sz="0" w:space="0" w:color="auto"/>
      </w:divBdr>
    </w:div>
    <w:div w:id="349725995">
      <w:bodyDiv w:val="1"/>
      <w:marLeft w:val="0"/>
      <w:marRight w:val="0"/>
      <w:marTop w:val="0"/>
      <w:marBottom w:val="0"/>
      <w:divBdr>
        <w:top w:val="none" w:sz="0" w:space="0" w:color="auto"/>
        <w:left w:val="none" w:sz="0" w:space="0" w:color="auto"/>
        <w:bottom w:val="none" w:sz="0" w:space="0" w:color="auto"/>
        <w:right w:val="none" w:sz="0" w:space="0" w:color="auto"/>
      </w:divBdr>
    </w:div>
    <w:div w:id="644234938">
      <w:bodyDiv w:val="1"/>
      <w:marLeft w:val="0"/>
      <w:marRight w:val="0"/>
      <w:marTop w:val="0"/>
      <w:marBottom w:val="0"/>
      <w:divBdr>
        <w:top w:val="none" w:sz="0" w:space="0" w:color="auto"/>
        <w:left w:val="none" w:sz="0" w:space="0" w:color="auto"/>
        <w:bottom w:val="none" w:sz="0" w:space="0" w:color="auto"/>
        <w:right w:val="none" w:sz="0" w:space="0" w:color="auto"/>
      </w:divBdr>
    </w:div>
    <w:div w:id="805125552">
      <w:bodyDiv w:val="1"/>
      <w:marLeft w:val="0"/>
      <w:marRight w:val="0"/>
      <w:marTop w:val="0"/>
      <w:marBottom w:val="0"/>
      <w:divBdr>
        <w:top w:val="none" w:sz="0" w:space="0" w:color="auto"/>
        <w:left w:val="none" w:sz="0" w:space="0" w:color="auto"/>
        <w:bottom w:val="none" w:sz="0" w:space="0" w:color="auto"/>
        <w:right w:val="none" w:sz="0" w:space="0" w:color="auto"/>
      </w:divBdr>
    </w:div>
    <w:div w:id="842934872">
      <w:bodyDiv w:val="1"/>
      <w:marLeft w:val="0"/>
      <w:marRight w:val="0"/>
      <w:marTop w:val="0"/>
      <w:marBottom w:val="0"/>
      <w:divBdr>
        <w:top w:val="none" w:sz="0" w:space="0" w:color="auto"/>
        <w:left w:val="none" w:sz="0" w:space="0" w:color="auto"/>
        <w:bottom w:val="none" w:sz="0" w:space="0" w:color="auto"/>
        <w:right w:val="none" w:sz="0" w:space="0" w:color="auto"/>
      </w:divBdr>
    </w:div>
    <w:div w:id="933126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reyroots.com/community-fund"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greyroots.com/exhibit-event-program/truth-and-reconciliation-resourc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s://docs.grey.ca/share/public?nodeRef=workspace://SpacesStore/c582701f-304a-46bd-8d50-67f9723fd1a2"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cs.grey.ca/share/public?nodeRef=workspace://SpacesStore/63546dfc-5575-461b-9d92-b3ee47814aaa"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8346B44CA1B4F39A2BC57A12D8925EA"/>
        <w:category>
          <w:name w:val="General"/>
          <w:gallery w:val="placeholder"/>
        </w:category>
        <w:types>
          <w:type w:val="bbPlcHdr"/>
        </w:types>
        <w:behaviors>
          <w:behavior w:val="content"/>
        </w:behaviors>
        <w:guid w:val="{E699DB8E-0682-4B06-BE46-85CB90614612}"/>
      </w:docPartPr>
      <w:docPartBody>
        <w:p w:rsidR="008C268E" w:rsidRDefault="008C1810" w:rsidP="008C1810">
          <w:pPr>
            <w:pStyle w:val="68346B44CA1B4F39A2BC57A12D8925EA"/>
          </w:pPr>
          <w:r w:rsidRPr="00622BB7">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Candara"/>
    <w:panose1 w:val="00000000000000000000"/>
    <w:charset w:val="00"/>
    <w:family w:val="swiss"/>
    <w:notTrueType/>
    <w:pitch w:val="variable"/>
    <w:sig w:usb0="00000003" w:usb1="00000000" w:usb2="00000000" w:usb3="00000000" w:csb0="00000001" w:csb1="00000000"/>
  </w:font>
  <w:font w:name="HelveticaNeueLT Std Lt">
    <w:altName w:val="Malgun Gothic"/>
    <w:panose1 w:val="00000000000000000000"/>
    <w:charset w:val="00"/>
    <w:family w:val="swiss"/>
    <w:notTrueType/>
    <w:pitch w:val="variable"/>
    <w:sig w:usb0="00000003" w:usb1="00000000" w:usb2="00000000" w:usb3="00000000" w:csb0="00000001" w:csb1="00000000"/>
  </w:font>
  <w:font w:name="non-serif">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375"/>
    <w:rsid w:val="00002382"/>
    <w:rsid w:val="00056427"/>
    <w:rsid w:val="001F0AB0"/>
    <w:rsid w:val="00340375"/>
    <w:rsid w:val="006A0194"/>
    <w:rsid w:val="007A3A3A"/>
    <w:rsid w:val="008C1810"/>
    <w:rsid w:val="008C268E"/>
    <w:rsid w:val="009C51F2"/>
    <w:rsid w:val="00C21976"/>
    <w:rsid w:val="00FF7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1810"/>
    <w:rPr>
      <w:color w:val="808080"/>
    </w:rPr>
  </w:style>
  <w:style w:type="paragraph" w:customStyle="1" w:styleId="68346B44CA1B4F39A2BC57A12D8925EA">
    <w:name w:val="68346B44CA1B4F39A2BC57A12D8925EA"/>
    <w:rsid w:val="008C18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 xsi:nil="true"/>
    <Superseded xmlns="e6cd7bd4-3f3e-4495-b8c9-139289cd76e6">false</Superseded>
    <Year xmlns="e6cd7bd4-3f3e-4495-b8c9-139289cd76e6" xsi:nil="true"/>
    <originator xmlns="e6cd7bd4-3f3e-4495-b8c9-139289cd76e6" xsi:nil="true"/>
    <policyNumber xmlns="e6cd7bd4-3f3e-4495-b8c9-139289cd76e6" xsi:nil="true"/>
    <documentNumber xmlns="e6cd7bd4-3f3e-4495-b8c9-139289cd76e6">GC_119981829</documentNumber>
    <Municipality xmlns="e6cd7bd4-3f3e-4495-b8c9-139289cd76e6" xsi:nil="true"/>
    <gcNumber xmlns="e6cd7bd4-3f3e-4495-b8c9-139289cd76e6" xsi:nil="true"/>
    <recordCategory xmlns="e6cd7bd4-3f3e-4495-b8c9-139289cd76e6">C11</recordCategory>
    <isPublic xmlns="e6cd7bd4-3f3e-4495-b8c9-139289cd76e6">true</isPublic>
    <sharedId xmlns="e6cd7bd4-3f3e-4495-b8c9-139289cd76e6" xsi:nil="true"/>
    <committee xmlns="e6cd7bd4-3f3e-4495-b8c9-139289cd76e6">Committee of the Whole</committee>
    <meetingId xmlns="e6cd7bd4-3f3e-4495-b8c9-139289cd76e6">[2022-10-13 Committee of the Whole [11345]]</meetingId>
    <capitalProjectPriority xmlns="e6cd7bd4-3f3e-4495-b8c9-139289cd76e6" xsi:nil="true"/>
    <policyApprovalDate xmlns="e6cd7bd4-3f3e-4495-b8c9-139289cd76e6" xsi:nil="true"/>
    <NodeRef xmlns="e6cd7bd4-3f3e-4495-b8c9-139289cd76e6">2e0a1252-8c25-49f7-a1fb-408676640c10</NodeRef>
    <addressees xmlns="e6cd7bd4-3f3e-4495-b8c9-139289cd76e6" xsi:nil="true"/>
    <identifier xmlns="e6cd7bd4-3f3e-4495-b8c9-139289cd76e6" xsi:nil="true"/>
    <reviewAsOf xmlns="e6cd7bd4-3f3e-4495-b8c9-139289cd76e6" xsi:nil="true"/>
    <bylawNumber xmlns="e6cd7bd4-3f3e-4495-b8c9-139289cd76e6" xsi:nil="true"/>
    <addressee xmlns="e6cd7bd4-3f3e-4495-b8c9-139289cd76e6" xsi:nil="true"/>
    <agreementNumber xmlns="e6cd7bd4-3f3e-4495-b8c9-139289cd76e6" xsi:nil="true"/>
    <policyApprovedBy xmlns="e6cd7bd4-3f3e-4495-b8c9-139289cd76e6" xsi:nil="true"/>
    <recordOriginatingLocation xmlns="e6cd7bd4-3f3e-4495-b8c9-139289cd76e6" xsi:nil="true"/>
    <purchaseNumber xmlns="e6cd7bd4-3f3e-4495-b8c9-139289cd76e6" xsi:nil="true"/>
    <procedureNumber xmlns="e6cd7bd4-3f3e-4495-b8c9-139289cd76e6"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31BA1F9FBD6B30408708386EC3162547" ma:contentTypeVersion="820" ma:contentTypeDescription="" ma:contentTypeScope="" ma:versionID="cd42d0047d48188c76ec7e76bd0b2ec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207520ec-6bc0-44fa-bd35-215c990d95f9" ContentTypeId="0x0101002C4164E063A41A4487A7365A660F111801" PreviousValue="false"/>
</file>

<file path=customXml/itemProps1.xml><?xml version="1.0" encoding="utf-8"?>
<ds:datastoreItem xmlns:ds="http://schemas.openxmlformats.org/officeDocument/2006/customXml" ds:itemID="{C7F58F30-9C5E-488C-8A81-E241C6C36333}">
  <ds:schemaRefs>
    <ds:schemaRef ds:uri="http://schemas.microsoft.com/sharepoint/v3/contenttype/forms"/>
  </ds:schemaRefs>
</ds:datastoreItem>
</file>

<file path=customXml/itemProps2.xml><?xml version="1.0" encoding="utf-8"?>
<ds:datastoreItem xmlns:ds="http://schemas.openxmlformats.org/officeDocument/2006/customXml" ds:itemID="{C034D79F-4746-4088-9501-C74242836C27}">
  <ds:schemaRefs>
    <ds:schemaRef ds:uri="9e0655d3-2de9-420f-a513-3f5c522f8a4c"/>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5e0bac25-66ac-4bb1-b391-4c16a8864d9a"/>
    <ds:schemaRef ds:uri="http://www.w3.org/XML/1998/namespace"/>
  </ds:schemaRefs>
</ds:datastoreItem>
</file>

<file path=customXml/itemProps3.xml><?xml version="1.0" encoding="utf-8"?>
<ds:datastoreItem xmlns:ds="http://schemas.openxmlformats.org/officeDocument/2006/customXml" ds:itemID="{E2D1DAC5-B1F1-4422-A5C0-343891707FD9}">
  <ds:schemaRefs>
    <ds:schemaRef ds:uri="http://schemas.openxmlformats.org/officeDocument/2006/bibliography"/>
  </ds:schemaRefs>
</ds:datastoreItem>
</file>

<file path=customXml/itemProps4.xml><?xml version="1.0" encoding="utf-8"?>
<ds:datastoreItem xmlns:ds="http://schemas.openxmlformats.org/officeDocument/2006/customXml" ds:itemID="{AFCFC126-7E64-4CB6-898F-73A909CD735C}"/>
</file>

<file path=customXml/itemProps5.xml><?xml version="1.0" encoding="utf-8"?>
<ds:datastoreItem xmlns:ds="http://schemas.openxmlformats.org/officeDocument/2006/customXml" ds:itemID="{B7C91DC7-8F2B-41CD-9EB3-A3B28A1C913C}"/>
</file>

<file path=docProps/app.xml><?xml version="1.0" encoding="utf-8"?>
<Properties xmlns="http://schemas.openxmlformats.org/officeDocument/2006/extended-properties" xmlns:vt="http://schemas.openxmlformats.org/officeDocument/2006/docPropsVTypes">
  <Template>Normal</Template>
  <TotalTime>1404</TotalTime>
  <Pages>7</Pages>
  <Words>2008</Words>
  <Characters>11450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Grey Roots Operating Plan Update</vt:lpstr>
    </vt:vector>
  </TitlesOfParts>
  <Company>County of Grey</Company>
  <LinksUpToDate>false</LinksUpToDate>
  <CharactersWithSpaces>13432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Grey Roots Operating Plan Update</dc:title>
  <dc:creator>Elder, Nancy</dc:creator>
  <cp:lastModifiedBy>Sarah Goldrup</cp:lastModifiedBy>
  <cp:revision>72</cp:revision>
  <cp:lastPrinted>2014-04-01T13:48:00Z</cp:lastPrinted>
  <dcterms:created xsi:type="dcterms:W3CDTF">2022-08-17T16:39:00Z</dcterms:created>
  <dcterms:modified xsi:type="dcterms:W3CDTF">2022-11-02T18:00:00Z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0x0101002C4164E063A41A4487A7365A660F1118010031BA1F9FBD6B30408708386EC3162547</vt:lpwstr>
  </property>
  <property fmtid="{D5CDD505-2E9C-101B-9397-08002B2CF9AE}" pid="3" name="Order">
    <vt:r8>100</vt:r8>
  </property>
  <property fmtid="{D5CDD505-2E9C-101B-9397-08002B2CF9AE}" pid="4" name="_ExtendedDescription">
    <vt:lpwstr/>
  </property>
</Properties>
</file>