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82BF" w14:textId="18584D0B" w:rsidR="00883D8D" w:rsidRDefault="00AA5E09" w:rsidP="00D55E72">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sdt>
      <w:sdtPr>
        <w:rPr>
          <w:rFonts w:cs="Arial"/>
        </w:rPr>
        <w:alias w:val="Title"/>
        <w:tag w:val=""/>
        <w:id w:val="1964761430"/>
        <w:placeholder>
          <w:docPart w:val="1B385FDC491148588FCDF26CE44A8DFA"/>
        </w:placeholder>
        <w:dataBinding w:prefixMappings="xmlns:ns0='http://purl.org/dc/elements/1.1/' xmlns:ns1='http://schemas.openxmlformats.org/package/2006/metadata/core-properties' " w:xpath="/ns1:coreProperties[1]/ns0:title[1]" w:storeItemID="{6C3C8BC8-F283-45AE-878A-BAB7291924A1}"/>
        <w:text/>
      </w:sdtPr>
      <w:sdtEndPr/>
      <w:sdtContent>
        <w:p w14:paraId="0E906150" w14:textId="5C6208AC" w:rsidR="00202AD8" w:rsidRPr="005B3EB7" w:rsidRDefault="000F496C" w:rsidP="008E5638">
          <w:pPr>
            <w:pStyle w:val="Heading1"/>
            <w:keepNext w:val="0"/>
            <w:keepLines w:val="0"/>
            <w:widowControl w:val="0"/>
            <w:spacing w:after="0"/>
            <w:jc w:val="center"/>
            <w:rPr>
              <w:rFonts w:cs="Arial"/>
            </w:rPr>
          </w:pPr>
          <w:r>
            <w:rPr>
              <w:rFonts w:cs="Arial"/>
            </w:rPr>
            <w:t>Committee of the Whole</w:t>
          </w:r>
        </w:p>
      </w:sdtContent>
    </w:sdt>
    <w:p w14:paraId="613082C0" w14:textId="2846EDD6" w:rsidR="00DC4C43" w:rsidRPr="005B3EB7" w:rsidRDefault="009A656F" w:rsidP="008E5638">
      <w:pPr>
        <w:pStyle w:val="Heading1"/>
        <w:keepNext w:val="0"/>
        <w:keepLines w:val="0"/>
        <w:widowControl w:val="0"/>
        <w:spacing w:before="0" w:after="240"/>
        <w:jc w:val="center"/>
        <w:rPr>
          <w:rFonts w:cs="Arial"/>
        </w:rPr>
      </w:pPr>
      <w:r>
        <w:rPr>
          <w:rFonts w:cs="Arial"/>
        </w:rPr>
        <w:t>June 10</w:t>
      </w:r>
      <w:r w:rsidR="006A0AC7">
        <w:rPr>
          <w:rFonts w:cs="Arial"/>
        </w:rPr>
        <w:t>,</w:t>
      </w:r>
      <w:r w:rsidR="00A35F78">
        <w:rPr>
          <w:rFonts w:cs="Arial"/>
        </w:rPr>
        <w:t xml:space="preserve"> 202</w:t>
      </w:r>
      <w:r w:rsidR="006A0AC7">
        <w:rPr>
          <w:rFonts w:cs="Arial"/>
        </w:rPr>
        <w:t>1</w:t>
      </w:r>
    </w:p>
    <w:p w14:paraId="613082CA" w14:textId="42CB1325" w:rsidR="00E47DFC" w:rsidRPr="00E47DFC" w:rsidRDefault="00DC4C43" w:rsidP="00D55E72">
      <w:pPr>
        <w:widowControl w:val="0"/>
        <w:spacing w:after="240"/>
      </w:pPr>
      <w:r w:rsidRPr="005B1137">
        <w:t xml:space="preserve">Grey County Council met </w:t>
      </w:r>
      <w:r w:rsidR="00E90D3A">
        <w:t>on</w:t>
      </w:r>
      <w:r w:rsidRPr="005B1137">
        <w:t xml:space="preserve"> the above date at</w:t>
      </w:r>
      <w:r w:rsidR="004E4797">
        <w:t xml:space="preserve"> </w:t>
      </w:r>
      <w:r w:rsidR="004C204D">
        <w:t xml:space="preserve">10:07 </w:t>
      </w:r>
      <w:r w:rsidR="00367A47">
        <w:t>AM</w:t>
      </w:r>
      <w:r w:rsidRPr="005B1137">
        <w:t xml:space="preserve"> </w:t>
      </w:r>
      <w:r w:rsidR="00C9196C">
        <w:t>through electronic means</w:t>
      </w:r>
      <w:r w:rsidRPr="005B1137">
        <w:t xml:space="preserve">.  Warden </w:t>
      </w:r>
      <w:r w:rsidR="0072428D">
        <w:t>Selwyn H</w:t>
      </w:r>
      <w:r w:rsidR="00FC785D">
        <w:t>i</w:t>
      </w:r>
      <w:r w:rsidR="0072428D">
        <w:t>cks</w:t>
      </w:r>
      <w:r w:rsidRPr="005B1137">
        <w:t xml:space="preserve"> assumed the Chair</w:t>
      </w:r>
      <w:r w:rsidR="00202AD8">
        <w:t xml:space="preserve"> and called the meeting to order </w:t>
      </w:r>
      <w:r w:rsidRPr="005B1137">
        <w:t>with all members present</w:t>
      </w:r>
      <w:r w:rsidR="0061620F">
        <w:t>.</w:t>
      </w:r>
    </w:p>
    <w:p w14:paraId="613082CB" w14:textId="7534D3FC" w:rsidR="00DC4C43" w:rsidRDefault="00DC4C43" w:rsidP="00D55E72">
      <w:pPr>
        <w:pStyle w:val="Heading2"/>
        <w:keepNext w:val="0"/>
        <w:keepLines w:val="0"/>
        <w:widowControl w:val="0"/>
        <w:spacing w:before="0"/>
      </w:pPr>
      <w:r w:rsidRPr="00312F7F">
        <w:t>Declaration of Interest</w:t>
      </w:r>
    </w:p>
    <w:p w14:paraId="06B564D5" w14:textId="0E43F3FB" w:rsidR="00CD4418" w:rsidRPr="00CD4418" w:rsidRDefault="004C204D" w:rsidP="00CD4418">
      <w:r>
        <w:t>Councillor Keaveney declared a declaration on item</w:t>
      </w:r>
      <w:r w:rsidR="005F2632" w:rsidRPr="005F2632">
        <w:t xml:space="preserve"> Addendum to PDR-CW-08-21 Hilton Head heights Condominium </w:t>
      </w:r>
      <w:r>
        <w:t>on the grounds that her husband was involved as a real estate agent with the develop</w:t>
      </w:r>
      <w:r w:rsidR="005F2632">
        <w:t>er</w:t>
      </w:r>
      <w:r>
        <w:t>.</w:t>
      </w:r>
    </w:p>
    <w:p w14:paraId="4FBD3B38" w14:textId="77777777" w:rsidR="006A0AC7" w:rsidRDefault="006A0AC7" w:rsidP="00D55E72">
      <w:pPr>
        <w:pStyle w:val="Heading2"/>
        <w:keepNext w:val="0"/>
        <w:keepLines w:val="0"/>
        <w:widowControl w:val="0"/>
      </w:pPr>
      <w:bookmarkStart w:id="0" w:name="_Hlk68772636"/>
      <w:r>
        <w:t xml:space="preserve">Delegations </w:t>
      </w:r>
    </w:p>
    <w:bookmarkEnd w:id="0"/>
    <w:p w14:paraId="04B9A220" w14:textId="12750FA5" w:rsidR="00782649" w:rsidRPr="00782649" w:rsidRDefault="00782649" w:rsidP="00782649">
      <w:pPr>
        <w:rPr>
          <w:rFonts w:eastAsiaTheme="majorEastAsia" w:cs="Arial"/>
          <w:iCs/>
          <w:sz w:val="32"/>
          <w:szCs w:val="28"/>
        </w:rPr>
      </w:pPr>
      <w:r w:rsidRPr="00782649">
        <w:rPr>
          <w:rFonts w:eastAsiaTheme="majorEastAsia" w:cs="Arial"/>
          <w:iCs/>
          <w:sz w:val="32"/>
          <w:szCs w:val="28"/>
        </w:rPr>
        <w:t xml:space="preserve">2020 </w:t>
      </w:r>
      <w:r w:rsidR="00B7249D">
        <w:rPr>
          <w:rFonts w:eastAsiaTheme="majorEastAsia" w:cs="Arial"/>
          <w:iCs/>
          <w:sz w:val="32"/>
          <w:szCs w:val="28"/>
        </w:rPr>
        <w:t xml:space="preserve">Draft </w:t>
      </w:r>
      <w:r w:rsidRPr="00782649">
        <w:rPr>
          <w:rFonts w:eastAsiaTheme="majorEastAsia" w:cs="Arial"/>
          <w:iCs/>
          <w:sz w:val="32"/>
          <w:szCs w:val="28"/>
        </w:rPr>
        <w:t>Grey County Audited Financial Statements and Year-end Report</w:t>
      </w:r>
    </w:p>
    <w:p w14:paraId="3C7DC947" w14:textId="4F54F5D4" w:rsidR="009F2591" w:rsidRDefault="00782649" w:rsidP="00664209">
      <w:pPr>
        <w:widowControl w:val="0"/>
      </w:pPr>
      <w:r>
        <w:t>Victoria Watson and Traci Smith of BDO attended to present the</w:t>
      </w:r>
      <w:r w:rsidR="00A04ED9">
        <w:t xml:space="preserve"> independent auditor’s</w:t>
      </w:r>
      <w:r w:rsidR="00C64C08">
        <w:t xml:space="preserve"> opinion</w:t>
      </w:r>
      <w:r w:rsidR="00A04ED9">
        <w:t xml:space="preserve"> repor</w:t>
      </w:r>
      <w:r w:rsidR="00A34DCD">
        <w:t xml:space="preserve">t for County of Grey for 2020 and the </w:t>
      </w:r>
      <w:r w:rsidR="00F531E4">
        <w:t>draft</w:t>
      </w:r>
      <w:r>
        <w:t xml:space="preserve"> 2020 Grey County audited financial statements.</w:t>
      </w:r>
      <w:r w:rsidR="005F2632">
        <w:t xml:space="preserve"> </w:t>
      </w:r>
      <w:r w:rsidR="00D20129">
        <w:t xml:space="preserve"> </w:t>
      </w:r>
    </w:p>
    <w:p w14:paraId="7CEC4679" w14:textId="00EE9C66" w:rsidR="008B15C1" w:rsidRDefault="008B15C1" w:rsidP="008B15C1">
      <w:pPr>
        <w:widowControl w:val="0"/>
        <w:tabs>
          <w:tab w:val="left" w:pos="1440"/>
          <w:tab w:val="left" w:pos="5220"/>
          <w:tab w:val="right" w:pos="9270"/>
        </w:tabs>
        <w:spacing w:after="160"/>
        <w:rPr>
          <w:rFonts w:eastAsia="Times New Roman" w:cstheme="minorHAnsi"/>
        </w:rPr>
      </w:pPr>
      <w:r>
        <w:rPr>
          <w:i/>
        </w:rPr>
        <w:t>CW</w:t>
      </w:r>
      <w:r w:rsidR="00BA2A17">
        <w:rPr>
          <w:i/>
        </w:rPr>
        <w:t>91</w:t>
      </w:r>
      <w:r>
        <w:rPr>
          <w:i/>
        </w:rPr>
        <w:t>-21</w:t>
      </w:r>
      <w:r>
        <w:rPr>
          <w:rFonts w:eastAsia="Times New Roman" w:cstheme="minorHAnsi"/>
        </w:rPr>
        <w:tab/>
        <w:t xml:space="preserve">Moved by:  Councillor </w:t>
      </w:r>
      <w:r w:rsidR="000A7FAD">
        <w:rPr>
          <w:rFonts w:eastAsia="Times New Roman" w:cstheme="minorHAnsi"/>
        </w:rPr>
        <w:t>Desai</w:t>
      </w:r>
      <w:r>
        <w:rPr>
          <w:rFonts w:eastAsia="Times New Roman" w:cstheme="minorHAnsi"/>
        </w:rPr>
        <w:tab/>
      </w:r>
      <w:r w:rsidRPr="00B614D4">
        <w:rPr>
          <w:rFonts w:eastAsia="Times New Roman" w:cstheme="minorHAnsi"/>
        </w:rPr>
        <w:t>Seconded by:   Councillor</w:t>
      </w:r>
      <w:r w:rsidR="00A91103">
        <w:rPr>
          <w:rFonts w:eastAsia="Times New Roman" w:cstheme="minorHAnsi"/>
        </w:rPr>
        <w:t xml:space="preserve"> </w:t>
      </w:r>
      <w:r w:rsidR="000A7FAD">
        <w:rPr>
          <w:rFonts w:eastAsia="Times New Roman" w:cstheme="minorHAnsi"/>
        </w:rPr>
        <w:t>Carleton</w:t>
      </w:r>
    </w:p>
    <w:p w14:paraId="15A109C6" w14:textId="77777777" w:rsidR="00B7249D" w:rsidRDefault="00B7249D" w:rsidP="00B7249D">
      <w:pPr>
        <w:widowControl w:val="0"/>
        <w:ind w:left="1418"/>
        <w:rPr>
          <w:rFonts w:asciiTheme="minorHAnsi" w:hAnsiTheme="minorHAnsi" w:cs="Arial"/>
          <w:b/>
          <w:sz w:val="22"/>
          <w:szCs w:val="22"/>
        </w:rPr>
      </w:pPr>
      <w:r>
        <w:rPr>
          <w:rFonts w:cs="Arial"/>
          <w:b/>
        </w:rPr>
        <w:t>That the Financial Statements for the year ending December 31, 2020 be received; and</w:t>
      </w:r>
    </w:p>
    <w:p w14:paraId="5E00AB13" w14:textId="77777777" w:rsidR="00B7249D" w:rsidRDefault="00B7249D" w:rsidP="008E5638">
      <w:pPr>
        <w:widowControl w:val="0"/>
        <w:spacing w:after="0"/>
        <w:ind w:left="1411"/>
        <w:rPr>
          <w:rFonts w:cs="Arial"/>
          <w:b/>
        </w:rPr>
      </w:pPr>
      <w:r>
        <w:rPr>
          <w:rFonts w:cs="Arial"/>
          <w:b/>
        </w:rPr>
        <w:t>That the Treasurer be hereby authorized to approve and sign the Financial Statements.</w:t>
      </w:r>
    </w:p>
    <w:p w14:paraId="7A3319BC" w14:textId="382FA9C2" w:rsidR="0072378E" w:rsidRDefault="001018E8" w:rsidP="00B379EA">
      <w:pPr>
        <w:widowControl w:val="0"/>
        <w:spacing w:after="0"/>
        <w:ind w:left="1411"/>
        <w:jc w:val="right"/>
        <w:rPr>
          <w:rFonts w:cs="Arial"/>
        </w:rPr>
      </w:pPr>
      <w:r>
        <w:rPr>
          <w:rFonts w:cs="Arial"/>
        </w:rPr>
        <w:t>Ca</w:t>
      </w:r>
      <w:r w:rsidR="00EB7E5B">
        <w:rPr>
          <w:rFonts w:cs="Arial"/>
        </w:rPr>
        <w:t>rried</w:t>
      </w:r>
    </w:p>
    <w:p w14:paraId="17904003" w14:textId="03C7EEA0" w:rsidR="00EB7E5B" w:rsidRDefault="00EB7E5B" w:rsidP="00EB7E5B">
      <w:pPr>
        <w:widowControl w:val="0"/>
        <w:spacing w:after="0"/>
        <w:rPr>
          <w:rFonts w:cs="Arial"/>
        </w:rPr>
      </w:pPr>
      <w:r>
        <w:rPr>
          <w:rFonts w:cs="Arial"/>
        </w:rPr>
        <w:t>Warden Hicks declared a short recess following which Council resumed.</w:t>
      </w:r>
    </w:p>
    <w:p w14:paraId="0366104C" w14:textId="3C5DFD00" w:rsidR="00CD4418" w:rsidRDefault="00B7249D" w:rsidP="00CD4418">
      <w:pPr>
        <w:pStyle w:val="Heading3"/>
      </w:pPr>
      <w:r>
        <w:t>Grey Bruce Health Services – Markdale Hospital Project update</w:t>
      </w:r>
    </w:p>
    <w:p w14:paraId="1218051F" w14:textId="5535DD6E" w:rsidR="00CD4418" w:rsidRDefault="00B7249D" w:rsidP="00CD4418">
      <w:r>
        <w:t xml:space="preserve">Gary Sims, President and Chief Executive </w:t>
      </w:r>
      <w:r w:rsidR="005E66F7">
        <w:t>O</w:t>
      </w:r>
      <w:r>
        <w:t>fficer introduced VP Performan</w:t>
      </w:r>
      <w:r w:rsidR="0097405F">
        <w:t>ce</w:t>
      </w:r>
      <w:r>
        <w:t xml:space="preserve"> &amp; Financial Strategy, CFO John Kurvink.</w:t>
      </w:r>
      <w:r w:rsidR="005E66F7">
        <w:t xml:space="preserve"> Mr. Kurvink outlined the project’s history which </w:t>
      </w:r>
      <w:r w:rsidR="00707AF1">
        <w:t>dates back to</w:t>
      </w:r>
      <w:r w:rsidR="005E66F7">
        <w:t xml:space="preserve"> 1997.  The facility is </w:t>
      </w:r>
      <w:r w:rsidR="00C32EE2">
        <w:t>anticipated</w:t>
      </w:r>
      <w:r w:rsidR="005E66F7">
        <w:t xml:space="preserve"> to open to the public in 2023.  Mr. Kurvink also outlined the construction status and timelines.</w:t>
      </w:r>
    </w:p>
    <w:p w14:paraId="5E943838" w14:textId="2BBC688E" w:rsidR="00F432DF" w:rsidRDefault="00F432DF" w:rsidP="00CD4418">
      <w:r>
        <w:lastRenderedPageBreak/>
        <w:t>Questions and comments then followed including the current market value of the land that was donated to the project</w:t>
      </w:r>
      <w:r w:rsidR="00C32EE2">
        <w:t xml:space="preserve">, </w:t>
      </w:r>
      <w:r>
        <w:t>valued at $220,000 at the time of the donation.</w:t>
      </w:r>
    </w:p>
    <w:p w14:paraId="73FD3721" w14:textId="25F92F65" w:rsidR="004F1532" w:rsidRDefault="004F1532" w:rsidP="004F1532">
      <w:r>
        <w:t>Warden Hicks virtually presented Mr. Sims and Mr. Kurvink with a cheque</w:t>
      </w:r>
      <w:r w:rsidR="00C32EE2">
        <w:t xml:space="preserve"> of $780,000</w:t>
      </w:r>
      <w:r>
        <w:t xml:space="preserve"> representing the final installment of Grey County’s $1,000,000 funding commitment to the</w:t>
      </w:r>
      <w:r w:rsidR="00E8582E">
        <w:t xml:space="preserve"> new</w:t>
      </w:r>
      <w:r>
        <w:t xml:space="preserve"> Centre Grey Hospital in Markdale.</w:t>
      </w:r>
    </w:p>
    <w:p w14:paraId="63150E71" w14:textId="071E6A41" w:rsidR="0097405F" w:rsidRDefault="0097405F" w:rsidP="0097405F">
      <w:pPr>
        <w:pStyle w:val="Heading3"/>
      </w:pPr>
      <w:r>
        <w:t>Centre Grey Health Services Foundation – Markdale Hospital Donation and Campaign Update</w:t>
      </w:r>
    </w:p>
    <w:p w14:paraId="34DEE681" w14:textId="5EC24C9E" w:rsidR="0097405F" w:rsidRDefault="0097405F" w:rsidP="0097405F">
      <w:r>
        <w:t>Harvey Fraser, Campaign Chair</w:t>
      </w:r>
      <w:r w:rsidR="00E8582E">
        <w:t>,</w:t>
      </w:r>
      <w:r>
        <w:t xml:space="preserve"> Bob Pringle, Cabinet Member</w:t>
      </w:r>
      <w:r w:rsidR="00F432DF">
        <w:t>, and Darlene Lamberti</w:t>
      </w:r>
      <w:r w:rsidR="00E8582E">
        <w:t xml:space="preserve">, Executive Director, </w:t>
      </w:r>
      <w:r>
        <w:t>attended to provide an update on the Markdale hospital donation and campaign.</w:t>
      </w:r>
      <w:r w:rsidR="00F432DF">
        <w:t xml:space="preserve"> The presentation commenced with a detailed overview of the site plan for the hospital. The Foundation requested an additional contribution from Grey County of $150,000.  </w:t>
      </w:r>
    </w:p>
    <w:p w14:paraId="78AFFAE9" w14:textId="6155C26D" w:rsidR="00F432DF" w:rsidRDefault="00F432DF" w:rsidP="0097405F">
      <w:r>
        <w:t xml:space="preserve">Comments and questions then followed including </w:t>
      </w:r>
      <w:r w:rsidR="006A1BF2">
        <w:t xml:space="preserve">an update on community </w:t>
      </w:r>
      <w:r>
        <w:t>pledges</w:t>
      </w:r>
      <w:r w:rsidR="006A1BF2">
        <w:t>.</w:t>
      </w:r>
      <w:r>
        <w:t xml:space="preserve"> </w:t>
      </w:r>
    </w:p>
    <w:p w14:paraId="30AA3146" w14:textId="5F024135" w:rsidR="00BA62F9" w:rsidRDefault="00BA62F9" w:rsidP="0097405F">
      <w:r>
        <w:t>Discussion expanded to the work being done by the health care funding committee, stating that the work of that committee had been set aside due to COVID-19</w:t>
      </w:r>
      <w:r w:rsidR="00E8582E">
        <w:t>.</w:t>
      </w:r>
    </w:p>
    <w:p w14:paraId="39B76FAE" w14:textId="6D3A833C" w:rsidR="00BA62F9" w:rsidRPr="00F01A0A" w:rsidRDefault="00BA62F9" w:rsidP="00BA62F9">
      <w:pPr>
        <w:widowControl w:val="0"/>
        <w:tabs>
          <w:tab w:val="left" w:pos="1440"/>
          <w:tab w:val="left" w:pos="5220"/>
          <w:tab w:val="right" w:pos="9270"/>
        </w:tabs>
        <w:spacing w:after="160"/>
        <w:rPr>
          <w:rFonts w:eastAsia="Times New Roman" w:cstheme="minorHAnsi"/>
        </w:rPr>
      </w:pPr>
      <w:r>
        <w:rPr>
          <w:i/>
        </w:rPr>
        <w:t>CW92-21</w:t>
      </w:r>
      <w:r>
        <w:rPr>
          <w:rFonts w:eastAsia="Times New Roman" w:cstheme="minorHAnsi"/>
        </w:rPr>
        <w:tab/>
        <w:t>Moved by:  Councillor Milne</w:t>
      </w:r>
      <w:r>
        <w:rPr>
          <w:rFonts w:eastAsia="Times New Roman" w:cstheme="minorHAnsi"/>
        </w:rPr>
        <w:tab/>
      </w:r>
      <w:r w:rsidRPr="00B614D4">
        <w:rPr>
          <w:rFonts w:eastAsia="Times New Roman" w:cstheme="minorHAnsi"/>
        </w:rPr>
        <w:t>Seconded by:   Councillor</w:t>
      </w:r>
      <w:r>
        <w:rPr>
          <w:rFonts w:eastAsia="Times New Roman" w:cstheme="minorHAnsi"/>
        </w:rPr>
        <w:t xml:space="preserve"> Desai</w:t>
      </w:r>
    </w:p>
    <w:p w14:paraId="36A1D580" w14:textId="08C027F6" w:rsidR="00BA62F9" w:rsidRDefault="00BA62F9" w:rsidP="00E8582E">
      <w:pPr>
        <w:spacing w:after="0"/>
        <w:ind w:left="1440"/>
        <w:rPr>
          <w:b/>
          <w:bCs/>
        </w:rPr>
      </w:pPr>
      <w:r w:rsidRPr="00BA62F9">
        <w:rPr>
          <w:b/>
          <w:bCs/>
        </w:rPr>
        <w:t>That consideration of th</w:t>
      </w:r>
      <w:r w:rsidR="00707AF1">
        <w:rPr>
          <w:b/>
          <w:bCs/>
        </w:rPr>
        <w:t>e</w:t>
      </w:r>
      <w:r w:rsidRPr="00BA62F9">
        <w:rPr>
          <w:b/>
          <w:bCs/>
        </w:rPr>
        <w:t xml:space="preserve"> request </w:t>
      </w:r>
      <w:r w:rsidR="00707AF1">
        <w:rPr>
          <w:b/>
          <w:bCs/>
        </w:rPr>
        <w:t xml:space="preserve">for $150,000 </w:t>
      </w:r>
      <w:r w:rsidRPr="00BA62F9">
        <w:rPr>
          <w:b/>
          <w:bCs/>
        </w:rPr>
        <w:t xml:space="preserve">from </w:t>
      </w:r>
      <w:r w:rsidR="00707AF1">
        <w:rPr>
          <w:b/>
          <w:bCs/>
        </w:rPr>
        <w:t>the C</w:t>
      </w:r>
      <w:r w:rsidRPr="00BA62F9">
        <w:rPr>
          <w:b/>
          <w:bCs/>
        </w:rPr>
        <w:t xml:space="preserve">entre </w:t>
      </w:r>
      <w:r w:rsidR="00707AF1">
        <w:rPr>
          <w:b/>
          <w:bCs/>
        </w:rPr>
        <w:t>G</w:t>
      </w:r>
      <w:r w:rsidRPr="00BA62F9">
        <w:rPr>
          <w:b/>
          <w:bCs/>
        </w:rPr>
        <w:t xml:space="preserve">rey </w:t>
      </w:r>
      <w:r w:rsidR="00707AF1">
        <w:rPr>
          <w:b/>
          <w:bCs/>
        </w:rPr>
        <w:t>H</w:t>
      </w:r>
      <w:r w:rsidRPr="00BA62F9">
        <w:rPr>
          <w:b/>
          <w:bCs/>
        </w:rPr>
        <w:t xml:space="preserve">ospital </w:t>
      </w:r>
      <w:r w:rsidR="00707AF1">
        <w:rPr>
          <w:b/>
          <w:bCs/>
        </w:rPr>
        <w:t>F</w:t>
      </w:r>
      <w:r w:rsidRPr="00BA62F9">
        <w:rPr>
          <w:b/>
          <w:bCs/>
        </w:rPr>
        <w:t>oundation be referred to</w:t>
      </w:r>
      <w:r w:rsidR="00E8582E">
        <w:rPr>
          <w:b/>
          <w:bCs/>
        </w:rPr>
        <w:t xml:space="preserve"> Grey County’s</w:t>
      </w:r>
      <w:r w:rsidRPr="00BA62F9">
        <w:rPr>
          <w:b/>
          <w:bCs/>
        </w:rPr>
        <w:t xml:space="preserve"> </w:t>
      </w:r>
      <w:r w:rsidR="00E8582E">
        <w:rPr>
          <w:b/>
          <w:bCs/>
        </w:rPr>
        <w:t>H</w:t>
      </w:r>
      <w:r w:rsidRPr="00BA62F9">
        <w:rPr>
          <w:b/>
          <w:bCs/>
        </w:rPr>
        <w:t xml:space="preserve">ealth </w:t>
      </w:r>
      <w:r w:rsidR="00E8582E">
        <w:rPr>
          <w:b/>
          <w:bCs/>
        </w:rPr>
        <w:t>C</w:t>
      </w:r>
      <w:r w:rsidRPr="00BA62F9">
        <w:rPr>
          <w:b/>
          <w:bCs/>
        </w:rPr>
        <w:t xml:space="preserve">are </w:t>
      </w:r>
      <w:r w:rsidR="00E8582E">
        <w:rPr>
          <w:b/>
          <w:bCs/>
        </w:rPr>
        <w:t>F</w:t>
      </w:r>
      <w:r w:rsidRPr="00BA62F9">
        <w:rPr>
          <w:b/>
          <w:bCs/>
        </w:rPr>
        <w:t xml:space="preserve">unding </w:t>
      </w:r>
      <w:r w:rsidR="00E8582E">
        <w:rPr>
          <w:b/>
          <w:bCs/>
        </w:rPr>
        <w:t>Task Force</w:t>
      </w:r>
      <w:r w:rsidR="00C32EE2">
        <w:rPr>
          <w:b/>
          <w:bCs/>
        </w:rPr>
        <w:t xml:space="preserve"> for consideration in the 2022 budget discussions</w:t>
      </w:r>
      <w:r w:rsidRPr="00BA62F9">
        <w:rPr>
          <w:b/>
          <w:bCs/>
        </w:rPr>
        <w:t>.</w:t>
      </w:r>
    </w:p>
    <w:p w14:paraId="0624A9F5" w14:textId="55A454F2" w:rsidR="00BA62F9" w:rsidRPr="00BA62F9" w:rsidRDefault="00BA62F9" w:rsidP="00BA62F9">
      <w:pPr>
        <w:ind w:left="1440"/>
        <w:jc w:val="right"/>
      </w:pPr>
      <w:r>
        <w:t>Carried</w:t>
      </w:r>
    </w:p>
    <w:p w14:paraId="25BE795D" w14:textId="76C800C0" w:rsidR="002D44BF" w:rsidRPr="00312F7F" w:rsidRDefault="002D44BF" w:rsidP="002D44BF">
      <w:pPr>
        <w:pStyle w:val="Heading2"/>
        <w:keepNext w:val="0"/>
        <w:keepLines w:val="0"/>
        <w:widowControl w:val="0"/>
      </w:pPr>
      <w:r>
        <w:t>Determination of Items Requiring Separate Discussion</w:t>
      </w:r>
    </w:p>
    <w:p w14:paraId="0750931B" w14:textId="74B434D1" w:rsidR="001A1E6D" w:rsidRDefault="00FA2C3E" w:rsidP="002D44BF">
      <w:pPr>
        <w:pStyle w:val="Heading2"/>
        <w:keepNext w:val="0"/>
        <w:keepLines w:val="0"/>
        <w:widowControl w:val="0"/>
        <w:tabs>
          <w:tab w:val="left" w:pos="1260"/>
          <w:tab w:val="left" w:pos="6120"/>
          <w:tab w:val="right" w:pos="9270"/>
        </w:tabs>
        <w:rPr>
          <w:rFonts w:eastAsiaTheme="minorHAnsi" w:cstheme="minorBidi"/>
          <w:sz w:val="24"/>
          <w:szCs w:val="24"/>
        </w:rPr>
      </w:pPr>
      <w:r>
        <w:rPr>
          <w:rFonts w:eastAsiaTheme="minorHAnsi" w:cstheme="minorBidi"/>
          <w:sz w:val="24"/>
          <w:szCs w:val="24"/>
        </w:rPr>
        <w:t>No items were</w:t>
      </w:r>
      <w:r w:rsidR="001A1E6D" w:rsidRPr="001A1E6D">
        <w:rPr>
          <w:rFonts w:eastAsiaTheme="minorHAnsi" w:cstheme="minorBidi"/>
          <w:sz w:val="24"/>
          <w:szCs w:val="24"/>
        </w:rPr>
        <w:t xml:space="preserve"> requested to be removed from the Consent Agenda</w:t>
      </w:r>
      <w:r>
        <w:rPr>
          <w:rFonts w:eastAsiaTheme="minorHAnsi" w:cstheme="minorBidi"/>
          <w:sz w:val="24"/>
          <w:szCs w:val="24"/>
        </w:rPr>
        <w:t>.</w:t>
      </w:r>
      <w:r w:rsidR="001A1E6D" w:rsidRPr="001A1E6D">
        <w:rPr>
          <w:rFonts w:eastAsiaTheme="minorHAnsi" w:cstheme="minorBidi"/>
          <w:sz w:val="24"/>
          <w:szCs w:val="24"/>
        </w:rPr>
        <w:t xml:space="preserve"> </w:t>
      </w:r>
    </w:p>
    <w:p w14:paraId="72A11F72" w14:textId="2D49E7DB" w:rsidR="002D44BF" w:rsidRDefault="002D44BF" w:rsidP="00B379EA">
      <w:pPr>
        <w:pStyle w:val="Heading2"/>
        <w:keepNext w:val="0"/>
        <w:keepLines w:val="0"/>
        <w:widowControl w:val="0"/>
        <w:tabs>
          <w:tab w:val="left" w:pos="1260"/>
          <w:tab w:val="left" w:pos="6120"/>
          <w:tab w:val="right" w:pos="9270"/>
        </w:tabs>
        <w:spacing w:before="120"/>
      </w:pPr>
      <w:r>
        <w:t>Consent Agenda</w:t>
      </w:r>
    </w:p>
    <w:p w14:paraId="2A405519" w14:textId="70F4009E" w:rsidR="002D44BF" w:rsidRPr="00F01A0A" w:rsidRDefault="002D44BF" w:rsidP="002D44BF">
      <w:pPr>
        <w:widowControl w:val="0"/>
        <w:tabs>
          <w:tab w:val="left" w:pos="1440"/>
          <w:tab w:val="left" w:pos="5220"/>
          <w:tab w:val="right" w:pos="9270"/>
        </w:tabs>
        <w:spacing w:after="160"/>
        <w:rPr>
          <w:rFonts w:eastAsia="Times New Roman" w:cstheme="minorHAnsi"/>
        </w:rPr>
      </w:pPr>
      <w:bookmarkStart w:id="1" w:name="_Hlk67562724"/>
      <w:r>
        <w:rPr>
          <w:i/>
        </w:rPr>
        <w:t>CW</w:t>
      </w:r>
      <w:r w:rsidR="00BA62F9">
        <w:rPr>
          <w:i/>
        </w:rPr>
        <w:t>93</w:t>
      </w:r>
      <w:r>
        <w:rPr>
          <w:i/>
        </w:rPr>
        <w:t>-21</w:t>
      </w:r>
      <w:r>
        <w:rPr>
          <w:rFonts w:eastAsia="Times New Roman" w:cstheme="minorHAnsi"/>
        </w:rPr>
        <w:tab/>
        <w:t xml:space="preserve">Moved by:  Councillor </w:t>
      </w:r>
      <w:r w:rsidR="000A7FAD">
        <w:rPr>
          <w:rFonts w:eastAsia="Times New Roman" w:cstheme="minorHAnsi"/>
        </w:rPr>
        <w:t>Clumpus</w:t>
      </w:r>
      <w:r w:rsidR="000A7FAD">
        <w:rPr>
          <w:rFonts w:eastAsia="Times New Roman" w:cstheme="minorHAnsi"/>
        </w:rPr>
        <w:tab/>
      </w:r>
      <w:r w:rsidRPr="00B614D4">
        <w:rPr>
          <w:rFonts w:eastAsia="Times New Roman" w:cstheme="minorHAnsi"/>
        </w:rPr>
        <w:t>Seconded by:   Councillor</w:t>
      </w:r>
      <w:bookmarkEnd w:id="1"/>
      <w:r w:rsidR="003028D9">
        <w:rPr>
          <w:rFonts w:eastAsia="Times New Roman" w:cstheme="minorHAnsi"/>
        </w:rPr>
        <w:t xml:space="preserve"> </w:t>
      </w:r>
      <w:r w:rsidR="000A7FAD">
        <w:rPr>
          <w:rFonts w:eastAsia="Times New Roman" w:cstheme="minorHAnsi"/>
        </w:rPr>
        <w:t>Mackey</w:t>
      </w:r>
    </w:p>
    <w:p w14:paraId="010D5D27" w14:textId="77777777" w:rsidR="002D44BF" w:rsidRDefault="002D44BF" w:rsidP="002D44BF">
      <w:pPr>
        <w:widowControl w:val="0"/>
        <w:ind w:left="1418"/>
        <w:rPr>
          <w:b/>
          <w:lang w:val="en-CA"/>
        </w:rPr>
      </w:pPr>
      <w:r>
        <w:rPr>
          <w:b/>
        </w:rPr>
        <w:t xml:space="preserve">That </w:t>
      </w:r>
      <w:r w:rsidRPr="00202AD8">
        <w:rPr>
          <w:b/>
        </w:rPr>
        <w:t xml:space="preserve">the </w:t>
      </w:r>
      <w:r>
        <w:rPr>
          <w:b/>
          <w:lang w:val="en-CA"/>
        </w:rPr>
        <w:t>following Consent Agenda items be received; and</w:t>
      </w:r>
    </w:p>
    <w:p w14:paraId="78BB5610" w14:textId="77777777" w:rsidR="002D44BF" w:rsidRDefault="002D44BF" w:rsidP="002D44BF">
      <w:pPr>
        <w:widowControl w:val="0"/>
        <w:ind w:left="1418"/>
        <w:rPr>
          <w:b/>
          <w:lang w:val="en-CA"/>
        </w:rPr>
      </w:pPr>
      <w:r>
        <w:rPr>
          <w:b/>
          <w:lang w:val="en-CA"/>
        </w:rPr>
        <w:t>That staff be authorized to take the actions necessary to give effect to the recommendations in the staff reports; and</w:t>
      </w:r>
    </w:p>
    <w:p w14:paraId="5458B0B0" w14:textId="34CC7F8D" w:rsidR="0097405F" w:rsidRPr="0097405F" w:rsidRDefault="002D44BF" w:rsidP="0097405F">
      <w:pPr>
        <w:widowControl w:val="0"/>
        <w:ind w:left="1418"/>
        <w:rPr>
          <w:b/>
          <w:lang w:val="en-CA"/>
        </w:rPr>
      </w:pPr>
      <w:r>
        <w:rPr>
          <w:b/>
          <w:lang w:val="en-CA"/>
        </w:rPr>
        <w:t xml:space="preserve">That the correspondence be supported or received for information as recommended in the consent agenda. </w:t>
      </w:r>
    </w:p>
    <w:p w14:paraId="697F45A6" w14:textId="77777777" w:rsidR="0097405F" w:rsidRDefault="0097405F" w:rsidP="003B7062">
      <w:pPr>
        <w:pStyle w:val="ListParagraph"/>
        <w:numPr>
          <w:ilvl w:val="4"/>
          <w:numId w:val="4"/>
        </w:numPr>
        <w:spacing w:before="240" w:after="120" w:line="240" w:lineRule="auto"/>
        <w:ind w:left="1843"/>
        <w:contextualSpacing w:val="0"/>
        <w:rPr>
          <w:b/>
          <w:bCs/>
        </w:rPr>
      </w:pPr>
      <w:r w:rsidRPr="001E1628">
        <w:rPr>
          <w:b/>
          <w:bCs/>
        </w:rPr>
        <w:lastRenderedPageBreak/>
        <w:t>That</w:t>
      </w:r>
      <w:r>
        <w:rPr>
          <w:b/>
          <w:bCs/>
        </w:rPr>
        <w:t xml:space="preserve"> Report PDR-CW-15-21 be received; and </w:t>
      </w:r>
    </w:p>
    <w:p w14:paraId="529FD8DB" w14:textId="24462375" w:rsidR="0097405F" w:rsidRDefault="0097405F" w:rsidP="003B7062">
      <w:pPr>
        <w:pStyle w:val="ListParagraph"/>
        <w:spacing w:after="0" w:line="240" w:lineRule="auto"/>
        <w:ind w:left="1843"/>
        <w:contextualSpacing w:val="0"/>
        <w:rPr>
          <w:b/>
          <w:bCs/>
        </w:rPr>
      </w:pPr>
      <w:r>
        <w:rPr>
          <w:b/>
          <w:bCs/>
        </w:rPr>
        <w:t xml:space="preserve">That the application for a Minor Exemption under the County’s Forest Management By-law for </w:t>
      </w:r>
      <w:r w:rsidRPr="00C74DC8">
        <w:rPr>
          <w:b/>
          <w:bCs/>
        </w:rPr>
        <w:t>Lot 10, Range 7 EGR</w:t>
      </w:r>
      <w:r>
        <w:rPr>
          <w:b/>
          <w:bCs/>
        </w:rPr>
        <w:t>, in the Geographic Township of Sydenham, City of Owen Sound be approved.</w:t>
      </w:r>
    </w:p>
    <w:p w14:paraId="47AEE083" w14:textId="77777777" w:rsidR="0097405F" w:rsidRPr="009070ED" w:rsidRDefault="0097405F" w:rsidP="00E8582E">
      <w:pPr>
        <w:pStyle w:val="ListParagraph"/>
        <w:numPr>
          <w:ilvl w:val="4"/>
          <w:numId w:val="4"/>
        </w:numPr>
        <w:spacing w:before="240" w:after="120" w:line="240" w:lineRule="auto"/>
        <w:ind w:left="1843"/>
        <w:contextualSpacing w:val="0"/>
        <w:rPr>
          <w:b/>
          <w:bCs/>
        </w:rPr>
      </w:pPr>
      <w:r>
        <w:rPr>
          <w:b/>
          <w:bCs/>
        </w:rPr>
        <w:t>That the Community Connection letter dated May 29, 2021 and the South Georgian Bay Shelter Feasibility Study Report dated April 6, 2021 be received for information.</w:t>
      </w:r>
    </w:p>
    <w:p w14:paraId="263BCDC1" w14:textId="249595AF" w:rsidR="002D44BF" w:rsidRDefault="002D44BF" w:rsidP="003B7062">
      <w:pPr>
        <w:pStyle w:val="ListParagraph"/>
        <w:spacing w:after="0" w:line="240" w:lineRule="auto"/>
        <w:ind w:left="1800"/>
        <w:contextualSpacing w:val="0"/>
        <w:jc w:val="right"/>
      </w:pPr>
      <w:r>
        <w:t>C</w:t>
      </w:r>
      <w:r w:rsidR="00B7153C">
        <w:t>a</w:t>
      </w:r>
      <w:r w:rsidR="00BA62F9">
        <w:t>rried</w:t>
      </w:r>
    </w:p>
    <w:p w14:paraId="213AC416" w14:textId="77777777" w:rsidR="000B521C" w:rsidRDefault="000B3DFF" w:rsidP="000B521C">
      <w:pPr>
        <w:pStyle w:val="Heading2"/>
        <w:keepNext w:val="0"/>
        <w:keepLines w:val="0"/>
        <w:widowControl w:val="0"/>
        <w:tabs>
          <w:tab w:val="left" w:pos="1260"/>
          <w:tab w:val="left" w:pos="6120"/>
          <w:tab w:val="right" w:pos="9270"/>
        </w:tabs>
        <w:spacing w:before="0"/>
      </w:pPr>
      <w:r>
        <w:t>Items for Direction and Discussion</w:t>
      </w:r>
    </w:p>
    <w:p w14:paraId="3BCFF970" w14:textId="28399D47" w:rsidR="000B521C" w:rsidRDefault="000B521C" w:rsidP="000B521C">
      <w:pPr>
        <w:pStyle w:val="Heading3"/>
      </w:pPr>
      <w:r w:rsidRPr="000B521C">
        <w:t>Addendum to PDR-CW-08-21 Hilton Head heights Condominium 42CDM-2020-07</w:t>
      </w:r>
    </w:p>
    <w:p w14:paraId="455386A2" w14:textId="495566C2" w:rsidR="00A04ED9" w:rsidRPr="00A04ED9" w:rsidRDefault="00A04ED9" w:rsidP="00A04ED9">
      <w:r>
        <w:t>Councillor Keaveney left her chair during the consideration of this item</w:t>
      </w:r>
      <w:r w:rsidR="00BA62F9">
        <w:t xml:space="preserve"> following her declaration of interest.</w:t>
      </w:r>
    </w:p>
    <w:p w14:paraId="6582259B" w14:textId="3A65B963" w:rsidR="000B3DFF" w:rsidRPr="009278F0" w:rsidRDefault="00552C36" w:rsidP="00D55E72">
      <w:pPr>
        <w:widowControl w:val="0"/>
        <w:tabs>
          <w:tab w:val="left" w:pos="1440"/>
          <w:tab w:val="left" w:pos="5310"/>
          <w:tab w:val="right" w:pos="9270"/>
        </w:tabs>
        <w:spacing w:after="160"/>
      </w:pPr>
      <w:r>
        <w:rPr>
          <w:i/>
          <w:iCs/>
        </w:rPr>
        <w:t>C</w:t>
      </w:r>
      <w:r w:rsidR="000B521C">
        <w:rPr>
          <w:i/>
          <w:iCs/>
        </w:rPr>
        <w:t>W</w:t>
      </w:r>
      <w:r w:rsidR="00BA62F9">
        <w:rPr>
          <w:i/>
          <w:iCs/>
        </w:rPr>
        <w:t>94</w:t>
      </w:r>
      <w:r>
        <w:rPr>
          <w:i/>
          <w:iCs/>
        </w:rPr>
        <w:t>-21</w:t>
      </w:r>
      <w:r w:rsidR="000B3DFF">
        <w:tab/>
        <w:t>Moved by: Councillor</w:t>
      </w:r>
      <w:r w:rsidR="00C9196C">
        <w:t xml:space="preserve"> </w:t>
      </w:r>
      <w:r w:rsidR="000A7FAD">
        <w:t>Carleton</w:t>
      </w:r>
      <w:r w:rsidR="000B3DFF">
        <w:tab/>
      </w:r>
      <w:r w:rsidR="000B3DFF" w:rsidRPr="009278F0">
        <w:t>Seconded by: Councillor</w:t>
      </w:r>
      <w:r w:rsidR="003028D9">
        <w:t xml:space="preserve"> </w:t>
      </w:r>
      <w:r w:rsidR="000A7FAD">
        <w:t>Paterson</w:t>
      </w:r>
    </w:p>
    <w:p w14:paraId="53651B05" w14:textId="7EDA8153" w:rsidR="000B521C" w:rsidRPr="000B521C" w:rsidRDefault="00305111" w:rsidP="000B521C">
      <w:pPr>
        <w:widowControl w:val="0"/>
        <w:ind w:left="1418"/>
        <w:rPr>
          <w:rFonts w:cs="Arial"/>
          <w:b/>
        </w:rPr>
      </w:pPr>
      <w:r w:rsidRPr="000B521C">
        <w:rPr>
          <w:b/>
        </w:rPr>
        <w:t>That</w:t>
      </w:r>
      <w:r w:rsidRPr="000B521C">
        <w:rPr>
          <w:rFonts w:cs="Arial"/>
          <w:b/>
        </w:rPr>
        <w:t xml:space="preserve"> Report</w:t>
      </w:r>
      <w:r w:rsidR="000B521C" w:rsidRPr="000B521C">
        <w:rPr>
          <w:rFonts w:cs="Arial"/>
          <w:b/>
        </w:rPr>
        <w:t xml:space="preserve"> Addendum to PDR-CW-08-21 be received; and </w:t>
      </w:r>
    </w:p>
    <w:p w14:paraId="68CA66DB" w14:textId="77777777" w:rsidR="000B521C" w:rsidRPr="000B521C" w:rsidRDefault="000B521C" w:rsidP="000B521C">
      <w:pPr>
        <w:widowControl w:val="0"/>
        <w:ind w:left="1418"/>
        <w:rPr>
          <w:rFonts w:cs="Arial"/>
          <w:b/>
        </w:rPr>
      </w:pPr>
      <w:r w:rsidRPr="000B521C">
        <w:rPr>
          <w:rFonts w:cs="Arial"/>
          <w:b/>
        </w:rPr>
        <w:t>That all written and oral submissions received on plan of condominium 42CDM-2020-07 known as Hilton Head Heights were considered; the effect of which helped to make an informed recommendation and decision; and</w:t>
      </w:r>
    </w:p>
    <w:p w14:paraId="37D8C9CF" w14:textId="77777777" w:rsidR="000B521C" w:rsidRPr="000B521C" w:rsidRDefault="000B521C" w:rsidP="008E5638">
      <w:pPr>
        <w:widowControl w:val="0"/>
        <w:spacing w:after="0"/>
        <w:ind w:left="1411"/>
        <w:rPr>
          <w:rFonts w:cs="Arial"/>
          <w:bCs/>
        </w:rPr>
      </w:pPr>
      <w:r w:rsidRPr="000B521C">
        <w:rPr>
          <w:rFonts w:cs="Arial"/>
          <w:b/>
        </w:rPr>
        <w:t>That in consideration of the draft plan of condominium application 42CDM-2020-07, consisting of thirty-three (33) single detached lots/units on lands described as 408 Ridge Road, in the geographic Town of Meaford, Municipality of Meaford, the Grey County Committee of the Whole approves the plan of condominium subject to the conditions set out in the Notice of Decision.</w:t>
      </w:r>
    </w:p>
    <w:p w14:paraId="15CC839E" w14:textId="48A91B54" w:rsidR="00552C36" w:rsidRDefault="00552C36" w:rsidP="008E5638">
      <w:pPr>
        <w:widowControl w:val="0"/>
        <w:spacing w:after="0"/>
        <w:jc w:val="right"/>
        <w:rPr>
          <w:iCs/>
        </w:rPr>
      </w:pPr>
      <w:r>
        <w:rPr>
          <w:iCs/>
        </w:rPr>
        <w:t>C</w:t>
      </w:r>
      <w:r w:rsidR="00FE4D24">
        <w:rPr>
          <w:iCs/>
        </w:rPr>
        <w:t>arried</w:t>
      </w:r>
    </w:p>
    <w:p w14:paraId="1A8A4726" w14:textId="70D93B6C" w:rsidR="00FE4D24" w:rsidRDefault="00FE4D24" w:rsidP="00FE4D24">
      <w:pPr>
        <w:widowControl w:val="0"/>
        <w:rPr>
          <w:iCs/>
        </w:rPr>
      </w:pPr>
      <w:r>
        <w:rPr>
          <w:iCs/>
        </w:rPr>
        <w:t xml:space="preserve">Councillor Keaveney returned to the </w:t>
      </w:r>
      <w:r w:rsidR="00E8582E">
        <w:rPr>
          <w:iCs/>
        </w:rPr>
        <w:t>meeting</w:t>
      </w:r>
      <w:r>
        <w:rPr>
          <w:iCs/>
        </w:rPr>
        <w:t xml:space="preserve">. </w:t>
      </w:r>
    </w:p>
    <w:p w14:paraId="2CB0B583" w14:textId="77777777" w:rsidR="000B521C" w:rsidRPr="000B521C" w:rsidRDefault="000B521C" w:rsidP="000B521C">
      <w:pPr>
        <w:pStyle w:val="Heading3"/>
      </w:pPr>
      <w:bookmarkStart w:id="2" w:name="_Hlk43993188"/>
      <w:r w:rsidRPr="000B521C">
        <w:t>CCR-CW-05-21 Development Charges Appeal Hearing Process</w:t>
      </w:r>
    </w:p>
    <w:p w14:paraId="7BC8D708" w14:textId="62D60C77" w:rsidR="00C35765" w:rsidRPr="00544270" w:rsidRDefault="00C35765" w:rsidP="00C35765">
      <w:pPr>
        <w:widowControl w:val="0"/>
        <w:tabs>
          <w:tab w:val="left" w:pos="1440"/>
          <w:tab w:val="left" w:pos="5310"/>
          <w:tab w:val="right" w:pos="9270"/>
        </w:tabs>
        <w:spacing w:after="160"/>
      </w:pPr>
      <w:r>
        <w:rPr>
          <w:i/>
        </w:rPr>
        <w:t>CW</w:t>
      </w:r>
      <w:r w:rsidR="00FE4D24">
        <w:rPr>
          <w:i/>
        </w:rPr>
        <w:t>95</w:t>
      </w:r>
      <w:r w:rsidRPr="008D34AF">
        <w:rPr>
          <w:i/>
        </w:rPr>
        <w:t>-</w:t>
      </w:r>
      <w:r>
        <w:rPr>
          <w:i/>
        </w:rPr>
        <w:t>21</w:t>
      </w:r>
      <w:r>
        <w:tab/>
        <w:t>Moved by: Councillor</w:t>
      </w:r>
      <w:r w:rsidR="00035594">
        <w:t xml:space="preserve"> </w:t>
      </w:r>
      <w:r w:rsidR="000A7FAD">
        <w:t>Mackey</w:t>
      </w:r>
      <w:r w:rsidR="00035594">
        <w:tab/>
      </w:r>
      <w:r>
        <w:t xml:space="preserve"> </w:t>
      </w:r>
      <w:r w:rsidRPr="009278F0">
        <w:t>Seconded by: Councillor</w:t>
      </w:r>
      <w:r>
        <w:t xml:space="preserve"> </w:t>
      </w:r>
      <w:r w:rsidR="000A7FAD">
        <w:t>Keaveney</w:t>
      </w:r>
    </w:p>
    <w:bookmarkEnd w:id="2"/>
    <w:p w14:paraId="78495E98" w14:textId="77777777" w:rsidR="000B521C" w:rsidRPr="000B521C" w:rsidRDefault="000B521C" w:rsidP="000B521C">
      <w:pPr>
        <w:widowControl w:val="0"/>
        <w:ind w:left="1418"/>
        <w:rPr>
          <w:rFonts w:cs="Arial"/>
          <w:b/>
          <w:bCs/>
        </w:rPr>
      </w:pPr>
      <w:r w:rsidRPr="000B521C">
        <w:rPr>
          <w:rFonts w:cs="Arial"/>
          <w:b/>
          <w:bCs/>
        </w:rPr>
        <w:t>That Report CCR-CW-05-21 regarding establishing a Development Charges Appeal Process be received; and</w:t>
      </w:r>
    </w:p>
    <w:p w14:paraId="31BEF85D" w14:textId="77777777" w:rsidR="000B521C" w:rsidRPr="000B521C" w:rsidRDefault="000B521C" w:rsidP="000B521C">
      <w:pPr>
        <w:widowControl w:val="0"/>
        <w:ind w:left="1418"/>
        <w:rPr>
          <w:rFonts w:cs="Arial"/>
          <w:b/>
          <w:bCs/>
        </w:rPr>
      </w:pPr>
      <w:r w:rsidRPr="000B521C">
        <w:rPr>
          <w:rFonts w:cs="Arial"/>
          <w:b/>
          <w:bCs/>
        </w:rPr>
        <w:t xml:space="preserve">That Council establish an ad hoc hearing committee to adjudicate a </w:t>
      </w:r>
      <w:r w:rsidRPr="000B521C">
        <w:rPr>
          <w:rFonts w:cs="Arial"/>
          <w:b/>
          <w:bCs/>
        </w:rPr>
        <w:lastRenderedPageBreak/>
        <w:t>formal complaint under the Development Charges Act made on May 10, 2021 to consist of the Warden, as Chair, and two other members of Council; and</w:t>
      </w:r>
    </w:p>
    <w:p w14:paraId="064AC71A" w14:textId="77777777" w:rsidR="000B521C" w:rsidRPr="000B521C" w:rsidRDefault="000B521C" w:rsidP="000B521C">
      <w:pPr>
        <w:widowControl w:val="0"/>
        <w:ind w:left="1418"/>
        <w:rPr>
          <w:rFonts w:cs="Arial"/>
          <w:b/>
          <w:bCs/>
        </w:rPr>
      </w:pPr>
      <w:r w:rsidRPr="000B521C">
        <w:rPr>
          <w:rFonts w:cs="Arial"/>
          <w:b/>
          <w:bCs/>
        </w:rPr>
        <w:t xml:space="preserve">That Council, pursuant to sections 11 and 23.5 of the </w:t>
      </w:r>
      <w:r w:rsidRPr="000B521C">
        <w:rPr>
          <w:rFonts w:cs="Arial"/>
          <w:b/>
          <w:bCs/>
          <w:i/>
          <w:iCs/>
        </w:rPr>
        <w:t>Municipal Act, 2001</w:t>
      </w:r>
      <w:r w:rsidRPr="000B521C">
        <w:rPr>
          <w:rFonts w:cs="Arial"/>
          <w:b/>
          <w:bCs/>
        </w:rPr>
        <w:t xml:space="preserve"> delegate to the hearing committee all of its authority to hear and decide of the complaint, including the power to control its own process and establish all rules in accordance with the provisions of the Statutory Powers Procedures Act; and</w:t>
      </w:r>
    </w:p>
    <w:p w14:paraId="7DC4F693" w14:textId="77777777" w:rsidR="000B521C" w:rsidRPr="000B521C" w:rsidRDefault="000B521C" w:rsidP="00220B7E">
      <w:pPr>
        <w:widowControl w:val="0"/>
        <w:ind w:left="1418"/>
        <w:rPr>
          <w:rFonts w:cs="Arial"/>
          <w:b/>
          <w:bCs/>
        </w:rPr>
      </w:pPr>
      <w:r w:rsidRPr="000B521C">
        <w:rPr>
          <w:rFonts w:cs="Arial"/>
          <w:b/>
          <w:bCs/>
        </w:rPr>
        <w:t xml:space="preserve">That Council direct staff in the Clerk’s and Legal Services Departments to assist and advise the hearing committee in carrying out its mandate, and direct all other County staff involved in any response of the County to the complaint to deal with the hearing committee only through the formal hearing process; and </w:t>
      </w:r>
    </w:p>
    <w:p w14:paraId="08346635" w14:textId="735E71C3" w:rsidR="000B521C" w:rsidRPr="000B521C" w:rsidRDefault="000B521C" w:rsidP="00220B7E">
      <w:pPr>
        <w:widowControl w:val="0"/>
        <w:ind w:left="1418"/>
        <w:rPr>
          <w:rFonts w:cs="Arial"/>
          <w:b/>
          <w:bCs/>
        </w:rPr>
      </w:pPr>
      <w:r w:rsidRPr="000B521C">
        <w:rPr>
          <w:rFonts w:cs="Arial"/>
          <w:b/>
          <w:bCs/>
        </w:rPr>
        <w:t>That the following members be appointed to the hearing committee: Warden Hicks, as chair, Councillor</w:t>
      </w:r>
      <w:r w:rsidR="00220B7E">
        <w:rPr>
          <w:rFonts w:cs="Arial"/>
          <w:b/>
          <w:bCs/>
        </w:rPr>
        <w:t xml:space="preserve"> Woodbury</w:t>
      </w:r>
      <w:r w:rsidRPr="000B521C">
        <w:rPr>
          <w:rFonts w:cs="Arial"/>
          <w:b/>
          <w:bCs/>
        </w:rPr>
        <w:t xml:space="preserve"> and Councillor </w:t>
      </w:r>
      <w:r w:rsidR="00220B7E">
        <w:rPr>
          <w:rFonts w:cs="Arial"/>
          <w:b/>
          <w:bCs/>
        </w:rPr>
        <w:t>Desai</w:t>
      </w:r>
      <w:r w:rsidRPr="000B521C">
        <w:rPr>
          <w:rFonts w:cs="Arial"/>
          <w:b/>
          <w:bCs/>
        </w:rPr>
        <w:t>; and</w:t>
      </w:r>
    </w:p>
    <w:p w14:paraId="71A594C6" w14:textId="6AA49772" w:rsidR="000B521C" w:rsidRPr="00220B7E" w:rsidRDefault="000B521C" w:rsidP="008E5638">
      <w:pPr>
        <w:widowControl w:val="0"/>
        <w:spacing w:after="0"/>
        <w:ind w:left="1411"/>
        <w:rPr>
          <w:rStyle w:val="IntenseEmphasis"/>
          <w:rFonts w:cs="Arial"/>
        </w:rPr>
      </w:pPr>
      <w:r w:rsidRPr="000B521C">
        <w:rPr>
          <w:rFonts w:cs="Arial"/>
          <w:b/>
          <w:bCs/>
        </w:rPr>
        <w:t>That pursuant to 25.6 b of the County’s Procedural By-law, in consultation with the chair, staff be authorized to make preliminary preparations for the hearing prior to formal Council approval.</w:t>
      </w:r>
    </w:p>
    <w:p w14:paraId="372C11AE" w14:textId="3E1C760C" w:rsidR="00525729" w:rsidRDefault="00804B40" w:rsidP="00804B40">
      <w:pPr>
        <w:jc w:val="right"/>
      </w:pPr>
      <w:r>
        <w:t>C</w:t>
      </w:r>
      <w:r w:rsidR="00BE52FF">
        <w:t>arried</w:t>
      </w:r>
    </w:p>
    <w:p w14:paraId="6E7DD072" w14:textId="77777777" w:rsidR="007C5208" w:rsidRPr="007C5208" w:rsidRDefault="007C5208" w:rsidP="007C5208">
      <w:pPr>
        <w:pStyle w:val="Heading3"/>
      </w:pPr>
      <w:r w:rsidRPr="007C5208">
        <w:t>SSR-CW-05-21 Community Safety and Well-Being Planning Municipal Agreement Update</w:t>
      </w:r>
    </w:p>
    <w:p w14:paraId="72BFCD13" w14:textId="6BA15FCB" w:rsidR="007C5208" w:rsidRPr="00544270" w:rsidRDefault="007C5208" w:rsidP="007C5208">
      <w:pPr>
        <w:widowControl w:val="0"/>
        <w:tabs>
          <w:tab w:val="left" w:pos="1440"/>
          <w:tab w:val="left" w:pos="5310"/>
          <w:tab w:val="right" w:pos="9270"/>
        </w:tabs>
        <w:spacing w:after="160"/>
      </w:pPr>
      <w:r>
        <w:rPr>
          <w:i/>
        </w:rPr>
        <w:t>CW</w:t>
      </w:r>
      <w:r w:rsidR="00BE52FF">
        <w:rPr>
          <w:i/>
        </w:rPr>
        <w:t>96</w:t>
      </w:r>
      <w:r w:rsidRPr="008D34AF">
        <w:rPr>
          <w:i/>
        </w:rPr>
        <w:t>-</w:t>
      </w:r>
      <w:r>
        <w:rPr>
          <w:i/>
        </w:rPr>
        <w:t>21</w:t>
      </w:r>
      <w:r>
        <w:tab/>
        <w:t xml:space="preserve">Moved by: Councillor </w:t>
      </w:r>
      <w:r w:rsidR="000A7FAD">
        <w:t>Paterson</w:t>
      </w:r>
      <w:r>
        <w:tab/>
        <w:t xml:space="preserve"> </w:t>
      </w:r>
      <w:r w:rsidRPr="009278F0">
        <w:t>Seconded by: Councillor</w:t>
      </w:r>
      <w:r>
        <w:t xml:space="preserve"> </w:t>
      </w:r>
      <w:r w:rsidR="000A7FAD">
        <w:t>Mackey</w:t>
      </w:r>
    </w:p>
    <w:p w14:paraId="7EEDEA02" w14:textId="77777777" w:rsidR="007C5208" w:rsidRPr="007C5208" w:rsidRDefault="007C5208" w:rsidP="007C5208">
      <w:pPr>
        <w:widowControl w:val="0"/>
        <w:ind w:left="1418"/>
        <w:rPr>
          <w:b/>
          <w:bCs/>
        </w:rPr>
      </w:pPr>
      <w:r w:rsidRPr="007C5208">
        <w:rPr>
          <w:b/>
        </w:rPr>
        <w:t xml:space="preserve">That SSR-CW-05-21 </w:t>
      </w:r>
      <w:r w:rsidRPr="007C5208">
        <w:rPr>
          <w:rFonts w:cs="Arial"/>
          <w:b/>
          <w:bCs/>
          <w:lang w:val="en-CA"/>
        </w:rPr>
        <w:t xml:space="preserve">Community Safety &amp; Well-Being Planning Municipal Agreement Update </w:t>
      </w:r>
      <w:r w:rsidRPr="007C5208">
        <w:rPr>
          <w:b/>
        </w:rPr>
        <w:t>be received; and</w:t>
      </w:r>
    </w:p>
    <w:p w14:paraId="08374C29" w14:textId="77777777" w:rsidR="007C5208" w:rsidRPr="007C5208" w:rsidRDefault="007C5208" w:rsidP="007C5208">
      <w:pPr>
        <w:widowControl w:val="0"/>
        <w:ind w:left="1418"/>
        <w:rPr>
          <w:b/>
          <w:bCs/>
        </w:rPr>
      </w:pPr>
      <w:r w:rsidRPr="007C5208">
        <w:rPr>
          <w:b/>
        </w:rPr>
        <w:t>That the new Community Safety and Well-Being Plan Municipal Agreement between the Corporation of the County of Grey and the Corporation of the County of Bruce and the sixteen participating lower tier municipalities be endorsed and the Warden and Clerk be authorized to execute the agreement; and</w:t>
      </w:r>
    </w:p>
    <w:p w14:paraId="4C717711" w14:textId="77777777" w:rsidR="007C5208" w:rsidRPr="007C5208" w:rsidRDefault="007C5208" w:rsidP="003B7062">
      <w:pPr>
        <w:widowControl w:val="0"/>
        <w:spacing w:after="0"/>
        <w:ind w:left="1411"/>
        <w:rPr>
          <w:b/>
          <w:bCs/>
        </w:rPr>
      </w:pPr>
      <w:r w:rsidRPr="007C5208">
        <w:rPr>
          <w:b/>
        </w:rPr>
        <w:t>That the Director of Grey County Social Services be reappointed as the County of Grey’s representative on the Community Safety and Well-Being Advisory Committee as well as at the Steering Committee.</w:t>
      </w:r>
    </w:p>
    <w:p w14:paraId="48F30098" w14:textId="76ED556F" w:rsidR="007C5208" w:rsidRPr="007C5208" w:rsidRDefault="007C5208" w:rsidP="007C5208">
      <w:pPr>
        <w:jc w:val="right"/>
      </w:pPr>
      <w:r>
        <w:t>C</w:t>
      </w:r>
      <w:r w:rsidR="0086390B">
        <w:t>arried</w:t>
      </w:r>
    </w:p>
    <w:p w14:paraId="7539B491" w14:textId="41D1227A" w:rsidR="00926235" w:rsidRDefault="00DC4C43" w:rsidP="00D55E72">
      <w:pPr>
        <w:pStyle w:val="Heading2"/>
        <w:keepNext w:val="0"/>
        <w:keepLines w:val="0"/>
        <w:widowControl w:val="0"/>
        <w:tabs>
          <w:tab w:val="left" w:pos="1260"/>
          <w:tab w:val="left" w:pos="6120"/>
          <w:tab w:val="right" w:pos="9270"/>
        </w:tabs>
      </w:pPr>
      <w:r w:rsidRPr="00312F7F">
        <w:lastRenderedPageBreak/>
        <w:t>Other Business</w:t>
      </w:r>
    </w:p>
    <w:p w14:paraId="5E09A3CA" w14:textId="4DC77210" w:rsidR="0086390B" w:rsidRDefault="0086390B" w:rsidP="00926235">
      <w:r>
        <w:t xml:space="preserve">Councillor Desai asked about the COVID recovery plan and an anticipated return to Council Chambers.  </w:t>
      </w:r>
      <w:r w:rsidR="00D03775">
        <w:t xml:space="preserve">CAO Wingrove responded that Phase 3 </w:t>
      </w:r>
      <w:r w:rsidR="00E8582E">
        <w:t>with an</w:t>
      </w:r>
      <w:r w:rsidR="00D03775">
        <w:t xml:space="preserve"> </w:t>
      </w:r>
      <w:r w:rsidR="000976F6">
        <w:t>August</w:t>
      </w:r>
      <w:r w:rsidR="00D03775">
        <w:t>/</w:t>
      </w:r>
      <w:r w:rsidR="000976F6">
        <w:t>September</w:t>
      </w:r>
      <w:r w:rsidR="00D03775">
        <w:t xml:space="preserve"> </w:t>
      </w:r>
      <w:r w:rsidR="000976F6">
        <w:t>timeframe</w:t>
      </w:r>
      <w:r w:rsidR="00D03775">
        <w:t xml:space="preserve"> for in-person meetings </w:t>
      </w:r>
      <w:r w:rsidR="00E8582E">
        <w:t xml:space="preserve">is </w:t>
      </w:r>
      <w:r w:rsidR="00D03775">
        <w:t>in alignment with the Province</w:t>
      </w:r>
      <w:r w:rsidR="00E8582E">
        <w:t>’s recommendations</w:t>
      </w:r>
      <w:r w:rsidR="00D03775">
        <w:t>.</w:t>
      </w:r>
    </w:p>
    <w:p w14:paraId="096F438A" w14:textId="2FBDD0DF" w:rsidR="000976F6" w:rsidRDefault="000976F6" w:rsidP="00926235">
      <w:r>
        <w:t xml:space="preserve">Councillor Milne requested an update on the </w:t>
      </w:r>
      <w:r w:rsidR="00E8582E">
        <w:t xml:space="preserve">Old Durham Road </w:t>
      </w:r>
      <w:r>
        <w:t xml:space="preserve">Black Pioneer </w:t>
      </w:r>
      <w:r w:rsidR="00E8582E">
        <w:t>Cemetery discussions</w:t>
      </w:r>
      <w:r>
        <w:t>.  C</w:t>
      </w:r>
      <w:r w:rsidR="00E8582E">
        <w:t>A</w:t>
      </w:r>
      <w:r>
        <w:t xml:space="preserve">O Wingrove </w:t>
      </w:r>
      <w:r w:rsidR="006A1BF2">
        <w:t>stated</w:t>
      </w:r>
      <w:r>
        <w:t xml:space="preserve"> that the Warden, Deputy Warden, CAO </w:t>
      </w:r>
      <w:r w:rsidR="00707AF1">
        <w:t>Wingrove,</w:t>
      </w:r>
      <w:r>
        <w:t xml:space="preserve"> and senior staff met with members of the cemetery committee to listen to their concerns and perspectives   A follow-up discussion is anticipated.  </w:t>
      </w:r>
      <w:r w:rsidR="00E8582E">
        <w:t>There will be a</w:t>
      </w:r>
      <w:r>
        <w:t xml:space="preserve"> formal update at the June 24</w:t>
      </w:r>
      <w:r w:rsidRPr="000976F6">
        <w:rPr>
          <w:vertAlign w:val="superscript"/>
        </w:rPr>
        <w:t>th</w:t>
      </w:r>
      <w:r>
        <w:t xml:space="preserve"> </w:t>
      </w:r>
      <w:r w:rsidR="00E8582E">
        <w:t xml:space="preserve">County Council/Committee of the Whole </w:t>
      </w:r>
      <w:r>
        <w:t>meeting.</w:t>
      </w:r>
    </w:p>
    <w:p w14:paraId="0F246948" w14:textId="7BDB6E6A" w:rsidR="00926235" w:rsidRPr="00926235" w:rsidRDefault="000976F6" w:rsidP="00926235">
      <w:r>
        <w:t>CAO Wingrove announced that communications and ec</w:t>
      </w:r>
      <w:r w:rsidR="00E8582E">
        <w:t>onomic</w:t>
      </w:r>
      <w:r>
        <w:t xml:space="preserve"> </w:t>
      </w:r>
      <w:r w:rsidR="00707AF1">
        <w:t>development</w:t>
      </w:r>
      <w:r>
        <w:t xml:space="preserve"> staff have been working on </w:t>
      </w:r>
      <w:r w:rsidR="008E5638">
        <w:t>Grey County’s</w:t>
      </w:r>
      <w:r w:rsidR="00E8582E">
        <w:t xml:space="preserve"> summer tourism campaign.</w:t>
      </w:r>
      <w:r>
        <w:t xml:space="preserve">  </w:t>
      </w:r>
      <w:r w:rsidR="00926235">
        <w:t>Katrina Peredun, Communications Officer, showcased the Rediscover Responsibly poster</w:t>
      </w:r>
      <w:r>
        <w:t xml:space="preserve"> that will be provided to the public.  Th</w:t>
      </w:r>
      <w:r w:rsidR="00E8582E">
        <w:t>is campaign encourages</w:t>
      </w:r>
      <w:r>
        <w:t xml:space="preserve"> visitors and residents </w:t>
      </w:r>
      <w:r w:rsidR="00E8582E">
        <w:t>to</w:t>
      </w:r>
      <w:r>
        <w:t xml:space="preserve"> com</w:t>
      </w:r>
      <w:r w:rsidR="00E8582E">
        <w:t>e</w:t>
      </w:r>
      <w:r>
        <w:t xml:space="preserve"> back and rediscover in a responsible way which includes </w:t>
      </w:r>
      <w:r w:rsidR="00E8582E">
        <w:t>following</w:t>
      </w:r>
      <w:r>
        <w:t xml:space="preserve"> COVID safety protocols.  Responsible tourism is key to minimize </w:t>
      </w:r>
      <w:r w:rsidR="008E5638">
        <w:t xml:space="preserve">negative </w:t>
      </w:r>
      <w:r>
        <w:t>environmental and social impacts</w:t>
      </w:r>
      <w:r w:rsidR="003B7062">
        <w:t>,</w:t>
      </w:r>
      <w:r>
        <w:t xml:space="preserve"> support</w:t>
      </w:r>
      <w:r w:rsidR="00E8582E">
        <w:t xml:space="preserve"> </w:t>
      </w:r>
      <w:r>
        <w:t>wellbeing</w:t>
      </w:r>
      <w:r w:rsidR="003B7062">
        <w:t>,</w:t>
      </w:r>
      <w:r>
        <w:t xml:space="preserve"> and </w:t>
      </w:r>
      <w:r w:rsidR="008E5638">
        <w:t xml:space="preserve">generate </w:t>
      </w:r>
      <w:r>
        <w:t>econom</w:t>
      </w:r>
      <w:r w:rsidR="008E5638">
        <w:t>ic benefits</w:t>
      </w:r>
      <w:r>
        <w:t xml:space="preserve">.  It is a summer-long campaign that will be shared through social media and print.  There is resource page on the tourism website </w:t>
      </w:r>
      <w:r w:rsidR="008E5638">
        <w:t xml:space="preserve">visitgrey.ca </w:t>
      </w:r>
      <w:r>
        <w:t xml:space="preserve">for local </w:t>
      </w:r>
      <w:r w:rsidR="008E5638">
        <w:t>businesses</w:t>
      </w:r>
      <w:r>
        <w:t xml:space="preserve"> to reopen safely</w:t>
      </w:r>
      <w:r w:rsidR="008E5638">
        <w:t xml:space="preserve"> and encourage responsible visitation</w:t>
      </w:r>
      <w:r>
        <w:t>.</w:t>
      </w:r>
    </w:p>
    <w:p w14:paraId="4209C33C" w14:textId="3F51F80E" w:rsidR="000B3DFF" w:rsidRDefault="000B3DFF" w:rsidP="00D55E72">
      <w:pPr>
        <w:pStyle w:val="Heading2"/>
        <w:keepNext w:val="0"/>
        <w:keepLines w:val="0"/>
        <w:widowControl w:val="0"/>
        <w:tabs>
          <w:tab w:val="left" w:pos="1260"/>
          <w:tab w:val="left" w:pos="6120"/>
          <w:tab w:val="right" w:pos="9270"/>
        </w:tabs>
      </w:pPr>
      <w:r>
        <w:t>Notice of Motion</w:t>
      </w:r>
    </w:p>
    <w:p w14:paraId="46A60408" w14:textId="4AA74B91" w:rsidR="008E5638" w:rsidRPr="008E5638" w:rsidRDefault="008E5638" w:rsidP="008E5638">
      <w:r>
        <w:t xml:space="preserve">There was no notice of motion. </w:t>
      </w:r>
    </w:p>
    <w:p w14:paraId="6130830B" w14:textId="3C804EDA" w:rsidR="00DC4C43" w:rsidRDefault="00DC4C43" w:rsidP="00D55E72">
      <w:pPr>
        <w:pStyle w:val="Heading2"/>
        <w:keepNext w:val="0"/>
        <w:keepLines w:val="0"/>
        <w:widowControl w:val="0"/>
        <w:tabs>
          <w:tab w:val="left" w:pos="1260"/>
          <w:tab w:val="left" w:pos="6120"/>
          <w:tab w:val="right" w:pos="9270"/>
        </w:tabs>
      </w:pPr>
      <w:r w:rsidRPr="00312F7F">
        <w:t>Adjournment</w:t>
      </w:r>
    </w:p>
    <w:p w14:paraId="431D9F7F" w14:textId="3B3E235F" w:rsidR="000B3DFF" w:rsidRDefault="00DC4C43" w:rsidP="00D55E72">
      <w:pPr>
        <w:widowControl w:val="0"/>
        <w:tabs>
          <w:tab w:val="left" w:pos="1260"/>
          <w:tab w:val="left" w:pos="6120"/>
          <w:tab w:val="right" w:pos="9270"/>
        </w:tabs>
        <w:spacing w:after="600"/>
      </w:pPr>
      <w:r>
        <w:t>On motion of Councillor</w:t>
      </w:r>
      <w:r w:rsidR="00EB55A2">
        <w:t>s</w:t>
      </w:r>
      <w:r w:rsidR="00035594">
        <w:t xml:space="preserve"> </w:t>
      </w:r>
      <w:r w:rsidR="000A7FAD">
        <w:t xml:space="preserve">Burley </w:t>
      </w:r>
      <w:r w:rsidR="003028D9">
        <w:t>and</w:t>
      </w:r>
      <w:r w:rsidR="000A7FAD">
        <w:t xml:space="preserve"> Woodbury</w:t>
      </w:r>
      <w:r w:rsidR="0095556D">
        <w:t>,</w:t>
      </w:r>
      <w:r>
        <w:t xml:space="preserve"> </w:t>
      </w:r>
      <w:r w:rsidR="000B3DFF">
        <w:t xml:space="preserve">Committee of the Whole </w:t>
      </w:r>
      <w:r>
        <w:t>adjourned at</w:t>
      </w:r>
      <w:r w:rsidR="00E86554">
        <w:t xml:space="preserve"> </w:t>
      </w:r>
      <w:r w:rsidR="000F4F20">
        <w:t xml:space="preserve">12:19 </w:t>
      </w:r>
      <w:r w:rsidR="00367A47">
        <w:t>PM</w:t>
      </w:r>
      <w:r>
        <w:t xml:space="preserve"> to the call of the </w:t>
      </w:r>
      <w:r w:rsidR="000B3DFF">
        <w:t>Chair</w:t>
      </w:r>
      <w:r>
        <w:t>.</w:t>
      </w:r>
    </w:p>
    <w:p w14:paraId="6130830E" w14:textId="17510777" w:rsidR="00DC4C43" w:rsidRPr="00312F7F" w:rsidRDefault="00222D40" w:rsidP="0040028E">
      <w:pPr>
        <w:widowControl w:val="0"/>
        <w:tabs>
          <w:tab w:val="left" w:pos="495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10A0BA93" w:rsidR="00DC4C43" w:rsidRPr="007A65B4" w:rsidRDefault="00097FCD" w:rsidP="00D55E72">
      <w:pPr>
        <w:pStyle w:val="NoSpacing"/>
        <w:widowControl w:val="0"/>
        <w:tabs>
          <w:tab w:val="left" w:pos="1260"/>
          <w:tab w:val="left" w:pos="5040"/>
          <w:tab w:val="left" w:pos="6120"/>
          <w:tab w:val="right" w:pos="9270"/>
        </w:tabs>
      </w:pPr>
      <w:r>
        <w:t>Selwyn Hicks</w:t>
      </w:r>
      <w:r w:rsidR="00DC4C43" w:rsidRPr="007A65B4">
        <w:t>, Warden</w:t>
      </w:r>
      <w:r w:rsidR="00DC4C43" w:rsidRPr="007A65B4">
        <w:tab/>
      </w:r>
      <w:r w:rsidR="007A65B4" w:rsidRPr="007A65B4">
        <w:t>Heather Morrison</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090F0" w14:textId="77777777" w:rsidR="00676057" w:rsidRDefault="00676057" w:rsidP="00883D8D">
      <w:pPr>
        <w:spacing w:after="0" w:line="240" w:lineRule="auto"/>
      </w:pPr>
      <w:r>
        <w:separator/>
      </w:r>
    </w:p>
  </w:endnote>
  <w:endnote w:type="continuationSeparator" w:id="0">
    <w:p w14:paraId="0742D2E3" w14:textId="77777777" w:rsidR="00676057" w:rsidRDefault="00676057" w:rsidP="00883D8D">
      <w:pPr>
        <w:spacing w:after="0" w:line="240" w:lineRule="auto"/>
      </w:pPr>
      <w:r>
        <w:continuationSeparator/>
      </w:r>
    </w:p>
  </w:endnote>
  <w:endnote w:type="continuationNotice" w:id="1">
    <w:p w14:paraId="6943044B" w14:textId="77777777" w:rsidR="00B30084" w:rsidRDefault="00B30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9" w14:textId="77777777" w:rsidR="00676057" w:rsidRPr="00AC3A8B" w:rsidRDefault="00676057"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7DD1C" w14:textId="77777777" w:rsidR="00676057" w:rsidRDefault="00676057" w:rsidP="00883D8D">
      <w:pPr>
        <w:spacing w:after="0" w:line="240" w:lineRule="auto"/>
      </w:pPr>
      <w:r>
        <w:separator/>
      </w:r>
    </w:p>
  </w:footnote>
  <w:footnote w:type="continuationSeparator" w:id="0">
    <w:p w14:paraId="75DF41B1" w14:textId="77777777" w:rsidR="00676057" w:rsidRDefault="00676057" w:rsidP="00883D8D">
      <w:pPr>
        <w:spacing w:after="0" w:line="240" w:lineRule="auto"/>
      </w:pPr>
      <w:r>
        <w:continuationSeparator/>
      </w:r>
    </w:p>
  </w:footnote>
  <w:footnote w:type="continuationNotice" w:id="1">
    <w:p w14:paraId="700F748B" w14:textId="77777777" w:rsidR="00B30084" w:rsidRDefault="00B300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7" w14:textId="1C4F1293" w:rsidR="00676057" w:rsidRPr="00DC4C43" w:rsidRDefault="00676057" w:rsidP="00DC4C43">
    <w:pPr>
      <w:pStyle w:val="Header"/>
      <w:jc w:val="right"/>
    </w:pPr>
    <w:r>
      <w:t>Committee of the Whole</w:t>
    </w:r>
  </w:p>
  <w:p w14:paraId="61308318" w14:textId="042B559C" w:rsidR="00676057" w:rsidRPr="00DC4C43" w:rsidRDefault="00B7249D" w:rsidP="00DC4C43">
    <w:pPr>
      <w:pStyle w:val="Header"/>
      <w:spacing w:after="240"/>
      <w:jc w:val="right"/>
    </w:pPr>
    <w:r>
      <w:t>June 10</w:t>
    </w:r>
    <w:r w:rsidR="00676057">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22D0"/>
    <w:multiLevelType w:val="hybridMultilevel"/>
    <w:tmpl w:val="7FD21D66"/>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805E9"/>
    <w:multiLevelType w:val="hybridMultilevel"/>
    <w:tmpl w:val="FBF68F0A"/>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A0633"/>
    <w:multiLevelType w:val="hybridMultilevel"/>
    <w:tmpl w:val="23EA36BC"/>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C7397"/>
    <w:multiLevelType w:val="hybridMultilevel"/>
    <w:tmpl w:val="4F108032"/>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27577"/>
    <w:multiLevelType w:val="hybridMultilevel"/>
    <w:tmpl w:val="518E3130"/>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255A3"/>
    <w:multiLevelType w:val="hybridMultilevel"/>
    <w:tmpl w:val="5200596A"/>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521A3"/>
    <w:multiLevelType w:val="hybridMultilevel"/>
    <w:tmpl w:val="50065EC6"/>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9" w15:restartNumberingAfterBreak="0">
    <w:nsid w:val="44140190"/>
    <w:multiLevelType w:val="hybridMultilevel"/>
    <w:tmpl w:val="328470F0"/>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1" w15:restartNumberingAfterBreak="0">
    <w:nsid w:val="4E5D0A39"/>
    <w:multiLevelType w:val="hybridMultilevel"/>
    <w:tmpl w:val="DD06E79A"/>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77582"/>
    <w:multiLevelType w:val="hybridMultilevel"/>
    <w:tmpl w:val="BD866C1C"/>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753CA"/>
    <w:multiLevelType w:val="hybridMultilevel"/>
    <w:tmpl w:val="5C661644"/>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B04D0"/>
    <w:multiLevelType w:val="hybridMultilevel"/>
    <w:tmpl w:val="7DA485B8"/>
    <w:lvl w:ilvl="0" w:tplc="AF4A3D0E">
      <w:start w:val="1"/>
      <w:numFmt w:val="lowerLetter"/>
      <w:lvlText w:val="%1."/>
      <w:lvlJc w:val="left"/>
      <w:pPr>
        <w:ind w:left="1440" w:hanging="360"/>
      </w:pPr>
      <w:rPr>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97EC3"/>
    <w:multiLevelType w:val="hybridMultilevel"/>
    <w:tmpl w:val="0662508A"/>
    <w:lvl w:ilvl="0" w:tplc="0409000F">
      <w:start w:val="1"/>
      <w:numFmt w:val="decimal"/>
      <w:lvlText w:val="%1."/>
      <w:lvlJc w:val="left"/>
      <w:pPr>
        <w:ind w:left="720" w:hanging="360"/>
      </w:pPr>
      <w:rPr>
        <w:rFonts w:hint="default"/>
      </w:rPr>
    </w:lvl>
    <w:lvl w:ilvl="1" w:tplc="AF4A3D0E">
      <w:start w:val="1"/>
      <w:numFmt w:val="lowerLetter"/>
      <w:lvlText w:val="%2."/>
      <w:lvlJc w:val="left"/>
      <w:pPr>
        <w:ind w:left="1440" w:hanging="360"/>
      </w:pPr>
      <w:rPr>
        <w:b/>
        <w:bCs/>
        <w:i w:val="0"/>
      </w:rPr>
    </w:lvl>
    <w:lvl w:ilvl="2" w:tplc="8E4CA2CA">
      <w:start w:val="1"/>
      <w:numFmt w:val="lowerRoman"/>
      <w:lvlText w:val="%3."/>
      <w:lvlJc w:val="right"/>
      <w:pPr>
        <w:ind w:left="2160" w:hanging="180"/>
      </w:pPr>
      <w:rPr>
        <w:b/>
        <w:bCs/>
      </w:rPr>
    </w:lvl>
    <w:lvl w:ilvl="3" w:tplc="B1243AD2">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5"/>
  </w:num>
  <w:num w:numId="5">
    <w:abstractNumId w:val="5"/>
  </w:num>
  <w:num w:numId="6">
    <w:abstractNumId w:val="13"/>
  </w:num>
  <w:num w:numId="7">
    <w:abstractNumId w:val="9"/>
  </w:num>
  <w:num w:numId="8">
    <w:abstractNumId w:val="1"/>
  </w:num>
  <w:num w:numId="9">
    <w:abstractNumId w:val="12"/>
  </w:num>
  <w:num w:numId="10">
    <w:abstractNumId w:val="0"/>
  </w:num>
  <w:num w:numId="11">
    <w:abstractNumId w:val="11"/>
  </w:num>
  <w:num w:numId="12">
    <w:abstractNumId w:val="7"/>
  </w:num>
  <w:num w:numId="13">
    <w:abstractNumId w:val="14"/>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3C95"/>
    <w:rsid w:val="000264F4"/>
    <w:rsid w:val="00026901"/>
    <w:rsid w:val="00035594"/>
    <w:rsid w:val="00047A0A"/>
    <w:rsid w:val="00081FCF"/>
    <w:rsid w:val="00090FDB"/>
    <w:rsid w:val="000976F6"/>
    <w:rsid w:val="00097FCD"/>
    <w:rsid w:val="000A7F29"/>
    <w:rsid w:val="000A7FAD"/>
    <w:rsid w:val="000B3DFF"/>
    <w:rsid w:val="000B4E59"/>
    <w:rsid w:val="000B521C"/>
    <w:rsid w:val="000B7C11"/>
    <w:rsid w:val="000E06ED"/>
    <w:rsid w:val="000F496C"/>
    <w:rsid w:val="000F4F20"/>
    <w:rsid w:val="001018E8"/>
    <w:rsid w:val="00104BCE"/>
    <w:rsid w:val="001117D9"/>
    <w:rsid w:val="00113FCB"/>
    <w:rsid w:val="001353B5"/>
    <w:rsid w:val="001408ED"/>
    <w:rsid w:val="00141FC7"/>
    <w:rsid w:val="00157105"/>
    <w:rsid w:val="001669DE"/>
    <w:rsid w:val="00177C80"/>
    <w:rsid w:val="001A1E6D"/>
    <w:rsid w:val="001B36AA"/>
    <w:rsid w:val="001C1977"/>
    <w:rsid w:val="001C2695"/>
    <w:rsid w:val="001C5949"/>
    <w:rsid w:val="001E2E04"/>
    <w:rsid w:val="001F1D7C"/>
    <w:rsid w:val="001F57F8"/>
    <w:rsid w:val="001F5F86"/>
    <w:rsid w:val="00202AD8"/>
    <w:rsid w:val="00205E8A"/>
    <w:rsid w:val="002114DB"/>
    <w:rsid w:val="00216D67"/>
    <w:rsid w:val="00220B7E"/>
    <w:rsid w:val="00222017"/>
    <w:rsid w:val="00222D40"/>
    <w:rsid w:val="0022607E"/>
    <w:rsid w:val="00227D7D"/>
    <w:rsid w:val="0024292C"/>
    <w:rsid w:val="00247CA8"/>
    <w:rsid w:val="0025594F"/>
    <w:rsid w:val="00282FBC"/>
    <w:rsid w:val="00287DF9"/>
    <w:rsid w:val="002915BC"/>
    <w:rsid w:val="002A11AE"/>
    <w:rsid w:val="002B1DE3"/>
    <w:rsid w:val="002C5BF9"/>
    <w:rsid w:val="002C6064"/>
    <w:rsid w:val="002D1DEB"/>
    <w:rsid w:val="002D44BF"/>
    <w:rsid w:val="002E5137"/>
    <w:rsid w:val="003028D9"/>
    <w:rsid w:val="00305111"/>
    <w:rsid w:val="00316E90"/>
    <w:rsid w:val="00323E3A"/>
    <w:rsid w:val="003265EC"/>
    <w:rsid w:val="00333091"/>
    <w:rsid w:val="00343226"/>
    <w:rsid w:val="00352A47"/>
    <w:rsid w:val="003536AC"/>
    <w:rsid w:val="00354955"/>
    <w:rsid w:val="00367A47"/>
    <w:rsid w:val="00367BDB"/>
    <w:rsid w:val="00372BCC"/>
    <w:rsid w:val="003852F2"/>
    <w:rsid w:val="00385A48"/>
    <w:rsid w:val="003A740A"/>
    <w:rsid w:val="003B7062"/>
    <w:rsid w:val="0040028E"/>
    <w:rsid w:val="00412E82"/>
    <w:rsid w:val="00446A72"/>
    <w:rsid w:val="00457F2B"/>
    <w:rsid w:val="00464176"/>
    <w:rsid w:val="004663C9"/>
    <w:rsid w:val="004825FA"/>
    <w:rsid w:val="0048279C"/>
    <w:rsid w:val="004942B7"/>
    <w:rsid w:val="004A6F99"/>
    <w:rsid w:val="004B5245"/>
    <w:rsid w:val="004B677C"/>
    <w:rsid w:val="004B701A"/>
    <w:rsid w:val="004B7474"/>
    <w:rsid w:val="004C204D"/>
    <w:rsid w:val="004C50A0"/>
    <w:rsid w:val="004C6FA9"/>
    <w:rsid w:val="004D5A3A"/>
    <w:rsid w:val="004E4797"/>
    <w:rsid w:val="004E667F"/>
    <w:rsid w:val="004F083D"/>
    <w:rsid w:val="004F1532"/>
    <w:rsid w:val="004F7AE6"/>
    <w:rsid w:val="00501DF8"/>
    <w:rsid w:val="005074BE"/>
    <w:rsid w:val="005110A2"/>
    <w:rsid w:val="00520016"/>
    <w:rsid w:val="00520305"/>
    <w:rsid w:val="00525729"/>
    <w:rsid w:val="00541E11"/>
    <w:rsid w:val="00552C36"/>
    <w:rsid w:val="00555E74"/>
    <w:rsid w:val="00557347"/>
    <w:rsid w:val="00560952"/>
    <w:rsid w:val="00560AE0"/>
    <w:rsid w:val="00573A98"/>
    <w:rsid w:val="00580AA5"/>
    <w:rsid w:val="005863D3"/>
    <w:rsid w:val="005A360A"/>
    <w:rsid w:val="005B3EB7"/>
    <w:rsid w:val="005B67EE"/>
    <w:rsid w:val="005C1E73"/>
    <w:rsid w:val="005C7107"/>
    <w:rsid w:val="005D7375"/>
    <w:rsid w:val="005E66F7"/>
    <w:rsid w:val="005F2632"/>
    <w:rsid w:val="00614595"/>
    <w:rsid w:val="0061620F"/>
    <w:rsid w:val="00617208"/>
    <w:rsid w:val="00624BFD"/>
    <w:rsid w:val="00625EB7"/>
    <w:rsid w:val="0063099A"/>
    <w:rsid w:val="00646A9F"/>
    <w:rsid w:val="006563A9"/>
    <w:rsid w:val="00664209"/>
    <w:rsid w:val="00665DBE"/>
    <w:rsid w:val="0067505A"/>
    <w:rsid w:val="00676057"/>
    <w:rsid w:val="00690A6D"/>
    <w:rsid w:val="006952FC"/>
    <w:rsid w:val="00696881"/>
    <w:rsid w:val="006A0AC7"/>
    <w:rsid w:val="006A1BF2"/>
    <w:rsid w:val="006B4C34"/>
    <w:rsid w:val="006B61E7"/>
    <w:rsid w:val="006C0030"/>
    <w:rsid w:val="006C2904"/>
    <w:rsid w:val="006D2610"/>
    <w:rsid w:val="006F470D"/>
    <w:rsid w:val="006F7E5C"/>
    <w:rsid w:val="00707AF1"/>
    <w:rsid w:val="0072378E"/>
    <w:rsid w:val="0072428D"/>
    <w:rsid w:val="00727F4B"/>
    <w:rsid w:val="00731AC7"/>
    <w:rsid w:val="00732C6F"/>
    <w:rsid w:val="007536FF"/>
    <w:rsid w:val="0077034D"/>
    <w:rsid w:val="00771FB0"/>
    <w:rsid w:val="007769A6"/>
    <w:rsid w:val="0078055B"/>
    <w:rsid w:val="00781C08"/>
    <w:rsid w:val="00782649"/>
    <w:rsid w:val="0078618F"/>
    <w:rsid w:val="007A65B4"/>
    <w:rsid w:val="007A6B36"/>
    <w:rsid w:val="007B5F0C"/>
    <w:rsid w:val="007C4836"/>
    <w:rsid w:val="007C5208"/>
    <w:rsid w:val="007D0048"/>
    <w:rsid w:val="007E1BF2"/>
    <w:rsid w:val="007E27AA"/>
    <w:rsid w:val="007E44E5"/>
    <w:rsid w:val="007F3A8A"/>
    <w:rsid w:val="00801544"/>
    <w:rsid w:val="0080332D"/>
    <w:rsid w:val="00804B40"/>
    <w:rsid w:val="00804D3F"/>
    <w:rsid w:val="00823247"/>
    <w:rsid w:val="0082491C"/>
    <w:rsid w:val="008260F3"/>
    <w:rsid w:val="00845284"/>
    <w:rsid w:val="00851281"/>
    <w:rsid w:val="00854BA9"/>
    <w:rsid w:val="00862301"/>
    <w:rsid w:val="0086390B"/>
    <w:rsid w:val="00866424"/>
    <w:rsid w:val="00870A59"/>
    <w:rsid w:val="00877210"/>
    <w:rsid w:val="00882D43"/>
    <w:rsid w:val="00883D8D"/>
    <w:rsid w:val="00895616"/>
    <w:rsid w:val="008B12B6"/>
    <w:rsid w:val="008B15C1"/>
    <w:rsid w:val="008D099D"/>
    <w:rsid w:val="008E5638"/>
    <w:rsid w:val="008E6544"/>
    <w:rsid w:val="008F22F4"/>
    <w:rsid w:val="008F6F72"/>
    <w:rsid w:val="0090779A"/>
    <w:rsid w:val="00913E29"/>
    <w:rsid w:val="00926235"/>
    <w:rsid w:val="00933F4F"/>
    <w:rsid w:val="00934AC7"/>
    <w:rsid w:val="009449C1"/>
    <w:rsid w:val="00946163"/>
    <w:rsid w:val="009513A2"/>
    <w:rsid w:val="00953DFC"/>
    <w:rsid w:val="0095556D"/>
    <w:rsid w:val="0097405F"/>
    <w:rsid w:val="00981051"/>
    <w:rsid w:val="0098454A"/>
    <w:rsid w:val="009A656F"/>
    <w:rsid w:val="009B2A97"/>
    <w:rsid w:val="009D33CF"/>
    <w:rsid w:val="009E2A46"/>
    <w:rsid w:val="009F2591"/>
    <w:rsid w:val="009F427A"/>
    <w:rsid w:val="009F4BEB"/>
    <w:rsid w:val="00A01923"/>
    <w:rsid w:val="00A04ED9"/>
    <w:rsid w:val="00A15A98"/>
    <w:rsid w:val="00A226C1"/>
    <w:rsid w:val="00A34DCD"/>
    <w:rsid w:val="00A350A0"/>
    <w:rsid w:val="00A35822"/>
    <w:rsid w:val="00A35F78"/>
    <w:rsid w:val="00A441E1"/>
    <w:rsid w:val="00A52D13"/>
    <w:rsid w:val="00A63DD6"/>
    <w:rsid w:val="00A8479E"/>
    <w:rsid w:val="00A91103"/>
    <w:rsid w:val="00AA1454"/>
    <w:rsid w:val="00AA49E9"/>
    <w:rsid w:val="00AA5E09"/>
    <w:rsid w:val="00AB2197"/>
    <w:rsid w:val="00AB346C"/>
    <w:rsid w:val="00AC3A8B"/>
    <w:rsid w:val="00AE6B54"/>
    <w:rsid w:val="00AE6BE2"/>
    <w:rsid w:val="00AF1985"/>
    <w:rsid w:val="00B023EB"/>
    <w:rsid w:val="00B0300B"/>
    <w:rsid w:val="00B21140"/>
    <w:rsid w:val="00B30084"/>
    <w:rsid w:val="00B379EA"/>
    <w:rsid w:val="00B456FD"/>
    <w:rsid w:val="00B53D93"/>
    <w:rsid w:val="00B57994"/>
    <w:rsid w:val="00B64986"/>
    <w:rsid w:val="00B7153C"/>
    <w:rsid w:val="00B7249D"/>
    <w:rsid w:val="00B75428"/>
    <w:rsid w:val="00B853EA"/>
    <w:rsid w:val="00BA1261"/>
    <w:rsid w:val="00BA2A17"/>
    <w:rsid w:val="00BA62F9"/>
    <w:rsid w:val="00BB036D"/>
    <w:rsid w:val="00BC3E32"/>
    <w:rsid w:val="00BD73E9"/>
    <w:rsid w:val="00BE52FF"/>
    <w:rsid w:val="00BE565F"/>
    <w:rsid w:val="00BF4C99"/>
    <w:rsid w:val="00C3199A"/>
    <w:rsid w:val="00C32EE2"/>
    <w:rsid w:val="00C35765"/>
    <w:rsid w:val="00C36A94"/>
    <w:rsid w:val="00C51EE4"/>
    <w:rsid w:val="00C64C08"/>
    <w:rsid w:val="00C73591"/>
    <w:rsid w:val="00C9196C"/>
    <w:rsid w:val="00CB4EAF"/>
    <w:rsid w:val="00CD4418"/>
    <w:rsid w:val="00CE439D"/>
    <w:rsid w:val="00CE5472"/>
    <w:rsid w:val="00D03775"/>
    <w:rsid w:val="00D20129"/>
    <w:rsid w:val="00D257F8"/>
    <w:rsid w:val="00D44A03"/>
    <w:rsid w:val="00D55E72"/>
    <w:rsid w:val="00D62AB2"/>
    <w:rsid w:val="00DA4CFF"/>
    <w:rsid w:val="00DB086A"/>
    <w:rsid w:val="00DB464C"/>
    <w:rsid w:val="00DC1FF0"/>
    <w:rsid w:val="00DC4C43"/>
    <w:rsid w:val="00DD7DED"/>
    <w:rsid w:val="00DE4281"/>
    <w:rsid w:val="00DE5312"/>
    <w:rsid w:val="00E01FA1"/>
    <w:rsid w:val="00E02F63"/>
    <w:rsid w:val="00E10699"/>
    <w:rsid w:val="00E13F39"/>
    <w:rsid w:val="00E23386"/>
    <w:rsid w:val="00E32F4D"/>
    <w:rsid w:val="00E471D0"/>
    <w:rsid w:val="00E47DFC"/>
    <w:rsid w:val="00E7101A"/>
    <w:rsid w:val="00E81E87"/>
    <w:rsid w:val="00E8582E"/>
    <w:rsid w:val="00E86554"/>
    <w:rsid w:val="00E90D3A"/>
    <w:rsid w:val="00E96240"/>
    <w:rsid w:val="00EA359C"/>
    <w:rsid w:val="00EA5015"/>
    <w:rsid w:val="00EB0C5F"/>
    <w:rsid w:val="00EB44D8"/>
    <w:rsid w:val="00EB55A2"/>
    <w:rsid w:val="00EB7E5B"/>
    <w:rsid w:val="00ED7551"/>
    <w:rsid w:val="00F040B5"/>
    <w:rsid w:val="00F24BC4"/>
    <w:rsid w:val="00F432DF"/>
    <w:rsid w:val="00F531E4"/>
    <w:rsid w:val="00F779EF"/>
    <w:rsid w:val="00FA1BED"/>
    <w:rsid w:val="00FA2C3E"/>
    <w:rsid w:val="00FC785D"/>
    <w:rsid w:val="00FE4D24"/>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B05A81FB-1CC4-40A6-A34B-29E8BB1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062"/>
    <w:rPr>
      <w:rFonts w:ascii="Arial" w:hAnsi="Arial"/>
      <w:sz w:val="24"/>
      <w:szCs w:val="24"/>
    </w:rPr>
  </w:style>
  <w:style w:type="paragraph" w:styleId="Heading1">
    <w:name w:val="heading 1"/>
    <w:basedOn w:val="Normal"/>
    <w:next w:val="Normal"/>
    <w:link w:val="Heading1Char"/>
    <w:uiPriority w:val="9"/>
    <w:qFormat/>
    <w:rsid w:val="003B706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B706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B7062"/>
    <w:pPr>
      <w:outlineLvl w:val="2"/>
    </w:pPr>
    <w:rPr>
      <w:rFonts w:cs="Arial"/>
      <w:i w:val="0"/>
    </w:rPr>
  </w:style>
  <w:style w:type="paragraph" w:styleId="Heading4">
    <w:name w:val="heading 4"/>
    <w:basedOn w:val="Normal"/>
    <w:next w:val="Normal"/>
    <w:link w:val="Heading4Char"/>
    <w:uiPriority w:val="9"/>
    <w:unhideWhenUsed/>
    <w:qFormat/>
    <w:rsid w:val="003B706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B706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B706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B706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B706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B706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3B70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7062"/>
  </w:style>
  <w:style w:type="character" w:customStyle="1" w:styleId="Heading1Char">
    <w:name w:val="Heading 1 Char"/>
    <w:basedOn w:val="DefaultParagraphFont"/>
    <w:link w:val="Heading1"/>
    <w:uiPriority w:val="9"/>
    <w:rsid w:val="003B7062"/>
    <w:rPr>
      <w:rFonts w:ascii="Arial" w:eastAsiaTheme="majorEastAsia" w:hAnsi="Arial" w:cstheme="majorBidi"/>
      <w:sz w:val="40"/>
    </w:rPr>
  </w:style>
  <w:style w:type="character" w:customStyle="1" w:styleId="Heading2Char">
    <w:name w:val="Heading 2 Char"/>
    <w:basedOn w:val="DefaultParagraphFont"/>
    <w:link w:val="Heading2"/>
    <w:uiPriority w:val="9"/>
    <w:rsid w:val="003B7062"/>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3B7062"/>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3B706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3B7062"/>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3B7062"/>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3B706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3B706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3B7062"/>
    <w:rPr>
      <w:rFonts w:ascii="Arial" w:eastAsiaTheme="majorEastAsia" w:hAnsi="Arial" w:cstheme="majorBidi"/>
      <w:i/>
      <w:iCs/>
      <w:sz w:val="24"/>
    </w:rPr>
  </w:style>
  <w:style w:type="paragraph" w:styleId="Title">
    <w:name w:val="Title"/>
    <w:basedOn w:val="Normal"/>
    <w:next w:val="Normal"/>
    <w:link w:val="TitleChar"/>
    <w:uiPriority w:val="9"/>
    <w:qFormat/>
    <w:rsid w:val="003B706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B7062"/>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3B706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B7062"/>
    <w:rPr>
      <w:rFonts w:ascii="Arial" w:eastAsiaTheme="majorEastAsia" w:hAnsi="Arial" w:cstheme="majorBidi"/>
      <w:i/>
      <w:iCs/>
      <w:spacing w:val="15"/>
      <w:sz w:val="24"/>
      <w:szCs w:val="24"/>
    </w:rPr>
  </w:style>
  <w:style w:type="character" w:styleId="Strong">
    <w:name w:val="Strong"/>
    <w:basedOn w:val="DefaultParagraphFont"/>
    <w:uiPriority w:val="22"/>
    <w:qFormat/>
    <w:rsid w:val="003B7062"/>
    <w:rPr>
      <w:rFonts w:ascii="Arial" w:hAnsi="Arial"/>
      <w:b/>
      <w:bCs/>
    </w:rPr>
  </w:style>
  <w:style w:type="character" w:styleId="Emphasis">
    <w:name w:val="Emphasis"/>
    <w:basedOn w:val="DefaultParagraphFont"/>
    <w:uiPriority w:val="20"/>
    <w:qFormat/>
    <w:rsid w:val="003B7062"/>
    <w:rPr>
      <w:rFonts w:ascii="Arial" w:hAnsi="Arial"/>
      <w:i/>
      <w:iCs/>
    </w:rPr>
  </w:style>
  <w:style w:type="paragraph" w:styleId="NoSpacing">
    <w:name w:val="No Spacing"/>
    <w:uiPriority w:val="1"/>
    <w:qFormat/>
    <w:rsid w:val="003B7062"/>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3B7062"/>
    <w:pPr>
      <w:ind w:left="720"/>
      <w:contextualSpacing/>
    </w:pPr>
  </w:style>
  <w:style w:type="paragraph" w:styleId="Quote">
    <w:name w:val="Quote"/>
    <w:basedOn w:val="Normal"/>
    <w:next w:val="Normal"/>
    <w:link w:val="QuoteChar"/>
    <w:uiPriority w:val="29"/>
    <w:qFormat/>
    <w:rsid w:val="003B7062"/>
    <w:rPr>
      <w:i/>
      <w:iCs/>
      <w:color w:val="000000" w:themeColor="text1"/>
    </w:rPr>
  </w:style>
  <w:style w:type="character" w:customStyle="1" w:styleId="QuoteChar">
    <w:name w:val="Quote Char"/>
    <w:basedOn w:val="DefaultParagraphFont"/>
    <w:link w:val="Quote"/>
    <w:uiPriority w:val="29"/>
    <w:rsid w:val="003B7062"/>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3B706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B7062"/>
    <w:rPr>
      <w:rFonts w:ascii="Arial" w:hAnsi="Arial"/>
      <w:b/>
      <w:bCs/>
      <w:i/>
      <w:iCs/>
      <w:sz w:val="24"/>
      <w:szCs w:val="24"/>
    </w:rPr>
  </w:style>
  <w:style w:type="character" w:styleId="SubtleEmphasis">
    <w:name w:val="Subtle Emphasis"/>
    <w:basedOn w:val="DefaultParagraphFont"/>
    <w:uiPriority w:val="19"/>
    <w:qFormat/>
    <w:rsid w:val="003B7062"/>
    <w:rPr>
      <w:rFonts w:ascii="Arial" w:hAnsi="Arial"/>
      <w:i/>
      <w:iCs/>
      <w:color w:val="808080" w:themeColor="text1" w:themeTint="7F"/>
    </w:rPr>
  </w:style>
  <w:style w:type="character" w:styleId="IntenseEmphasis">
    <w:name w:val="Intense Emphasis"/>
    <w:basedOn w:val="DefaultParagraphFont"/>
    <w:uiPriority w:val="21"/>
    <w:qFormat/>
    <w:rsid w:val="003B7062"/>
    <w:rPr>
      <w:rFonts w:ascii="Arial" w:hAnsi="Arial"/>
      <w:b/>
      <w:bCs/>
    </w:rPr>
  </w:style>
  <w:style w:type="character" w:styleId="SubtleReference">
    <w:name w:val="Subtle Reference"/>
    <w:basedOn w:val="DefaultParagraphFont"/>
    <w:uiPriority w:val="31"/>
    <w:qFormat/>
    <w:rsid w:val="003B7062"/>
    <w:rPr>
      <w:rFonts w:ascii="Arial" w:hAnsi="Arial"/>
      <w:smallCaps/>
      <w:color w:val="C0504D" w:themeColor="accent2"/>
      <w:u w:val="single"/>
    </w:rPr>
  </w:style>
  <w:style w:type="character" w:styleId="Hyperlink">
    <w:name w:val="Hyperlink"/>
    <w:basedOn w:val="DefaultParagraphFont"/>
    <w:uiPriority w:val="99"/>
    <w:unhideWhenUsed/>
    <w:rsid w:val="003B7062"/>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B7062"/>
    <w:rPr>
      <w:b/>
      <w:bCs/>
      <w:smallCaps/>
      <w:color w:val="C0504D" w:themeColor="accent2"/>
      <w:spacing w:val="5"/>
      <w:u w:val="single"/>
    </w:rPr>
  </w:style>
  <w:style w:type="character" w:styleId="BookTitle">
    <w:name w:val="Book Title"/>
    <w:basedOn w:val="DefaultParagraphFont"/>
    <w:uiPriority w:val="33"/>
    <w:qFormat/>
    <w:rsid w:val="003B7062"/>
    <w:rPr>
      <w:b/>
      <w:bCs/>
      <w:smallCaps/>
      <w:spacing w:val="5"/>
    </w:rPr>
  </w:style>
  <w:style w:type="character" w:styleId="FollowedHyperlink">
    <w:name w:val="FollowedHyperlink"/>
    <w:basedOn w:val="DefaultParagraphFont"/>
    <w:uiPriority w:val="99"/>
    <w:semiHidden/>
    <w:unhideWhenUsed/>
    <w:rsid w:val="003B7062"/>
    <w:rPr>
      <w:color w:val="800080" w:themeColor="followedHyperlink"/>
      <w:u w:val="single"/>
    </w:rPr>
  </w:style>
  <w:style w:type="paragraph" w:customStyle="1" w:styleId="AppleFill">
    <w:name w:val="Apple Fill"/>
    <w:basedOn w:val="Normal"/>
    <w:link w:val="AppleFillChar"/>
    <w:uiPriority w:val="10"/>
    <w:qFormat/>
    <w:rsid w:val="003B7062"/>
    <w:rPr>
      <w:b/>
      <w:color w:val="FFFFFF" w:themeColor="background1"/>
      <w:shd w:val="clear" w:color="auto" w:fill="9BBB59" w:themeFill="accent3"/>
    </w:rPr>
  </w:style>
  <w:style w:type="paragraph" w:customStyle="1" w:styleId="AquaFill">
    <w:name w:val="Aqua Fill"/>
    <w:basedOn w:val="Normal"/>
    <w:link w:val="AquaFillChar"/>
    <w:uiPriority w:val="10"/>
    <w:qFormat/>
    <w:rsid w:val="003B706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B7062"/>
    <w:rPr>
      <w:rFonts w:ascii="Arial" w:hAnsi="Arial"/>
      <w:b/>
      <w:color w:val="FFFFFF" w:themeColor="background1"/>
      <w:sz w:val="24"/>
      <w:szCs w:val="24"/>
    </w:rPr>
  </w:style>
  <w:style w:type="paragraph" w:customStyle="1" w:styleId="WineFill">
    <w:name w:val="Wine Fill"/>
    <w:basedOn w:val="Normal"/>
    <w:link w:val="WineFillChar"/>
    <w:uiPriority w:val="9"/>
    <w:qFormat/>
    <w:rsid w:val="003B706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B7062"/>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3B7062"/>
    <w:rPr>
      <w:rFonts w:ascii="Arial" w:hAnsi="Arial"/>
      <w:b/>
      <w:color w:val="FFFFFF" w:themeColor="background1"/>
      <w:sz w:val="24"/>
      <w:szCs w:val="24"/>
    </w:rPr>
  </w:style>
  <w:style w:type="character" w:styleId="PlaceholderText">
    <w:name w:val="Placeholder Text"/>
    <w:basedOn w:val="DefaultParagraphFont"/>
    <w:uiPriority w:val="99"/>
    <w:semiHidden/>
    <w:rsid w:val="00354955"/>
    <w:rPr>
      <w:color w:val="808080"/>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6A0AC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52739548">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367176397">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385FDC491148588FCDF26CE44A8DFA"/>
        <w:category>
          <w:name w:val="General"/>
          <w:gallery w:val="placeholder"/>
        </w:category>
        <w:types>
          <w:type w:val="bbPlcHdr"/>
        </w:types>
        <w:behaviors>
          <w:behavior w:val="content"/>
        </w:behaviors>
        <w:guid w:val="{770E1264-BB3C-482E-BA27-686EC74C1C2D}"/>
      </w:docPartPr>
      <w:docPartBody>
        <w:p w:rsidR="00F625F7" w:rsidRDefault="00DC11ED">
          <w:r w:rsidRPr="007544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ED"/>
    <w:rsid w:val="00DC11ED"/>
    <w:rsid w:val="00F625F7"/>
    <w:rsid w:val="00F8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1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GC_116521737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 xsi:nil="true"/>
    <meetingId xmlns="e6cd7bd4-3f3e-4495-b8c9-139289cd76e6">[2021-06-24 County Council [9835], 2021-06-10 Committee of the Whole [9833]]</meetingId>
    <capitalProjectPriority xmlns="e6cd7bd4-3f3e-4495-b8c9-139289cd76e6" xsi:nil="true"/>
    <policyApprovalDate xmlns="e6cd7bd4-3f3e-4495-b8c9-139289cd76e6" xsi:nil="true"/>
    <NodeRef xmlns="e6cd7bd4-3f3e-4495-b8c9-139289cd76e6">356a23b9-f49c-4375-9e37-195b93af9379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FFF6C63-CD59-4D17-B6ED-F533FDEEB6FF}">
  <ds:schemaRefs>
    <ds:schemaRef ds:uri="http://schemas.openxmlformats.org/officeDocument/2006/bibliography"/>
  </ds:schemaRefs>
</ds:datastoreItem>
</file>

<file path=customXml/itemProps2.xml><?xml version="1.0" encoding="utf-8"?>
<ds:datastoreItem xmlns:ds="http://schemas.openxmlformats.org/officeDocument/2006/customXml" ds:itemID="{BF538CEB-C167-46C4-B890-6E97710B3349}"/>
</file>

<file path=customXml/itemProps3.xml><?xml version="1.0" encoding="utf-8"?>
<ds:datastoreItem xmlns:ds="http://schemas.openxmlformats.org/officeDocument/2006/customXml" ds:itemID="{ED36C046-C075-46B8-B271-F84B2FB0D25E}"/>
</file>

<file path=customXml/itemProps4.xml><?xml version="1.0" encoding="utf-8"?>
<ds:datastoreItem xmlns:ds="http://schemas.openxmlformats.org/officeDocument/2006/customXml" ds:itemID="{1739F816-9C09-4E94-9DCD-147A6EB441C8}"/>
</file>

<file path=customXml/itemProps5.xml><?xml version="1.0" encoding="utf-8"?>
<ds:datastoreItem xmlns:ds="http://schemas.openxmlformats.org/officeDocument/2006/customXml" ds:itemID="{E6C821BC-C1DC-40FF-96FC-D22B9B347043}"/>
</file>

<file path=docProps/app.xml><?xml version="1.0" encoding="utf-8"?>
<Properties xmlns="http://schemas.openxmlformats.org/officeDocument/2006/extended-properties" xmlns:vt="http://schemas.openxmlformats.org/officeDocument/2006/docPropsVTypes">
  <Template>Normal</Template>
  <TotalTime>274</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Committee of the Whole</vt:lpstr>
    </vt:vector>
  </TitlesOfParts>
  <Company>County of Grey</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Whole</dc:title>
  <dc:creator>Elder, Nancy</dc:creator>
  <cp:lastModifiedBy>Kathie Nunno</cp:lastModifiedBy>
  <cp:revision>24</cp:revision>
  <cp:lastPrinted>2013-01-28T14:48:00Z</cp:lastPrinted>
  <dcterms:created xsi:type="dcterms:W3CDTF">2021-06-08T12:58:00Z</dcterms:created>
  <dcterms:modified xsi:type="dcterms:W3CDTF">2021-06-11T16:31:00Z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