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115B" w14:textId="577F00B0" w:rsidR="00696FDF" w:rsidRPr="00A16B75" w:rsidRDefault="00FC3ADC" w:rsidP="00700304">
      <w:pPr>
        <w:pStyle w:val="Title"/>
        <w:rPr>
          <w:rFonts w:ascii="Arial" w:hAnsi="Arial" w:cs="Arial"/>
        </w:rPr>
      </w:pPr>
      <w:r w:rsidRPr="00A16B75">
        <w:rPr>
          <w:rFonts w:ascii="Arial" w:hAnsi="Arial" w:cs="Arial"/>
          <w:noProof/>
          <w:lang w:val="en-CA" w:eastAsia="en-CA"/>
        </w:rPr>
        <w:drawing>
          <wp:inline distT="0" distB="0" distL="0" distR="0" wp14:anchorId="7A8E9005" wp14:editId="4A38036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C2345E" w:rsidRPr="00A16B75">
        <w:rPr>
          <w:rFonts w:ascii="Arial" w:hAnsi="Arial" w:cs="Arial"/>
        </w:rPr>
        <w:tab/>
        <w:t>Committee Report</w:t>
      </w:r>
    </w:p>
    <w:tbl>
      <w:tblPr>
        <w:tblStyle w:val="TableGrid"/>
        <w:tblW w:w="0" w:type="auto"/>
        <w:tblLook w:val="04A0" w:firstRow="1" w:lastRow="0" w:firstColumn="1" w:lastColumn="0" w:noHBand="0" w:noVBand="1"/>
        <w:tblDescription w:val="HDR-CW-01-19 Report"/>
      </w:tblPr>
      <w:tblGrid>
        <w:gridCol w:w="2846"/>
        <w:gridCol w:w="6484"/>
      </w:tblGrid>
      <w:tr w:rsidR="00696FDF" w:rsidRPr="00A16B75" w14:paraId="7F7C9190" w14:textId="77777777" w:rsidTr="00253A74">
        <w:trPr>
          <w:tblHeader/>
        </w:trPr>
        <w:tc>
          <w:tcPr>
            <w:tcW w:w="2846" w:type="dxa"/>
          </w:tcPr>
          <w:p w14:paraId="061B5E9E" w14:textId="77777777" w:rsidR="00696FDF" w:rsidRPr="00A16B75" w:rsidRDefault="00696FDF" w:rsidP="009D511D">
            <w:pPr>
              <w:spacing w:before="60" w:after="60"/>
              <w:rPr>
                <w:rFonts w:ascii="Arial" w:hAnsi="Arial" w:cs="Arial"/>
              </w:rPr>
            </w:pPr>
            <w:r w:rsidRPr="00A16B75">
              <w:rPr>
                <w:rStyle w:val="Strong"/>
                <w:rFonts w:ascii="Arial" w:hAnsi="Arial" w:cs="Arial"/>
              </w:rPr>
              <w:t>To</w:t>
            </w:r>
            <w:r w:rsidRPr="00A16B75">
              <w:rPr>
                <w:rFonts w:ascii="Arial" w:hAnsi="Arial" w:cs="Arial"/>
              </w:rPr>
              <w:t>:</w:t>
            </w:r>
          </w:p>
        </w:tc>
        <w:tc>
          <w:tcPr>
            <w:tcW w:w="6484" w:type="dxa"/>
          </w:tcPr>
          <w:p w14:paraId="63098693" w14:textId="4B27EA38" w:rsidR="00696FDF" w:rsidRPr="00A16B75" w:rsidRDefault="00216A75" w:rsidP="009D511D">
            <w:pPr>
              <w:spacing w:before="60" w:after="60"/>
              <w:rPr>
                <w:rFonts w:ascii="Arial" w:hAnsi="Arial" w:cs="Arial"/>
              </w:rPr>
            </w:pPr>
            <w:r w:rsidRPr="00A16B75">
              <w:rPr>
                <w:rFonts w:ascii="Arial" w:hAnsi="Arial" w:cs="Arial"/>
                <w:lang w:val="en-CA"/>
              </w:rPr>
              <w:t>Warden Hicks</w:t>
            </w:r>
            <w:r w:rsidR="00696FDF" w:rsidRPr="00A16B75">
              <w:rPr>
                <w:rFonts w:ascii="Arial" w:hAnsi="Arial" w:cs="Arial"/>
                <w:lang w:val="en-CA"/>
              </w:rPr>
              <w:t xml:space="preserve"> and Members of Grey County Council</w:t>
            </w:r>
          </w:p>
        </w:tc>
      </w:tr>
      <w:tr w:rsidR="00696FDF" w:rsidRPr="00A16B75" w14:paraId="01DF0DF9" w14:textId="77777777" w:rsidTr="00253A74">
        <w:tc>
          <w:tcPr>
            <w:tcW w:w="2846" w:type="dxa"/>
          </w:tcPr>
          <w:p w14:paraId="68E92B2F" w14:textId="77777777" w:rsidR="00696FDF" w:rsidRPr="00A16B75" w:rsidRDefault="00696FDF" w:rsidP="009D511D">
            <w:pPr>
              <w:spacing w:before="60" w:after="60"/>
              <w:rPr>
                <w:rStyle w:val="Strong"/>
                <w:rFonts w:ascii="Arial" w:hAnsi="Arial" w:cs="Arial"/>
              </w:rPr>
            </w:pPr>
            <w:r w:rsidRPr="00A16B75">
              <w:rPr>
                <w:rStyle w:val="Strong"/>
                <w:rFonts w:ascii="Arial" w:hAnsi="Arial" w:cs="Arial"/>
              </w:rPr>
              <w:t>Committee Date</w:t>
            </w:r>
            <w:r w:rsidRPr="00A16B75">
              <w:rPr>
                <w:rFonts w:ascii="Arial" w:hAnsi="Arial" w:cs="Arial"/>
                <w:b/>
                <w:lang w:val="en-CA"/>
              </w:rPr>
              <w:t>:</w:t>
            </w:r>
          </w:p>
        </w:tc>
        <w:tc>
          <w:tcPr>
            <w:tcW w:w="6484" w:type="dxa"/>
          </w:tcPr>
          <w:p w14:paraId="542A9D3D" w14:textId="72EF5C37" w:rsidR="00696FDF" w:rsidRPr="00A16B75" w:rsidRDefault="00236013" w:rsidP="009D511D">
            <w:pPr>
              <w:spacing w:before="60" w:after="60"/>
              <w:rPr>
                <w:rFonts w:ascii="Arial" w:hAnsi="Arial" w:cs="Arial"/>
                <w:lang w:val="en-CA"/>
              </w:rPr>
            </w:pPr>
            <w:r w:rsidRPr="00A16B75">
              <w:rPr>
                <w:rFonts w:ascii="Arial" w:hAnsi="Arial" w:cs="Arial"/>
                <w:lang w:val="en-CA"/>
              </w:rPr>
              <w:t xml:space="preserve">May </w:t>
            </w:r>
            <w:r w:rsidR="003129DD">
              <w:rPr>
                <w:rFonts w:ascii="Arial" w:hAnsi="Arial" w:cs="Arial"/>
                <w:lang w:val="en-CA"/>
              </w:rPr>
              <w:t>27</w:t>
            </w:r>
            <w:r w:rsidR="00B3661E" w:rsidRPr="00A16B75">
              <w:rPr>
                <w:rFonts w:ascii="Arial" w:hAnsi="Arial" w:cs="Arial"/>
                <w:lang w:val="en-CA"/>
              </w:rPr>
              <w:t>, 202</w:t>
            </w:r>
            <w:r w:rsidR="007A161D" w:rsidRPr="00A16B75">
              <w:rPr>
                <w:rFonts w:ascii="Arial" w:hAnsi="Arial" w:cs="Arial"/>
                <w:lang w:val="en-CA"/>
              </w:rPr>
              <w:t>1</w:t>
            </w:r>
          </w:p>
        </w:tc>
      </w:tr>
      <w:tr w:rsidR="00696FDF" w:rsidRPr="00A16B75" w14:paraId="14B99877" w14:textId="77777777" w:rsidTr="00253A74">
        <w:tc>
          <w:tcPr>
            <w:tcW w:w="2846" w:type="dxa"/>
          </w:tcPr>
          <w:p w14:paraId="6527B0A5" w14:textId="77777777" w:rsidR="00696FDF" w:rsidRPr="00A16B75" w:rsidRDefault="00696FDF" w:rsidP="009D511D">
            <w:pPr>
              <w:spacing w:before="60" w:after="60"/>
              <w:rPr>
                <w:rStyle w:val="Strong"/>
                <w:rFonts w:ascii="Arial" w:hAnsi="Arial" w:cs="Arial"/>
              </w:rPr>
            </w:pPr>
            <w:r w:rsidRPr="00A16B75">
              <w:rPr>
                <w:rFonts w:ascii="Arial" w:hAnsi="Arial" w:cs="Arial"/>
                <w:b/>
                <w:lang w:val="en-CA"/>
              </w:rPr>
              <w:t>Subject / Report No:</w:t>
            </w:r>
          </w:p>
        </w:tc>
        <w:tc>
          <w:tcPr>
            <w:tcW w:w="6484" w:type="dxa"/>
          </w:tcPr>
          <w:p w14:paraId="3EB083B5" w14:textId="46F2B532" w:rsidR="00696FDF" w:rsidRPr="00A16B75" w:rsidRDefault="001555C6" w:rsidP="009D511D">
            <w:pPr>
              <w:spacing w:before="60" w:after="60"/>
              <w:rPr>
                <w:rFonts w:ascii="Arial" w:hAnsi="Arial" w:cs="Arial"/>
                <w:lang w:val="en-CA"/>
              </w:rPr>
            </w:pPr>
            <w:r w:rsidRPr="00A16B75">
              <w:rPr>
                <w:rFonts w:ascii="Arial" w:hAnsi="Arial" w:cs="Arial"/>
                <w:lang w:val="en-CA"/>
              </w:rPr>
              <w:t>HDR-CW-0</w:t>
            </w:r>
            <w:r w:rsidR="00236013" w:rsidRPr="00A16B75">
              <w:rPr>
                <w:rFonts w:ascii="Arial" w:hAnsi="Arial" w:cs="Arial"/>
                <w:lang w:val="en-CA"/>
              </w:rPr>
              <w:t>9</w:t>
            </w:r>
            <w:r w:rsidR="00516080" w:rsidRPr="00A16B75">
              <w:rPr>
                <w:rFonts w:ascii="Arial" w:hAnsi="Arial" w:cs="Arial"/>
                <w:lang w:val="en-CA"/>
              </w:rPr>
              <w:t>-21</w:t>
            </w:r>
          </w:p>
        </w:tc>
      </w:tr>
      <w:tr w:rsidR="00696FDF" w:rsidRPr="00A16B75" w14:paraId="5E58B3DC" w14:textId="77777777" w:rsidTr="00253A74">
        <w:tc>
          <w:tcPr>
            <w:tcW w:w="2846" w:type="dxa"/>
          </w:tcPr>
          <w:p w14:paraId="2F1ABB50" w14:textId="77777777" w:rsidR="00696FDF" w:rsidRPr="00A16B75" w:rsidRDefault="00696FDF" w:rsidP="009D511D">
            <w:pPr>
              <w:spacing w:before="60" w:after="60"/>
              <w:rPr>
                <w:rFonts w:ascii="Arial" w:hAnsi="Arial" w:cs="Arial"/>
                <w:b/>
                <w:lang w:val="en-CA"/>
              </w:rPr>
            </w:pPr>
            <w:r w:rsidRPr="00A16B75">
              <w:rPr>
                <w:rFonts w:ascii="Arial" w:hAnsi="Arial" w:cs="Arial"/>
                <w:b/>
                <w:lang w:val="en-CA"/>
              </w:rPr>
              <w:t>Title:</w:t>
            </w:r>
          </w:p>
        </w:tc>
        <w:tc>
          <w:tcPr>
            <w:tcW w:w="6484" w:type="dxa"/>
          </w:tcPr>
          <w:p w14:paraId="2F90BABD" w14:textId="17854B20" w:rsidR="00696FDF" w:rsidRPr="00A16B75" w:rsidRDefault="00AF2D59" w:rsidP="009D511D">
            <w:pPr>
              <w:spacing w:before="60" w:after="60"/>
              <w:rPr>
                <w:rFonts w:ascii="Arial" w:hAnsi="Arial" w:cs="Arial"/>
                <w:lang w:val="en-CA"/>
              </w:rPr>
            </w:pPr>
            <w:r w:rsidRPr="00A16B75">
              <w:rPr>
                <w:rFonts w:ascii="Arial" w:hAnsi="Arial" w:cs="Arial"/>
                <w:lang w:val="en-CA"/>
              </w:rPr>
              <w:t>Sale of</w:t>
            </w:r>
            <w:r w:rsidR="00236013" w:rsidRPr="00A16B75">
              <w:rPr>
                <w:rFonts w:ascii="Arial" w:hAnsi="Arial" w:cs="Arial"/>
                <w:lang w:val="en-CA"/>
              </w:rPr>
              <w:t xml:space="preserve"> Grey County</w:t>
            </w:r>
            <w:r w:rsidR="00117AAB" w:rsidRPr="00A16B75">
              <w:rPr>
                <w:rFonts w:ascii="Arial" w:hAnsi="Arial" w:cs="Arial"/>
                <w:lang w:val="en-CA"/>
              </w:rPr>
              <w:t xml:space="preserve"> Housing</w:t>
            </w:r>
            <w:r w:rsidR="00236013" w:rsidRPr="00A16B75">
              <w:rPr>
                <w:rFonts w:ascii="Arial" w:hAnsi="Arial" w:cs="Arial"/>
                <w:lang w:val="en-CA"/>
              </w:rPr>
              <w:t xml:space="preserve"> </w:t>
            </w:r>
            <w:r w:rsidRPr="00A16B75">
              <w:rPr>
                <w:rFonts w:ascii="Arial" w:hAnsi="Arial" w:cs="Arial"/>
                <w:lang w:val="en-CA"/>
              </w:rPr>
              <w:t>Scattered Units</w:t>
            </w:r>
          </w:p>
        </w:tc>
      </w:tr>
      <w:tr w:rsidR="00696FDF" w:rsidRPr="00A16B75" w14:paraId="31E8774F" w14:textId="77777777" w:rsidTr="00253A74">
        <w:tc>
          <w:tcPr>
            <w:tcW w:w="2846" w:type="dxa"/>
          </w:tcPr>
          <w:p w14:paraId="0BF8D88A" w14:textId="77777777" w:rsidR="00696FDF" w:rsidRPr="00A16B75" w:rsidRDefault="00696FDF" w:rsidP="009D511D">
            <w:pPr>
              <w:spacing w:before="60" w:after="60"/>
              <w:rPr>
                <w:rFonts w:ascii="Arial" w:hAnsi="Arial" w:cs="Arial"/>
                <w:b/>
                <w:lang w:val="en-CA"/>
              </w:rPr>
            </w:pPr>
            <w:r w:rsidRPr="00A16B75">
              <w:rPr>
                <w:rFonts w:ascii="Arial" w:hAnsi="Arial" w:cs="Arial"/>
                <w:b/>
                <w:lang w:val="en-CA"/>
              </w:rPr>
              <w:t>Prepared by:</w:t>
            </w:r>
          </w:p>
        </w:tc>
        <w:tc>
          <w:tcPr>
            <w:tcW w:w="6484" w:type="dxa"/>
          </w:tcPr>
          <w:p w14:paraId="6497E2E6" w14:textId="77777777" w:rsidR="00696FDF" w:rsidRPr="00A16B75" w:rsidRDefault="00696FDF" w:rsidP="009D511D">
            <w:pPr>
              <w:spacing w:before="60" w:after="60"/>
              <w:rPr>
                <w:rFonts w:ascii="Arial" w:hAnsi="Arial" w:cs="Arial"/>
                <w:lang w:val="en-CA"/>
              </w:rPr>
            </w:pPr>
            <w:r w:rsidRPr="00A16B75">
              <w:rPr>
                <w:rFonts w:ascii="Arial" w:hAnsi="Arial" w:cs="Arial"/>
                <w:lang w:val="en-CA"/>
              </w:rPr>
              <w:t>Anne Marie Shaw, Director of Housing</w:t>
            </w:r>
          </w:p>
        </w:tc>
      </w:tr>
      <w:tr w:rsidR="00696FDF" w:rsidRPr="00A16B75" w14:paraId="30430CD0" w14:textId="77777777" w:rsidTr="00253A74">
        <w:tc>
          <w:tcPr>
            <w:tcW w:w="2846" w:type="dxa"/>
          </w:tcPr>
          <w:p w14:paraId="3E35DECD" w14:textId="77777777" w:rsidR="00696FDF" w:rsidRPr="00A16B75" w:rsidRDefault="00696FDF" w:rsidP="009D511D">
            <w:pPr>
              <w:spacing w:before="60" w:after="60"/>
              <w:rPr>
                <w:rFonts w:ascii="Arial" w:hAnsi="Arial" w:cs="Arial"/>
                <w:b/>
                <w:lang w:val="en-CA"/>
              </w:rPr>
            </w:pPr>
            <w:r w:rsidRPr="00A16B75">
              <w:rPr>
                <w:rFonts w:ascii="Arial" w:hAnsi="Arial" w:cs="Arial"/>
                <w:b/>
                <w:lang w:val="en-CA"/>
              </w:rPr>
              <w:t>Reviewed by:</w:t>
            </w:r>
          </w:p>
        </w:tc>
        <w:tc>
          <w:tcPr>
            <w:tcW w:w="6484" w:type="dxa"/>
          </w:tcPr>
          <w:p w14:paraId="33B134CB" w14:textId="29C476AC" w:rsidR="00696FDF" w:rsidRPr="00A16B75" w:rsidRDefault="00C300F1" w:rsidP="009D511D">
            <w:pPr>
              <w:spacing w:before="60" w:after="60"/>
              <w:rPr>
                <w:rFonts w:ascii="Arial" w:hAnsi="Arial" w:cs="Arial"/>
                <w:lang w:val="en-CA"/>
              </w:rPr>
            </w:pPr>
            <w:r w:rsidRPr="00A16B75">
              <w:rPr>
                <w:rFonts w:ascii="Arial" w:hAnsi="Arial" w:cs="Arial"/>
                <w:lang w:val="en-CA"/>
              </w:rPr>
              <w:t>Kim Wingrove, CAO</w:t>
            </w:r>
          </w:p>
        </w:tc>
      </w:tr>
      <w:tr w:rsidR="00696FDF" w:rsidRPr="00A16B75" w14:paraId="1C23EDAC" w14:textId="77777777" w:rsidTr="00253A74">
        <w:tc>
          <w:tcPr>
            <w:tcW w:w="2846" w:type="dxa"/>
          </w:tcPr>
          <w:p w14:paraId="174F62D4" w14:textId="77777777" w:rsidR="00696FDF" w:rsidRPr="00A16B75" w:rsidRDefault="00696FDF" w:rsidP="009D511D">
            <w:pPr>
              <w:spacing w:before="60" w:after="60"/>
              <w:rPr>
                <w:rFonts w:ascii="Arial" w:hAnsi="Arial" w:cs="Arial"/>
                <w:b/>
                <w:lang w:val="en-CA"/>
              </w:rPr>
            </w:pPr>
            <w:r w:rsidRPr="00A16B75">
              <w:rPr>
                <w:rFonts w:ascii="Arial" w:hAnsi="Arial" w:cs="Arial"/>
                <w:b/>
                <w:lang w:val="en-CA"/>
              </w:rPr>
              <w:t>Lower Tier(s) Affected:</w:t>
            </w:r>
          </w:p>
        </w:tc>
        <w:tc>
          <w:tcPr>
            <w:tcW w:w="6484" w:type="dxa"/>
          </w:tcPr>
          <w:p w14:paraId="5B8F1BA2" w14:textId="6BD0568F" w:rsidR="00696FDF" w:rsidRPr="00A16B75" w:rsidRDefault="00A372CF" w:rsidP="009D511D">
            <w:pPr>
              <w:spacing w:before="60" w:after="60"/>
              <w:rPr>
                <w:rFonts w:ascii="Arial" w:hAnsi="Arial" w:cs="Arial"/>
                <w:lang w:val="en-CA"/>
              </w:rPr>
            </w:pPr>
            <w:r w:rsidRPr="00A16B75">
              <w:rPr>
                <w:rFonts w:ascii="Arial" w:hAnsi="Arial" w:cs="Arial"/>
                <w:lang w:val="en-CA"/>
              </w:rPr>
              <w:t>A</w:t>
            </w:r>
            <w:r w:rsidR="00236013" w:rsidRPr="00A16B75">
              <w:rPr>
                <w:rFonts w:ascii="Arial" w:hAnsi="Arial" w:cs="Arial"/>
                <w:lang w:val="en-CA"/>
              </w:rPr>
              <w:t>ll</w:t>
            </w:r>
          </w:p>
        </w:tc>
      </w:tr>
      <w:tr w:rsidR="00253A74" w:rsidRPr="00A16B75" w14:paraId="77F9BC94" w14:textId="77777777" w:rsidTr="00253A74">
        <w:tc>
          <w:tcPr>
            <w:tcW w:w="2846" w:type="dxa"/>
          </w:tcPr>
          <w:p w14:paraId="29618E77" w14:textId="77777777" w:rsidR="00253A74" w:rsidRPr="00A16B75" w:rsidRDefault="00253A74" w:rsidP="00253A74">
            <w:pPr>
              <w:spacing w:before="60" w:after="60"/>
              <w:rPr>
                <w:rFonts w:ascii="Arial" w:hAnsi="Arial" w:cs="Arial"/>
                <w:b/>
                <w:lang w:val="en-CA"/>
              </w:rPr>
            </w:pPr>
            <w:r w:rsidRPr="00A16B75">
              <w:rPr>
                <w:rStyle w:val="Strong"/>
                <w:rFonts w:ascii="Arial" w:hAnsi="Arial" w:cs="Arial"/>
              </w:rPr>
              <w:t>Status</w:t>
            </w:r>
            <w:r w:rsidRPr="00A16B75">
              <w:rPr>
                <w:rFonts w:ascii="Arial" w:hAnsi="Arial" w:cs="Arial"/>
                <w:b/>
              </w:rPr>
              <w:t>:</w:t>
            </w:r>
          </w:p>
        </w:tc>
        <w:tc>
          <w:tcPr>
            <w:tcW w:w="6484" w:type="dxa"/>
          </w:tcPr>
          <w:p w14:paraId="1EA340CD" w14:textId="562C932A" w:rsidR="00253A74" w:rsidRPr="00A16B75" w:rsidRDefault="00253A74" w:rsidP="00253A74">
            <w:pPr>
              <w:spacing w:before="60" w:after="60"/>
              <w:rPr>
                <w:rFonts w:ascii="Arial" w:hAnsi="Arial" w:cs="Arial"/>
                <w:lang w:val="en-CA"/>
              </w:rPr>
            </w:pPr>
            <w:r>
              <w:t>Adopted as presented by Committee of the Whole through Resolution CW</w:t>
            </w:r>
            <w:r>
              <w:t>90</w:t>
            </w:r>
            <w:r>
              <w:t>-21; Endorsed by County Council CC49-21</w:t>
            </w:r>
          </w:p>
        </w:tc>
      </w:tr>
    </w:tbl>
    <w:p w14:paraId="3A2D0609" w14:textId="0B9D0EE3" w:rsidR="00075BEB" w:rsidRPr="00A16B75" w:rsidRDefault="00F55EC5" w:rsidP="00A16B75">
      <w:pPr>
        <w:pStyle w:val="Heading2"/>
      </w:pPr>
      <w:r w:rsidRPr="00A16B75">
        <w:t>Recommendation</w:t>
      </w:r>
    </w:p>
    <w:p w14:paraId="23B7FDCA" w14:textId="22CFA128" w:rsidR="008321BE" w:rsidRPr="00A16B75" w:rsidRDefault="008321BE" w:rsidP="008321BE">
      <w:pPr>
        <w:rPr>
          <w:rStyle w:val="IntenseEmphasis"/>
          <w:rFonts w:ascii="Arial" w:hAnsi="Arial" w:cs="Arial"/>
          <w:i w:val="0"/>
          <w:iCs w:val="0"/>
        </w:rPr>
      </w:pPr>
      <w:r w:rsidRPr="00A16B75">
        <w:rPr>
          <w:rStyle w:val="IntenseEmphasis"/>
          <w:rFonts w:ascii="Arial" w:hAnsi="Arial" w:cs="Arial"/>
          <w:i w:val="0"/>
          <w:iCs w:val="0"/>
        </w:rPr>
        <w:t xml:space="preserve">That </w:t>
      </w:r>
      <w:r w:rsidR="00C76840" w:rsidRPr="00A16B75">
        <w:rPr>
          <w:rStyle w:val="IntenseEmphasis"/>
          <w:rFonts w:ascii="Arial" w:hAnsi="Arial" w:cs="Arial"/>
          <w:i w:val="0"/>
          <w:iCs w:val="0"/>
        </w:rPr>
        <w:t>R</w:t>
      </w:r>
      <w:r w:rsidRPr="00A16B75">
        <w:rPr>
          <w:rStyle w:val="IntenseEmphasis"/>
          <w:rFonts w:ascii="Arial" w:hAnsi="Arial" w:cs="Arial"/>
          <w:i w:val="0"/>
          <w:iCs w:val="0"/>
        </w:rPr>
        <w:t>eport HDR-CW-09-21 regarding the divestment of identified Grey County Westmount housing properties be received; and</w:t>
      </w:r>
    </w:p>
    <w:p w14:paraId="1266372D" w14:textId="1DE9615F" w:rsidR="00030732" w:rsidRPr="00A16B75" w:rsidRDefault="00030732" w:rsidP="008321BE">
      <w:pPr>
        <w:rPr>
          <w:rStyle w:val="IntenseEmphasis"/>
          <w:rFonts w:ascii="Arial" w:hAnsi="Arial" w:cs="Arial"/>
          <w:b w:val="0"/>
          <w:i w:val="0"/>
          <w:iCs w:val="0"/>
        </w:rPr>
      </w:pPr>
      <w:r w:rsidRPr="00A16B75">
        <w:rPr>
          <w:rStyle w:val="IntenseEmphasis"/>
          <w:rFonts w:ascii="Arial" w:hAnsi="Arial" w:cs="Arial"/>
          <w:i w:val="0"/>
          <w:iCs w:val="0"/>
        </w:rPr>
        <w:t>That staff be authorized to proceed with issuing a tender for real estate services and bring back a recommendation for Council approval; and</w:t>
      </w:r>
    </w:p>
    <w:p w14:paraId="02B27A3D" w14:textId="05A263D4" w:rsidR="008321BE" w:rsidRPr="00A16B75" w:rsidRDefault="008321BE" w:rsidP="008321BE">
      <w:pPr>
        <w:rPr>
          <w:rStyle w:val="IntenseEmphasis"/>
          <w:rFonts w:ascii="Arial" w:hAnsi="Arial" w:cs="Arial"/>
          <w:b w:val="0"/>
          <w:i w:val="0"/>
          <w:iCs w:val="0"/>
        </w:rPr>
      </w:pPr>
      <w:r w:rsidRPr="00A16B75">
        <w:rPr>
          <w:rStyle w:val="IntenseEmphasis"/>
          <w:rFonts w:ascii="Arial" w:hAnsi="Arial" w:cs="Arial"/>
          <w:i w:val="0"/>
          <w:iCs w:val="0"/>
        </w:rPr>
        <w:t xml:space="preserve">That staff be authorized to </w:t>
      </w:r>
      <w:r w:rsidR="00C300F1" w:rsidRPr="00A16B75">
        <w:rPr>
          <w:rStyle w:val="IntenseEmphasis"/>
          <w:rFonts w:ascii="Arial" w:hAnsi="Arial" w:cs="Arial"/>
          <w:i w:val="0"/>
          <w:iCs w:val="0"/>
        </w:rPr>
        <w:t xml:space="preserve">negotiate </w:t>
      </w:r>
      <w:r w:rsidRPr="00A16B75">
        <w:rPr>
          <w:rStyle w:val="IntenseEmphasis"/>
          <w:rFonts w:ascii="Arial" w:hAnsi="Arial" w:cs="Arial"/>
          <w:i w:val="0"/>
          <w:iCs w:val="0"/>
        </w:rPr>
        <w:t>the sale of the identified</w:t>
      </w:r>
      <w:r w:rsidR="00030732" w:rsidRPr="00A16B75">
        <w:rPr>
          <w:rStyle w:val="IntenseEmphasis"/>
          <w:rFonts w:ascii="Arial" w:hAnsi="Arial" w:cs="Arial"/>
          <w:i w:val="0"/>
          <w:iCs w:val="0"/>
        </w:rPr>
        <w:t>, surplus</w:t>
      </w:r>
      <w:r w:rsidRPr="00A16B75">
        <w:rPr>
          <w:rStyle w:val="IntenseEmphasis"/>
          <w:rFonts w:ascii="Arial" w:hAnsi="Arial" w:cs="Arial"/>
          <w:i w:val="0"/>
          <w:iCs w:val="0"/>
        </w:rPr>
        <w:t xml:space="preserve"> properties in accordance with a standard real estate agreement</w:t>
      </w:r>
      <w:r w:rsidR="00C300F1" w:rsidRPr="00A16B75">
        <w:rPr>
          <w:rStyle w:val="IntenseEmphasis"/>
          <w:rFonts w:ascii="Arial" w:hAnsi="Arial" w:cs="Arial"/>
          <w:i w:val="0"/>
          <w:iCs w:val="0"/>
        </w:rPr>
        <w:t>,</w:t>
      </w:r>
      <w:r w:rsidRPr="00A16B75">
        <w:rPr>
          <w:rStyle w:val="IntenseEmphasis"/>
          <w:rFonts w:ascii="Arial" w:hAnsi="Arial" w:cs="Arial"/>
          <w:i w:val="0"/>
          <w:iCs w:val="0"/>
        </w:rPr>
        <w:t xml:space="preserve"> in consultation with </w:t>
      </w:r>
      <w:r w:rsidR="006D1A41" w:rsidRPr="00A16B75">
        <w:rPr>
          <w:rStyle w:val="IntenseEmphasis"/>
          <w:rFonts w:ascii="Arial" w:hAnsi="Arial" w:cs="Arial"/>
          <w:i w:val="0"/>
          <w:iCs w:val="0"/>
        </w:rPr>
        <w:t xml:space="preserve">the Director of </w:t>
      </w:r>
      <w:r w:rsidRPr="00A16B75">
        <w:rPr>
          <w:rStyle w:val="IntenseEmphasis"/>
          <w:rFonts w:ascii="Arial" w:hAnsi="Arial" w:cs="Arial"/>
          <w:i w:val="0"/>
          <w:iCs w:val="0"/>
        </w:rPr>
        <w:t xml:space="preserve">Legal Services and </w:t>
      </w:r>
      <w:r w:rsidR="00C300F1" w:rsidRPr="00A16B75">
        <w:rPr>
          <w:rStyle w:val="IntenseEmphasis"/>
          <w:rFonts w:ascii="Arial" w:hAnsi="Arial" w:cs="Arial"/>
          <w:i w:val="0"/>
          <w:iCs w:val="0"/>
        </w:rPr>
        <w:t xml:space="preserve">subject to meeting </w:t>
      </w:r>
      <w:r w:rsidRPr="00A16B75">
        <w:rPr>
          <w:rStyle w:val="IntenseEmphasis"/>
          <w:rFonts w:ascii="Arial" w:hAnsi="Arial" w:cs="Arial"/>
          <w:i w:val="0"/>
          <w:iCs w:val="0"/>
        </w:rPr>
        <w:t>all other requirements as outlined in the Sale of Land Procedure; and</w:t>
      </w:r>
    </w:p>
    <w:p w14:paraId="14082F1C" w14:textId="320E6DDF" w:rsidR="008321BE" w:rsidRPr="00A16B75" w:rsidRDefault="008321BE" w:rsidP="008321BE">
      <w:pPr>
        <w:rPr>
          <w:rStyle w:val="IntenseEmphasis"/>
          <w:rFonts w:ascii="Arial" w:hAnsi="Arial" w:cs="Arial"/>
          <w:i w:val="0"/>
          <w:iCs w:val="0"/>
        </w:rPr>
      </w:pPr>
      <w:r w:rsidRPr="00A16B75">
        <w:rPr>
          <w:rStyle w:val="IntenseEmphasis"/>
          <w:rFonts w:ascii="Arial" w:hAnsi="Arial" w:cs="Arial"/>
          <w:i w:val="0"/>
          <w:iCs w:val="0"/>
        </w:rPr>
        <w:t xml:space="preserve">That </w:t>
      </w:r>
      <w:r w:rsidR="00C300F1" w:rsidRPr="00A16B75">
        <w:rPr>
          <w:rStyle w:val="IntenseEmphasis"/>
          <w:rFonts w:ascii="Arial" w:hAnsi="Arial" w:cs="Arial"/>
          <w:i w:val="0"/>
          <w:iCs w:val="0"/>
        </w:rPr>
        <w:t xml:space="preserve">a </w:t>
      </w:r>
      <w:r w:rsidRPr="00A16B75">
        <w:rPr>
          <w:rStyle w:val="IntenseEmphasis"/>
          <w:rFonts w:ascii="Arial" w:hAnsi="Arial" w:cs="Arial"/>
          <w:i w:val="0"/>
          <w:iCs w:val="0"/>
        </w:rPr>
        <w:t>by-law be brought back for Council’s consideration in accordance with the Sale of Land Procedure</w:t>
      </w:r>
      <w:r w:rsidR="00B74BF9" w:rsidRPr="00A16B75">
        <w:rPr>
          <w:rStyle w:val="IntenseEmphasis"/>
          <w:rFonts w:ascii="Arial" w:hAnsi="Arial" w:cs="Arial"/>
          <w:i w:val="0"/>
          <w:iCs w:val="0"/>
        </w:rPr>
        <w:t xml:space="preserve"> to finalize each sale</w:t>
      </w:r>
      <w:r w:rsidRPr="00A16B75">
        <w:rPr>
          <w:rStyle w:val="IntenseEmphasis"/>
          <w:rFonts w:ascii="Arial" w:hAnsi="Arial" w:cs="Arial"/>
          <w:i w:val="0"/>
          <w:iCs w:val="0"/>
        </w:rPr>
        <w:t>; and</w:t>
      </w:r>
    </w:p>
    <w:p w14:paraId="6E1CA919" w14:textId="27DC5550" w:rsidR="008321BE" w:rsidRPr="00A16B75" w:rsidRDefault="008321BE" w:rsidP="008321BE">
      <w:pPr>
        <w:rPr>
          <w:rStyle w:val="IntenseEmphasis"/>
          <w:rFonts w:ascii="Arial" w:hAnsi="Arial" w:cs="Arial"/>
          <w:i w:val="0"/>
          <w:iCs w:val="0"/>
        </w:rPr>
      </w:pPr>
      <w:r w:rsidRPr="00A16B75">
        <w:rPr>
          <w:rStyle w:val="IntenseEmphasis"/>
          <w:rFonts w:ascii="Arial" w:hAnsi="Arial" w:cs="Arial"/>
          <w:i w:val="0"/>
          <w:iCs w:val="0"/>
        </w:rPr>
        <w:t>That proceeds for the sale of property be directed to the Affordable Housing Fund for the development of affordable housing</w:t>
      </w:r>
      <w:r w:rsidR="008A37B3" w:rsidRPr="00A16B75">
        <w:rPr>
          <w:rStyle w:val="IntenseEmphasis"/>
          <w:rFonts w:ascii="Arial" w:hAnsi="Arial" w:cs="Arial"/>
          <w:i w:val="0"/>
          <w:iCs w:val="0"/>
        </w:rPr>
        <w:t>.</w:t>
      </w:r>
    </w:p>
    <w:p w14:paraId="41A3FCF6" w14:textId="77777777" w:rsidR="00F85B62" w:rsidRPr="00A16B75" w:rsidRDefault="00F85B62" w:rsidP="00A16B75">
      <w:pPr>
        <w:pStyle w:val="Heading2"/>
      </w:pPr>
      <w:r w:rsidRPr="00A16B75">
        <w:t>Executive Summary</w:t>
      </w:r>
    </w:p>
    <w:p w14:paraId="6954B2B0" w14:textId="204B2116" w:rsidR="00FE1CA7" w:rsidRPr="00A16B75" w:rsidRDefault="00EB107B" w:rsidP="00FE1CA7">
      <w:pPr>
        <w:rPr>
          <w:rFonts w:ascii="Arial" w:hAnsi="Arial" w:cs="Arial"/>
        </w:rPr>
      </w:pPr>
      <w:r w:rsidRPr="00A16B75">
        <w:rPr>
          <w:rFonts w:ascii="Arial" w:hAnsi="Arial" w:cs="Arial"/>
        </w:rPr>
        <w:t>In 2017</w:t>
      </w:r>
      <w:r w:rsidR="00AB124D" w:rsidRPr="00A16B75">
        <w:rPr>
          <w:rFonts w:ascii="Arial" w:hAnsi="Arial" w:cs="Arial"/>
        </w:rPr>
        <w:t>,</w:t>
      </w:r>
      <w:r w:rsidRPr="00A16B75">
        <w:rPr>
          <w:rFonts w:ascii="Arial" w:hAnsi="Arial" w:cs="Arial"/>
        </w:rPr>
        <w:t xml:space="preserve"> Council approved the sale of family units at Westmount as they became vacant with the funds being used to create more affordable and energy efficient housing. There are currently </w:t>
      </w:r>
      <w:r w:rsidR="00117AAB" w:rsidRPr="00A16B75">
        <w:rPr>
          <w:rFonts w:ascii="Arial" w:hAnsi="Arial" w:cs="Arial"/>
        </w:rPr>
        <w:t>two</w:t>
      </w:r>
      <w:r w:rsidRPr="00A16B75">
        <w:rPr>
          <w:rFonts w:ascii="Arial" w:hAnsi="Arial" w:cs="Arial"/>
        </w:rPr>
        <w:t xml:space="preserve"> units available to be sold</w:t>
      </w:r>
      <w:r w:rsidR="00B52D8A" w:rsidRPr="00A16B75">
        <w:rPr>
          <w:rFonts w:ascii="Arial" w:hAnsi="Arial" w:cs="Arial"/>
        </w:rPr>
        <w:t>.</w:t>
      </w:r>
      <w:r w:rsidRPr="00A16B75">
        <w:rPr>
          <w:rFonts w:ascii="Arial" w:hAnsi="Arial" w:cs="Arial"/>
        </w:rPr>
        <w:t xml:space="preserve"> This report outlines the</w:t>
      </w:r>
      <w:r w:rsidR="00EC3C73" w:rsidRPr="00A16B75">
        <w:rPr>
          <w:rFonts w:ascii="Arial" w:hAnsi="Arial" w:cs="Arial"/>
        </w:rPr>
        <w:t xml:space="preserve"> priority for sales of </w:t>
      </w:r>
      <w:r w:rsidR="00EC3C73" w:rsidRPr="00A16B75">
        <w:rPr>
          <w:rFonts w:ascii="Arial" w:hAnsi="Arial" w:cs="Arial"/>
        </w:rPr>
        <w:lastRenderedPageBreak/>
        <w:t xml:space="preserve">the scattered units and the </w:t>
      </w:r>
      <w:r w:rsidRPr="00A16B75">
        <w:rPr>
          <w:rFonts w:ascii="Arial" w:hAnsi="Arial" w:cs="Arial"/>
        </w:rPr>
        <w:t>process to be used in the sale of these and subsequent units.</w:t>
      </w:r>
      <w:r w:rsidR="00516080" w:rsidRPr="00A16B75">
        <w:rPr>
          <w:rFonts w:ascii="Arial" w:hAnsi="Arial" w:cs="Arial"/>
        </w:rPr>
        <w:t xml:space="preserve"> </w:t>
      </w:r>
    </w:p>
    <w:p w14:paraId="5AC72740" w14:textId="44EBD194" w:rsidR="00FE1CA7" w:rsidRPr="00A16B75" w:rsidRDefault="00075BEB" w:rsidP="00A16B75">
      <w:pPr>
        <w:pStyle w:val="Heading2"/>
      </w:pPr>
      <w:r w:rsidRPr="00A16B75">
        <w:t>Background</w:t>
      </w:r>
    </w:p>
    <w:p w14:paraId="3A924CC3" w14:textId="677B4098" w:rsidR="00B52D8A" w:rsidRPr="00A16B75" w:rsidRDefault="00EB107B" w:rsidP="00A06839">
      <w:pPr>
        <w:rPr>
          <w:rFonts w:ascii="Arial" w:hAnsi="Arial" w:cs="Arial"/>
        </w:rPr>
      </w:pPr>
      <w:r w:rsidRPr="00A16B75">
        <w:rPr>
          <w:rFonts w:ascii="Arial" w:hAnsi="Arial" w:cs="Arial"/>
        </w:rPr>
        <w:t>In</w:t>
      </w:r>
      <w:r w:rsidR="00AF2D59" w:rsidRPr="00A16B75">
        <w:rPr>
          <w:rFonts w:ascii="Arial" w:hAnsi="Arial" w:cs="Arial"/>
        </w:rPr>
        <w:t xml:space="preserve"> December</w:t>
      </w:r>
      <w:r w:rsidRPr="00A16B75">
        <w:rPr>
          <w:rFonts w:ascii="Arial" w:hAnsi="Arial" w:cs="Arial"/>
        </w:rPr>
        <w:t xml:space="preserve"> </w:t>
      </w:r>
      <w:r w:rsidR="0003330C" w:rsidRPr="00A16B75">
        <w:rPr>
          <w:rFonts w:ascii="Arial" w:hAnsi="Arial" w:cs="Arial"/>
        </w:rPr>
        <w:t>2017</w:t>
      </w:r>
      <w:r w:rsidR="00AB124D" w:rsidRPr="00A16B75">
        <w:rPr>
          <w:rFonts w:ascii="Arial" w:hAnsi="Arial" w:cs="Arial"/>
        </w:rPr>
        <w:t>,</w:t>
      </w:r>
      <w:r w:rsidR="0003330C" w:rsidRPr="00A16B75">
        <w:rPr>
          <w:rFonts w:ascii="Arial" w:hAnsi="Arial" w:cs="Arial"/>
        </w:rPr>
        <w:t xml:space="preserve"> Council </w:t>
      </w:r>
      <w:r w:rsidR="00B52D8A" w:rsidRPr="00A16B75">
        <w:rPr>
          <w:rFonts w:ascii="Arial" w:hAnsi="Arial" w:cs="Arial"/>
        </w:rPr>
        <w:t xml:space="preserve">received report </w:t>
      </w:r>
      <w:r w:rsidR="00C17896" w:rsidRPr="00A16B75">
        <w:rPr>
          <w:rFonts w:ascii="Arial" w:hAnsi="Arial" w:cs="Arial"/>
        </w:rPr>
        <w:t>HDR-CW-12-17</w:t>
      </w:r>
      <w:r w:rsidR="00B52D8A" w:rsidRPr="00A16B75">
        <w:rPr>
          <w:rFonts w:ascii="Arial" w:hAnsi="Arial" w:cs="Arial"/>
        </w:rPr>
        <w:t xml:space="preserve"> </w:t>
      </w:r>
      <w:r w:rsidR="0003330C" w:rsidRPr="00A16B75">
        <w:rPr>
          <w:rFonts w:ascii="Arial" w:hAnsi="Arial" w:cs="Arial"/>
        </w:rPr>
        <w:t>approv</w:t>
      </w:r>
      <w:r w:rsidR="00B52D8A" w:rsidRPr="00A16B75">
        <w:rPr>
          <w:rFonts w:ascii="Arial" w:hAnsi="Arial" w:cs="Arial"/>
        </w:rPr>
        <w:t>ing</w:t>
      </w:r>
      <w:r w:rsidR="0003330C" w:rsidRPr="00A16B75">
        <w:rPr>
          <w:rFonts w:ascii="Arial" w:hAnsi="Arial" w:cs="Arial"/>
        </w:rPr>
        <w:t xml:space="preserve"> the sale of family units at Westmount </w:t>
      </w:r>
      <w:r w:rsidR="0055541F" w:rsidRPr="00A16B75">
        <w:rPr>
          <w:rFonts w:ascii="Arial" w:hAnsi="Arial" w:cs="Arial"/>
        </w:rPr>
        <w:t>(40 detached homes known as Westmount units on 7</w:t>
      </w:r>
      <w:r w:rsidR="0055541F" w:rsidRPr="00A16B75">
        <w:rPr>
          <w:rFonts w:ascii="Arial" w:hAnsi="Arial" w:cs="Arial"/>
          <w:vertAlign w:val="superscript"/>
        </w:rPr>
        <w:t>th</w:t>
      </w:r>
      <w:r w:rsidR="0055541F" w:rsidRPr="00A16B75">
        <w:rPr>
          <w:rFonts w:ascii="Arial" w:hAnsi="Arial" w:cs="Arial"/>
        </w:rPr>
        <w:t xml:space="preserve"> and 8</w:t>
      </w:r>
      <w:r w:rsidR="0055541F" w:rsidRPr="00A16B75">
        <w:rPr>
          <w:rFonts w:ascii="Arial" w:hAnsi="Arial" w:cs="Arial"/>
          <w:vertAlign w:val="superscript"/>
        </w:rPr>
        <w:t>th</w:t>
      </w:r>
      <w:r w:rsidR="0055541F" w:rsidRPr="00A16B75">
        <w:rPr>
          <w:rFonts w:ascii="Arial" w:hAnsi="Arial" w:cs="Arial"/>
        </w:rPr>
        <w:t xml:space="preserve"> Avenue in Owen Sound)</w:t>
      </w:r>
      <w:r w:rsidR="0003330C" w:rsidRPr="00A16B75">
        <w:rPr>
          <w:rFonts w:ascii="Arial" w:hAnsi="Arial" w:cs="Arial"/>
        </w:rPr>
        <w:t>as they became vacant with the funds being used to create more affordable and energy efficien</w:t>
      </w:r>
      <w:r w:rsidR="00117AAB" w:rsidRPr="00A16B75">
        <w:rPr>
          <w:rFonts w:ascii="Arial" w:hAnsi="Arial" w:cs="Arial"/>
        </w:rPr>
        <w:t xml:space="preserve">t </w:t>
      </w:r>
      <w:r w:rsidR="0003330C" w:rsidRPr="00A16B75">
        <w:rPr>
          <w:rFonts w:ascii="Arial" w:hAnsi="Arial" w:cs="Arial"/>
        </w:rPr>
        <w:t>housing.</w:t>
      </w:r>
      <w:r w:rsidR="00AF2D59" w:rsidRPr="00A16B75">
        <w:rPr>
          <w:rFonts w:ascii="Arial" w:hAnsi="Arial" w:cs="Arial"/>
        </w:rPr>
        <w:t xml:space="preserve"> The sale of the scattered units w</w:t>
      </w:r>
      <w:r w:rsidR="00B52D8A" w:rsidRPr="00A16B75">
        <w:rPr>
          <w:rFonts w:ascii="Arial" w:hAnsi="Arial" w:cs="Arial"/>
        </w:rPr>
        <w:t>as to</w:t>
      </w:r>
      <w:r w:rsidR="00AF2D59" w:rsidRPr="00A16B75">
        <w:rPr>
          <w:rFonts w:ascii="Arial" w:hAnsi="Arial" w:cs="Arial"/>
        </w:rPr>
        <w:t xml:space="preserve"> be done gradually during the natural turnover of the units.</w:t>
      </w:r>
      <w:r w:rsidR="0003330C" w:rsidRPr="00A16B75">
        <w:rPr>
          <w:rFonts w:ascii="Arial" w:hAnsi="Arial" w:cs="Arial"/>
        </w:rPr>
        <w:t xml:space="preserve"> </w:t>
      </w:r>
    </w:p>
    <w:p w14:paraId="18187DEA" w14:textId="6B201A81" w:rsidR="0003330C" w:rsidRPr="00A16B75" w:rsidRDefault="0003330C" w:rsidP="00A06839">
      <w:pPr>
        <w:rPr>
          <w:rFonts w:ascii="Arial" w:hAnsi="Arial" w:cs="Arial"/>
        </w:rPr>
      </w:pPr>
      <w:r w:rsidRPr="00A16B75">
        <w:rPr>
          <w:rFonts w:ascii="Arial" w:hAnsi="Arial" w:cs="Arial"/>
        </w:rPr>
        <w:t xml:space="preserve">With a low vacancy rate in Grey County and </w:t>
      </w:r>
      <w:r w:rsidR="00B52D8A" w:rsidRPr="00A16B75">
        <w:rPr>
          <w:rFonts w:ascii="Arial" w:hAnsi="Arial" w:cs="Arial"/>
        </w:rPr>
        <w:t>increasing private rents,</w:t>
      </w:r>
      <w:r w:rsidRPr="00A16B75">
        <w:rPr>
          <w:rFonts w:ascii="Arial" w:hAnsi="Arial" w:cs="Arial"/>
        </w:rPr>
        <w:t xml:space="preserve"> </w:t>
      </w:r>
      <w:r w:rsidR="00B52D8A" w:rsidRPr="00A16B75">
        <w:rPr>
          <w:rFonts w:ascii="Arial" w:hAnsi="Arial" w:cs="Arial"/>
        </w:rPr>
        <w:t>the units have been slow to turn over. C</w:t>
      </w:r>
      <w:r w:rsidR="00AF2D59" w:rsidRPr="00A16B75">
        <w:rPr>
          <w:rFonts w:ascii="Arial" w:hAnsi="Arial" w:cs="Arial"/>
        </w:rPr>
        <w:t>urrently</w:t>
      </w:r>
      <w:r w:rsidRPr="00A16B75">
        <w:rPr>
          <w:rFonts w:ascii="Arial" w:hAnsi="Arial" w:cs="Arial"/>
        </w:rPr>
        <w:t xml:space="preserve"> </w:t>
      </w:r>
      <w:r w:rsidR="00B52D8A" w:rsidRPr="00A16B75">
        <w:rPr>
          <w:rFonts w:ascii="Arial" w:hAnsi="Arial" w:cs="Arial"/>
        </w:rPr>
        <w:t xml:space="preserve">there is one vacant </w:t>
      </w:r>
      <w:r w:rsidR="00C17896" w:rsidRPr="00A16B75">
        <w:rPr>
          <w:rFonts w:ascii="Arial" w:hAnsi="Arial" w:cs="Arial"/>
        </w:rPr>
        <w:t>unit</w:t>
      </w:r>
      <w:r w:rsidRPr="00A16B75">
        <w:rPr>
          <w:rFonts w:ascii="Arial" w:hAnsi="Arial" w:cs="Arial"/>
        </w:rPr>
        <w:t xml:space="preserve"> available to sell. </w:t>
      </w:r>
      <w:r w:rsidR="00B52D8A" w:rsidRPr="00A16B75">
        <w:rPr>
          <w:rFonts w:ascii="Arial" w:hAnsi="Arial" w:cs="Arial"/>
        </w:rPr>
        <w:t xml:space="preserve">Also, </w:t>
      </w:r>
      <w:r w:rsidR="006A1E49" w:rsidRPr="00A16B75">
        <w:rPr>
          <w:rFonts w:ascii="Arial" w:hAnsi="Arial" w:cs="Arial"/>
        </w:rPr>
        <w:t xml:space="preserve">a family </w:t>
      </w:r>
      <w:r w:rsidR="0016287A" w:rsidRPr="00A16B75">
        <w:rPr>
          <w:rFonts w:ascii="Arial" w:hAnsi="Arial" w:cs="Arial"/>
        </w:rPr>
        <w:t xml:space="preserve">is </w:t>
      </w:r>
      <w:r w:rsidR="006A1E49" w:rsidRPr="00A16B75">
        <w:rPr>
          <w:rFonts w:ascii="Arial" w:hAnsi="Arial" w:cs="Arial"/>
        </w:rPr>
        <w:t>interested in purchasing the house they currently live in</w:t>
      </w:r>
      <w:r w:rsidR="001503A6" w:rsidRPr="00A16B75">
        <w:rPr>
          <w:rFonts w:ascii="Arial" w:hAnsi="Arial" w:cs="Arial"/>
        </w:rPr>
        <w:t>. This scenario was not part of the report brought in December of 2017</w:t>
      </w:r>
      <w:r w:rsidR="0016287A" w:rsidRPr="00A16B75">
        <w:rPr>
          <w:rFonts w:ascii="Arial" w:hAnsi="Arial" w:cs="Arial"/>
        </w:rPr>
        <w:t xml:space="preserve">.  </w:t>
      </w:r>
    </w:p>
    <w:p w14:paraId="02D921EE" w14:textId="49A5B29D" w:rsidR="0016287A" w:rsidRPr="00A16B75" w:rsidRDefault="0016287A" w:rsidP="00A16B75">
      <w:pPr>
        <w:pStyle w:val="Heading2"/>
      </w:pPr>
      <w:r w:rsidRPr="00A16B75">
        <w:t>Sale of Unit to a Current Tenant</w:t>
      </w:r>
    </w:p>
    <w:p w14:paraId="5202D23D" w14:textId="77777777" w:rsidR="00087E32" w:rsidRPr="00A16B75" w:rsidRDefault="00087E32" w:rsidP="00087E32">
      <w:pPr>
        <w:rPr>
          <w:rFonts w:ascii="Arial" w:hAnsi="Arial" w:cs="Arial"/>
        </w:rPr>
      </w:pPr>
      <w:r w:rsidRPr="00A16B75">
        <w:rPr>
          <w:rFonts w:ascii="Arial" w:hAnsi="Arial" w:cs="Arial"/>
        </w:rPr>
        <w:t xml:space="preserve">Staff are proposing the following process to guide the sale of a housing unit to a tenant for council approval: </w:t>
      </w:r>
    </w:p>
    <w:p w14:paraId="67187331" w14:textId="7D75F3F3" w:rsidR="00CC7EA9" w:rsidRPr="00A16B75" w:rsidRDefault="00CC7EA9" w:rsidP="00CC7EA9">
      <w:pPr>
        <w:pStyle w:val="ListParagraph"/>
        <w:numPr>
          <w:ilvl w:val="0"/>
          <w:numId w:val="39"/>
        </w:numPr>
        <w:rPr>
          <w:rFonts w:ascii="Arial" w:hAnsi="Arial" w:cs="Arial"/>
        </w:rPr>
      </w:pPr>
      <w:r w:rsidRPr="00A16B75">
        <w:rPr>
          <w:rFonts w:ascii="Arial" w:hAnsi="Arial" w:cs="Arial"/>
        </w:rPr>
        <w:t xml:space="preserve">Existing tenants will have the opportunity to purchase a family unit property at fair market price as determined by an evaluation from </w:t>
      </w:r>
      <w:r w:rsidR="00A83EFA" w:rsidRPr="00A16B75">
        <w:rPr>
          <w:rFonts w:ascii="Arial" w:hAnsi="Arial" w:cs="Arial"/>
        </w:rPr>
        <w:t xml:space="preserve">a </w:t>
      </w:r>
      <w:r w:rsidRPr="00A16B75">
        <w:rPr>
          <w:rFonts w:ascii="Arial" w:hAnsi="Arial" w:cs="Arial"/>
        </w:rPr>
        <w:t xml:space="preserve">real estate service provider. </w:t>
      </w:r>
    </w:p>
    <w:p w14:paraId="3E5D76A5" w14:textId="3731F0D6" w:rsidR="00087E32" w:rsidRPr="00A16B75" w:rsidRDefault="00087E32" w:rsidP="00030732">
      <w:pPr>
        <w:pStyle w:val="ListParagraph"/>
        <w:numPr>
          <w:ilvl w:val="0"/>
          <w:numId w:val="39"/>
        </w:numPr>
        <w:rPr>
          <w:rFonts w:ascii="Arial" w:hAnsi="Arial" w:cs="Arial"/>
        </w:rPr>
      </w:pPr>
      <w:r w:rsidRPr="00A16B75">
        <w:rPr>
          <w:rFonts w:ascii="Arial" w:hAnsi="Arial" w:cs="Arial"/>
        </w:rPr>
        <w:t xml:space="preserve">With Council’s approval of the recommendations in this report, Grey County Housing will communicate with all current tenants about the County’s intent to sell the Westmount properties, what they would need to do qualify for a purchase, and how to communicate their interest in purchasing a property when one becomes available in the future. Going forward, this information would be provided to incoming tenants when they are housed. </w:t>
      </w:r>
    </w:p>
    <w:p w14:paraId="31954B80" w14:textId="74E8989D" w:rsidR="00030732" w:rsidRPr="00A16B75" w:rsidRDefault="00CC7EA9" w:rsidP="00CC7EA9">
      <w:pPr>
        <w:pStyle w:val="ListParagraph"/>
        <w:numPr>
          <w:ilvl w:val="0"/>
          <w:numId w:val="39"/>
        </w:numPr>
        <w:rPr>
          <w:rFonts w:ascii="Arial" w:hAnsi="Arial" w:cs="Arial"/>
        </w:rPr>
      </w:pPr>
      <w:r w:rsidRPr="00A16B75">
        <w:rPr>
          <w:rFonts w:ascii="Arial" w:hAnsi="Arial" w:cs="Arial"/>
        </w:rPr>
        <w:t>Once the two available properties have been sold, n</w:t>
      </w:r>
      <w:r w:rsidR="00087E32" w:rsidRPr="00A16B75">
        <w:rPr>
          <w:rFonts w:ascii="Arial" w:hAnsi="Arial" w:cs="Arial"/>
        </w:rPr>
        <w:t>otification of an</w:t>
      </w:r>
      <w:r w:rsidRPr="00A16B75">
        <w:rPr>
          <w:rFonts w:ascii="Arial" w:hAnsi="Arial" w:cs="Arial"/>
        </w:rPr>
        <w:t>y</w:t>
      </w:r>
      <w:r w:rsidR="00087E32" w:rsidRPr="00A16B75">
        <w:rPr>
          <w:rFonts w:ascii="Arial" w:hAnsi="Arial" w:cs="Arial"/>
        </w:rPr>
        <w:t xml:space="preserve"> </w:t>
      </w:r>
      <w:r w:rsidRPr="00A16B75">
        <w:rPr>
          <w:rFonts w:ascii="Arial" w:hAnsi="Arial" w:cs="Arial"/>
        </w:rPr>
        <w:t xml:space="preserve">future </w:t>
      </w:r>
      <w:r w:rsidR="00087E32" w:rsidRPr="00A16B75">
        <w:rPr>
          <w:rFonts w:ascii="Arial" w:hAnsi="Arial" w:cs="Arial"/>
        </w:rPr>
        <w:t>opportunit</w:t>
      </w:r>
      <w:r w:rsidRPr="00A16B75">
        <w:rPr>
          <w:rFonts w:ascii="Arial" w:hAnsi="Arial" w:cs="Arial"/>
        </w:rPr>
        <w:t>ies</w:t>
      </w:r>
      <w:r w:rsidR="00087E32" w:rsidRPr="00A16B75">
        <w:rPr>
          <w:rFonts w:ascii="Arial" w:hAnsi="Arial" w:cs="Arial"/>
        </w:rPr>
        <w:t xml:space="preserve"> to purchase would be sent out to the list of interested</w:t>
      </w:r>
      <w:r w:rsidR="0016287A" w:rsidRPr="00A16B75">
        <w:rPr>
          <w:rFonts w:ascii="Arial" w:hAnsi="Arial" w:cs="Arial"/>
        </w:rPr>
        <w:t xml:space="preserve"> tenants</w:t>
      </w:r>
      <w:r w:rsidR="00087E32" w:rsidRPr="00A16B75">
        <w:rPr>
          <w:rFonts w:ascii="Arial" w:hAnsi="Arial" w:cs="Arial"/>
        </w:rPr>
        <w:t xml:space="preserve"> (if any). </w:t>
      </w:r>
    </w:p>
    <w:p w14:paraId="2DDEF32A" w14:textId="1C28EDCE" w:rsidR="00D835C8" w:rsidRPr="00A16B75" w:rsidRDefault="00D835C8" w:rsidP="00CF513D">
      <w:pPr>
        <w:pStyle w:val="ListParagraph"/>
        <w:numPr>
          <w:ilvl w:val="0"/>
          <w:numId w:val="39"/>
        </w:numPr>
        <w:rPr>
          <w:rFonts w:ascii="Arial" w:hAnsi="Arial" w:cs="Arial"/>
        </w:rPr>
      </w:pPr>
      <w:r w:rsidRPr="00A16B75">
        <w:rPr>
          <w:rFonts w:ascii="Arial" w:hAnsi="Arial" w:cs="Arial"/>
        </w:rPr>
        <w:t>The Grey County Housing tenant interested in purchasing the available unit must apply and be eligible for the Grey County Homeownership Program.</w:t>
      </w:r>
    </w:p>
    <w:p w14:paraId="055020E5" w14:textId="5D6A8A97" w:rsidR="00D835C8" w:rsidRPr="00A16B75" w:rsidRDefault="00D835C8" w:rsidP="00030732">
      <w:pPr>
        <w:pStyle w:val="ListParagraph"/>
        <w:numPr>
          <w:ilvl w:val="1"/>
          <w:numId w:val="39"/>
        </w:numPr>
        <w:rPr>
          <w:rFonts w:ascii="Arial" w:hAnsi="Arial" w:cs="Arial"/>
        </w:rPr>
      </w:pPr>
      <w:r w:rsidRPr="00A16B75">
        <w:rPr>
          <w:rFonts w:ascii="Arial" w:hAnsi="Arial" w:cs="Arial"/>
        </w:rPr>
        <w:t xml:space="preserve">The program provides a 5% forgivable down payment loan, </w:t>
      </w:r>
      <w:r w:rsidR="00030732" w:rsidRPr="00A16B75">
        <w:rPr>
          <w:rFonts w:ascii="Arial" w:hAnsi="Arial" w:cs="Arial"/>
        </w:rPr>
        <w:t xml:space="preserve">contingent upon </w:t>
      </w:r>
      <w:r w:rsidRPr="00A16B75">
        <w:rPr>
          <w:rFonts w:ascii="Arial" w:hAnsi="Arial" w:cs="Arial"/>
        </w:rPr>
        <w:t>the tenant qualif</w:t>
      </w:r>
      <w:r w:rsidR="00030732" w:rsidRPr="00A16B75">
        <w:rPr>
          <w:rFonts w:ascii="Arial" w:hAnsi="Arial" w:cs="Arial"/>
        </w:rPr>
        <w:t>ying</w:t>
      </w:r>
      <w:r w:rsidRPr="00A16B75">
        <w:rPr>
          <w:rFonts w:ascii="Arial" w:hAnsi="Arial" w:cs="Arial"/>
        </w:rPr>
        <w:t xml:space="preserve"> for a mortgage, meet</w:t>
      </w:r>
      <w:r w:rsidR="00030732" w:rsidRPr="00A16B75">
        <w:rPr>
          <w:rFonts w:ascii="Arial" w:hAnsi="Arial" w:cs="Arial"/>
        </w:rPr>
        <w:t>ing</w:t>
      </w:r>
      <w:r w:rsidRPr="00A16B75">
        <w:rPr>
          <w:rFonts w:ascii="Arial" w:hAnsi="Arial" w:cs="Arial"/>
        </w:rPr>
        <w:t xml:space="preserve"> eligibility requirements for the program and enter</w:t>
      </w:r>
      <w:r w:rsidR="00030732" w:rsidRPr="00A16B75">
        <w:rPr>
          <w:rFonts w:ascii="Arial" w:hAnsi="Arial" w:cs="Arial"/>
        </w:rPr>
        <w:t>ing</w:t>
      </w:r>
      <w:r w:rsidRPr="00A16B75">
        <w:rPr>
          <w:rFonts w:ascii="Arial" w:hAnsi="Arial" w:cs="Arial"/>
        </w:rPr>
        <w:t xml:space="preserve"> into a 20-year forgivable loan with the County that is registered on title.</w:t>
      </w:r>
    </w:p>
    <w:p w14:paraId="1DEC80E3" w14:textId="56E1DE62" w:rsidR="00D835C8" w:rsidRPr="00A16B75" w:rsidRDefault="00D835C8" w:rsidP="00CF513D">
      <w:pPr>
        <w:pStyle w:val="ListParagraph"/>
        <w:numPr>
          <w:ilvl w:val="0"/>
          <w:numId w:val="39"/>
        </w:numPr>
        <w:rPr>
          <w:rFonts w:ascii="Arial" w:hAnsi="Arial" w:cs="Arial"/>
        </w:rPr>
      </w:pPr>
      <w:r w:rsidRPr="00A16B75">
        <w:rPr>
          <w:rFonts w:ascii="Arial" w:hAnsi="Arial" w:cs="Arial"/>
        </w:rPr>
        <w:t xml:space="preserve">If the tenant sells the house within the 20 </w:t>
      </w:r>
      <w:r w:rsidR="00B74BF9" w:rsidRPr="00A16B75">
        <w:rPr>
          <w:rFonts w:ascii="Arial" w:hAnsi="Arial" w:cs="Arial"/>
        </w:rPr>
        <w:t>years,</w:t>
      </w:r>
      <w:r w:rsidRPr="00A16B75">
        <w:rPr>
          <w:rFonts w:ascii="Arial" w:hAnsi="Arial" w:cs="Arial"/>
        </w:rPr>
        <w:t xml:space="preserve"> the loan is paid back along with </w:t>
      </w:r>
      <w:r w:rsidR="00090827" w:rsidRPr="00A16B75">
        <w:rPr>
          <w:rFonts w:ascii="Arial" w:hAnsi="Arial" w:cs="Arial"/>
        </w:rPr>
        <w:t>5% of capital gains as per the Homeownership Program guidelines.</w:t>
      </w:r>
    </w:p>
    <w:p w14:paraId="58F6AAA2" w14:textId="77777777" w:rsidR="00CC7EA9" w:rsidRPr="00A16B75" w:rsidRDefault="00CC7EA9" w:rsidP="00CC7EA9">
      <w:pPr>
        <w:pStyle w:val="ListParagraph"/>
        <w:numPr>
          <w:ilvl w:val="0"/>
          <w:numId w:val="39"/>
        </w:numPr>
        <w:rPr>
          <w:rFonts w:ascii="Arial" w:hAnsi="Arial" w:cs="Arial"/>
        </w:rPr>
      </w:pPr>
      <w:r w:rsidRPr="00A16B75">
        <w:rPr>
          <w:rFonts w:ascii="Arial" w:hAnsi="Arial" w:cs="Arial"/>
        </w:rPr>
        <w:t>If a unit is sold to an existing Grey County tenant, the unit will be sold as is.</w:t>
      </w:r>
    </w:p>
    <w:p w14:paraId="4CCC6976" w14:textId="77777777" w:rsidR="00CC7EA9" w:rsidRPr="00A16B75" w:rsidRDefault="00CC7EA9" w:rsidP="00CC7EA9">
      <w:pPr>
        <w:pStyle w:val="ListParagraph"/>
        <w:rPr>
          <w:rFonts w:ascii="Arial" w:hAnsi="Arial" w:cs="Arial"/>
        </w:rPr>
      </w:pPr>
    </w:p>
    <w:p w14:paraId="3D096A25" w14:textId="77777777" w:rsidR="00B74BF9" w:rsidRPr="00A16B75" w:rsidRDefault="00B74BF9" w:rsidP="00A16B75">
      <w:pPr>
        <w:pStyle w:val="Heading2"/>
      </w:pPr>
      <w:r w:rsidRPr="00A16B75">
        <w:t>Sale of Unit on the Open Market</w:t>
      </w:r>
    </w:p>
    <w:p w14:paraId="075D8CB8" w14:textId="101C695D" w:rsidR="00030732" w:rsidRPr="00A16B75" w:rsidRDefault="00030732" w:rsidP="00B74BF9">
      <w:pPr>
        <w:pStyle w:val="ListParagraph"/>
        <w:numPr>
          <w:ilvl w:val="0"/>
          <w:numId w:val="39"/>
        </w:numPr>
        <w:rPr>
          <w:rFonts w:ascii="Arial" w:hAnsi="Arial" w:cs="Arial"/>
        </w:rPr>
      </w:pPr>
      <w:r w:rsidRPr="00A16B75">
        <w:rPr>
          <w:rFonts w:ascii="Arial" w:hAnsi="Arial" w:cs="Arial"/>
        </w:rPr>
        <w:t xml:space="preserve">If no tenant wishes to purchase the housing unit, the unit will be put on the open market for sale at market price using </w:t>
      </w:r>
      <w:r w:rsidR="00CC7EA9" w:rsidRPr="00A16B75">
        <w:rPr>
          <w:rFonts w:ascii="Arial" w:hAnsi="Arial" w:cs="Arial"/>
        </w:rPr>
        <w:t xml:space="preserve">the County’s </w:t>
      </w:r>
      <w:r w:rsidRPr="00A16B75">
        <w:rPr>
          <w:rFonts w:ascii="Arial" w:hAnsi="Arial" w:cs="Arial"/>
        </w:rPr>
        <w:t>real estate service</w:t>
      </w:r>
      <w:r w:rsidR="00CC7EA9" w:rsidRPr="00A16B75">
        <w:rPr>
          <w:rFonts w:ascii="Arial" w:hAnsi="Arial" w:cs="Arial"/>
        </w:rPr>
        <w:t xml:space="preserve"> provider</w:t>
      </w:r>
      <w:r w:rsidRPr="00A16B75">
        <w:rPr>
          <w:rFonts w:ascii="Arial" w:hAnsi="Arial" w:cs="Arial"/>
        </w:rPr>
        <w:t>. Staff has prepared a tender to solicit real estate services to process the sale of these and upcoming houses.</w:t>
      </w:r>
    </w:p>
    <w:p w14:paraId="2D39EAF4" w14:textId="7FDCE743" w:rsidR="00B74BF9" w:rsidRPr="00A16B75" w:rsidRDefault="00B74BF9" w:rsidP="00B74BF9">
      <w:pPr>
        <w:pStyle w:val="ListParagraph"/>
        <w:numPr>
          <w:ilvl w:val="0"/>
          <w:numId w:val="39"/>
        </w:numPr>
        <w:rPr>
          <w:rFonts w:ascii="Arial" w:hAnsi="Arial" w:cs="Arial"/>
        </w:rPr>
      </w:pPr>
      <w:r w:rsidRPr="00A16B75">
        <w:rPr>
          <w:rFonts w:ascii="Arial" w:hAnsi="Arial" w:cs="Arial"/>
        </w:rPr>
        <w:t xml:space="preserve">Staff is proposing when a unit becomes vacant the normal turn over process of cleaning, painting and repairs occurs to ready the unit for sale. </w:t>
      </w:r>
    </w:p>
    <w:p w14:paraId="689197B7" w14:textId="17FB820E" w:rsidR="009854F3" w:rsidRPr="00A16B75" w:rsidRDefault="009854F3" w:rsidP="00A16B75">
      <w:pPr>
        <w:pStyle w:val="Heading2"/>
      </w:pPr>
      <w:r w:rsidRPr="00A16B75">
        <w:t>Process</w:t>
      </w:r>
    </w:p>
    <w:p w14:paraId="26B91EF4" w14:textId="51DA84BC" w:rsidR="009854F3" w:rsidRPr="00A16B75" w:rsidRDefault="009854F3" w:rsidP="009854F3">
      <w:pPr>
        <w:rPr>
          <w:rFonts w:ascii="Arial" w:hAnsi="Arial" w:cs="Arial"/>
        </w:rPr>
      </w:pPr>
      <w:r w:rsidRPr="00A16B75">
        <w:rPr>
          <w:rFonts w:ascii="Arial" w:hAnsi="Arial" w:cs="Arial"/>
        </w:rPr>
        <w:t xml:space="preserve">Proposed process for </w:t>
      </w:r>
      <w:r w:rsidR="00CC7EA9" w:rsidRPr="00A16B75">
        <w:rPr>
          <w:rFonts w:ascii="Arial" w:hAnsi="Arial" w:cs="Arial"/>
        </w:rPr>
        <w:t xml:space="preserve">executing a </w:t>
      </w:r>
      <w:r w:rsidRPr="00A16B75">
        <w:rPr>
          <w:rFonts w:ascii="Arial" w:hAnsi="Arial" w:cs="Arial"/>
        </w:rPr>
        <w:t>council approv</w:t>
      </w:r>
      <w:r w:rsidR="00CC7EA9" w:rsidRPr="00A16B75">
        <w:rPr>
          <w:rFonts w:ascii="Arial" w:hAnsi="Arial" w:cs="Arial"/>
        </w:rPr>
        <w:t xml:space="preserve">ed </w:t>
      </w:r>
      <w:r w:rsidR="00030732" w:rsidRPr="00A16B75">
        <w:rPr>
          <w:rFonts w:ascii="Arial" w:hAnsi="Arial" w:cs="Arial"/>
        </w:rPr>
        <w:t xml:space="preserve">sale </w:t>
      </w:r>
      <w:r w:rsidR="00CC7EA9" w:rsidRPr="00A16B75">
        <w:rPr>
          <w:rFonts w:ascii="Arial" w:hAnsi="Arial" w:cs="Arial"/>
        </w:rPr>
        <w:t xml:space="preserve">of property </w:t>
      </w:r>
      <w:r w:rsidRPr="00A16B75">
        <w:rPr>
          <w:rFonts w:ascii="Arial" w:hAnsi="Arial" w:cs="Arial"/>
        </w:rPr>
        <w:t>is:</w:t>
      </w:r>
    </w:p>
    <w:p w14:paraId="182D3E91" w14:textId="4723121D" w:rsidR="009854F3" w:rsidRPr="00A16B75" w:rsidRDefault="009854F3" w:rsidP="009854F3">
      <w:pPr>
        <w:pStyle w:val="ListParagraph"/>
        <w:numPr>
          <w:ilvl w:val="0"/>
          <w:numId w:val="43"/>
        </w:numPr>
        <w:rPr>
          <w:rFonts w:ascii="Arial" w:hAnsi="Arial" w:cs="Arial"/>
        </w:rPr>
      </w:pPr>
      <w:r w:rsidRPr="00A16B75">
        <w:rPr>
          <w:rFonts w:ascii="Arial" w:hAnsi="Arial" w:cs="Arial"/>
        </w:rPr>
        <w:t xml:space="preserve">Once a property is identified for sale there will be a brief report to </w:t>
      </w:r>
      <w:r w:rsidR="001503A6" w:rsidRPr="00A16B75">
        <w:rPr>
          <w:rFonts w:ascii="Arial" w:hAnsi="Arial" w:cs="Arial"/>
        </w:rPr>
        <w:t xml:space="preserve">Committee of the Whole </w:t>
      </w:r>
      <w:r w:rsidRPr="00A16B75">
        <w:rPr>
          <w:rFonts w:ascii="Arial" w:hAnsi="Arial" w:cs="Arial"/>
        </w:rPr>
        <w:t>identifying the lands and requesting that the lands be declared surplus</w:t>
      </w:r>
      <w:r w:rsidR="00247CCB" w:rsidRPr="00A16B75">
        <w:rPr>
          <w:rFonts w:ascii="Arial" w:hAnsi="Arial" w:cs="Arial"/>
        </w:rPr>
        <w:t>.</w:t>
      </w:r>
    </w:p>
    <w:p w14:paraId="277AB901" w14:textId="2963F000" w:rsidR="00CC7EA9" w:rsidRPr="00A16B75" w:rsidRDefault="00CC7EA9" w:rsidP="009854F3">
      <w:pPr>
        <w:pStyle w:val="ListParagraph"/>
        <w:numPr>
          <w:ilvl w:val="0"/>
          <w:numId w:val="43"/>
        </w:numPr>
        <w:rPr>
          <w:rFonts w:ascii="Arial" w:hAnsi="Arial" w:cs="Arial"/>
        </w:rPr>
      </w:pPr>
      <w:r w:rsidRPr="00A16B75">
        <w:rPr>
          <w:rFonts w:ascii="Arial" w:hAnsi="Arial" w:cs="Arial"/>
        </w:rPr>
        <w:t>If there is an existing, qualified tenant for the property that will be noted in the report.</w:t>
      </w:r>
    </w:p>
    <w:p w14:paraId="010A5A7A" w14:textId="726DDA6D" w:rsidR="00247CCB" w:rsidRPr="00A16B75" w:rsidRDefault="00247CCB" w:rsidP="009854F3">
      <w:pPr>
        <w:pStyle w:val="ListParagraph"/>
        <w:numPr>
          <w:ilvl w:val="0"/>
          <w:numId w:val="43"/>
        </w:numPr>
        <w:rPr>
          <w:rFonts w:ascii="Arial" w:hAnsi="Arial" w:cs="Arial"/>
        </w:rPr>
      </w:pPr>
      <w:r w:rsidRPr="00A16B75">
        <w:rPr>
          <w:rFonts w:ascii="Arial" w:hAnsi="Arial" w:cs="Arial"/>
        </w:rPr>
        <w:t>Following declaration of surplus lands, a notice will be placed on the County website</w:t>
      </w:r>
      <w:r w:rsidR="001503A6" w:rsidRPr="00A16B75">
        <w:rPr>
          <w:rFonts w:ascii="Arial" w:hAnsi="Arial" w:cs="Arial"/>
        </w:rPr>
        <w:t xml:space="preserve"> and newspaper </w:t>
      </w:r>
      <w:r w:rsidRPr="00A16B75">
        <w:rPr>
          <w:rFonts w:ascii="Arial" w:hAnsi="Arial" w:cs="Arial"/>
        </w:rPr>
        <w:t>to notify the public of the County’s intention to sell the lands.</w:t>
      </w:r>
    </w:p>
    <w:p w14:paraId="02E05CBB" w14:textId="227FFB12" w:rsidR="00F832F5" w:rsidRPr="00A16B75" w:rsidRDefault="009854F3" w:rsidP="009854F3">
      <w:pPr>
        <w:pStyle w:val="ListParagraph"/>
        <w:numPr>
          <w:ilvl w:val="0"/>
          <w:numId w:val="42"/>
        </w:numPr>
        <w:rPr>
          <w:rFonts w:ascii="Arial" w:hAnsi="Arial" w:cs="Arial"/>
        </w:rPr>
      </w:pPr>
      <w:r w:rsidRPr="00A16B75">
        <w:rPr>
          <w:rFonts w:ascii="Arial" w:hAnsi="Arial" w:cs="Arial"/>
        </w:rPr>
        <w:t xml:space="preserve">Staff </w:t>
      </w:r>
      <w:r w:rsidR="00247CCB" w:rsidRPr="00A16B75">
        <w:rPr>
          <w:rFonts w:ascii="Arial" w:hAnsi="Arial" w:cs="Arial"/>
        </w:rPr>
        <w:t>are</w:t>
      </w:r>
      <w:r w:rsidRPr="00A16B75">
        <w:rPr>
          <w:rFonts w:ascii="Arial" w:hAnsi="Arial" w:cs="Arial"/>
        </w:rPr>
        <w:t xml:space="preserve"> authorized to negotiate the sale of identified propert</w:t>
      </w:r>
      <w:r w:rsidR="00030732" w:rsidRPr="00A16B75">
        <w:rPr>
          <w:rFonts w:ascii="Arial" w:hAnsi="Arial" w:cs="Arial"/>
        </w:rPr>
        <w:t>y(</w:t>
      </w:r>
      <w:r w:rsidRPr="00A16B75">
        <w:rPr>
          <w:rFonts w:ascii="Arial" w:hAnsi="Arial" w:cs="Arial"/>
        </w:rPr>
        <w:t>ies</w:t>
      </w:r>
      <w:r w:rsidR="00030732" w:rsidRPr="00A16B75">
        <w:rPr>
          <w:rFonts w:ascii="Arial" w:hAnsi="Arial" w:cs="Arial"/>
        </w:rPr>
        <w:t>)</w:t>
      </w:r>
      <w:r w:rsidR="00F832F5" w:rsidRPr="00A16B75">
        <w:rPr>
          <w:rFonts w:ascii="Arial" w:hAnsi="Arial" w:cs="Arial"/>
        </w:rPr>
        <w:t xml:space="preserve">, subject to </w:t>
      </w:r>
      <w:r w:rsidR="00EB7A8E" w:rsidRPr="00A16B75">
        <w:rPr>
          <w:rFonts w:ascii="Arial" w:hAnsi="Arial" w:cs="Arial"/>
        </w:rPr>
        <w:t xml:space="preserve">final </w:t>
      </w:r>
      <w:r w:rsidR="00F832F5" w:rsidRPr="00A16B75">
        <w:rPr>
          <w:rFonts w:ascii="Arial" w:hAnsi="Arial" w:cs="Arial"/>
        </w:rPr>
        <w:t>approval by County Council,</w:t>
      </w:r>
      <w:r w:rsidRPr="00A16B75">
        <w:rPr>
          <w:rFonts w:ascii="Arial" w:hAnsi="Arial" w:cs="Arial"/>
        </w:rPr>
        <w:t xml:space="preserve"> in accordance with standard real estate agreement</w:t>
      </w:r>
      <w:r w:rsidR="00E95300" w:rsidRPr="00A16B75">
        <w:rPr>
          <w:rFonts w:ascii="Arial" w:hAnsi="Arial" w:cs="Arial"/>
        </w:rPr>
        <w:t>s</w:t>
      </w:r>
      <w:r w:rsidRPr="00A16B75">
        <w:rPr>
          <w:rFonts w:ascii="Arial" w:hAnsi="Arial" w:cs="Arial"/>
        </w:rPr>
        <w:t xml:space="preserve"> as approved by the Director of Housing, in consultation with </w:t>
      </w:r>
      <w:r w:rsidR="006D1A41" w:rsidRPr="00A16B75">
        <w:rPr>
          <w:rFonts w:ascii="Arial" w:hAnsi="Arial" w:cs="Arial"/>
        </w:rPr>
        <w:t xml:space="preserve">the Director of </w:t>
      </w:r>
      <w:r w:rsidRPr="00A16B75">
        <w:rPr>
          <w:rFonts w:ascii="Arial" w:hAnsi="Arial" w:cs="Arial"/>
        </w:rPr>
        <w:t>Legal Services without the need for a report to be brough back for each approved sale</w:t>
      </w:r>
      <w:r w:rsidR="006D1A41" w:rsidRPr="00A16B75">
        <w:rPr>
          <w:rFonts w:ascii="Arial" w:hAnsi="Arial" w:cs="Arial"/>
        </w:rPr>
        <w:t xml:space="preserve">; </w:t>
      </w:r>
    </w:p>
    <w:p w14:paraId="17A9B6CC" w14:textId="0F1017B6" w:rsidR="009854F3" w:rsidRPr="00A16B75" w:rsidRDefault="00F832F5" w:rsidP="009854F3">
      <w:pPr>
        <w:pStyle w:val="ListParagraph"/>
        <w:numPr>
          <w:ilvl w:val="0"/>
          <w:numId w:val="42"/>
        </w:numPr>
        <w:rPr>
          <w:rFonts w:ascii="Arial" w:hAnsi="Arial" w:cs="Arial"/>
        </w:rPr>
      </w:pPr>
      <w:r w:rsidRPr="00A16B75">
        <w:rPr>
          <w:rFonts w:ascii="Arial" w:hAnsi="Arial" w:cs="Arial"/>
        </w:rPr>
        <w:t>M</w:t>
      </w:r>
      <w:r w:rsidR="00E95300" w:rsidRPr="00A16B75">
        <w:rPr>
          <w:rFonts w:ascii="Arial" w:hAnsi="Arial" w:cs="Arial"/>
        </w:rPr>
        <w:t xml:space="preserve">inor revisions to the </w:t>
      </w:r>
      <w:r w:rsidR="00F67E13" w:rsidRPr="00A16B75">
        <w:rPr>
          <w:rFonts w:ascii="Arial" w:hAnsi="Arial" w:cs="Arial"/>
        </w:rPr>
        <w:t xml:space="preserve">standard </w:t>
      </w:r>
      <w:r w:rsidR="00E95300" w:rsidRPr="00A16B75">
        <w:rPr>
          <w:rFonts w:ascii="Arial" w:hAnsi="Arial" w:cs="Arial"/>
        </w:rPr>
        <w:t>agreement</w:t>
      </w:r>
      <w:r w:rsidR="00F67E13" w:rsidRPr="00A16B75">
        <w:rPr>
          <w:rFonts w:ascii="Arial" w:hAnsi="Arial" w:cs="Arial"/>
        </w:rPr>
        <w:t>s</w:t>
      </w:r>
      <w:r w:rsidR="00E95300" w:rsidRPr="00A16B75">
        <w:rPr>
          <w:rFonts w:ascii="Arial" w:hAnsi="Arial" w:cs="Arial"/>
        </w:rPr>
        <w:t xml:space="preserve"> </w:t>
      </w:r>
      <w:r w:rsidR="00F67E13" w:rsidRPr="00A16B75">
        <w:rPr>
          <w:rFonts w:ascii="Arial" w:hAnsi="Arial" w:cs="Arial"/>
        </w:rPr>
        <w:t xml:space="preserve">would be permitted provided they maintain the intent of the </w:t>
      </w:r>
      <w:r w:rsidRPr="00A16B75">
        <w:rPr>
          <w:rFonts w:ascii="Arial" w:hAnsi="Arial" w:cs="Arial"/>
        </w:rPr>
        <w:t xml:space="preserve">proposed process and are </w:t>
      </w:r>
      <w:r w:rsidR="00F67E13" w:rsidRPr="00A16B75">
        <w:rPr>
          <w:rFonts w:ascii="Arial" w:hAnsi="Arial" w:cs="Arial"/>
        </w:rPr>
        <w:t xml:space="preserve">satisfactory to </w:t>
      </w:r>
      <w:r w:rsidRPr="00A16B75">
        <w:rPr>
          <w:rFonts w:ascii="Arial" w:hAnsi="Arial" w:cs="Arial"/>
        </w:rPr>
        <w:t xml:space="preserve">both </w:t>
      </w:r>
      <w:r w:rsidR="00F67E13" w:rsidRPr="00A16B75">
        <w:rPr>
          <w:rFonts w:ascii="Arial" w:hAnsi="Arial" w:cs="Arial"/>
        </w:rPr>
        <w:t>the Director of Housing and the Director of Legal Services</w:t>
      </w:r>
    </w:p>
    <w:p w14:paraId="47AA3137" w14:textId="263BAA93" w:rsidR="00374783" w:rsidRPr="00A16B75" w:rsidRDefault="00374783" w:rsidP="00A06839">
      <w:pPr>
        <w:pStyle w:val="ListParagraph"/>
        <w:numPr>
          <w:ilvl w:val="0"/>
          <w:numId w:val="42"/>
        </w:numPr>
        <w:rPr>
          <w:rFonts w:ascii="Arial" w:hAnsi="Arial" w:cs="Arial"/>
        </w:rPr>
      </w:pPr>
      <w:r w:rsidRPr="00A16B75">
        <w:rPr>
          <w:rFonts w:ascii="Arial" w:hAnsi="Arial" w:cs="Arial"/>
        </w:rPr>
        <w:t xml:space="preserve">A by law will go directly to Council </w:t>
      </w:r>
      <w:r w:rsidR="00B7045D" w:rsidRPr="00A16B75">
        <w:rPr>
          <w:rFonts w:ascii="Arial" w:hAnsi="Arial" w:cs="Arial"/>
        </w:rPr>
        <w:t xml:space="preserve">to approve the sale </w:t>
      </w:r>
      <w:r w:rsidRPr="00A16B75">
        <w:rPr>
          <w:rFonts w:ascii="Arial" w:hAnsi="Arial" w:cs="Arial"/>
        </w:rPr>
        <w:t>unless staff determine there are substantive changes from the approved template</w:t>
      </w:r>
      <w:r w:rsidR="00AB124D" w:rsidRPr="00A16B75">
        <w:rPr>
          <w:rFonts w:ascii="Arial" w:hAnsi="Arial" w:cs="Arial"/>
        </w:rPr>
        <w:t xml:space="preserve"> agreement</w:t>
      </w:r>
      <w:r w:rsidRPr="00A16B75">
        <w:rPr>
          <w:rFonts w:ascii="Arial" w:hAnsi="Arial" w:cs="Arial"/>
        </w:rPr>
        <w:t>. In that case a report will be brought forward to Committee of the Whole.</w:t>
      </w:r>
    </w:p>
    <w:p w14:paraId="2D58F7BB" w14:textId="1701BE99" w:rsidR="00AF78B4" w:rsidRPr="00A16B75" w:rsidRDefault="00247CCB" w:rsidP="00A06839">
      <w:pPr>
        <w:rPr>
          <w:rFonts w:ascii="Arial" w:hAnsi="Arial" w:cs="Arial"/>
        </w:rPr>
      </w:pPr>
      <w:r w:rsidRPr="00A16B75">
        <w:rPr>
          <w:rFonts w:ascii="Arial" w:hAnsi="Arial" w:cs="Arial"/>
        </w:rPr>
        <w:t>The County is the sole shareholder of the Grey County and Owen Sound Housing Corporation, which was established in 2000 as a corporate mechanism to transfer ownership of social housing assets from the Province to the County. Those housing assets were effectively absorbed into the County’s housing program at that time but remain owned by the Corporation.</w:t>
      </w:r>
      <w:r w:rsidR="001503A6" w:rsidRPr="00A16B75">
        <w:rPr>
          <w:rFonts w:ascii="Arial" w:hAnsi="Arial" w:cs="Arial"/>
        </w:rPr>
        <w:t xml:space="preserve"> </w:t>
      </w:r>
    </w:p>
    <w:p w14:paraId="024B76A2" w14:textId="6B8E150A" w:rsidR="00247CCB" w:rsidRPr="00A16B75" w:rsidRDefault="00247CCB" w:rsidP="00A06839">
      <w:pPr>
        <w:rPr>
          <w:rFonts w:ascii="Arial" w:hAnsi="Arial" w:cs="Arial"/>
        </w:rPr>
      </w:pPr>
      <w:r w:rsidRPr="00A16B75">
        <w:rPr>
          <w:rFonts w:ascii="Arial" w:hAnsi="Arial" w:cs="Arial"/>
        </w:rPr>
        <w:t xml:space="preserve"> </w:t>
      </w:r>
    </w:p>
    <w:p w14:paraId="53D12C41" w14:textId="3B8BC2F0" w:rsidR="00A45024" w:rsidRPr="00A16B75" w:rsidRDefault="00A45024" w:rsidP="00A16B75">
      <w:pPr>
        <w:pStyle w:val="Heading2"/>
      </w:pPr>
      <w:r w:rsidRPr="00A16B75">
        <w:lastRenderedPageBreak/>
        <w:t>Legal and Legislated Requirements</w:t>
      </w:r>
    </w:p>
    <w:p w14:paraId="4AC385FA" w14:textId="297713D2" w:rsidR="007D13DD" w:rsidRPr="00A16B75" w:rsidRDefault="00302DC6" w:rsidP="00AF2D59">
      <w:pPr>
        <w:rPr>
          <w:rFonts w:ascii="Arial" w:hAnsi="Arial" w:cs="Arial"/>
        </w:rPr>
      </w:pPr>
      <w:r w:rsidRPr="00A16B75">
        <w:rPr>
          <w:rFonts w:ascii="Arial" w:hAnsi="Arial" w:cs="Arial"/>
        </w:rPr>
        <w:t>T</w:t>
      </w:r>
      <w:r w:rsidR="007D13DD" w:rsidRPr="00A16B75">
        <w:rPr>
          <w:rFonts w:ascii="Arial" w:hAnsi="Arial" w:cs="Arial"/>
        </w:rPr>
        <w:t>he Westmount properties are owned by the Grey County and Owen Sound Housing Corporation</w:t>
      </w:r>
      <w:r w:rsidRPr="00A16B75">
        <w:rPr>
          <w:rFonts w:ascii="Arial" w:hAnsi="Arial" w:cs="Arial"/>
        </w:rPr>
        <w:t>. Compliance with its corporate formalities will be necessary.</w:t>
      </w:r>
      <w:r w:rsidR="00202FFC" w:rsidRPr="00A16B75">
        <w:rPr>
          <w:rFonts w:ascii="Arial" w:hAnsi="Arial" w:cs="Arial"/>
        </w:rPr>
        <w:t xml:space="preserve"> As in report HDR-CW-12-17 only 20 properties will be sold at this point.</w:t>
      </w:r>
    </w:p>
    <w:p w14:paraId="40685C73" w14:textId="582B35E7" w:rsidR="001503A6" w:rsidRPr="00A16B75" w:rsidRDefault="001503A6" w:rsidP="00A16B75">
      <w:pPr>
        <w:pStyle w:val="Heading4"/>
        <w:rPr>
          <w:rFonts w:ascii="Arial" w:hAnsi="Arial" w:cs="Arial"/>
        </w:rPr>
      </w:pPr>
      <w:r w:rsidRPr="00A16B75">
        <w:rPr>
          <w:rFonts w:ascii="Arial" w:hAnsi="Arial" w:cs="Arial"/>
        </w:rPr>
        <w:t>List of Westmount Properties</w:t>
      </w:r>
    </w:p>
    <w:tbl>
      <w:tblPr>
        <w:tblW w:w="0" w:type="auto"/>
        <w:tblCellMar>
          <w:left w:w="0" w:type="dxa"/>
          <w:right w:w="0" w:type="dxa"/>
        </w:tblCellMar>
        <w:tblLook w:val="04A0" w:firstRow="1" w:lastRow="0" w:firstColumn="1" w:lastColumn="0" w:noHBand="0" w:noVBand="1"/>
      </w:tblPr>
      <w:tblGrid>
        <w:gridCol w:w="1092"/>
        <w:gridCol w:w="2345"/>
        <w:gridCol w:w="2203"/>
        <w:gridCol w:w="3680"/>
      </w:tblGrid>
      <w:tr w:rsidR="001503A6" w:rsidRPr="00A16B75" w14:paraId="568E01D6" w14:textId="77777777" w:rsidTr="00A16B75">
        <w:trPr>
          <w:tblHead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0270C" w14:textId="77777777" w:rsidR="001503A6" w:rsidRPr="00A16B75" w:rsidRDefault="001503A6">
            <w:pPr>
              <w:rPr>
                <w:rFonts w:ascii="Arial" w:hAnsi="Arial" w:cs="Arial"/>
                <w:sz w:val="22"/>
                <w:szCs w:val="22"/>
              </w:rPr>
            </w:pPr>
            <w:r w:rsidRPr="00A16B75">
              <w:rPr>
                <w:rFonts w:ascii="Arial" w:hAnsi="Arial" w:cs="Arial"/>
              </w:rPr>
              <w:t>Parcel #</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6BC98" w14:textId="77777777" w:rsidR="001503A6" w:rsidRPr="00A16B75" w:rsidRDefault="001503A6">
            <w:pPr>
              <w:rPr>
                <w:rFonts w:ascii="Arial" w:hAnsi="Arial" w:cs="Arial"/>
              </w:rPr>
            </w:pPr>
            <w:r w:rsidRPr="00A16B75">
              <w:rPr>
                <w:rFonts w:ascii="Arial" w:hAnsi="Arial" w:cs="Arial"/>
              </w:rPr>
              <w:t>Property Location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DE6C4" w14:textId="77777777" w:rsidR="001503A6" w:rsidRPr="00A16B75" w:rsidRDefault="001503A6">
            <w:pPr>
              <w:rPr>
                <w:rFonts w:ascii="Arial" w:hAnsi="Arial" w:cs="Arial"/>
              </w:rPr>
            </w:pPr>
            <w:r w:rsidRPr="00A16B75">
              <w:rPr>
                <w:rFonts w:ascii="Arial" w:hAnsi="Arial" w:cs="Arial"/>
              </w:rPr>
              <w:t>PIN</w:t>
            </w:r>
          </w:p>
        </w:tc>
        <w:tc>
          <w:tcPr>
            <w:tcW w:w="3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AB4FD" w14:textId="77777777" w:rsidR="001503A6" w:rsidRPr="00A16B75" w:rsidRDefault="001503A6">
            <w:pPr>
              <w:rPr>
                <w:rFonts w:ascii="Arial" w:hAnsi="Arial" w:cs="Arial"/>
              </w:rPr>
            </w:pPr>
            <w:r w:rsidRPr="00A16B75">
              <w:rPr>
                <w:rFonts w:ascii="Arial" w:hAnsi="Arial" w:cs="Arial"/>
              </w:rPr>
              <w:t>Legal Description</w:t>
            </w:r>
          </w:p>
        </w:tc>
      </w:tr>
      <w:tr w:rsidR="001503A6" w:rsidRPr="00A16B75" w14:paraId="0E878319"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943DD" w14:textId="77777777" w:rsidR="001503A6" w:rsidRPr="00A16B75" w:rsidRDefault="001503A6">
            <w:pPr>
              <w:rPr>
                <w:rFonts w:ascii="Arial" w:hAnsi="Arial" w:cs="Arial"/>
              </w:rPr>
            </w:pPr>
            <w:r w:rsidRPr="00A16B75">
              <w:rPr>
                <w:rFonts w:ascii="Arial" w:hAnsi="Arial" w:cs="Arial"/>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FDD35F3" w14:textId="77777777" w:rsidR="001503A6" w:rsidRPr="00A16B75" w:rsidRDefault="001503A6">
            <w:pPr>
              <w:rPr>
                <w:rFonts w:ascii="Arial" w:hAnsi="Arial" w:cs="Arial"/>
              </w:rPr>
            </w:pPr>
            <w:r w:rsidRPr="00A16B75">
              <w:rPr>
                <w:rFonts w:ascii="Arial" w:hAnsi="Arial" w:cs="Arial"/>
              </w:rPr>
              <w:t>1330 7</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46B7BC0" w14:textId="77777777" w:rsidR="001503A6" w:rsidRPr="00A16B75" w:rsidRDefault="001503A6">
            <w:pPr>
              <w:rPr>
                <w:rFonts w:ascii="Arial" w:hAnsi="Arial" w:cs="Arial"/>
              </w:rPr>
            </w:pPr>
            <w:r w:rsidRPr="00A16B75">
              <w:rPr>
                <w:rFonts w:ascii="Arial" w:hAnsi="Arial" w:cs="Arial"/>
                <w:color w:val="333333"/>
                <w:lang w:eastAsia="en-CA"/>
              </w:rPr>
              <w:t>37049-0081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3A7751BD" w14:textId="77777777" w:rsidR="001503A6" w:rsidRPr="00A16B75" w:rsidRDefault="001503A6">
            <w:pPr>
              <w:rPr>
                <w:rFonts w:ascii="Arial" w:hAnsi="Arial" w:cs="Arial"/>
              </w:rPr>
            </w:pPr>
            <w:r w:rsidRPr="00A16B75">
              <w:rPr>
                <w:rFonts w:ascii="Arial" w:hAnsi="Arial" w:cs="Arial"/>
                <w:color w:val="333333"/>
                <w:lang w:eastAsia="en-CA"/>
              </w:rPr>
              <w:t xml:space="preserve">LT 60 PL 444; OWEN SOUND   </w:t>
            </w:r>
          </w:p>
        </w:tc>
      </w:tr>
      <w:tr w:rsidR="001503A6" w:rsidRPr="00A16B75" w14:paraId="07BBBF44"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D1BD6" w14:textId="77777777" w:rsidR="001503A6" w:rsidRPr="00A16B75" w:rsidRDefault="001503A6">
            <w:pPr>
              <w:rPr>
                <w:rFonts w:ascii="Arial" w:hAnsi="Arial" w:cs="Arial"/>
              </w:rPr>
            </w:pPr>
            <w:r w:rsidRPr="00A16B75">
              <w:rPr>
                <w:rFonts w:ascii="Arial" w:hAnsi="Arial" w:cs="Arial"/>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4E1E512" w14:textId="77777777" w:rsidR="001503A6" w:rsidRPr="00A16B75" w:rsidRDefault="001503A6">
            <w:pPr>
              <w:rPr>
                <w:rFonts w:ascii="Arial" w:hAnsi="Arial" w:cs="Arial"/>
              </w:rPr>
            </w:pPr>
            <w:r w:rsidRPr="00A16B75">
              <w:rPr>
                <w:rFonts w:ascii="Arial" w:hAnsi="Arial" w:cs="Arial"/>
              </w:rPr>
              <w:t>1336 7</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1D8EA0" w14:textId="77777777" w:rsidR="001503A6" w:rsidRPr="00A16B75" w:rsidRDefault="001503A6">
            <w:pPr>
              <w:rPr>
                <w:rFonts w:ascii="Arial" w:hAnsi="Arial" w:cs="Arial"/>
              </w:rPr>
            </w:pPr>
            <w:r w:rsidRPr="00A16B75">
              <w:rPr>
                <w:rFonts w:ascii="Arial" w:hAnsi="Arial" w:cs="Arial"/>
                <w:color w:val="333333"/>
                <w:lang w:eastAsia="en-CA"/>
              </w:rPr>
              <w:t>37049-0080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3DF5549C" w14:textId="77777777" w:rsidR="001503A6" w:rsidRPr="00A16B75" w:rsidRDefault="001503A6">
            <w:pPr>
              <w:rPr>
                <w:rFonts w:ascii="Arial" w:hAnsi="Arial" w:cs="Arial"/>
              </w:rPr>
            </w:pPr>
            <w:r w:rsidRPr="00A16B75">
              <w:rPr>
                <w:rFonts w:ascii="Arial" w:hAnsi="Arial" w:cs="Arial"/>
                <w:color w:val="333333"/>
                <w:lang w:eastAsia="en-CA"/>
              </w:rPr>
              <w:t xml:space="preserve">LT 59 PL 444; OWEN SOUND   </w:t>
            </w:r>
          </w:p>
        </w:tc>
      </w:tr>
      <w:tr w:rsidR="001503A6" w:rsidRPr="00A16B75" w14:paraId="7A1C256B"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537F8" w14:textId="77777777" w:rsidR="001503A6" w:rsidRPr="00A16B75" w:rsidRDefault="001503A6">
            <w:pPr>
              <w:rPr>
                <w:rFonts w:ascii="Arial" w:hAnsi="Arial" w:cs="Arial"/>
              </w:rPr>
            </w:pPr>
            <w:r w:rsidRPr="00A16B75">
              <w:rPr>
                <w:rFonts w:ascii="Arial" w:hAnsi="Arial" w:cs="Arial"/>
              </w:rPr>
              <w:t>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560FBA4" w14:textId="77777777" w:rsidR="001503A6" w:rsidRPr="00A16B75" w:rsidRDefault="001503A6">
            <w:pPr>
              <w:rPr>
                <w:rFonts w:ascii="Arial" w:hAnsi="Arial" w:cs="Arial"/>
              </w:rPr>
            </w:pPr>
            <w:r w:rsidRPr="00A16B75">
              <w:rPr>
                <w:rFonts w:ascii="Arial" w:hAnsi="Arial" w:cs="Arial"/>
              </w:rPr>
              <w:t>1342 7</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4A26E2F" w14:textId="77777777" w:rsidR="001503A6" w:rsidRPr="00A16B75" w:rsidRDefault="001503A6">
            <w:pPr>
              <w:rPr>
                <w:rFonts w:ascii="Arial" w:hAnsi="Arial" w:cs="Arial"/>
              </w:rPr>
            </w:pPr>
            <w:r w:rsidRPr="00A16B75">
              <w:rPr>
                <w:rFonts w:ascii="Arial" w:hAnsi="Arial" w:cs="Arial"/>
                <w:color w:val="333333"/>
                <w:lang w:eastAsia="en-CA"/>
              </w:rPr>
              <w:t>37049-0079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1669F657" w14:textId="77777777" w:rsidR="001503A6" w:rsidRPr="00A16B75" w:rsidRDefault="001503A6">
            <w:pPr>
              <w:rPr>
                <w:rFonts w:ascii="Arial" w:hAnsi="Arial" w:cs="Arial"/>
              </w:rPr>
            </w:pPr>
            <w:r w:rsidRPr="00A16B75">
              <w:rPr>
                <w:rFonts w:ascii="Arial" w:hAnsi="Arial" w:cs="Arial"/>
                <w:color w:val="333333"/>
                <w:lang w:eastAsia="en-CA"/>
              </w:rPr>
              <w:t xml:space="preserve">LT 58 PL 444; OWEN SOUND   </w:t>
            </w:r>
          </w:p>
        </w:tc>
      </w:tr>
      <w:tr w:rsidR="001503A6" w:rsidRPr="00A16B75" w14:paraId="51AA8489"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47475" w14:textId="77777777" w:rsidR="001503A6" w:rsidRPr="00A16B75" w:rsidRDefault="001503A6">
            <w:pPr>
              <w:rPr>
                <w:rFonts w:ascii="Arial" w:hAnsi="Arial" w:cs="Arial"/>
              </w:rPr>
            </w:pPr>
            <w:r w:rsidRPr="00A16B75">
              <w:rPr>
                <w:rFonts w:ascii="Arial" w:hAnsi="Arial" w:cs="Arial"/>
              </w:rPr>
              <w:t>4</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5846647" w14:textId="77777777" w:rsidR="001503A6" w:rsidRPr="00A16B75" w:rsidRDefault="001503A6">
            <w:pPr>
              <w:rPr>
                <w:rFonts w:ascii="Arial" w:hAnsi="Arial" w:cs="Arial"/>
              </w:rPr>
            </w:pPr>
            <w:r w:rsidRPr="00A16B75">
              <w:rPr>
                <w:rFonts w:ascii="Arial" w:hAnsi="Arial" w:cs="Arial"/>
              </w:rPr>
              <w:t>1348 7</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35466FE" w14:textId="77777777" w:rsidR="001503A6" w:rsidRPr="00A16B75" w:rsidRDefault="001503A6">
            <w:pPr>
              <w:rPr>
                <w:rFonts w:ascii="Arial" w:hAnsi="Arial" w:cs="Arial"/>
              </w:rPr>
            </w:pPr>
            <w:r w:rsidRPr="00A16B75">
              <w:rPr>
                <w:rFonts w:ascii="Arial" w:hAnsi="Arial" w:cs="Arial"/>
                <w:color w:val="333333"/>
                <w:lang w:eastAsia="en-CA"/>
              </w:rPr>
              <w:t>37049-0078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17FFF6C4" w14:textId="77777777" w:rsidR="001503A6" w:rsidRPr="00A16B75" w:rsidRDefault="001503A6">
            <w:pPr>
              <w:rPr>
                <w:rFonts w:ascii="Arial" w:hAnsi="Arial" w:cs="Arial"/>
              </w:rPr>
            </w:pPr>
            <w:r w:rsidRPr="00A16B75">
              <w:rPr>
                <w:rFonts w:ascii="Arial" w:hAnsi="Arial" w:cs="Arial"/>
                <w:color w:val="333333"/>
                <w:lang w:eastAsia="en-CA"/>
              </w:rPr>
              <w:t xml:space="preserve">LT 57 PL 444; OWEN SOUND   </w:t>
            </w:r>
          </w:p>
        </w:tc>
      </w:tr>
      <w:tr w:rsidR="001503A6" w:rsidRPr="00A16B75" w14:paraId="5905504C"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B529D" w14:textId="77777777" w:rsidR="001503A6" w:rsidRPr="00A16B75" w:rsidRDefault="001503A6">
            <w:pPr>
              <w:rPr>
                <w:rFonts w:ascii="Arial" w:hAnsi="Arial" w:cs="Arial"/>
              </w:rPr>
            </w:pPr>
            <w:r w:rsidRPr="00A16B75">
              <w:rPr>
                <w:rFonts w:ascii="Arial" w:hAnsi="Arial" w:cs="Arial"/>
              </w:rPr>
              <w:t>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88D1884" w14:textId="77777777" w:rsidR="001503A6" w:rsidRPr="00A16B75" w:rsidRDefault="001503A6">
            <w:pPr>
              <w:rPr>
                <w:rFonts w:ascii="Arial" w:hAnsi="Arial" w:cs="Arial"/>
              </w:rPr>
            </w:pPr>
            <w:r w:rsidRPr="00A16B75">
              <w:rPr>
                <w:rFonts w:ascii="Arial" w:hAnsi="Arial" w:cs="Arial"/>
              </w:rPr>
              <w:t>1359 7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7F264BC" w14:textId="77777777" w:rsidR="001503A6" w:rsidRPr="00A16B75" w:rsidRDefault="001503A6">
            <w:pPr>
              <w:rPr>
                <w:rFonts w:ascii="Arial" w:hAnsi="Arial" w:cs="Arial"/>
              </w:rPr>
            </w:pPr>
            <w:r w:rsidRPr="00A16B75">
              <w:rPr>
                <w:rFonts w:ascii="Arial" w:hAnsi="Arial" w:cs="Arial"/>
                <w:color w:val="333333"/>
                <w:lang w:eastAsia="en-CA"/>
              </w:rPr>
              <w:t>37049-0077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90F3F88" w14:textId="77777777" w:rsidR="001503A6" w:rsidRPr="00A16B75" w:rsidRDefault="001503A6">
            <w:pPr>
              <w:rPr>
                <w:rFonts w:ascii="Arial" w:hAnsi="Arial" w:cs="Arial"/>
              </w:rPr>
            </w:pPr>
            <w:r w:rsidRPr="00A16B75">
              <w:rPr>
                <w:rFonts w:ascii="Arial" w:hAnsi="Arial" w:cs="Arial"/>
                <w:color w:val="333333"/>
                <w:lang w:eastAsia="en-CA"/>
              </w:rPr>
              <w:t xml:space="preserve">LT 56 PL 444; OWEN SOUND   </w:t>
            </w:r>
          </w:p>
        </w:tc>
      </w:tr>
      <w:tr w:rsidR="001503A6" w:rsidRPr="00A16B75" w14:paraId="0898A634"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6523F" w14:textId="77777777" w:rsidR="001503A6" w:rsidRPr="00A16B75" w:rsidRDefault="001503A6">
            <w:pPr>
              <w:rPr>
                <w:rFonts w:ascii="Arial" w:hAnsi="Arial" w:cs="Arial"/>
              </w:rPr>
            </w:pPr>
            <w:r w:rsidRPr="00A16B75">
              <w:rPr>
                <w:rFonts w:ascii="Arial" w:hAnsi="Arial" w:cs="Arial"/>
              </w:rPr>
              <w:t>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DEDFE2D" w14:textId="77777777" w:rsidR="001503A6" w:rsidRPr="00A16B75" w:rsidRDefault="001503A6">
            <w:pPr>
              <w:rPr>
                <w:rFonts w:ascii="Arial" w:hAnsi="Arial" w:cs="Arial"/>
              </w:rPr>
            </w:pPr>
            <w:r w:rsidRPr="00A16B75">
              <w:rPr>
                <w:rFonts w:ascii="Arial" w:hAnsi="Arial" w:cs="Arial"/>
              </w:rPr>
              <w:t>1327 7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E3CBC2A" w14:textId="77777777" w:rsidR="001503A6" w:rsidRPr="00A16B75" w:rsidRDefault="001503A6">
            <w:pPr>
              <w:rPr>
                <w:rFonts w:ascii="Arial" w:hAnsi="Arial" w:cs="Arial"/>
              </w:rPr>
            </w:pPr>
            <w:r w:rsidRPr="00A16B75">
              <w:rPr>
                <w:rFonts w:ascii="Arial" w:hAnsi="Arial" w:cs="Arial"/>
                <w:color w:val="333333"/>
                <w:lang w:eastAsia="en-CA"/>
              </w:rPr>
              <w:t>37049-0076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B0BA3D2" w14:textId="77777777" w:rsidR="001503A6" w:rsidRPr="00A16B75" w:rsidRDefault="001503A6">
            <w:pPr>
              <w:rPr>
                <w:rFonts w:ascii="Arial" w:hAnsi="Arial" w:cs="Arial"/>
              </w:rPr>
            </w:pPr>
            <w:r w:rsidRPr="00A16B75">
              <w:rPr>
                <w:rFonts w:ascii="Arial" w:hAnsi="Arial" w:cs="Arial"/>
                <w:color w:val="333333"/>
                <w:lang w:eastAsia="en-CA"/>
              </w:rPr>
              <w:t xml:space="preserve">LT 55 PL 444; OWEN SOUND   </w:t>
            </w:r>
          </w:p>
        </w:tc>
      </w:tr>
      <w:tr w:rsidR="001503A6" w:rsidRPr="00A16B75" w14:paraId="2E5363A0"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CD68E" w14:textId="77777777" w:rsidR="001503A6" w:rsidRPr="00A16B75" w:rsidRDefault="001503A6">
            <w:pPr>
              <w:rPr>
                <w:rFonts w:ascii="Arial" w:hAnsi="Arial" w:cs="Arial"/>
              </w:rPr>
            </w:pPr>
            <w:r w:rsidRPr="00A16B75">
              <w:rPr>
                <w:rFonts w:ascii="Arial" w:hAnsi="Arial" w:cs="Arial"/>
              </w:rPr>
              <w:t>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A2FF23B" w14:textId="77777777" w:rsidR="001503A6" w:rsidRPr="00A16B75" w:rsidRDefault="001503A6">
            <w:pPr>
              <w:rPr>
                <w:rFonts w:ascii="Arial" w:hAnsi="Arial" w:cs="Arial"/>
              </w:rPr>
            </w:pPr>
            <w:r w:rsidRPr="00A16B75">
              <w:rPr>
                <w:rFonts w:ascii="Arial" w:hAnsi="Arial" w:cs="Arial"/>
              </w:rPr>
              <w:t>1333 7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C6CA9CF" w14:textId="77777777" w:rsidR="001503A6" w:rsidRPr="00A16B75" w:rsidRDefault="001503A6">
            <w:pPr>
              <w:rPr>
                <w:rFonts w:ascii="Arial" w:hAnsi="Arial" w:cs="Arial"/>
              </w:rPr>
            </w:pPr>
            <w:r w:rsidRPr="00A16B75">
              <w:rPr>
                <w:rFonts w:ascii="Arial" w:hAnsi="Arial" w:cs="Arial"/>
                <w:color w:val="333333"/>
                <w:lang w:eastAsia="en-CA"/>
              </w:rPr>
              <w:t>37049-0075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5FBB4503" w14:textId="77777777" w:rsidR="001503A6" w:rsidRPr="00A16B75" w:rsidRDefault="001503A6">
            <w:pPr>
              <w:rPr>
                <w:rFonts w:ascii="Arial" w:hAnsi="Arial" w:cs="Arial"/>
              </w:rPr>
            </w:pPr>
            <w:r w:rsidRPr="00A16B75">
              <w:rPr>
                <w:rFonts w:ascii="Arial" w:hAnsi="Arial" w:cs="Arial"/>
                <w:color w:val="333333"/>
                <w:lang w:eastAsia="en-CA"/>
              </w:rPr>
              <w:t xml:space="preserve">LT 54 PL 444; OWEN SOUND   </w:t>
            </w:r>
          </w:p>
        </w:tc>
      </w:tr>
      <w:tr w:rsidR="001503A6" w:rsidRPr="00A16B75" w14:paraId="3DA48F4E"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1BB4E" w14:textId="77777777" w:rsidR="001503A6" w:rsidRPr="00A16B75" w:rsidRDefault="001503A6">
            <w:pPr>
              <w:rPr>
                <w:rFonts w:ascii="Arial" w:hAnsi="Arial" w:cs="Arial"/>
              </w:rPr>
            </w:pPr>
            <w:r w:rsidRPr="00A16B75">
              <w:rPr>
                <w:rFonts w:ascii="Arial" w:hAnsi="Arial" w:cs="Arial"/>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91B726F" w14:textId="77777777" w:rsidR="001503A6" w:rsidRPr="00A16B75" w:rsidRDefault="001503A6">
            <w:pPr>
              <w:rPr>
                <w:rFonts w:ascii="Arial" w:hAnsi="Arial" w:cs="Arial"/>
              </w:rPr>
            </w:pPr>
            <w:r w:rsidRPr="00A16B75">
              <w:rPr>
                <w:rFonts w:ascii="Arial" w:hAnsi="Arial" w:cs="Arial"/>
              </w:rPr>
              <w:t>1339 7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D01D0A8" w14:textId="77777777" w:rsidR="001503A6" w:rsidRPr="00A16B75" w:rsidRDefault="001503A6">
            <w:pPr>
              <w:rPr>
                <w:rFonts w:ascii="Arial" w:hAnsi="Arial" w:cs="Arial"/>
              </w:rPr>
            </w:pPr>
            <w:r w:rsidRPr="00A16B75">
              <w:rPr>
                <w:rFonts w:ascii="Arial" w:hAnsi="Arial" w:cs="Arial"/>
                <w:color w:val="333333"/>
                <w:lang w:eastAsia="en-CA"/>
              </w:rPr>
              <w:t>37049-0074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9AEB00B" w14:textId="77777777" w:rsidR="001503A6" w:rsidRPr="00A16B75" w:rsidRDefault="001503A6">
            <w:pPr>
              <w:rPr>
                <w:rFonts w:ascii="Arial" w:hAnsi="Arial" w:cs="Arial"/>
              </w:rPr>
            </w:pPr>
            <w:r w:rsidRPr="00A16B75">
              <w:rPr>
                <w:rFonts w:ascii="Arial" w:hAnsi="Arial" w:cs="Arial"/>
                <w:color w:val="333333"/>
                <w:lang w:eastAsia="en-CA"/>
              </w:rPr>
              <w:t xml:space="preserve">LT 53 PL 444; OWEN SOUND   </w:t>
            </w:r>
          </w:p>
        </w:tc>
      </w:tr>
      <w:tr w:rsidR="001503A6" w:rsidRPr="00A16B75" w14:paraId="352015FA"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A802B" w14:textId="77777777" w:rsidR="001503A6" w:rsidRPr="00A16B75" w:rsidRDefault="001503A6">
            <w:pPr>
              <w:rPr>
                <w:rFonts w:ascii="Arial" w:hAnsi="Arial" w:cs="Arial"/>
              </w:rPr>
            </w:pPr>
            <w:r w:rsidRPr="00A16B75">
              <w:rPr>
                <w:rFonts w:ascii="Arial" w:hAnsi="Arial" w:cs="Arial"/>
              </w:rPr>
              <w:t>9</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CB3F3D9" w14:textId="77777777" w:rsidR="001503A6" w:rsidRPr="00A16B75" w:rsidRDefault="001503A6">
            <w:pPr>
              <w:rPr>
                <w:rFonts w:ascii="Arial" w:hAnsi="Arial" w:cs="Arial"/>
              </w:rPr>
            </w:pPr>
            <w:r w:rsidRPr="00A16B75">
              <w:rPr>
                <w:rFonts w:ascii="Arial" w:hAnsi="Arial" w:cs="Arial"/>
              </w:rPr>
              <w:t>1351 7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E9E99FC" w14:textId="77777777" w:rsidR="001503A6" w:rsidRPr="00A16B75" w:rsidRDefault="001503A6">
            <w:pPr>
              <w:rPr>
                <w:rFonts w:ascii="Arial" w:hAnsi="Arial" w:cs="Arial"/>
              </w:rPr>
            </w:pPr>
            <w:r w:rsidRPr="00A16B75">
              <w:rPr>
                <w:rFonts w:ascii="Arial" w:hAnsi="Arial" w:cs="Arial"/>
                <w:color w:val="333333"/>
                <w:lang w:eastAsia="en-CA"/>
              </w:rPr>
              <w:t>37049-0073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5861D54" w14:textId="77777777" w:rsidR="001503A6" w:rsidRPr="00A16B75" w:rsidRDefault="001503A6">
            <w:pPr>
              <w:rPr>
                <w:rFonts w:ascii="Arial" w:hAnsi="Arial" w:cs="Arial"/>
              </w:rPr>
            </w:pPr>
            <w:r w:rsidRPr="00A16B75">
              <w:rPr>
                <w:rFonts w:ascii="Arial" w:hAnsi="Arial" w:cs="Arial"/>
                <w:color w:val="333333"/>
                <w:lang w:eastAsia="en-CA"/>
              </w:rPr>
              <w:t xml:space="preserve">LT 52A PL 444; OWEN SOUND   </w:t>
            </w:r>
          </w:p>
        </w:tc>
      </w:tr>
      <w:tr w:rsidR="001503A6" w:rsidRPr="00A16B75" w14:paraId="2D275008"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7F868" w14:textId="77777777" w:rsidR="001503A6" w:rsidRPr="00A16B75" w:rsidRDefault="001503A6">
            <w:pPr>
              <w:rPr>
                <w:rFonts w:ascii="Arial" w:hAnsi="Arial" w:cs="Arial"/>
              </w:rPr>
            </w:pPr>
            <w:r w:rsidRPr="00A16B75">
              <w:rPr>
                <w:rFonts w:ascii="Arial" w:hAnsi="Arial" w:cs="Arial"/>
              </w:rPr>
              <w:t>10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601666E" w14:textId="77777777" w:rsidR="001503A6" w:rsidRPr="00A16B75" w:rsidRDefault="001503A6">
            <w:pPr>
              <w:rPr>
                <w:rFonts w:ascii="Arial" w:hAnsi="Arial" w:cs="Arial"/>
              </w:rPr>
            </w:pPr>
            <w:r w:rsidRPr="00A16B75">
              <w:rPr>
                <w:rFonts w:ascii="Arial" w:hAnsi="Arial" w:cs="Arial"/>
              </w:rPr>
              <w:t>1345 7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EC349B9" w14:textId="77777777" w:rsidR="001503A6" w:rsidRPr="00A16B75" w:rsidRDefault="001503A6">
            <w:pPr>
              <w:rPr>
                <w:rFonts w:ascii="Arial" w:hAnsi="Arial" w:cs="Arial"/>
              </w:rPr>
            </w:pPr>
            <w:r w:rsidRPr="00A16B75">
              <w:rPr>
                <w:rFonts w:ascii="Arial" w:hAnsi="Arial" w:cs="Arial"/>
                <w:color w:val="333333"/>
                <w:lang w:eastAsia="en-CA"/>
              </w:rPr>
              <w:t>37049-0072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24F02E27" w14:textId="77777777" w:rsidR="001503A6" w:rsidRPr="00A16B75" w:rsidRDefault="001503A6">
            <w:pPr>
              <w:rPr>
                <w:rFonts w:ascii="Arial" w:hAnsi="Arial" w:cs="Arial"/>
              </w:rPr>
            </w:pPr>
            <w:r w:rsidRPr="00A16B75">
              <w:rPr>
                <w:rFonts w:ascii="Arial" w:hAnsi="Arial" w:cs="Arial"/>
                <w:color w:val="333333"/>
                <w:lang w:eastAsia="en-CA"/>
              </w:rPr>
              <w:t xml:space="preserve">LT 52 PL 444; OWEN SOUND   </w:t>
            </w:r>
          </w:p>
        </w:tc>
      </w:tr>
      <w:tr w:rsidR="001503A6" w:rsidRPr="00A16B75" w14:paraId="4EC114CB"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60FC8" w14:textId="77777777" w:rsidR="001503A6" w:rsidRPr="00A16B75" w:rsidRDefault="001503A6">
            <w:pPr>
              <w:rPr>
                <w:rFonts w:ascii="Arial" w:hAnsi="Arial" w:cs="Arial"/>
              </w:rPr>
            </w:pPr>
            <w:r w:rsidRPr="00A16B75">
              <w:rPr>
                <w:rFonts w:ascii="Arial" w:hAnsi="Arial" w:cs="Arial"/>
              </w:rPr>
              <w:t>11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D08536F" w14:textId="77777777" w:rsidR="001503A6" w:rsidRPr="00A16B75" w:rsidRDefault="001503A6">
            <w:pPr>
              <w:rPr>
                <w:rFonts w:ascii="Arial" w:hAnsi="Arial" w:cs="Arial"/>
              </w:rPr>
            </w:pPr>
            <w:r w:rsidRPr="00A16B75">
              <w:rPr>
                <w:rFonts w:ascii="Arial" w:hAnsi="Arial" w:cs="Arial"/>
              </w:rPr>
              <w:t>1308 7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37592C1" w14:textId="77777777" w:rsidR="001503A6" w:rsidRPr="00A16B75" w:rsidRDefault="001503A6">
            <w:pPr>
              <w:rPr>
                <w:rFonts w:ascii="Arial" w:hAnsi="Arial" w:cs="Arial"/>
              </w:rPr>
            </w:pPr>
            <w:r w:rsidRPr="00A16B75">
              <w:rPr>
                <w:rFonts w:ascii="Arial" w:hAnsi="Arial" w:cs="Arial"/>
                <w:color w:val="333333"/>
                <w:lang w:eastAsia="en-CA"/>
              </w:rPr>
              <w:t>37049-0071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408BD041" w14:textId="77777777" w:rsidR="001503A6" w:rsidRPr="00A16B75" w:rsidRDefault="001503A6">
            <w:pPr>
              <w:rPr>
                <w:rFonts w:ascii="Arial" w:hAnsi="Arial" w:cs="Arial"/>
              </w:rPr>
            </w:pPr>
            <w:r w:rsidRPr="00A16B75">
              <w:rPr>
                <w:rFonts w:ascii="Arial" w:hAnsi="Arial" w:cs="Arial"/>
                <w:color w:val="333333"/>
                <w:lang w:eastAsia="en-CA"/>
              </w:rPr>
              <w:t xml:space="preserve">LT 50 PL 444; OWEN SOUND   </w:t>
            </w:r>
          </w:p>
        </w:tc>
      </w:tr>
      <w:tr w:rsidR="001503A6" w:rsidRPr="00A16B75" w14:paraId="788797B0"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79F03" w14:textId="77777777" w:rsidR="001503A6" w:rsidRPr="00A16B75" w:rsidRDefault="001503A6">
            <w:pPr>
              <w:rPr>
                <w:rFonts w:ascii="Arial" w:hAnsi="Arial" w:cs="Arial"/>
              </w:rPr>
            </w:pPr>
            <w:r w:rsidRPr="00A16B75">
              <w:rPr>
                <w:rFonts w:ascii="Arial" w:hAnsi="Arial" w:cs="Arial"/>
              </w:rPr>
              <w:lastRenderedPageBreak/>
              <w:t>12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6AC2C2D" w14:textId="77777777" w:rsidR="001503A6" w:rsidRPr="00A16B75" w:rsidRDefault="001503A6">
            <w:pPr>
              <w:rPr>
                <w:rFonts w:ascii="Arial" w:hAnsi="Arial" w:cs="Arial"/>
              </w:rPr>
            </w:pPr>
            <w:r w:rsidRPr="00A16B75">
              <w:rPr>
                <w:rFonts w:ascii="Arial" w:hAnsi="Arial" w:cs="Arial"/>
              </w:rPr>
              <w:t>1314 7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6279E61" w14:textId="77777777" w:rsidR="001503A6" w:rsidRPr="00A16B75" w:rsidRDefault="001503A6">
            <w:pPr>
              <w:rPr>
                <w:rFonts w:ascii="Arial" w:hAnsi="Arial" w:cs="Arial"/>
              </w:rPr>
            </w:pPr>
            <w:r w:rsidRPr="00A16B75">
              <w:rPr>
                <w:rFonts w:ascii="Arial" w:hAnsi="Arial" w:cs="Arial"/>
                <w:color w:val="333333"/>
                <w:lang w:eastAsia="en-CA"/>
              </w:rPr>
              <w:t>37049-0070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38F3B586" w14:textId="77777777" w:rsidR="001503A6" w:rsidRPr="00A16B75" w:rsidRDefault="001503A6">
            <w:pPr>
              <w:rPr>
                <w:rFonts w:ascii="Arial" w:hAnsi="Arial" w:cs="Arial"/>
              </w:rPr>
            </w:pPr>
            <w:r w:rsidRPr="00A16B75">
              <w:rPr>
                <w:rFonts w:ascii="Arial" w:hAnsi="Arial" w:cs="Arial"/>
                <w:color w:val="333333"/>
                <w:lang w:eastAsia="en-CA"/>
              </w:rPr>
              <w:t xml:space="preserve">LT 49 PL 444; OWEN SOUND   </w:t>
            </w:r>
          </w:p>
        </w:tc>
      </w:tr>
      <w:tr w:rsidR="001503A6" w:rsidRPr="00A16B75" w14:paraId="3A3E02F6"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33C1E" w14:textId="77777777" w:rsidR="001503A6" w:rsidRPr="00A16B75" w:rsidRDefault="001503A6">
            <w:pPr>
              <w:rPr>
                <w:rFonts w:ascii="Arial" w:hAnsi="Arial" w:cs="Arial"/>
              </w:rPr>
            </w:pPr>
            <w:r w:rsidRPr="00A16B75">
              <w:rPr>
                <w:rFonts w:ascii="Arial" w:hAnsi="Arial" w:cs="Arial"/>
              </w:rPr>
              <w:t>13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6B60412" w14:textId="77777777" w:rsidR="001503A6" w:rsidRPr="00A16B75" w:rsidRDefault="001503A6">
            <w:pPr>
              <w:rPr>
                <w:rFonts w:ascii="Arial" w:hAnsi="Arial" w:cs="Arial"/>
              </w:rPr>
            </w:pPr>
            <w:r w:rsidRPr="00A16B75">
              <w:rPr>
                <w:rFonts w:ascii="Arial" w:hAnsi="Arial" w:cs="Arial"/>
              </w:rPr>
              <w:t>1320 7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FC6F0B7" w14:textId="77777777" w:rsidR="001503A6" w:rsidRPr="00A16B75" w:rsidRDefault="001503A6">
            <w:pPr>
              <w:rPr>
                <w:rFonts w:ascii="Arial" w:hAnsi="Arial" w:cs="Arial"/>
              </w:rPr>
            </w:pPr>
            <w:r w:rsidRPr="00A16B75">
              <w:rPr>
                <w:rFonts w:ascii="Arial" w:hAnsi="Arial" w:cs="Arial"/>
                <w:color w:val="333333"/>
                <w:lang w:eastAsia="en-CA"/>
              </w:rPr>
              <w:t>37049-0069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0E0D95F1" w14:textId="77777777" w:rsidR="001503A6" w:rsidRPr="00A16B75" w:rsidRDefault="001503A6">
            <w:pPr>
              <w:rPr>
                <w:rFonts w:ascii="Arial" w:hAnsi="Arial" w:cs="Arial"/>
              </w:rPr>
            </w:pPr>
            <w:r w:rsidRPr="00A16B75">
              <w:rPr>
                <w:rFonts w:ascii="Arial" w:hAnsi="Arial" w:cs="Arial"/>
                <w:color w:val="333333"/>
                <w:lang w:eastAsia="en-CA"/>
              </w:rPr>
              <w:t xml:space="preserve">LT 48 PL 444; OWEN SOUND   </w:t>
            </w:r>
          </w:p>
        </w:tc>
      </w:tr>
      <w:tr w:rsidR="001503A6" w:rsidRPr="00A16B75" w14:paraId="66C1A43B"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46AFC" w14:textId="77777777" w:rsidR="001503A6" w:rsidRPr="00A16B75" w:rsidRDefault="001503A6">
            <w:pPr>
              <w:rPr>
                <w:rFonts w:ascii="Arial" w:hAnsi="Arial" w:cs="Arial"/>
              </w:rPr>
            </w:pPr>
            <w:r w:rsidRPr="00A16B75">
              <w:rPr>
                <w:rFonts w:ascii="Arial" w:hAnsi="Arial" w:cs="Arial"/>
              </w:rPr>
              <w:t>14</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C893AA9" w14:textId="77777777" w:rsidR="001503A6" w:rsidRPr="00A16B75" w:rsidRDefault="001503A6">
            <w:pPr>
              <w:rPr>
                <w:rFonts w:ascii="Arial" w:hAnsi="Arial" w:cs="Arial"/>
              </w:rPr>
            </w:pPr>
            <w:r w:rsidRPr="00A16B75">
              <w:rPr>
                <w:rFonts w:ascii="Arial" w:hAnsi="Arial" w:cs="Arial"/>
              </w:rPr>
              <w:t>1326 7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79C3BA4" w14:textId="77777777" w:rsidR="001503A6" w:rsidRPr="00A16B75" w:rsidRDefault="001503A6">
            <w:pPr>
              <w:rPr>
                <w:rFonts w:ascii="Arial" w:hAnsi="Arial" w:cs="Arial"/>
              </w:rPr>
            </w:pPr>
            <w:r w:rsidRPr="00A16B75">
              <w:rPr>
                <w:rFonts w:ascii="Arial" w:hAnsi="Arial" w:cs="Arial"/>
                <w:color w:val="333333"/>
                <w:lang w:eastAsia="en-CA"/>
              </w:rPr>
              <w:t>37049-0068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5FA8B8AD" w14:textId="77777777" w:rsidR="001503A6" w:rsidRPr="00A16B75" w:rsidRDefault="001503A6">
            <w:pPr>
              <w:rPr>
                <w:rFonts w:ascii="Arial" w:hAnsi="Arial" w:cs="Arial"/>
              </w:rPr>
            </w:pPr>
            <w:r w:rsidRPr="00A16B75">
              <w:rPr>
                <w:rFonts w:ascii="Arial" w:hAnsi="Arial" w:cs="Arial"/>
                <w:color w:val="333333"/>
                <w:lang w:eastAsia="en-CA"/>
              </w:rPr>
              <w:t xml:space="preserve">LT 47 PL 444; OWEN SOUND   </w:t>
            </w:r>
          </w:p>
        </w:tc>
      </w:tr>
      <w:tr w:rsidR="001503A6" w:rsidRPr="00A16B75" w14:paraId="28547505"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64E0A" w14:textId="77777777" w:rsidR="001503A6" w:rsidRPr="00A16B75" w:rsidRDefault="001503A6">
            <w:pPr>
              <w:rPr>
                <w:rFonts w:ascii="Arial" w:hAnsi="Arial" w:cs="Arial"/>
              </w:rPr>
            </w:pPr>
            <w:r w:rsidRPr="00A16B75">
              <w:rPr>
                <w:rFonts w:ascii="Arial" w:hAnsi="Arial" w:cs="Arial"/>
              </w:rPr>
              <w:t>15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BACB0F9" w14:textId="77777777" w:rsidR="001503A6" w:rsidRPr="00A16B75" w:rsidRDefault="001503A6">
            <w:pPr>
              <w:rPr>
                <w:rFonts w:ascii="Arial" w:hAnsi="Arial" w:cs="Arial"/>
              </w:rPr>
            </w:pPr>
            <w:r w:rsidRPr="00A16B75">
              <w:rPr>
                <w:rFonts w:ascii="Arial" w:hAnsi="Arial" w:cs="Arial"/>
              </w:rPr>
              <w:t>1332 7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B0E040C" w14:textId="77777777" w:rsidR="001503A6" w:rsidRPr="00A16B75" w:rsidRDefault="001503A6">
            <w:pPr>
              <w:rPr>
                <w:rFonts w:ascii="Arial" w:hAnsi="Arial" w:cs="Arial"/>
              </w:rPr>
            </w:pPr>
            <w:r w:rsidRPr="00A16B75">
              <w:rPr>
                <w:rFonts w:ascii="Arial" w:hAnsi="Arial" w:cs="Arial"/>
                <w:color w:val="333333"/>
                <w:lang w:eastAsia="en-CA"/>
              </w:rPr>
              <w:t>37049-0067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03BDEDB2" w14:textId="77777777" w:rsidR="001503A6" w:rsidRPr="00A16B75" w:rsidRDefault="001503A6">
            <w:pPr>
              <w:rPr>
                <w:rFonts w:ascii="Arial" w:hAnsi="Arial" w:cs="Arial"/>
              </w:rPr>
            </w:pPr>
            <w:r w:rsidRPr="00A16B75">
              <w:rPr>
                <w:rFonts w:ascii="Arial" w:hAnsi="Arial" w:cs="Arial"/>
                <w:color w:val="333333"/>
                <w:lang w:eastAsia="en-CA"/>
              </w:rPr>
              <w:t xml:space="preserve">LT 46 PL 444; OWEN SOUND   </w:t>
            </w:r>
          </w:p>
        </w:tc>
      </w:tr>
      <w:tr w:rsidR="001503A6" w:rsidRPr="00A16B75" w14:paraId="29062B7B"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A12DD" w14:textId="77777777" w:rsidR="001503A6" w:rsidRPr="00A16B75" w:rsidRDefault="001503A6">
            <w:pPr>
              <w:rPr>
                <w:rFonts w:ascii="Arial" w:hAnsi="Arial" w:cs="Arial"/>
              </w:rPr>
            </w:pPr>
            <w:r w:rsidRPr="00A16B75">
              <w:rPr>
                <w:rFonts w:ascii="Arial" w:hAnsi="Arial" w:cs="Arial"/>
              </w:rPr>
              <w:t>16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2527E27" w14:textId="77777777" w:rsidR="001503A6" w:rsidRPr="00A16B75" w:rsidRDefault="001503A6">
            <w:pPr>
              <w:rPr>
                <w:rFonts w:ascii="Arial" w:hAnsi="Arial" w:cs="Arial"/>
              </w:rPr>
            </w:pPr>
            <w:r w:rsidRPr="00A16B75">
              <w:rPr>
                <w:rFonts w:ascii="Arial" w:hAnsi="Arial" w:cs="Arial"/>
              </w:rPr>
              <w:t>1338 7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1BE7E26" w14:textId="77777777" w:rsidR="001503A6" w:rsidRPr="00A16B75" w:rsidRDefault="001503A6">
            <w:pPr>
              <w:rPr>
                <w:rFonts w:ascii="Arial" w:hAnsi="Arial" w:cs="Arial"/>
              </w:rPr>
            </w:pPr>
            <w:r w:rsidRPr="00A16B75">
              <w:rPr>
                <w:rFonts w:ascii="Arial" w:hAnsi="Arial" w:cs="Arial"/>
                <w:color w:val="333333"/>
                <w:lang w:eastAsia="en-CA"/>
              </w:rPr>
              <w:t>37049-0066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33FA6BCB" w14:textId="77777777" w:rsidR="001503A6" w:rsidRPr="00A16B75" w:rsidRDefault="001503A6">
            <w:pPr>
              <w:rPr>
                <w:rFonts w:ascii="Arial" w:hAnsi="Arial" w:cs="Arial"/>
              </w:rPr>
            </w:pPr>
            <w:r w:rsidRPr="00A16B75">
              <w:rPr>
                <w:rFonts w:ascii="Arial" w:hAnsi="Arial" w:cs="Arial"/>
                <w:color w:val="333333"/>
                <w:lang w:eastAsia="en-CA"/>
              </w:rPr>
              <w:t xml:space="preserve">LT 45 PL 444; OWEN SOUND   </w:t>
            </w:r>
          </w:p>
        </w:tc>
      </w:tr>
      <w:tr w:rsidR="001503A6" w:rsidRPr="00A16B75" w14:paraId="41E75107"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ED443" w14:textId="77777777" w:rsidR="001503A6" w:rsidRPr="00A16B75" w:rsidRDefault="001503A6">
            <w:pPr>
              <w:rPr>
                <w:rFonts w:ascii="Arial" w:hAnsi="Arial" w:cs="Arial"/>
              </w:rPr>
            </w:pPr>
            <w:r w:rsidRPr="00A16B75">
              <w:rPr>
                <w:rFonts w:ascii="Arial" w:hAnsi="Arial" w:cs="Arial"/>
              </w:rPr>
              <w:t>17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FE21296" w14:textId="77777777" w:rsidR="001503A6" w:rsidRPr="00A16B75" w:rsidRDefault="001503A6">
            <w:pPr>
              <w:rPr>
                <w:rFonts w:ascii="Arial" w:hAnsi="Arial" w:cs="Arial"/>
              </w:rPr>
            </w:pPr>
            <w:r w:rsidRPr="00A16B75">
              <w:rPr>
                <w:rFonts w:ascii="Arial" w:hAnsi="Arial" w:cs="Arial"/>
              </w:rPr>
              <w:t>1344 7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EEFF542" w14:textId="77777777" w:rsidR="001503A6" w:rsidRPr="00A16B75" w:rsidRDefault="001503A6">
            <w:pPr>
              <w:rPr>
                <w:rFonts w:ascii="Arial" w:hAnsi="Arial" w:cs="Arial"/>
              </w:rPr>
            </w:pPr>
            <w:r w:rsidRPr="00A16B75">
              <w:rPr>
                <w:rFonts w:ascii="Arial" w:hAnsi="Arial" w:cs="Arial"/>
                <w:color w:val="333333"/>
                <w:lang w:eastAsia="en-CA"/>
              </w:rPr>
              <w:t>37049-0065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66A0CD0D" w14:textId="77777777" w:rsidR="001503A6" w:rsidRPr="00A16B75" w:rsidRDefault="001503A6">
            <w:pPr>
              <w:rPr>
                <w:rFonts w:ascii="Arial" w:hAnsi="Arial" w:cs="Arial"/>
              </w:rPr>
            </w:pPr>
            <w:r w:rsidRPr="00A16B75">
              <w:rPr>
                <w:rFonts w:ascii="Arial" w:hAnsi="Arial" w:cs="Arial"/>
                <w:color w:val="333333"/>
                <w:lang w:eastAsia="en-CA"/>
              </w:rPr>
              <w:t xml:space="preserve">LT 44 PL 444; OWEN SOUND   </w:t>
            </w:r>
          </w:p>
        </w:tc>
      </w:tr>
      <w:tr w:rsidR="001503A6" w:rsidRPr="00A16B75" w14:paraId="548DF7DF"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C4332" w14:textId="77777777" w:rsidR="001503A6" w:rsidRPr="00A16B75" w:rsidRDefault="001503A6">
            <w:pPr>
              <w:rPr>
                <w:rFonts w:ascii="Arial" w:hAnsi="Arial" w:cs="Arial"/>
              </w:rPr>
            </w:pPr>
            <w:r w:rsidRPr="00A16B75">
              <w:rPr>
                <w:rFonts w:ascii="Arial" w:hAnsi="Arial" w:cs="Arial"/>
              </w:rPr>
              <w:t>18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14AC435" w14:textId="77777777" w:rsidR="001503A6" w:rsidRPr="00A16B75" w:rsidRDefault="001503A6">
            <w:pPr>
              <w:rPr>
                <w:rFonts w:ascii="Arial" w:hAnsi="Arial" w:cs="Arial"/>
              </w:rPr>
            </w:pPr>
            <w:r w:rsidRPr="00A16B75">
              <w:rPr>
                <w:rFonts w:ascii="Arial" w:hAnsi="Arial" w:cs="Arial"/>
              </w:rPr>
              <w:t>1350 7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C56066F" w14:textId="77777777" w:rsidR="001503A6" w:rsidRPr="00A16B75" w:rsidRDefault="001503A6">
            <w:pPr>
              <w:rPr>
                <w:rFonts w:ascii="Arial" w:hAnsi="Arial" w:cs="Arial"/>
              </w:rPr>
            </w:pPr>
            <w:r w:rsidRPr="00A16B75">
              <w:rPr>
                <w:rFonts w:ascii="Arial" w:hAnsi="Arial" w:cs="Arial"/>
                <w:color w:val="333333"/>
                <w:lang w:eastAsia="en-CA"/>
              </w:rPr>
              <w:t>37049-0064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6B41C0CA" w14:textId="77777777" w:rsidR="001503A6" w:rsidRPr="00A16B75" w:rsidRDefault="001503A6">
            <w:pPr>
              <w:rPr>
                <w:rFonts w:ascii="Arial" w:hAnsi="Arial" w:cs="Arial"/>
              </w:rPr>
            </w:pPr>
            <w:r w:rsidRPr="00A16B75">
              <w:rPr>
                <w:rFonts w:ascii="Arial" w:hAnsi="Arial" w:cs="Arial"/>
                <w:color w:val="333333"/>
                <w:lang w:eastAsia="en-CA"/>
              </w:rPr>
              <w:t xml:space="preserve">LT 43 PL 444; OWEN SOUND   </w:t>
            </w:r>
          </w:p>
        </w:tc>
      </w:tr>
      <w:tr w:rsidR="001503A6" w:rsidRPr="00A16B75" w14:paraId="11CB74FF"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B14D4" w14:textId="77777777" w:rsidR="001503A6" w:rsidRPr="00A16B75" w:rsidRDefault="001503A6">
            <w:pPr>
              <w:rPr>
                <w:rFonts w:ascii="Arial" w:hAnsi="Arial" w:cs="Arial"/>
              </w:rPr>
            </w:pPr>
            <w:r w:rsidRPr="00A16B75">
              <w:rPr>
                <w:rFonts w:ascii="Arial" w:hAnsi="Arial" w:cs="Arial"/>
              </w:rPr>
              <w:t>19</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80AFBA8" w14:textId="77777777" w:rsidR="001503A6" w:rsidRPr="00A16B75" w:rsidRDefault="001503A6">
            <w:pPr>
              <w:rPr>
                <w:rFonts w:ascii="Arial" w:hAnsi="Arial" w:cs="Arial"/>
              </w:rPr>
            </w:pPr>
            <w:r w:rsidRPr="00A16B75">
              <w:rPr>
                <w:rFonts w:ascii="Arial" w:hAnsi="Arial" w:cs="Arial"/>
              </w:rPr>
              <w:t>1356 7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865326D" w14:textId="77777777" w:rsidR="001503A6" w:rsidRPr="00A16B75" w:rsidRDefault="001503A6">
            <w:pPr>
              <w:rPr>
                <w:rFonts w:ascii="Arial" w:hAnsi="Arial" w:cs="Arial"/>
              </w:rPr>
            </w:pPr>
            <w:r w:rsidRPr="00A16B75">
              <w:rPr>
                <w:rFonts w:ascii="Arial" w:hAnsi="Arial" w:cs="Arial"/>
                <w:color w:val="333333"/>
                <w:lang w:eastAsia="en-CA"/>
              </w:rPr>
              <w:t>37049-0063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1D4C43A3" w14:textId="77777777" w:rsidR="001503A6" w:rsidRPr="00A16B75" w:rsidRDefault="001503A6">
            <w:pPr>
              <w:rPr>
                <w:rFonts w:ascii="Arial" w:hAnsi="Arial" w:cs="Arial"/>
              </w:rPr>
            </w:pPr>
            <w:r w:rsidRPr="00A16B75">
              <w:rPr>
                <w:rFonts w:ascii="Arial" w:hAnsi="Arial" w:cs="Arial"/>
                <w:color w:val="333333"/>
                <w:lang w:eastAsia="en-CA"/>
              </w:rPr>
              <w:t xml:space="preserve">LT 42 PL 444; OWEN SOUND   </w:t>
            </w:r>
          </w:p>
        </w:tc>
      </w:tr>
      <w:tr w:rsidR="001503A6" w:rsidRPr="00A16B75" w14:paraId="5F8C573C"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417A1" w14:textId="77777777" w:rsidR="001503A6" w:rsidRPr="00A16B75" w:rsidRDefault="001503A6">
            <w:pPr>
              <w:rPr>
                <w:rFonts w:ascii="Arial" w:hAnsi="Arial" w:cs="Arial"/>
              </w:rPr>
            </w:pPr>
            <w:r w:rsidRPr="00A16B75">
              <w:rPr>
                <w:rFonts w:ascii="Arial" w:hAnsi="Arial" w:cs="Arial"/>
              </w:rPr>
              <w:t>20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61B4FC8" w14:textId="77777777" w:rsidR="001503A6" w:rsidRPr="00A16B75" w:rsidRDefault="001503A6">
            <w:pPr>
              <w:rPr>
                <w:rFonts w:ascii="Arial" w:hAnsi="Arial" w:cs="Arial"/>
              </w:rPr>
            </w:pPr>
            <w:r w:rsidRPr="00A16B75">
              <w:rPr>
                <w:rFonts w:ascii="Arial" w:hAnsi="Arial" w:cs="Arial"/>
              </w:rPr>
              <w:t>1368 7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0D092C3" w14:textId="77777777" w:rsidR="001503A6" w:rsidRPr="00A16B75" w:rsidRDefault="001503A6">
            <w:pPr>
              <w:rPr>
                <w:rFonts w:ascii="Arial" w:hAnsi="Arial" w:cs="Arial"/>
              </w:rPr>
            </w:pPr>
            <w:r w:rsidRPr="00A16B75">
              <w:rPr>
                <w:rFonts w:ascii="Arial" w:hAnsi="Arial" w:cs="Arial"/>
                <w:color w:val="333333"/>
                <w:lang w:eastAsia="en-CA"/>
              </w:rPr>
              <w:t>37049-0061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C9AF3EA" w14:textId="77777777" w:rsidR="001503A6" w:rsidRPr="00A16B75" w:rsidRDefault="001503A6">
            <w:pPr>
              <w:rPr>
                <w:rFonts w:ascii="Arial" w:hAnsi="Arial" w:cs="Arial"/>
              </w:rPr>
            </w:pPr>
            <w:r w:rsidRPr="00A16B75">
              <w:rPr>
                <w:rFonts w:ascii="Arial" w:hAnsi="Arial" w:cs="Arial"/>
                <w:color w:val="333333"/>
                <w:lang w:eastAsia="en-CA"/>
              </w:rPr>
              <w:t xml:space="preserve">LT 40 PL 444; OWEN SOUND   </w:t>
            </w:r>
          </w:p>
        </w:tc>
      </w:tr>
      <w:tr w:rsidR="001503A6" w:rsidRPr="00A16B75" w14:paraId="6DD58FF3"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B831F" w14:textId="77777777" w:rsidR="001503A6" w:rsidRPr="00A16B75" w:rsidRDefault="001503A6">
            <w:pPr>
              <w:rPr>
                <w:rFonts w:ascii="Arial" w:hAnsi="Arial" w:cs="Arial"/>
              </w:rPr>
            </w:pPr>
            <w:r w:rsidRPr="00A16B75">
              <w:rPr>
                <w:rFonts w:ascii="Arial" w:hAnsi="Arial" w:cs="Arial"/>
              </w:rPr>
              <w:t>21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CE20C6F" w14:textId="77777777" w:rsidR="001503A6" w:rsidRPr="00A16B75" w:rsidRDefault="001503A6">
            <w:pPr>
              <w:rPr>
                <w:rFonts w:ascii="Arial" w:hAnsi="Arial" w:cs="Arial"/>
              </w:rPr>
            </w:pPr>
            <w:r w:rsidRPr="00A16B75">
              <w:rPr>
                <w:rFonts w:ascii="Arial" w:hAnsi="Arial" w:cs="Arial"/>
              </w:rPr>
              <w:t>1374 7</w:t>
            </w:r>
            <w:r w:rsidRPr="00A16B75">
              <w:rPr>
                <w:rFonts w:ascii="Arial" w:hAnsi="Arial" w:cs="Arial"/>
                <w:vertAlign w:val="superscript"/>
              </w:rPr>
              <w:t>th</w:t>
            </w:r>
            <w:r w:rsidRPr="00A16B75">
              <w:rPr>
                <w:rFonts w:ascii="Arial" w:hAnsi="Arial" w:cs="Arial"/>
              </w:rPr>
              <w:t xml:space="preserve"> Avenue A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703E5CD" w14:textId="77777777" w:rsidR="001503A6" w:rsidRPr="00A16B75" w:rsidRDefault="001503A6">
            <w:pPr>
              <w:rPr>
                <w:rFonts w:ascii="Arial" w:hAnsi="Arial" w:cs="Arial"/>
              </w:rPr>
            </w:pPr>
            <w:r w:rsidRPr="00A16B75">
              <w:rPr>
                <w:rFonts w:ascii="Arial" w:hAnsi="Arial" w:cs="Arial"/>
                <w:color w:val="333333"/>
                <w:lang w:eastAsia="en-CA"/>
              </w:rPr>
              <w:t>37049-0060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B93BD64" w14:textId="77777777" w:rsidR="001503A6" w:rsidRPr="00A16B75" w:rsidRDefault="001503A6">
            <w:pPr>
              <w:rPr>
                <w:rFonts w:ascii="Arial" w:hAnsi="Arial" w:cs="Arial"/>
              </w:rPr>
            </w:pPr>
            <w:r w:rsidRPr="00A16B75">
              <w:rPr>
                <w:rFonts w:ascii="Arial" w:hAnsi="Arial" w:cs="Arial"/>
                <w:color w:val="333333"/>
                <w:lang w:eastAsia="en-CA"/>
              </w:rPr>
              <w:t xml:space="preserve">LT 39 PL 444; OWEN SOUND   </w:t>
            </w:r>
          </w:p>
        </w:tc>
      </w:tr>
      <w:tr w:rsidR="001503A6" w:rsidRPr="00A16B75" w14:paraId="1307F681"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04966" w14:textId="77777777" w:rsidR="001503A6" w:rsidRPr="00A16B75" w:rsidRDefault="001503A6">
            <w:pPr>
              <w:rPr>
                <w:rFonts w:ascii="Arial" w:hAnsi="Arial" w:cs="Arial"/>
              </w:rPr>
            </w:pPr>
            <w:r w:rsidRPr="00A16B75">
              <w:rPr>
                <w:rFonts w:ascii="Arial" w:hAnsi="Arial" w:cs="Arial"/>
              </w:rPr>
              <w:t>22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70CAC16" w14:textId="77777777" w:rsidR="001503A6" w:rsidRPr="00A16B75" w:rsidRDefault="001503A6">
            <w:pPr>
              <w:rPr>
                <w:rFonts w:ascii="Arial" w:hAnsi="Arial" w:cs="Arial"/>
              </w:rPr>
            </w:pPr>
            <w:r w:rsidRPr="00A16B75">
              <w:rPr>
                <w:rFonts w:ascii="Arial" w:hAnsi="Arial" w:cs="Arial"/>
              </w:rPr>
              <w:t>1370 7</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C32C69E" w14:textId="77777777" w:rsidR="001503A6" w:rsidRPr="00A16B75" w:rsidRDefault="001503A6">
            <w:pPr>
              <w:rPr>
                <w:rFonts w:ascii="Arial" w:hAnsi="Arial" w:cs="Arial"/>
              </w:rPr>
            </w:pPr>
            <w:r w:rsidRPr="00A16B75">
              <w:rPr>
                <w:rFonts w:ascii="Arial" w:hAnsi="Arial" w:cs="Arial"/>
                <w:color w:val="333333"/>
                <w:lang w:eastAsia="en-CA"/>
              </w:rPr>
              <w:t>37049-0059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2FA9A8D" w14:textId="77777777" w:rsidR="001503A6" w:rsidRPr="00A16B75" w:rsidRDefault="001503A6">
            <w:pPr>
              <w:rPr>
                <w:rFonts w:ascii="Arial" w:hAnsi="Arial" w:cs="Arial"/>
              </w:rPr>
            </w:pPr>
            <w:r w:rsidRPr="00A16B75">
              <w:rPr>
                <w:rFonts w:ascii="Arial" w:hAnsi="Arial" w:cs="Arial"/>
                <w:color w:val="333333"/>
                <w:lang w:eastAsia="en-CA"/>
              </w:rPr>
              <w:t xml:space="preserve">LT 38 PL 444; OWEN SOUND   </w:t>
            </w:r>
          </w:p>
        </w:tc>
      </w:tr>
      <w:tr w:rsidR="001503A6" w:rsidRPr="00A16B75" w14:paraId="279FF266"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88044" w14:textId="77777777" w:rsidR="001503A6" w:rsidRPr="00A16B75" w:rsidRDefault="001503A6">
            <w:pPr>
              <w:rPr>
                <w:rFonts w:ascii="Arial" w:hAnsi="Arial" w:cs="Arial"/>
              </w:rPr>
            </w:pPr>
            <w:r w:rsidRPr="00A16B75">
              <w:rPr>
                <w:rFonts w:ascii="Arial" w:hAnsi="Arial" w:cs="Arial"/>
              </w:rPr>
              <w:t>23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6AD7C89" w14:textId="77777777" w:rsidR="001503A6" w:rsidRPr="00A16B75" w:rsidRDefault="001503A6">
            <w:pPr>
              <w:rPr>
                <w:rFonts w:ascii="Arial" w:hAnsi="Arial" w:cs="Arial"/>
              </w:rPr>
            </w:pPr>
            <w:r w:rsidRPr="00A16B75">
              <w:rPr>
                <w:rFonts w:ascii="Arial" w:hAnsi="Arial" w:cs="Arial"/>
              </w:rPr>
              <w:t>1378 7</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88F405B" w14:textId="77777777" w:rsidR="001503A6" w:rsidRPr="00A16B75" w:rsidRDefault="001503A6">
            <w:pPr>
              <w:rPr>
                <w:rFonts w:ascii="Arial" w:hAnsi="Arial" w:cs="Arial"/>
              </w:rPr>
            </w:pPr>
            <w:r w:rsidRPr="00A16B75">
              <w:rPr>
                <w:rFonts w:ascii="Arial" w:hAnsi="Arial" w:cs="Arial"/>
                <w:color w:val="333333"/>
                <w:lang w:eastAsia="en-CA"/>
              </w:rPr>
              <w:t>37049-0058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4AA49975" w14:textId="77777777" w:rsidR="001503A6" w:rsidRPr="00A16B75" w:rsidRDefault="001503A6">
            <w:pPr>
              <w:rPr>
                <w:rFonts w:ascii="Arial" w:hAnsi="Arial" w:cs="Arial"/>
              </w:rPr>
            </w:pPr>
            <w:r w:rsidRPr="00A16B75">
              <w:rPr>
                <w:rFonts w:ascii="Arial" w:hAnsi="Arial" w:cs="Arial"/>
                <w:color w:val="333333"/>
                <w:lang w:eastAsia="en-CA"/>
              </w:rPr>
              <w:t xml:space="preserve">LT 37 PL 444; OWEN SOUND   </w:t>
            </w:r>
          </w:p>
        </w:tc>
      </w:tr>
      <w:tr w:rsidR="001503A6" w:rsidRPr="00A16B75" w14:paraId="518B51A6"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3052D" w14:textId="77777777" w:rsidR="001503A6" w:rsidRPr="00A16B75" w:rsidRDefault="001503A6">
            <w:pPr>
              <w:rPr>
                <w:rFonts w:ascii="Arial" w:hAnsi="Arial" w:cs="Arial"/>
              </w:rPr>
            </w:pPr>
            <w:r w:rsidRPr="00A16B75">
              <w:rPr>
                <w:rFonts w:ascii="Arial" w:hAnsi="Arial" w:cs="Arial"/>
              </w:rPr>
              <w:t>24</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08A6C2F" w14:textId="77777777" w:rsidR="001503A6" w:rsidRPr="00A16B75" w:rsidRDefault="001503A6">
            <w:pPr>
              <w:rPr>
                <w:rFonts w:ascii="Arial" w:hAnsi="Arial" w:cs="Arial"/>
              </w:rPr>
            </w:pPr>
            <w:r w:rsidRPr="00A16B75">
              <w:rPr>
                <w:rFonts w:ascii="Arial" w:hAnsi="Arial" w:cs="Arial"/>
              </w:rPr>
              <w:t>1386 7</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6522F0" w14:textId="77777777" w:rsidR="001503A6" w:rsidRPr="00A16B75" w:rsidRDefault="001503A6">
            <w:pPr>
              <w:rPr>
                <w:rFonts w:ascii="Arial" w:hAnsi="Arial" w:cs="Arial"/>
              </w:rPr>
            </w:pPr>
            <w:r w:rsidRPr="00A16B75">
              <w:rPr>
                <w:rFonts w:ascii="Arial" w:hAnsi="Arial" w:cs="Arial"/>
                <w:color w:val="333333"/>
                <w:lang w:eastAsia="en-CA"/>
              </w:rPr>
              <w:t>37049-0057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7FA1F2F" w14:textId="77777777" w:rsidR="001503A6" w:rsidRPr="00A16B75" w:rsidRDefault="001503A6">
            <w:pPr>
              <w:rPr>
                <w:rFonts w:ascii="Arial" w:hAnsi="Arial" w:cs="Arial"/>
              </w:rPr>
            </w:pPr>
            <w:r w:rsidRPr="00A16B75">
              <w:rPr>
                <w:rFonts w:ascii="Arial" w:hAnsi="Arial" w:cs="Arial"/>
                <w:color w:val="333333"/>
                <w:lang w:eastAsia="en-CA"/>
              </w:rPr>
              <w:t xml:space="preserve">LT 36 PL 444; OWEN SOUND   </w:t>
            </w:r>
          </w:p>
        </w:tc>
      </w:tr>
      <w:tr w:rsidR="001503A6" w:rsidRPr="00A16B75" w14:paraId="1E0B5387"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825A5" w14:textId="77777777" w:rsidR="001503A6" w:rsidRPr="00A16B75" w:rsidRDefault="001503A6">
            <w:pPr>
              <w:rPr>
                <w:rFonts w:ascii="Arial" w:hAnsi="Arial" w:cs="Arial"/>
              </w:rPr>
            </w:pPr>
            <w:r w:rsidRPr="00A16B75">
              <w:rPr>
                <w:rFonts w:ascii="Arial" w:hAnsi="Arial" w:cs="Arial"/>
              </w:rPr>
              <w:lastRenderedPageBreak/>
              <w:t>25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1590AB3" w14:textId="77777777" w:rsidR="001503A6" w:rsidRPr="00A16B75" w:rsidRDefault="001503A6">
            <w:pPr>
              <w:rPr>
                <w:rFonts w:ascii="Arial" w:hAnsi="Arial" w:cs="Arial"/>
              </w:rPr>
            </w:pPr>
            <w:r w:rsidRPr="00A16B75">
              <w:rPr>
                <w:rFonts w:ascii="Arial" w:hAnsi="Arial" w:cs="Arial"/>
              </w:rPr>
              <w:t>1397 8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FFC541D" w14:textId="77777777" w:rsidR="001503A6" w:rsidRPr="00A16B75" w:rsidRDefault="001503A6">
            <w:pPr>
              <w:rPr>
                <w:rFonts w:ascii="Arial" w:hAnsi="Arial" w:cs="Arial"/>
              </w:rPr>
            </w:pPr>
            <w:r w:rsidRPr="00A16B75">
              <w:rPr>
                <w:rFonts w:ascii="Arial" w:hAnsi="Arial" w:cs="Arial"/>
                <w:color w:val="333333"/>
                <w:lang w:eastAsia="en-CA"/>
              </w:rPr>
              <w:t>37049-0056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E33A344" w14:textId="77777777" w:rsidR="001503A6" w:rsidRPr="00A16B75" w:rsidRDefault="001503A6">
            <w:pPr>
              <w:rPr>
                <w:rFonts w:ascii="Arial" w:hAnsi="Arial" w:cs="Arial"/>
              </w:rPr>
            </w:pPr>
            <w:r w:rsidRPr="00A16B75">
              <w:rPr>
                <w:rFonts w:ascii="Arial" w:hAnsi="Arial" w:cs="Arial"/>
                <w:color w:val="333333"/>
                <w:lang w:eastAsia="en-CA"/>
              </w:rPr>
              <w:t xml:space="preserve">LT 35 PL 444; OWEN SOUND   </w:t>
            </w:r>
          </w:p>
        </w:tc>
      </w:tr>
      <w:tr w:rsidR="001503A6" w:rsidRPr="00A16B75" w14:paraId="2FE3479B"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02435" w14:textId="77777777" w:rsidR="001503A6" w:rsidRPr="00A16B75" w:rsidRDefault="001503A6">
            <w:pPr>
              <w:rPr>
                <w:rFonts w:ascii="Arial" w:hAnsi="Arial" w:cs="Arial"/>
              </w:rPr>
            </w:pPr>
            <w:r w:rsidRPr="00A16B75">
              <w:rPr>
                <w:rFonts w:ascii="Arial" w:hAnsi="Arial" w:cs="Arial"/>
              </w:rPr>
              <w:t>26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BC9C7A4" w14:textId="77777777" w:rsidR="001503A6" w:rsidRPr="00A16B75" w:rsidRDefault="001503A6">
            <w:pPr>
              <w:rPr>
                <w:rFonts w:ascii="Arial" w:hAnsi="Arial" w:cs="Arial"/>
              </w:rPr>
            </w:pPr>
            <w:r w:rsidRPr="00A16B75">
              <w:rPr>
                <w:rFonts w:ascii="Arial" w:hAnsi="Arial" w:cs="Arial"/>
              </w:rPr>
              <w:t>1391 8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6FCB5DF" w14:textId="77777777" w:rsidR="001503A6" w:rsidRPr="00A16B75" w:rsidRDefault="001503A6">
            <w:pPr>
              <w:rPr>
                <w:rFonts w:ascii="Arial" w:hAnsi="Arial" w:cs="Arial"/>
              </w:rPr>
            </w:pPr>
            <w:r w:rsidRPr="00A16B75">
              <w:rPr>
                <w:rFonts w:ascii="Arial" w:hAnsi="Arial" w:cs="Arial"/>
                <w:color w:val="333333"/>
                <w:lang w:eastAsia="en-CA"/>
              </w:rPr>
              <w:t>37049-0055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67D9F6F0" w14:textId="77777777" w:rsidR="001503A6" w:rsidRPr="00A16B75" w:rsidRDefault="001503A6">
            <w:pPr>
              <w:rPr>
                <w:rFonts w:ascii="Arial" w:hAnsi="Arial" w:cs="Arial"/>
              </w:rPr>
            </w:pPr>
            <w:r w:rsidRPr="00A16B75">
              <w:rPr>
                <w:rFonts w:ascii="Arial" w:hAnsi="Arial" w:cs="Arial"/>
                <w:color w:val="333333"/>
                <w:lang w:eastAsia="en-CA"/>
              </w:rPr>
              <w:t xml:space="preserve">LT 34 PL 444; OWEN SOUND   </w:t>
            </w:r>
          </w:p>
        </w:tc>
      </w:tr>
      <w:tr w:rsidR="001503A6" w:rsidRPr="00A16B75" w14:paraId="09FF5BCD"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EC6CC" w14:textId="77777777" w:rsidR="001503A6" w:rsidRPr="00A16B75" w:rsidRDefault="001503A6">
            <w:pPr>
              <w:rPr>
                <w:rFonts w:ascii="Arial" w:hAnsi="Arial" w:cs="Arial"/>
              </w:rPr>
            </w:pPr>
            <w:r w:rsidRPr="00A16B75">
              <w:rPr>
                <w:rFonts w:ascii="Arial" w:hAnsi="Arial" w:cs="Arial"/>
              </w:rPr>
              <w:t>27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C5D5082" w14:textId="77777777" w:rsidR="001503A6" w:rsidRPr="00A16B75" w:rsidRDefault="001503A6">
            <w:pPr>
              <w:rPr>
                <w:rFonts w:ascii="Arial" w:hAnsi="Arial" w:cs="Arial"/>
              </w:rPr>
            </w:pPr>
            <w:r w:rsidRPr="00A16B75">
              <w:rPr>
                <w:rFonts w:ascii="Arial" w:hAnsi="Arial" w:cs="Arial"/>
              </w:rPr>
              <w:t>1385 8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2E6613F" w14:textId="77777777" w:rsidR="001503A6" w:rsidRPr="00A16B75" w:rsidRDefault="001503A6">
            <w:pPr>
              <w:rPr>
                <w:rFonts w:ascii="Arial" w:hAnsi="Arial" w:cs="Arial"/>
              </w:rPr>
            </w:pPr>
            <w:r w:rsidRPr="00A16B75">
              <w:rPr>
                <w:rFonts w:ascii="Arial" w:hAnsi="Arial" w:cs="Arial"/>
                <w:color w:val="333333"/>
                <w:lang w:eastAsia="en-CA"/>
              </w:rPr>
              <w:t>37049-0054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2B2D7572" w14:textId="77777777" w:rsidR="001503A6" w:rsidRPr="00A16B75" w:rsidRDefault="001503A6">
            <w:pPr>
              <w:rPr>
                <w:rFonts w:ascii="Arial" w:hAnsi="Arial" w:cs="Arial"/>
              </w:rPr>
            </w:pPr>
            <w:r w:rsidRPr="00A16B75">
              <w:rPr>
                <w:rFonts w:ascii="Arial" w:hAnsi="Arial" w:cs="Arial"/>
                <w:color w:val="333333"/>
                <w:lang w:eastAsia="en-CA"/>
              </w:rPr>
              <w:t xml:space="preserve">LT 33 PL 444; OWEN SOUND   </w:t>
            </w:r>
          </w:p>
        </w:tc>
      </w:tr>
      <w:tr w:rsidR="001503A6" w:rsidRPr="00A16B75" w14:paraId="4D6743B9"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18298" w14:textId="77777777" w:rsidR="001503A6" w:rsidRPr="00A16B75" w:rsidRDefault="001503A6">
            <w:pPr>
              <w:rPr>
                <w:rFonts w:ascii="Arial" w:hAnsi="Arial" w:cs="Arial"/>
              </w:rPr>
            </w:pPr>
            <w:r w:rsidRPr="00A16B75">
              <w:rPr>
                <w:rFonts w:ascii="Arial" w:hAnsi="Arial" w:cs="Arial"/>
              </w:rPr>
              <w:t>28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1ABC0C2" w14:textId="77777777" w:rsidR="001503A6" w:rsidRPr="00A16B75" w:rsidRDefault="001503A6">
            <w:pPr>
              <w:rPr>
                <w:rFonts w:ascii="Arial" w:hAnsi="Arial" w:cs="Arial"/>
              </w:rPr>
            </w:pPr>
            <w:r w:rsidRPr="00A16B75">
              <w:rPr>
                <w:rFonts w:ascii="Arial" w:hAnsi="Arial" w:cs="Arial"/>
              </w:rPr>
              <w:t>1379 8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50EAD84" w14:textId="77777777" w:rsidR="001503A6" w:rsidRPr="00A16B75" w:rsidRDefault="001503A6">
            <w:pPr>
              <w:rPr>
                <w:rFonts w:ascii="Arial" w:hAnsi="Arial" w:cs="Arial"/>
              </w:rPr>
            </w:pPr>
            <w:r w:rsidRPr="00A16B75">
              <w:rPr>
                <w:rFonts w:ascii="Arial" w:hAnsi="Arial" w:cs="Arial"/>
                <w:color w:val="333333"/>
                <w:lang w:eastAsia="en-CA"/>
              </w:rPr>
              <w:t>37049-0053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3F236F07" w14:textId="77777777" w:rsidR="001503A6" w:rsidRPr="00A16B75" w:rsidRDefault="001503A6">
            <w:pPr>
              <w:rPr>
                <w:rFonts w:ascii="Arial" w:hAnsi="Arial" w:cs="Arial"/>
              </w:rPr>
            </w:pPr>
            <w:r w:rsidRPr="00A16B75">
              <w:rPr>
                <w:rFonts w:ascii="Arial" w:hAnsi="Arial" w:cs="Arial"/>
                <w:color w:val="333333"/>
                <w:lang w:eastAsia="en-CA"/>
              </w:rPr>
              <w:t xml:space="preserve">LT 32 PL 444; OWEN SOUND   </w:t>
            </w:r>
          </w:p>
        </w:tc>
      </w:tr>
      <w:tr w:rsidR="001503A6" w:rsidRPr="00A16B75" w14:paraId="3DD1DD90"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DE46E" w14:textId="77777777" w:rsidR="001503A6" w:rsidRPr="00A16B75" w:rsidRDefault="001503A6">
            <w:pPr>
              <w:rPr>
                <w:rFonts w:ascii="Arial" w:hAnsi="Arial" w:cs="Arial"/>
              </w:rPr>
            </w:pPr>
            <w:r w:rsidRPr="00A16B75">
              <w:rPr>
                <w:rFonts w:ascii="Arial" w:hAnsi="Arial" w:cs="Arial"/>
              </w:rPr>
              <w:t>29</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D5109BA" w14:textId="77777777" w:rsidR="001503A6" w:rsidRPr="00A16B75" w:rsidRDefault="001503A6">
            <w:pPr>
              <w:rPr>
                <w:rFonts w:ascii="Arial" w:hAnsi="Arial" w:cs="Arial"/>
              </w:rPr>
            </w:pPr>
            <w:r w:rsidRPr="00A16B75">
              <w:rPr>
                <w:rFonts w:ascii="Arial" w:hAnsi="Arial" w:cs="Arial"/>
              </w:rPr>
              <w:t>1373 8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8EF267F" w14:textId="77777777" w:rsidR="001503A6" w:rsidRPr="00A16B75" w:rsidRDefault="001503A6">
            <w:pPr>
              <w:rPr>
                <w:rFonts w:ascii="Arial" w:hAnsi="Arial" w:cs="Arial"/>
              </w:rPr>
            </w:pPr>
            <w:r w:rsidRPr="00A16B75">
              <w:rPr>
                <w:rFonts w:ascii="Arial" w:hAnsi="Arial" w:cs="Arial"/>
                <w:color w:val="333333"/>
                <w:lang w:eastAsia="en-CA"/>
              </w:rPr>
              <w:t>37049-0052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9A4AEC6" w14:textId="77777777" w:rsidR="001503A6" w:rsidRPr="00A16B75" w:rsidRDefault="001503A6">
            <w:pPr>
              <w:rPr>
                <w:rFonts w:ascii="Arial" w:hAnsi="Arial" w:cs="Arial"/>
              </w:rPr>
            </w:pPr>
            <w:r w:rsidRPr="00A16B75">
              <w:rPr>
                <w:rFonts w:ascii="Arial" w:hAnsi="Arial" w:cs="Arial"/>
                <w:color w:val="333333"/>
                <w:lang w:eastAsia="en-CA"/>
              </w:rPr>
              <w:t xml:space="preserve">LT 31 PL 444; OWEN SOUND   </w:t>
            </w:r>
          </w:p>
        </w:tc>
      </w:tr>
      <w:tr w:rsidR="001503A6" w:rsidRPr="00A16B75" w14:paraId="5CBDE3CC"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DAC10" w14:textId="77777777" w:rsidR="001503A6" w:rsidRPr="00A16B75" w:rsidRDefault="001503A6">
            <w:pPr>
              <w:rPr>
                <w:rFonts w:ascii="Arial" w:hAnsi="Arial" w:cs="Arial"/>
              </w:rPr>
            </w:pPr>
            <w:r w:rsidRPr="00A16B75">
              <w:rPr>
                <w:rFonts w:ascii="Arial" w:hAnsi="Arial" w:cs="Arial"/>
              </w:rPr>
              <w:t>30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E2EB7FA" w14:textId="77777777" w:rsidR="001503A6" w:rsidRPr="00A16B75" w:rsidRDefault="001503A6">
            <w:pPr>
              <w:rPr>
                <w:rFonts w:ascii="Arial" w:hAnsi="Arial" w:cs="Arial"/>
              </w:rPr>
            </w:pPr>
            <w:r w:rsidRPr="00A16B75">
              <w:rPr>
                <w:rFonts w:ascii="Arial" w:hAnsi="Arial" w:cs="Arial"/>
              </w:rPr>
              <w:t>1367 8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154EDAE" w14:textId="77777777" w:rsidR="001503A6" w:rsidRPr="00A16B75" w:rsidRDefault="001503A6">
            <w:pPr>
              <w:rPr>
                <w:rFonts w:ascii="Arial" w:hAnsi="Arial" w:cs="Arial"/>
              </w:rPr>
            </w:pPr>
            <w:r w:rsidRPr="00A16B75">
              <w:rPr>
                <w:rFonts w:ascii="Arial" w:hAnsi="Arial" w:cs="Arial"/>
                <w:color w:val="333333"/>
                <w:lang w:eastAsia="en-CA"/>
              </w:rPr>
              <w:t>37049-0051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022EE96E" w14:textId="77777777" w:rsidR="001503A6" w:rsidRPr="00A16B75" w:rsidRDefault="001503A6">
            <w:pPr>
              <w:rPr>
                <w:rFonts w:ascii="Arial" w:hAnsi="Arial" w:cs="Arial"/>
              </w:rPr>
            </w:pPr>
            <w:r w:rsidRPr="00A16B75">
              <w:rPr>
                <w:rFonts w:ascii="Arial" w:hAnsi="Arial" w:cs="Arial"/>
                <w:color w:val="333333"/>
                <w:lang w:eastAsia="en-CA"/>
              </w:rPr>
              <w:t xml:space="preserve">LT 30 PL 444; OWEN SOUND   </w:t>
            </w:r>
          </w:p>
        </w:tc>
      </w:tr>
      <w:tr w:rsidR="001503A6" w:rsidRPr="00A16B75" w14:paraId="51EA0CA7"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E3D9" w14:textId="77777777" w:rsidR="001503A6" w:rsidRPr="00A16B75" w:rsidRDefault="001503A6">
            <w:pPr>
              <w:rPr>
                <w:rFonts w:ascii="Arial" w:hAnsi="Arial" w:cs="Arial"/>
              </w:rPr>
            </w:pPr>
            <w:r w:rsidRPr="00A16B75">
              <w:rPr>
                <w:rFonts w:ascii="Arial" w:hAnsi="Arial" w:cs="Arial"/>
              </w:rPr>
              <w:t>31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AA9EB66" w14:textId="77777777" w:rsidR="001503A6" w:rsidRPr="00A16B75" w:rsidRDefault="001503A6">
            <w:pPr>
              <w:rPr>
                <w:rFonts w:ascii="Arial" w:hAnsi="Arial" w:cs="Arial"/>
              </w:rPr>
            </w:pPr>
            <w:r w:rsidRPr="00A16B75">
              <w:rPr>
                <w:rFonts w:ascii="Arial" w:hAnsi="Arial" w:cs="Arial"/>
              </w:rPr>
              <w:t>1361 8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3B893B9" w14:textId="77777777" w:rsidR="001503A6" w:rsidRPr="00A16B75" w:rsidRDefault="001503A6">
            <w:pPr>
              <w:rPr>
                <w:rFonts w:ascii="Arial" w:hAnsi="Arial" w:cs="Arial"/>
              </w:rPr>
            </w:pPr>
            <w:r w:rsidRPr="00A16B75">
              <w:rPr>
                <w:rFonts w:ascii="Arial" w:hAnsi="Arial" w:cs="Arial"/>
                <w:color w:val="333333"/>
                <w:lang w:eastAsia="en-CA"/>
              </w:rPr>
              <w:t>37049-0050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0B082116" w14:textId="77777777" w:rsidR="001503A6" w:rsidRPr="00A16B75" w:rsidRDefault="001503A6">
            <w:pPr>
              <w:rPr>
                <w:rFonts w:ascii="Arial" w:hAnsi="Arial" w:cs="Arial"/>
              </w:rPr>
            </w:pPr>
            <w:r w:rsidRPr="00A16B75">
              <w:rPr>
                <w:rFonts w:ascii="Arial" w:hAnsi="Arial" w:cs="Arial"/>
                <w:color w:val="333333"/>
                <w:lang w:eastAsia="en-CA"/>
              </w:rPr>
              <w:t xml:space="preserve">LT 29 PL 444; OWEN SOUND   </w:t>
            </w:r>
          </w:p>
        </w:tc>
      </w:tr>
      <w:tr w:rsidR="001503A6" w:rsidRPr="00A16B75" w14:paraId="303B43E4"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3D55" w14:textId="77777777" w:rsidR="001503A6" w:rsidRPr="00A16B75" w:rsidRDefault="001503A6">
            <w:pPr>
              <w:rPr>
                <w:rFonts w:ascii="Arial" w:hAnsi="Arial" w:cs="Arial"/>
              </w:rPr>
            </w:pPr>
            <w:r w:rsidRPr="00A16B75">
              <w:rPr>
                <w:rFonts w:ascii="Arial" w:hAnsi="Arial" w:cs="Arial"/>
              </w:rPr>
              <w:t>32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6E1B77A" w14:textId="77777777" w:rsidR="001503A6" w:rsidRPr="00A16B75" w:rsidRDefault="001503A6">
            <w:pPr>
              <w:rPr>
                <w:rFonts w:ascii="Arial" w:hAnsi="Arial" w:cs="Arial"/>
              </w:rPr>
            </w:pPr>
            <w:r w:rsidRPr="00A16B75">
              <w:rPr>
                <w:rFonts w:ascii="Arial" w:hAnsi="Arial" w:cs="Arial"/>
              </w:rPr>
              <w:t>1355 8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C4895BE" w14:textId="77777777" w:rsidR="001503A6" w:rsidRPr="00A16B75" w:rsidRDefault="001503A6">
            <w:pPr>
              <w:rPr>
                <w:rFonts w:ascii="Arial" w:hAnsi="Arial" w:cs="Arial"/>
              </w:rPr>
            </w:pPr>
            <w:r w:rsidRPr="00A16B75">
              <w:rPr>
                <w:rFonts w:ascii="Arial" w:hAnsi="Arial" w:cs="Arial"/>
                <w:color w:val="333333"/>
                <w:lang w:eastAsia="en-CA"/>
              </w:rPr>
              <w:t>37049-0049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47A56C5F" w14:textId="77777777" w:rsidR="001503A6" w:rsidRPr="00A16B75" w:rsidRDefault="001503A6">
            <w:pPr>
              <w:rPr>
                <w:rFonts w:ascii="Arial" w:hAnsi="Arial" w:cs="Arial"/>
              </w:rPr>
            </w:pPr>
            <w:r w:rsidRPr="00A16B75">
              <w:rPr>
                <w:rFonts w:ascii="Arial" w:hAnsi="Arial" w:cs="Arial"/>
                <w:color w:val="333333"/>
                <w:lang w:eastAsia="en-CA"/>
              </w:rPr>
              <w:t xml:space="preserve">LT 28 PL 444; OWEN SOUND   </w:t>
            </w:r>
          </w:p>
        </w:tc>
      </w:tr>
      <w:tr w:rsidR="001503A6" w:rsidRPr="00A16B75" w14:paraId="52D4D962"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85153" w14:textId="77777777" w:rsidR="001503A6" w:rsidRPr="00A16B75" w:rsidRDefault="001503A6">
            <w:pPr>
              <w:rPr>
                <w:rFonts w:ascii="Arial" w:hAnsi="Arial" w:cs="Arial"/>
              </w:rPr>
            </w:pPr>
            <w:r w:rsidRPr="00A16B75">
              <w:rPr>
                <w:rFonts w:ascii="Arial" w:hAnsi="Arial" w:cs="Arial"/>
              </w:rPr>
              <w:t>33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044D2A5" w14:textId="77777777" w:rsidR="001503A6" w:rsidRPr="00A16B75" w:rsidRDefault="001503A6">
            <w:pPr>
              <w:rPr>
                <w:rFonts w:ascii="Arial" w:hAnsi="Arial" w:cs="Arial"/>
              </w:rPr>
            </w:pPr>
            <w:r w:rsidRPr="00A16B75">
              <w:rPr>
                <w:rFonts w:ascii="Arial" w:hAnsi="Arial" w:cs="Arial"/>
              </w:rPr>
              <w:t>1349 8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B51B03A" w14:textId="77777777" w:rsidR="001503A6" w:rsidRPr="00A16B75" w:rsidRDefault="001503A6">
            <w:pPr>
              <w:rPr>
                <w:rFonts w:ascii="Arial" w:hAnsi="Arial" w:cs="Arial"/>
              </w:rPr>
            </w:pPr>
            <w:r w:rsidRPr="00A16B75">
              <w:rPr>
                <w:rFonts w:ascii="Arial" w:hAnsi="Arial" w:cs="Arial"/>
                <w:color w:val="333333"/>
                <w:lang w:eastAsia="en-CA"/>
              </w:rPr>
              <w:t>37049-0048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47E261F5" w14:textId="77777777" w:rsidR="001503A6" w:rsidRPr="00A16B75" w:rsidRDefault="001503A6">
            <w:pPr>
              <w:rPr>
                <w:rFonts w:ascii="Arial" w:hAnsi="Arial" w:cs="Arial"/>
              </w:rPr>
            </w:pPr>
            <w:r w:rsidRPr="00A16B75">
              <w:rPr>
                <w:rFonts w:ascii="Arial" w:hAnsi="Arial" w:cs="Arial"/>
                <w:color w:val="333333"/>
                <w:lang w:eastAsia="en-CA"/>
              </w:rPr>
              <w:t xml:space="preserve">LT 27 PL 444; OWEN SOUND   </w:t>
            </w:r>
          </w:p>
        </w:tc>
      </w:tr>
      <w:tr w:rsidR="001503A6" w:rsidRPr="00A16B75" w14:paraId="21DD65A4"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45539" w14:textId="77777777" w:rsidR="001503A6" w:rsidRPr="00A16B75" w:rsidRDefault="001503A6">
            <w:pPr>
              <w:rPr>
                <w:rFonts w:ascii="Arial" w:hAnsi="Arial" w:cs="Arial"/>
              </w:rPr>
            </w:pPr>
            <w:r w:rsidRPr="00A16B75">
              <w:rPr>
                <w:rFonts w:ascii="Arial" w:hAnsi="Arial" w:cs="Arial"/>
              </w:rPr>
              <w:t>34</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D6656A2" w14:textId="77777777" w:rsidR="001503A6" w:rsidRPr="00A16B75" w:rsidRDefault="001503A6">
            <w:pPr>
              <w:rPr>
                <w:rFonts w:ascii="Arial" w:hAnsi="Arial" w:cs="Arial"/>
              </w:rPr>
            </w:pPr>
            <w:r w:rsidRPr="00A16B75">
              <w:rPr>
                <w:rFonts w:ascii="Arial" w:hAnsi="Arial" w:cs="Arial"/>
              </w:rPr>
              <w:t>1343 8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A16400B" w14:textId="77777777" w:rsidR="001503A6" w:rsidRPr="00A16B75" w:rsidRDefault="001503A6">
            <w:pPr>
              <w:rPr>
                <w:rFonts w:ascii="Arial" w:hAnsi="Arial" w:cs="Arial"/>
              </w:rPr>
            </w:pPr>
            <w:r w:rsidRPr="00A16B75">
              <w:rPr>
                <w:rFonts w:ascii="Arial" w:hAnsi="Arial" w:cs="Arial"/>
                <w:color w:val="333333"/>
                <w:lang w:eastAsia="en-CA"/>
              </w:rPr>
              <w:t>37049-0047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42A3D2DE" w14:textId="77777777" w:rsidR="001503A6" w:rsidRPr="00A16B75" w:rsidRDefault="001503A6">
            <w:pPr>
              <w:rPr>
                <w:rFonts w:ascii="Arial" w:hAnsi="Arial" w:cs="Arial"/>
              </w:rPr>
            </w:pPr>
            <w:r w:rsidRPr="00A16B75">
              <w:rPr>
                <w:rFonts w:ascii="Arial" w:hAnsi="Arial" w:cs="Arial"/>
                <w:color w:val="333333"/>
                <w:lang w:eastAsia="en-CA"/>
              </w:rPr>
              <w:t xml:space="preserve">LT 26 PL 444; OWEN SOUND   </w:t>
            </w:r>
          </w:p>
        </w:tc>
      </w:tr>
      <w:tr w:rsidR="001503A6" w:rsidRPr="00A16B75" w14:paraId="52D98E5B"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119FF" w14:textId="77777777" w:rsidR="001503A6" w:rsidRPr="00A16B75" w:rsidRDefault="001503A6">
            <w:pPr>
              <w:rPr>
                <w:rFonts w:ascii="Arial" w:hAnsi="Arial" w:cs="Arial"/>
              </w:rPr>
            </w:pPr>
            <w:r w:rsidRPr="00A16B75">
              <w:rPr>
                <w:rFonts w:ascii="Arial" w:hAnsi="Arial" w:cs="Arial"/>
              </w:rPr>
              <w:t>35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A9F282C" w14:textId="77777777" w:rsidR="001503A6" w:rsidRPr="00A16B75" w:rsidRDefault="001503A6">
            <w:pPr>
              <w:rPr>
                <w:rFonts w:ascii="Arial" w:hAnsi="Arial" w:cs="Arial"/>
              </w:rPr>
            </w:pPr>
            <w:r w:rsidRPr="00A16B75">
              <w:rPr>
                <w:rFonts w:ascii="Arial" w:hAnsi="Arial" w:cs="Arial"/>
              </w:rPr>
              <w:t>1337 8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6D50655" w14:textId="77777777" w:rsidR="001503A6" w:rsidRPr="00A16B75" w:rsidRDefault="001503A6">
            <w:pPr>
              <w:rPr>
                <w:rFonts w:ascii="Arial" w:hAnsi="Arial" w:cs="Arial"/>
              </w:rPr>
            </w:pPr>
            <w:r w:rsidRPr="00A16B75">
              <w:rPr>
                <w:rFonts w:ascii="Arial" w:hAnsi="Arial" w:cs="Arial"/>
                <w:color w:val="333333"/>
                <w:lang w:eastAsia="en-CA"/>
              </w:rPr>
              <w:t>37049-0046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6560EFBA" w14:textId="77777777" w:rsidR="001503A6" w:rsidRPr="00A16B75" w:rsidRDefault="001503A6">
            <w:pPr>
              <w:rPr>
                <w:rFonts w:ascii="Arial" w:hAnsi="Arial" w:cs="Arial"/>
              </w:rPr>
            </w:pPr>
            <w:r w:rsidRPr="00A16B75">
              <w:rPr>
                <w:rFonts w:ascii="Arial" w:hAnsi="Arial" w:cs="Arial"/>
                <w:color w:val="333333"/>
                <w:lang w:eastAsia="en-CA"/>
              </w:rPr>
              <w:t xml:space="preserve">LT 25 PL 444; OWEN SOUND   </w:t>
            </w:r>
          </w:p>
        </w:tc>
      </w:tr>
      <w:tr w:rsidR="001503A6" w:rsidRPr="00A16B75" w14:paraId="34E75AAC"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72673" w14:textId="77777777" w:rsidR="001503A6" w:rsidRPr="00A16B75" w:rsidRDefault="001503A6">
            <w:pPr>
              <w:rPr>
                <w:rFonts w:ascii="Arial" w:hAnsi="Arial" w:cs="Arial"/>
              </w:rPr>
            </w:pPr>
            <w:r w:rsidRPr="00A16B75">
              <w:rPr>
                <w:rFonts w:ascii="Arial" w:hAnsi="Arial" w:cs="Arial"/>
              </w:rPr>
              <w:t>36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1CB117A" w14:textId="77777777" w:rsidR="001503A6" w:rsidRPr="00A16B75" w:rsidRDefault="001503A6">
            <w:pPr>
              <w:rPr>
                <w:rFonts w:ascii="Arial" w:hAnsi="Arial" w:cs="Arial"/>
              </w:rPr>
            </w:pPr>
            <w:r w:rsidRPr="00A16B75">
              <w:rPr>
                <w:rFonts w:ascii="Arial" w:hAnsi="Arial" w:cs="Arial"/>
              </w:rPr>
              <w:t>1331 8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66A26FF" w14:textId="77777777" w:rsidR="001503A6" w:rsidRPr="00A16B75" w:rsidRDefault="001503A6">
            <w:pPr>
              <w:rPr>
                <w:rFonts w:ascii="Arial" w:hAnsi="Arial" w:cs="Arial"/>
              </w:rPr>
            </w:pPr>
            <w:r w:rsidRPr="00A16B75">
              <w:rPr>
                <w:rFonts w:ascii="Arial" w:hAnsi="Arial" w:cs="Arial"/>
                <w:color w:val="333333"/>
                <w:lang w:eastAsia="en-CA"/>
              </w:rPr>
              <w:t>37049-0045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1166EEE4" w14:textId="77777777" w:rsidR="001503A6" w:rsidRPr="00A16B75" w:rsidRDefault="001503A6">
            <w:pPr>
              <w:rPr>
                <w:rFonts w:ascii="Arial" w:hAnsi="Arial" w:cs="Arial"/>
              </w:rPr>
            </w:pPr>
            <w:r w:rsidRPr="00A16B75">
              <w:rPr>
                <w:rFonts w:ascii="Arial" w:hAnsi="Arial" w:cs="Arial"/>
                <w:color w:val="333333"/>
                <w:lang w:eastAsia="en-CA"/>
              </w:rPr>
              <w:t xml:space="preserve">LT 24 PL 444; OWEN SOUND   </w:t>
            </w:r>
          </w:p>
        </w:tc>
      </w:tr>
      <w:tr w:rsidR="001503A6" w:rsidRPr="00A16B75" w14:paraId="5E668043"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E5B04" w14:textId="77777777" w:rsidR="001503A6" w:rsidRPr="00A16B75" w:rsidRDefault="001503A6">
            <w:pPr>
              <w:rPr>
                <w:rFonts w:ascii="Arial" w:hAnsi="Arial" w:cs="Arial"/>
              </w:rPr>
            </w:pPr>
            <w:r w:rsidRPr="00A16B75">
              <w:rPr>
                <w:rFonts w:ascii="Arial" w:hAnsi="Arial" w:cs="Arial"/>
              </w:rPr>
              <w:t>37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2467CD3" w14:textId="77777777" w:rsidR="001503A6" w:rsidRPr="00A16B75" w:rsidRDefault="001503A6">
            <w:pPr>
              <w:rPr>
                <w:rFonts w:ascii="Arial" w:hAnsi="Arial" w:cs="Arial"/>
              </w:rPr>
            </w:pPr>
            <w:r w:rsidRPr="00A16B75">
              <w:rPr>
                <w:rFonts w:ascii="Arial" w:hAnsi="Arial" w:cs="Arial"/>
              </w:rPr>
              <w:t>1325 8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52F725C" w14:textId="77777777" w:rsidR="001503A6" w:rsidRPr="00A16B75" w:rsidRDefault="001503A6">
            <w:pPr>
              <w:rPr>
                <w:rFonts w:ascii="Arial" w:hAnsi="Arial" w:cs="Arial"/>
              </w:rPr>
            </w:pPr>
            <w:r w:rsidRPr="00A16B75">
              <w:rPr>
                <w:rFonts w:ascii="Arial" w:hAnsi="Arial" w:cs="Arial"/>
                <w:color w:val="333333"/>
                <w:lang w:eastAsia="en-CA"/>
              </w:rPr>
              <w:t>37049-0044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184306BF" w14:textId="77777777" w:rsidR="001503A6" w:rsidRPr="00A16B75" w:rsidRDefault="001503A6">
            <w:pPr>
              <w:rPr>
                <w:rFonts w:ascii="Arial" w:hAnsi="Arial" w:cs="Arial"/>
              </w:rPr>
            </w:pPr>
            <w:r w:rsidRPr="00A16B75">
              <w:rPr>
                <w:rFonts w:ascii="Arial" w:hAnsi="Arial" w:cs="Arial"/>
                <w:color w:val="333333"/>
                <w:lang w:eastAsia="en-CA"/>
              </w:rPr>
              <w:t xml:space="preserve">LT 23 PL 444; OWEN SOUND   </w:t>
            </w:r>
          </w:p>
        </w:tc>
      </w:tr>
      <w:tr w:rsidR="001503A6" w:rsidRPr="00A16B75" w14:paraId="78E77659"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370FE" w14:textId="77777777" w:rsidR="001503A6" w:rsidRPr="00A16B75" w:rsidRDefault="001503A6">
            <w:pPr>
              <w:rPr>
                <w:rFonts w:ascii="Arial" w:hAnsi="Arial" w:cs="Arial"/>
              </w:rPr>
            </w:pPr>
            <w:r w:rsidRPr="00A16B75">
              <w:rPr>
                <w:rFonts w:ascii="Arial" w:hAnsi="Arial" w:cs="Arial"/>
              </w:rPr>
              <w:lastRenderedPageBreak/>
              <w:t>38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5229445" w14:textId="77777777" w:rsidR="001503A6" w:rsidRPr="00A16B75" w:rsidRDefault="001503A6">
            <w:pPr>
              <w:rPr>
                <w:rFonts w:ascii="Arial" w:hAnsi="Arial" w:cs="Arial"/>
              </w:rPr>
            </w:pPr>
            <w:r w:rsidRPr="00A16B75">
              <w:rPr>
                <w:rFonts w:ascii="Arial" w:hAnsi="Arial" w:cs="Arial"/>
              </w:rPr>
              <w:t>1319 8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A9EE64C" w14:textId="77777777" w:rsidR="001503A6" w:rsidRPr="00A16B75" w:rsidRDefault="001503A6">
            <w:pPr>
              <w:rPr>
                <w:rFonts w:ascii="Arial" w:hAnsi="Arial" w:cs="Arial"/>
              </w:rPr>
            </w:pPr>
            <w:r w:rsidRPr="00A16B75">
              <w:rPr>
                <w:rFonts w:ascii="Arial" w:hAnsi="Arial" w:cs="Arial"/>
                <w:color w:val="333333"/>
                <w:lang w:eastAsia="en-CA"/>
              </w:rPr>
              <w:t>37049-0043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CF5B32B" w14:textId="77777777" w:rsidR="001503A6" w:rsidRPr="00A16B75" w:rsidRDefault="001503A6">
            <w:pPr>
              <w:rPr>
                <w:rFonts w:ascii="Arial" w:hAnsi="Arial" w:cs="Arial"/>
              </w:rPr>
            </w:pPr>
            <w:r w:rsidRPr="00A16B75">
              <w:rPr>
                <w:rFonts w:ascii="Arial" w:hAnsi="Arial" w:cs="Arial"/>
                <w:color w:val="333333"/>
                <w:lang w:eastAsia="en-CA"/>
              </w:rPr>
              <w:t xml:space="preserve">LT 22 PL 444; OWEN SOUND   </w:t>
            </w:r>
          </w:p>
        </w:tc>
      </w:tr>
      <w:tr w:rsidR="001503A6" w:rsidRPr="00A16B75" w14:paraId="362B2373"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42CBD" w14:textId="77777777" w:rsidR="001503A6" w:rsidRPr="00A16B75" w:rsidRDefault="001503A6">
            <w:pPr>
              <w:rPr>
                <w:rFonts w:ascii="Arial" w:hAnsi="Arial" w:cs="Arial"/>
              </w:rPr>
            </w:pPr>
            <w:r w:rsidRPr="00A16B75">
              <w:rPr>
                <w:rFonts w:ascii="Arial" w:hAnsi="Arial" w:cs="Arial"/>
              </w:rPr>
              <w:t>39</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5254AF8" w14:textId="77777777" w:rsidR="001503A6" w:rsidRPr="00A16B75" w:rsidRDefault="001503A6">
            <w:pPr>
              <w:rPr>
                <w:rFonts w:ascii="Arial" w:hAnsi="Arial" w:cs="Arial"/>
              </w:rPr>
            </w:pPr>
            <w:r w:rsidRPr="00A16B75">
              <w:rPr>
                <w:rFonts w:ascii="Arial" w:hAnsi="Arial" w:cs="Arial"/>
              </w:rPr>
              <w:t>1313 8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2B9CCAE" w14:textId="77777777" w:rsidR="001503A6" w:rsidRPr="00A16B75" w:rsidRDefault="001503A6">
            <w:pPr>
              <w:rPr>
                <w:rFonts w:ascii="Arial" w:hAnsi="Arial" w:cs="Arial"/>
              </w:rPr>
            </w:pPr>
            <w:r w:rsidRPr="00A16B75">
              <w:rPr>
                <w:rFonts w:ascii="Arial" w:hAnsi="Arial" w:cs="Arial"/>
                <w:color w:val="333333"/>
                <w:lang w:eastAsia="en-CA"/>
              </w:rPr>
              <w:t>37049-0042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5CEE1F14" w14:textId="77777777" w:rsidR="001503A6" w:rsidRPr="00A16B75" w:rsidRDefault="001503A6">
            <w:pPr>
              <w:rPr>
                <w:rFonts w:ascii="Arial" w:hAnsi="Arial" w:cs="Arial"/>
              </w:rPr>
            </w:pPr>
            <w:r w:rsidRPr="00A16B75">
              <w:rPr>
                <w:rFonts w:ascii="Arial" w:hAnsi="Arial" w:cs="Arial"/>
                <w:color w:val="333333"/>
                <w:lang w:eastAsia="en-CA"/>
              </w:rPr>
              <w:t xml:space="preserve">LT 21 PL 444; OWEN SOUND   </w:t>
            </w:r>
          </w:p>
        </w:tc>
      </w:tr>
      <w:tr w:rsidR="001503A6" w:rsidRPr="00A16B75" w14:paraId="58686AD5" w14:textId="77777777" w:rsidTr="001503A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BBCCF" w14:textId="77777777" w:rsidR="001503A6" w:rsidRPr="00A16B75" w:rsidRDefault="001503A6">
            <w:pPr>
              <w:rPr>
                <w:rFonts w:ascii="Arial" w:hAnsi="Arial" w:cs="Arial"/>
              </w:rPr>
            </w:pPr>
            <w:r w:rsidRPr="00A16B75">
              <w:rPr>
                <w:rFonts w:ascii="Arial" w:hAnsi="Arial" w:cs="Arial"/>
              </w:rPr>
              <w:t>40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787165B" w14:textId="77777777" w:rsidR="001503A6" w:rsidRPr="00A16B75" w:rsidRDefault="001503A6">
            <w:pPr>
              <w:rPr>
                <w:rFonts w:ascii="Arial" w:hAnsi="Arial" w:cs="Arial"/>
              </w:rPr>
            </w:pPr>
            <w:r w:rsidRPr="00A16B75">
              <w:rPr>
                <w:rFonts w:ascii="Arial" w:hAnsi="Arial" w:cs="Arial"/>
              </w:rPr>
              <w:t>1307 8</w:t>
            </w:r>
            <w:r w:rsidRPr="00A16B75">
              <w:rPr>
                <w:rFonts w:ascii="Arial" w:hAnsi="Arial" w:cs="Arial"/>
                <w:vertAlign w:val="superscript"/>
              </w:rPr>
              <w:t>th</w:t>
            </w:r>
            <w:r w:rsidRPr="00A16B75">
              <w:rPr>
                <w:rFonts w:ascii="Arial" w:hAnsi="Arial" w:cs="Arial"/>
              </w:rPr>
              <w:t xml:space="preserve"> Avenue West, Owen Sound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4719400" w14:textId="77777777" w:rsidR="001503A6" w:rsidRPr="00A16B75" w:rsidRDefault="001503A6">
            <w:pPr>
              <w:rPr>
                <w:rFonts w:ascii="Arial" w:hAnsi="Arial" w:cs="Arial"/>
              </w:rPr>
            </w:pPr>
            <w:r w:rsidRPr="00A16B75">
              <w:rPr>
                <w:rFonts w:ascii="Arial" w:hAnsi="Arial" w:cs="Arial"/>
                <w:color w:val="333333"/>
                <w:lang w:eastAsia="en-CA"/>
              </w:rPr>
              <w:t>37049-0041 (LT)</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54478FE7" w14:textId="77777777" w:rsidR="001503A6" w:rsidRPr="00A16B75" w:rsidRDefault="001503A6">
            <w:pPr>
              <w:rPr>
                <w:rFonts w:ascii="Arial" w:hAnsi="Arial" w:cs="Arial"/>
              </w:rPr>
            </w:pPr>
            <w:r w:rsidRPr="00A16B75">
              <w:rPr>
                <w:rFonts w:ascii="Arial" w:hAnsi="Arial" w:cs="Arial"/>
                <w:color w:val="333333"/>
                <w:lang w:eastAsia="en-CA"/>
              </w:rPr>
              <w:t>LT 20 PL 444; OWEN SOUND  </w:t>
            </w:r>
          </w:p>
        </w:tc>
      </w:tr>
    </w:tbl>
    <w:p w14:paraId="2E1B01D4" w14:textId="77777777" w:rsidR="001503A6" w:rsidRPr="00A16B75" w:rsidRDefault="001503A6" w:rsidP="00AF2D59">
      <w:pPr>
        <w:rPr>
          <w:rFonts w:ascii="Arial" w:hAnsi="Arial" w:cs="Arial"/>
        </w:rPr>
      </w:pPr>
    </w:p>
    <w:p w14:paraId="57902DA7" w14:textId="588FE9EB" w:rsidR="00A45024" w:rsidRPr="00A16B75" w:rsidRDefault="00A45024" w:rsidP="00A16B75">
      <w:pPr>
        <w:pStyle w:val="Heading2"/>
      </w:pPr>
      <w:r w:rsidRPr="00A16B75">
        <w:t xml:space="preserve">Financial and Resource Implications </w:t>
      </w:r>
    </w:p>
    <w:p w14:paraId="240DB1F1" w14:textId="64F65F81" w:rsidR="008E4568" w:rsidRPr="00A16B75" w:rsidRDefault="009854F3" w:rsidP="008E4568">
      <w:pPr>
        <w:rPr>
          <w:rFonts w:ascii="Arial" w:hAnsi="Arial" w:cs="Arial"/>
        </w:rPr>
      </w:pPr>
      <w:r w:rsidRPr="00A16B75">
        <w:rPr>
          <w:rFonts w:ascii="Arial" w:hAnsi="Arial" w:cs="Arial"/>
        </w:rPr>
        <w:t xml:space="preserve">The proceeds from the sale will be put in the Affordable Housing Fund and used to fund new affordable and energy efficient affordable housing units. </w:t>
      </w:r>
    </w:p>
    <w:p w14:paraId="5D272F88" w14:textId="77777777" w:rsidR="00A45024" w:rsidRPr="00A16B75" w:rsidRDefault="00A45024" w:rsidP="00A16B75">
      <w:pPr>
        <w:pStyle w:val="Heading2"/>
      </w:pPr>
      <w:r w:rsidRPr="00A16B75">
        <w:t>Relevant Consultation</w:t>
      </w:r>
    </w:p>
    <w:p w14:paraId="43576A6B" w14:textId="0F1F49A3" w:rsidR="00A45024" w:rsidRPr="00A16B75" w:rsidRDefault="00253A74" w:rsidP="00A45024">
      <w:pPr>
        <w:widowControl w:val="0"/>
        <w:spacing w:after="0"/>
        <w:rPr>
          <w:rFonts w:ascii="Arial" w:hAnsi="Arial" w:cs="Arial"/>
        </w:rPr>
      </w:pPr>
      <w:sdt>
        <w:sdtPr>
          <w:rPr>
            <w:rFonts w:ascii="Arial" w:hAnsi="Arial" w:cs="Arial"/>
          </w:rPr>
          <w:id w:val="-1131168753"/>
          <w14:checkbox>
            <w14:checked w14:val="1"/>
            <w14:checkedState w14:val="2612" w14:font="MS Gothic"/>
            <w14:uncheckedState w14:val="2610" w14:font="MS Gothic"/>
          </w14:checkbox>
        </w:sdtPr>
        <w:sdtEndPr/>
        <w:sdtContent>
          <w:r w:rsidR="008E4568" w:rsidRPr="00A16B75">
            <w:rPr>
              <w:rFonts w:ascii="Segoe UI Symbol" w:eastAsia="MS Gothic" w:hAnsi="Segoe UI Symbol" w:cs="Segoe UI Symbol"/>
            </w:rPr>
            <w:t>☒</w:t>
          </w:r>
        </w:sdtContent>
      </w:sdt>
      <w:r w:rsidR="005A1435" w:rsidRPr="00A16B75">
        <w:rPr>
          <w:rFonts w:ascii="Arial" w:hAnsi="Arial" w:cs="Arial"/>
        </w:rPr>
        <w:t xml:space="preserve"> Internal: </w:t>
      </w:r>
      <w:r w:rsidR="008E4568" w:rsidRPr="00A16B75">
        <w:rPr>
          <w:rFonts w:ascii="Arial" w:hAnsi="Arial" w:cs="Arial"/>
        </w:rPr>
        <w:t>Legal Department</w:t>
      </w:r>
      <w:r w:rsidR="009854F3" w:rsidRPr="00A16B75">
        <w:rPr>
          <w:rFonts w:ascii="Arial" w:hAnsi="Arial" w:cs="Arial"/>
        </w:rPr>
        <w:t>, Clerks Department</w:t>
      </w:r>
    </w:p>
    <w:p w14:paraId="3075CE5F" w14:textId="3C7CAD5B" w:rsidR="00CF1D37" w:rsidRPr="00A16B75" w:rsidRDefault="00253A74" w:rsidP="00A45024">
      <w:pPr>
        <w:widowControl w:val="0"/>
        <w:rPr>
          <w:rFonts w:ascii="Arial" w:hAnsi="Arial" w:cs="Arial"/>
        </w:rPr>
      </w:pPr>
      <w:sdt>
        <w:sdtPr>
          <w:rPr>
            <w:rFonts w:ascii="Arial" w:hAnsi="Arial" w:cs="Arial"/>
          </w:rPr>
          <w:id w:val="-650440191"/>
          <w14:checkbox>
            <w14:checked w14:val="0"/>
            <w14:checkedState w14:val="2612" w14:font="MS Gothic"/>
            <w14:uncheckedState w14:val="2610" w14:font="MS Gothic"/>
          </w14:checkbox>
        </w:sdtPr>
        <w:sdtEndPr/>
        <w:sdtContent>
          <w:r w:rsidR="008E4568" w:rsidRPr="00A16B75">
            <w:rPr>
              <w:rFonts w:ascii="Segoe UI Symbol" w:eastAsia="MS Gothic" w:hAnsi="Segoe UI Symbol" w:cs="Segoe UI Symbol"/>
            </w:rPr>
            <w:t>☐</w:t>
          </w:r>
        </w:sdtContent>
      </w:sdt>
      <w:r w:rsidR="00A45024" w:rsidRPr="00A16B75">
        <w:rPr>
          <w:rFonts w:ascii="Arial" w:hAnsi="Arial" w:cs="Arial"/>
        </w:rPr>
        <w:t xml:space="preserve"> External: </w:t>
      </w:r>
    </w:p>
    <w:p w14:paraId="3D92063A" w14:textId="631D28E8" w:rsidR="00A45024" w:rsidRPr="00A16B75" w:rsidRDefault="00A45024" w:rsidP="00A16B75">
      <w:pPr>
        <w:pStyle w:val="Heading2"/>
      </w:pPr>
      <w:r w:rsidRPr="00A16B75">
        <w:t>Appendices and Attachments</w:t>
      </w:r>
    </w:p>
    <w:bookmarkStart w:id="0" w:name="_Hlk71885794"/>
    <w:p w14:paraId="7F6D4DC6" w14:textId="26992681" w:rsidR="00FD2411" w:rsidRPr="00A16B75" w:rsidRDefault="00F53A4D" w:rsidP="001C2A63">
      <w:pPr>
        <w:rPr>
          <w:rFonts w:ascii="Arial" w:hAnsi="Arial" w:cs="Arial"/>
        </w:rPr>
      </w:pPr>
      <w:r w:rsidRPr="00A16B75">
        <w:fldChar w:fldCharType="begin"/>
      </w:r>
      <w:r w:rsidRPr="00A16B75">
        <w:rPr>
          <w:rFonts w:ascii="Arial" w:hAnsi="Arial" w:cs="Arial"/>
        </w:rPr>
        <w:instrText xml:space="preserve"> HYPERLINK "https://docs.grey.ca/share/s/BOzL0vEhTiS1mT4z84mgFQ" </w:instrText>
      </w:r>
      <w:r w:rsidRPr="00A16B75">
        <w:fldChar w:fldCharType="separate"/>
      </w:r>
      <w:r w:rsidR="0013690B" w:rsidRPr="00A16B75">
        <w:rPr>
          <w:rStyle w:val="Hyperlink"/>
          <w:rFonts w:ascii="Arial" w:hAnsi="Arial" w:cs="Arial"/>
        </w:rPr>
        <w:t>HDR-CW-12-17</w:t>
      </w:r>
      <w:r w:rsidRPr="00A16B75">
        <w:rPr>
          <w:rStyle w:val="Hyperlink"/>
          <w:rFonts w:ascii="Arial" w:hAnsi="Arial" w:cs="Arial"/>
        </w:rPr>
        <w:fldChar w:fldCharType="end"/>
      </w:r>
      <w:r w:rsidR="0013690B" w:rsidRPr="00A16B75">
        <w:rPr>
          <w:rFonts w:ascii="Arial" w:hAnsi="Arial" w:cs="Arial"/>
        </w:rPr>
        <w:t xml:space="preserve"> </w:t>
      </w:r>
      <w:bookmarkEnd w:id="0"/>
    </w:p>
    <w:p w14:paraId="5C66E121" w14:textId="1E41FEE1" w:rsidR="00C300F1" w:rsidRPr="00A16B75" w:rsidRDefault="00253A74" w:rsidP="001C2A63">
      <w:pPr>
        <w:rPr>
          <w:rFonts w:ascii="Arial" w:hAnsi="Arial" w:cs="Arial"/>
        </w:rPr>
      </w:pPr>
      <w:hyperlink r:id="rId9" w:history="1">
        <w:r w:rsidR="007D73FA" w:rsidRPr="00A16B75">
          <w:rPr>
            <w:rStyle w:val="Hyperlink"/>
            <w:rFonts w:ascii="Arial" w:hAnsi="Arial" w:cs="Arial"/>
          </w:rPr>
          <w:t>Proce</w:t>
        </w:r>
        <w:r w:rsidR="00193F05">
          <w:rPr>
            <w:rStyle w:val="Hyperlink"/>
            <w:rFonts w:ascii="Arial" w:hAnsi="Arial" w:cs="Arial"/>
          </w:rPr>
          <w:t xml:space="preserve">ss </w:t>
        </w:r>
        <w:r w:rsidR="007D73FA" w:rsidRPr="00A16B75">
          <w:rPr>
            <w:rStyle w:val="Hyperlink"/>
            <w:rFonts w:ascii="Arial" w:hAnsi="Arial" w:cs="Arial"/>
          </w:rPr>
          <w:t>for Sale of Grey County Housing Units</w:t>
        </w:r>
      </w:hyperlink>
    </w:p>
    <w:p w14:paraId="2F7F8044" w14:textId="77777777" w:rsidR="007D73FA" w:rsidRPr="00A16B75" w:rsidRDefault="007D73FA" w:rsidP="001C2A63">
      <w:pPr>
        <w:rPr>
          <w:rFonts w:ascii="Arial" w:hAnsi="Arial" w:cs="Arial"/>
        </w:rPr>
      </w:pPr>
    </w:p>
    <w:sectPr w:rsidR="007D73FA" w:rsidRPr="00A16B75" w:rsidSect="00564C11">
      <w:headerReference w:type="default" r:id="rId10"/>
      <w:footerReference w:type="default" r:id="rId11"/>
      <w:pgSz w:w="12220" w:h="1580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A9F21" w14:textId="77777777" w:rsidR="00986552" w:rsidRDefault="00986552" w:rsidP="00FB686F">
      <w:r>
        <w:separator/>
      </w:r>
    </w:p>
  </w:endnote>
  <w:endnote w:type="continuationSeparator" w:id="0">
    <w:p w14:paraId="57802131" w14:textId="77777777" w:rsidR="00986552" w:rsidRDefault="00986552" w:rsidP="00FB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26E8" w14:textId="7417C99E" w:rsidR="00417D9A" w:rsidRPr="00A16B75" w:rsidRDefault="00253A74" w:rsidP="00874CCA">
    <w:pPr>
      <w:pStyle w:val="Footer"/>
      <w:tabs>
        <w:tab w:val="clear" w:pos="4680"/>
        <w:tab w:val="left" w:pos="4536"/>
        <w:tab w:val="center" w:pos="7938"/>
      </w:tabs>
      <w:jc w:val="center"/>
      <w:rPr>
        <w:rFonts w:ascii="Arial" w:hAnsi="Arial" w:cs="Arial"/>
        <w:noProof/>
      </w:rPr>
    </w:pPr>
    <w:sdt>
      <w:sdtPr>
        <w:rPr>
          <w:rFonts w:ascii="Arial" w:hAnsi="Arial" w:cs="Arial"/>
        </w:rPr>
        <w:id w:val="-744953408"/>
        <w:docPartObj>
          <w:docPartGallery w:val="Page Numbers (Bottom of Page)"/>
          <w:docPartUnique/>
        </w:docPartObj>
      </w:sdtPr>
      <w:sdtEndPr>
        <w:rPr>
          <w:noProof/>
        </w:rPr>
      </w:sdtEndPr>
      <w:sdtContent>
        <w:r w:rsidR="00874CCA" w:rsidRPr="00A16B75">
          <w:rPr>
            <w:rFonts w:ascii="Arial" w:hAnsi="Arial" w:cs="Arial"/>
          </w:rPr>
          <w:tab/>
        </w:r>
        <w:r w:rsidR="00277655" w:rsidRPr="00A16B75">
          <w:rPr>
            <w:rFonts w:ascii="Arial" w:hAnsi="Arial" w:cs="Arial"/>
            <w:noProof/>
          </w:rPr>
          <w:tab/>
        </w:r>
      </w:sdtContent>
    </w:sdt>
  </w:p>
  <w:p w14:paraId="3A8D8A6D" w14:textId="1C56F2F5" w:rsidR="00A16B75" w:rsidRPr="00A16B75" w:rsidRDefault="00A16B75" w:rsidP="00A16B75">
    <w:pPr>
      <w:pStyle w:val="Footer"/>
      <w:jc w:val="center"/>
      <w:rPr>
        <w:rFonts w:ascii="Arial" w:hAnsi="Arial" w:cs="Arial"/>
      </w:rPr>
    </w:pPr>
    <w:r w:rsidRPr="00A16B75">
      <w:rPr>
        <w:rFonts w:ascii="Arial" w:hAnsi="Arial" w:cs="Arial"/>
        <w:sz w:val="22"/>
        <w:szCs w:val="22"/>
      </w:rPr>
      <w:t>HDR-CW-09-21</w:t>
    </w:r>
    <w:r w:rsidRPr="00A16B75">
      <w:rPr>
        <w:rFonts w:ascii="Arial" w:hAnsi="Arial" w:cs="Arial"/>
      </w:rPr>
      <w:t xml:space="preserve"> </w:t>
    </w:r>
    <w:r w:rsidRPr="00A16B75">
      <w:rPr>
        <w:rFonts w:ascii="Arial" w:hAnsi="Arial" w:cs="Arial"/>
      </w:rPr>
      <w:tab/>
    </w:r>
    <w:sdt>
      <w:sdtPr>
        <w:rPr>
          <w:rFonts w:ascii="Arial" w:hAnsi="Arial" w:cs="Arial"/>
        </w:rPr>
        <w:id w:val="-1318193851"/>
        <w:docPartObj>
          <w:docPartGallery w:val="Page Numbers (Bottom of Page)"/>
          <w:docPartUnique/>
        </w:docPartObj>
      </w:sdtPr>
      <w:sdtEndPr>
        <w:rPr>
          <w:noProof/>
        </w:rPr>
      </w:sdtEndPr>
      <w:sdtContent>
        <w:r w:rsidRPr="00A16B75">
          <w:rPr>
            <w:rFonts w:ascii="Arial" w:hAnsi="Arial" w:cs="Arial"/>
          </w:rPr>
          <w:fldChar w:fldCharType="begin"/>
        </w:r>
        <w:r w:rsidRPr="00A16B75">
          <w:rPr>
            <w:rFonts w:ascii="Arial" w:hAnsi="Arial" w:cs="Arial"/>
          </w:rPr>
          <w:instrText xml:space="preserve"> PAGE   \* MERGEFORMAT </w:instrText>
        </w:r>
        <w:r w:rsidRPr="00A16B75">
          <w:rPr>
            <w:rFonts w:ascii="Arial" w:hAnsi="Arial" w:cs="Arial"/>
          </w:rPr>
          <w:fldChar w:fldCharType="separate"/>
        </w:r>
        <w:r w:rsidRPr="00A16B75">
          <w:rPr>
            <w:rFonts w:ascii="Arial" w:hAnsi="Arial" w:cs="Arial"/>
          </w:rPr>
          <w:t>1</w:t>
        </w:r>
        <w:r w:rsidRPr="00A16B75">
          <w:rPr>
            <w:rFonts w:ascii="Arial" w:hAnsi="Arial" w:cs="Arial"/>
            <w:noProof/>
          </w:rPr>
          <w:fldChar w:fldCharType="end"/>
        </w:r>
      </w:sdtContent>
    </w:sdt>
    <w:r w:rsidRPr="00A16B75">
      <w:rPr>
        <w:rFonts w:ascii="Arial" w:hAnsi="Arial" w:cs="Arial"/>
        <w:noProof/>
      </w:rPr>
      <w:tab/>
    </w:r>
    <w:r w:rsidRPr="00A16B75">
      <w:rPr>
        <w:rFonts w:ascii="Arial" w:hAnsi="Arial" w:cs="Arial"/>
        <w:noProof/>
        <w:sz w:val="20"/>
        <w:szCs w:val="20"/>
      </w:rPr>
      <w:t>Date: May 27, 2021</w:t>
    </w:r>
  </w:p>
  <w:p w14:paraId="1CA9D643" w14:textId="77777777" w:rsidR="00A16B75" w:rsidRPr="000370CD" w:rsidRDefault="00A16B75" w:rsidP="00874CCA">
    <w:pPr>
      <w:pStyle w:val="Footer"/>
      <w:tabs>
        <w:tab w:val="clear" w:pos="4680"/>
        <w:tab w:val="left" w:pos="4536"/>
        <w:tab w:val="center" w:pos="79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4482" w14:textId="77777777" w:rsidR="00986552" w:rsidRDefault="00986552" w:rsidP="00FB686F">
      <w:r>
        <w:separator/>
      </w:r>
    </w:p>
  </w:footnote>
  <w:footnote w:type="continuationSeparator" w:id="0">
    <w:p w14:paraId="55F0D9CB" w14:textId="77777777" w:rsidR="00986552" w:rsidRDefault="00986552" w:rsidP="00FB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9911" w14:textId="77777777" w:rsidR="005A4091" w:rsidRDefault="005A4091">
    <w:pPr>
      <w:pStyle w:val="Header"/>
      <w:rPr>
        <w:lang w:val="en-CA"/>
      </w:rPr>
    </w:pPr>
  </w:p>
  <w:p w14:paraId="2B804787" w14:textId="77777777" w:rsidR="005A4091" w:rsidRPr="005A4091" w:rsidRDefault="005A4091">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1CA"/>
    <w:multiLevelType w:val="multilevel"/>
    <w:tmpl w:val="C8923E3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sz w:val="20"/>
        <w:szCs w:val="20"/>
      </w:rPr>
    </w:lvl>
    <w:lvl w:ilvl="2">
      <w:start w:val="1"/>
      <w:numFmt w:val="lowerLetter"/>
      <w:lvlText w:val="%3.)"/>
      <w:lvlJc w:val="left"/>
      <w:pPr>
        <w:ind w:left="864" w:hanging="288"/>
      </w:pPr>
      <w:rPr>
        <w:rFonts w:hint="default"/>
        <w:b w:val="0"/>
        <w:bCs/>
      </w:rPr>
    </w:lvl>
    <w:lvl w:ilvl="3">
      <w:start w:val="1"/>
      <w:numFmt w:val="lowerRoman"/>
      <w:lvlText w:val="%4."/>
      <w:lvlJc w:val="left"/>
      <w:pPr>
        <w:ind w:left="1152" w:hanging="288"/>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4E0E20"/>
    <w:multiLevelType w:val="multilevel"/>
    <w:tmpl w:val="3026665C"/>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2" w15:restartNumberingAfterBreak="0">
    <w:nsid w:val="0D4704BE"/>
    <w:multiLevelType w:val="multilevel"/>
    <w:tmpl w:val="5C0EE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A3E94"/>
    <w:multiLevelType w:val="multilevel"/>
    <w:tmpl w:val="DDC088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85396"/>
    <w:multiLevelType w:val="hybridMultilevel"/>
    <w:tmpl w:val="B02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91541"/>
    <w:multiLevelType w:val="hybridMultilevel"/>
    <w:tmpl w:val="2EE44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EF2CFA"/>
    <w:multiLevelType w:val="multilevel"/>
    <w:tmpl w:val="CA0A9E9E"/>
    <w:lvl w:ilvl="0">
      <w:start w:val="1"/>
      <w:numFmt w:val="decimal"/>
      <w:pStyle w:val="ListP2"/>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7" w15:restartNumberingAfterBreak="0">
    <w:nsid w:val="1A0E4239"/>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C538D7"/>
    <w:multiLevelType w:val="hybridMultilevel"/>
    <w:tmpl w:val="A18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1A15"/>
    <w:multiLevelType w:val="multilevel"/>
    <w:tmpl w:val="854669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3231FA"/>
    <w:multiLevelType w:val="hybridMultilevel"/>
    <w:tmpl w:val="2042D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D96B49"/>
    <w:multiLevelType w:val="hybridMultilevel"/>
    <w:tmpl w:val="5FD4C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3639CD"/>
    <w:multiLevelType w:val="hybridMultilevel"/>
    <w:tmpl w:val="46546D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E4E11ED"/>
    <w:multiLevelType w:val="multilevel"/>
    <w:tmpl w:val="E58E2294"/>
    <w:lvl w:ilvl="0">
      <w:start w:val="1"/>
      <w:numFmt w:val="bullet"/>
      <w:pStyle w:val="DWPVBulletlis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5B5AD8"/>
    <w:multiLevelType w:val="multilevel"/>
    <w:tmpl w:val="B87CE23C"/>
    <w:lvl w:ilvl="0">
      <w:start w:val="1"/>
      <w:numFmt w:val="lowerLetter"/>
      <w:lvlText w:val="%1)"/>
      <w:lvlJc w:val="left"/>
      <w:pPr>
        <w:ind w:left="39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0D0302"/>
    <w:multiLevelType w:val="hybridMultilevel"/>
    <w:tmpl w:val="2A265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6F24F0"/>
    <w:multiLevelType w:val="hybridMultilevel"/>
    <w:tmpl w:val="782CA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CB60AE"/>
    <w:multiLevelType w:val="hybridMultilevel"/>
    <w:tmpl w:val="A054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243236"/>
    <w:multiLevelType w:val="multilevel"/>
    <w:tmpl w:val="E09EBF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3243A1"/>
    <w:multiLevelType w:val="multilevel"/>
    <w:tmpl w:val="87D2F5D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0" w15:restartNumberingAfterBreak="0">
    <w:nsid w:val="41412BA6"/>
    <w:multiLevelType w:val="multilevel"/>
    <w:tmpl w:val="573E482E"/>
    <w:lvl w:ilvl="0">
      <w:start w:val="1"/>
      <w:numFmt w:val="lowerLetter"/>
      <w:pStyle w:val="DWPVBulletlist1"/>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4225564E"/>
    <w:multiLevelType w:val="hybridMultilevel"/>
    <w:tmpl w:val="5A40E4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0F01DF"/>
    <w:multiLevelType w:val="hybridMultilevel"/>
    <w:tmpl w:val="A614F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896BDC"/>
    <w:multiLevelType w:val="hybridMultilevel"/>
    <w:tmpl w:val="2B30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581FDD"/>
    <w:multiLevelType w:val="multilevel"/>
    <w:tmpl w:val="20EA252E"/>
    <w:lvl w:ilvl="0">
      <w:start w:val="1"/>
      <w:numFmt w:val="upperLetter"/>
      <w:lvlText w:val="%1."/>
      <w:lvlJc w:val="left"/>
      <w:pPr>
        <w:ind w:left="720" w:hanging="360"/>
      </w:pPr>
      <w:rPr>
        <w:rFonts w:ascii="Calibri" w:eastAsia="Calibri" w:hAnsi="Calibri" w:cs="Calibri"/>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F37DC8"/>
    <w:multiLevelType w:val="multilevel"/>
    <w:tmpl w:val="69962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074D82"/>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CD71D7"/>
    <w:multiLevelType w:val="multilevel"/>
    <w:tmpl w:val="356015E4"/>
    <w:lvl w:ilvl="0">
      <w:start w:val="1"/>
      <w:numFmt w:val="decimal"/>
      <w:lvlText w:val="%1."/>
      <w:lvlJc w:val="left"/>
      <w:pPr>
        <w:ind w:left="360" w:hanging="360"/>
      </w:pPr>
    </w:lvl>
    <w:lvl w:ilvl="1">
      <w:start w:val="1"/>
      <w:numFmt w:val="decimal"/>
      <w:lvlText w:val="%2)"/>
      <w:lvlJc w:val="left"/>
      <w:pPr>
        <w:ind w:left="360" w:hanging="360"/>
      </w:pPr>
      <w:rPr>
        <w:b w:val="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590E46C3"/>
    <w:multiLevelType w:val="multilevel"/>
    <w:tmpl w:val="E7A09CD8"/>
    <w:lvl w:ilvl="0">
      <w:start w:val="1"/>
      <w:numFmt w:val="lowerLetter"/>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335291"/>
    <w:multiLevelType w:val="hybridMultilevel"/>
    <w:tmpl w:val="E81039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12B7C29"/>
    <w:multiLevelType w:val="hybridMultilevel"/>
    <w:tmpl w:val="06DA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D51285"/>
    <w:multiLevelType w:val="hybridMultilevel"/>
    <w:tmpl w:val="6AB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5522A"/>
    <w:multiLevelType w:val="hybridMultilevel"/>
    <w:tmpl w:val="920A0A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C7B04A5"/>
    <w:multiLevelType w:val="hybridMultilevel"/>
    <w:tmpl w:val="A8E27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D72727"/>
    <w:multiLevelType w:val="hybridMultilevel"/>
    <w:tmpl w:val="6D723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A02B2B"/>
    <w:multiLevelType w:val="hybridMultilevel"/>
    <w:tmpl w:val="7CCAC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6E7D2B"/>
    <w:multiLevelType w:val="multilevel"/>
    <w:tmpl w:val="49F0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CF654F"/>
    <w:multiLevelType w:val="hybridMultilevel"/>
    <w:tmpl w:val="8CC60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6502C4"/>
    <w:multiLevelType w:val="hybridMultilevel"/>
    <w:tmpl w:val="4606B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CB3CD3"/>
    <w:multiLevelType w:val="hybridMultilevel"/>
    <w:tmpl w:val="6038B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1A4422"/>
    <w:multiLevelType w:val="hybridMultilevel"/>
    <w:tmpl w:val="3522C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341D5A"/>
    <w:multiLevelType w:val="multilevel"/>
    <w:tmpl w:val="69E87336"/>
    <w:lvl w:ilvl="0">
      <w:start w:val="1"/>
      <w:numFmt w:val="lowerLetter"/>
      <w:pStyle w:val="Lgal1"/>
      <w:lvlText w:val="%1)"/>
      <w:lvlJc w:val="left"/>
      <w:pPr>
        <w:ind w:left="1170" w:hanging="360"/>
      </w:pPr>
    </w:lvl>
    <w:lvl w:ilvl="1">
      <w:start w:val="1"/>
      <w:numFmt w:val="lowerLetter"/>
      <w:pStyle w:val="Lgal2"/>
      <w:lvlText w:val="%2."/>
      <w:lvlJc w:val="left"/>
      <w:pPr>
        <w:ind w:left="1890" w:hanging="360"/>
      </w:pPr>
    </w:lvl>
    <w:lvl w:ilvl="2">
      <w:start w:val="1"/>
      <w:numFmt w:val="lowerRoman"/>
      <w:pStyle w:val="Lgal3"/>
      <w:lvlText w:val="%3."/>
      <w:lvlJc w:val="right"/>
      <w:pPr>
        <w:ind w:left="2610" w:hanging="180"/>
      </w:pPr>
    </w:lvl>
    <w:lvl w:ilvl="3">
      <w:start w:val="1"/>
      <w:numFmt w:val="decimal"/>
      <w:pStyle w:val="Lgal4"/>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23"/>
  </w:num>
  <w:num w:numId="2">
    <w:abstractNumId w:val="17"/>
  </w:num>
  <w:num w:numId="3">
    <w:abstractNumId w:val="34"/>
  </w:num>
  <w:num w:numId="4">
    <w:abstractNumId w:val="16"/>
  </w:num>
  <w:num w:numId="5">
    <w:abstractNumId w:val="29"/>
  </w:num>
  <w:num w:numId="6">
    <w:abstractNumId w:val="32"/>
  </w:num>
  <w:num w:numId="7">
    <w:abstractNumId w:val="26"/>
  </w:num>
  <w:num w:numId="8">
    <w:abstractNumId w:val="36"/>
  </w:num>
  <w:num w:numId="9">
    <w:abstractNumId w:val="38"/>
  </w:num>
  <w:num w:numId="10">
    <w:abstractNumId w:val="5"/>
  </w:num>
  <w:num w:numId="11">
    <w:abstractNumId w:val="35"/>
  </w:num>
  <w:num w:numId="12">
    <w:abstractNumId w:val="39"/>
  </w:num>
  <w:num w:numId="13">
    <w:abstractNumId w:val="21"/>
  </w:num>
  <w:num w:numId="14">
    <w:abstractNumId w:val="40"/>
  </w:num>
  <w:num w:numId="15">
    <w:abstractNumId w:val="33"/>
  </w:num>
  <w:num w:numId="16">
    <w:abstractNumId w:val="15"/>
  </w:num>
  <w:num w:numId="17">
    <w:abstractNumId w:val="30"/>
  </w:num>
  <w:num w:numId="18">
    <w:abstractNumId w:val="10"/>
  </w:num>
  <w:num w:numId="19">
    <w:abstractNumId w:val="11"/>
  </w:num>
  <w:num w:numId="20">
    <w:abstractNumId w:val="2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20"/>
  </w:num>
  <w:num w:numId="25">
    <w:abstractNumId w:val="13"/>
  </w:num>
  <w:num w:numId="26">
    <w:abstractNumId w:val="41"/>
  </w:num>
  <w:num w:numId="27">
    <w:abstractNumId w:val="18"/>
  </w:num>
  <w:num w:numId="28">
    <w:abstractNumId w:val="19"/>
  </w:num>
  <w:num w:numId="29">
    <w:abstractNumId w:val="14"/>
  </w:num>
  <w:num w:numId="30">
    <w:abstractNumId w:val="2"/>
  </w:num>
  <w:num w:numId="31">
    <w:abstractNumId w:val="25"/>
  </w:num>
  <w:num w:numId="32">
    <w:abstractNumId w:val="0"/>
  </w:num>
  <w:num w:numId="33">
    <w:abstractNumId w:val="9"/>
  </w:num>
  <w:num w:numId="34">
    <w:abstractNumId w:val="27"/>
  </w:num>
  <w:num w:numId="35">
    <w:abstractNumId w:val="3"/>
  </w:num>
  <w:num w:numId="36">
    <w:abstractNumId w:val="28"/>
  </w:num>
  <w:num w:numId="37">
    <w:abstractNumId w:val="24"/>
  </w:num>
  <w:num w:numId="38">
    <w:abstractNumId w:val="37"/>
  </w:num>
  <w:num w:numId="39">
    <w:abstractNumId w:val="4"/>
  </w:num>
  <w:num w:numId="40">
    <w:abstractNumId w:val="6"/>
  </w:num>
  <w:num w:numId="41">
    <w:abstractNumId w:val="1"/>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79"/>
    <w:rsid w:val="000042AB"/>
    <w:rsid w:val="0000771A"/>
    <w:rsid w:val="00010980"/>
    <w:rsid w:val="000118AE"/>
    <w:rsid w:val="00012E82"/>
    <w:rsid w:val="00023291"/>
    <w:rsid w:val="00023D25"/>
    <w:rsid w:val="00023E2B"/>
    <w:rsid w:val="00027D4E"/>
    <w:rsid w:val="00027FFC"/>
    <w:rsid w:val="00030732"/>
    <w:rsid w:val="0003330C"/>
    <w:rsid w:val="00034994"/>
    <w:rsid w:val="00035834"/>
    <w:rsid w:val="000370CD"/>
    <w:rsid w:val="00037B55"/>
    <w:rsid w:val="0004329E"/>
    <w:rsid w:val="00047A6C"/>
    <w:rsid w:val="00047D86"/>
    <w:rsid w:val="000637E4"/>
    <w:rsid w:val="00063EB6"/>
    <w:rsid w:val="00066454"/>
    <w:rsid w:val="0006717C"/>
    <w:rsid w:val="00070CEB"/>
    <w:rsid w:val="000731F8"/>
    <w:rsid w:val="0007548F"/>
    <w:rsid w:val="00075BEB"/>
    <w:rsid w:val="00087E32"/>
    <w:rsid w:val="00090827"/>
    <w:rsid w:val="0009550D"/>
    <w:rsid w:val="000971FB"/>
    <w:rsid w:val="000A0678"/>
    <w:rsid w:val="000A1F95"/>
    <w:rsid w:val="000A2B1F"/>
    <w:rsid w:val="000A3FDD"/>
    <w:rsid w:val="000A6C05"/>
    <w:rsid w:val="000B4354"/>
    <w:rsid w:val="000C50E6"/>
    <w:rsid w:val="000C525D"/>
    <w:rsid w:val="000C7E02"/>
    <w:rsid w:val="000D373D"/>
    <w:rsid w:val="000D3E1C"/>
    <w:rsid w:val="000D5DFD"/>
    <w:rsid w:val="000E0689"/>
    <w:rsid w:val="000E26F7"/>
    <w:rsid w:val="000E5013"/>
    <w:rsid w:val="000E5D9E"/>
    <w:rsid w:val="000E76A4"/>
    <w:rsid w:val="000F094A"/>
    <w:rsid w:val="00100DC0"/>
    <w:rsid w:val="00102C57"/>
    <w:rsid w:val="001128FF"/>
    <w:rsid w:val="00117AAB"/>
    <w:rsid w:val="00124936"/>
    <w:rsid w:val="00133654"/>
    <w:rsid w:val="001337E0"/>
    <w:rsid w:val="0013690B"/>
    <w:rsid w:val="00150299"/>
    <w:rsid w:val="001503A6"/>
    <w:rsid w:val="00151ECC"/>
    <w:rsid w:val="001555C6"/>
    <w:rsid w:val="0016287A"/>
    <w:rsid w:val="001634EC"/>
    <w:rsid w:val="001735F7"/>
    <w:rsid w:val="00177620"/>
    <w:rsid w:val="001779B1"/>
    <w:rsid w:val="00184111"/>
    <w:rsid w:val="00186DB8"/>
    <w:rsid w:val="00193F05"/>
    <w:rsid w:val="001A48A8"/>
    <w:rsid w:val="001B1050"/>
    <w:rsid w:val="001B162D"/>
    <w:rsid w:val="001C168F"/>
    <w:rsid w:val="001C2A63"/>
    <w:rsid w:val="001C3BF9"/>
    <w:rsid w:val="001C5620"/>
    <w:rsid w:val="001C7173"/>
    <w:rsid w:val="001D47F3"/>
    <w:rsid w:val="001D5132"/>
    <w:rsid w:val="001D6EE6"/>
    <w:rsid w:val="001E08BC"/>
    <w:rsid w:val="001F0F93"/>
    <w:rsid w:val="001F3C2A"/>
    <w:rsid w:val="00202FFC"/>
    <w:rsid w:val="00206801"/>
    <w:rsid w:val="00210B76"/>
    <w:rsid w:val="00210DB4"/>
    <w:rsid w:val="00216A75"/>
    <w:rsid w:val="00217518"/>
    <w:rsid w:val="00217932"/>
    <w:rsid w:val="00222AA5"/>
    <w:rsid w:val="00223066"/>
    <w:rsid w:val="002244F9"/>
    <w:rsid w:val="002340BB"/>
    <w:rsid w:val="00236013"/>
    <w:rsid w:val="00241942"/>
    <w:rsid w:val="00242BB6"/>
    <w:rsid w:val="00247CCB"/>
    <w:rsid w:val="00253A74"/>
    <w:rsid w:val="00256F45"/>
    <w:rsid w:val="0026416C"/>
    <w:rsid w:val="00266F45"/>
    <w:rsid w:val="00267149"/>
    <w:rsid w:val="00270D2E"/>
    <w:rsid w:val="00274011"/>
    <w:rsid w:val="00276113"/>
    <w:rsid w:val="00276D9C"/>
    <w:rsid w:val="00277655"/>
    <w:rsid w:val="00294B30"/>
    <w:rsid w:val="0029569A"/>
    <w:rsid w:val="002A286E"/>
    <w:rsid w:val="002A656F"/>
    <w:rsid w:val="002B617B"/>
    <w:rsid w:val="002B62A9"/>
    <w:rsid w:val="002C48AB"/>
    <w:rsid w:val="002D1303"/>
    <w:rsid w:val="002D6045"/>
    <w:rsid w:val="002D75E1"/>
    <w:rsid w:val="002E1314"/>
    <w:rsid w:val="002E1E4F"/>
    <w:rsid w:val="002E2D28"/>
    <w:rsid w:val="002F0E80"/>
    <w:rsid w:val="002F2A98"/>
    <w:rsid w:val="002F7ED9"/>
    <w:rsid w:val="00300761"/>
    <w:rsid w:val="00302DC6"/>
    <w:rsid w:val="003129DD"/>
    <w:rsid w:val="0031482C"/>
    <w:rsid w:val="00314AA0"/>
    <w:rsid w:val="00322AA4"/>
    <w:rsid w:val="00323CF9"/>
    <w:rsid w:val="003428F8"/>
    <w:rsid w:val="00355C84"/>
    <w:rsid w:val="003634EA"/>
    <w:rsid w:val="0036464F"/>
    <w:rsid w:val="00364C81"/>
    <w:rsid w:val="00365208"/>
    <w:rsid w:val="00374783"/>
    <w:rsid w:val="0037583F"/>
    <w:rsid w:val="00385146"/>
    <w:rsid w:val="0039093B"/>
    <w:rsid w:val="00395FC0"/>
    <w:rsid w:val="003A0F22"/>
    <w:rsid w:val="003B2F6B"/>
    <w:rsid w:val="003C4A45"/>
    <w:rsid w:val="003D7AB4"/>
    <w:rsid w:val="003E0532"/>
    <w:rsid w:val="003E23AD"/>
    <w:rsid w:val="003E5563"/>
    <w:rsid w:val="003F54B2"/>
    <w:rsid w:val="003F593A"/>
    <w:rsid w:val="003F7ED7"/>
    <w:rsid w:val="004000A8"/>
    <w:rsid w:val="00400533"/>
    <w:rsid w:val="004036F1"/>
    <w:rsid w:val="00403A89"/>
    <w:rsid w:val="00406BF7"/>
    <w:rsid w:val="004165A9"/>
    <w:rsid w:val="00417D9A"/>
    <w:rsid w:val="00420AF1"/>
    <w:rsid w:val="00425C92"/>
    <w:rsid w:val="0043193A"/>
    <w:rsid w:val="00436562"/>
    <w:rsid w:val="0044398A"/>
    <w:rsid w:val="00451407"/>
    <w:rsid w:val="00451D2E"/>
    <w:rsid w:val="004567DA"/>
    <w:rsid w:val="00464CD2"/>
    <w:rsid w:val="00466FC5"/>
    <w:rsid w:val="00475D0D"/>
    <w:rsid w:val="00483E6D"/>
    <w:rsid w:val="00485B2E"/>
    <w:rsid w:val="00486F1D"/>
    <w:rsid w:val="004875EC"/>
    <w:rsid w:val="00494C66"/>
    <w:rsid w:val="004A114C"/>
    <w:rsid w:val="004B4201"/>
    <w:rsid w:val="004B58EB"/>
    <w:rsid w:val="004B71E7"/>
    <w:rsid w:val="004B745F"/>
    <w:rsid w:val="004C031E"/>
    <w:rsid w:val="004C56A0"/>
    <w:rsid w:val="004D3E3B"/>
    <w:rsid w:val="004D4652"/>
    <w:rsid w:val="004D6593"/>
    <w:rsid w:val="004E639F"/>
    <w:rsid w:val="004F0F9F"/>
    <w:rsid w:val="004F2146"/>
    <w:rsid w:val="004F33BE"/>
    <w:rsid w:val="004F65B3"/>
    <w:rsid w:val="004F69CE"/>
    <w:rsid w:val="00501147"/>
    <w:rsid w:val="00502664"/>
    <w:rsid w:val="00516080"/>
    <w:rsid w:val="005212F6"/>
    <w:rsid w:val="00524DF0"/>
    <w:rsid w:val="0052749E"/>
    <w:rsid w:val="00535531"/>
    <w:rsid w:val="005442E4"/>
    <w:rsid w:val="0054754E"/>
    <w:rsid w:val="00551E7A"/>
    <w:rsid w:val="0055541F"/>
    <w:rsid w:val="0055685D"/>
    <w:rsid w:val="00564C11"/>
    <w:rsid w:val="005678E4"/>
    <w:rsid w:val="0057170B"/>
    <w:rsid w:val="005747F0"/>
    <w:rsid w:val="005761F4"/>
    <w:rsid w:val="00580AAD"/>
    <w:rsid w:val="00584C27"/>
    <w:rsid w:val="0059253F"/>
    <w:rsid w:val="00592B4E"/>
    <w:rsid w:val="005A1435"/>
    <w:rsid w:val="005A4091"/>
    <w:rsid w:val="005B7D63"/>
    <w:rsid w:val="005C07B0"/>
    <w:rsid w:val="005C1AB3"/>
    <w:rsid w:val="005C358B"/>
    <w:rsid w:val="005C3BE1"/>
    <w:rsid w:val="005C66C8"/>
    <w:rsid w:val="005D4D02"/>
    <w:rsid w:val="005D5AB1"/>
    <w:rsid w:val="005E55A7"/>
    <w:rsid w:val="005E6739"/>
    <w:rsid w:val="005F2B84"/>
    <w:rsid w:val="006008D6"/>
    <w:rsid w:val="00601C87"/>
    <w:rsid w:val="006028E2"/>
    <w:rsid w:val="006034D0"/>
    <w:rsid w:val="006044A8"/>
    <w:rsid w:val="00606FA5"/>
    <w:rsid w:val="0061086A"/>
    <w:rsid w:val="00613800"/>
    <w:rsid w:val="0061780F"/>
    <w:rsid w:val="00636A87"/>
    <w:rsid w:val="00640F2A"/>
    <w:rsid w:val="006424D4"/>
    <w:rsid w:val="006478CD"/>
    <w:rsid w:val="006516EC"/>
    <w:rsid w:val="00661E33"/>
    <w:rsid w:val="00661E63"/>
    <w:rsid w:val="006665A1"/>
    <w:rsid w:val="00675C09"/>
    <w:rsid w:val="006819A6"/>
    <w:rsid w:val="006835DE"/>
    <w:rsid w:val="00686619"/>
    <w:rsid w:val="00687DF8"/>
    <w:rsid w:val="00690BDB"/>
    <w:rsid w:val="00691E21"/>
    <w:rsid w:val="006962C4"/>
    <w:rsid w:val="00696434"/>
    <w:rsid w:val="00696FDF"/>
    <w:rsid w:val="006A0BC9"/>
    <w:rsid w:val="006A1E49"/>
    <w:rsid w:val="006A2C0F"/>
    <w:rsid w:val="006A42EF"/>
    <w:rsid w:val="006A7A52"/>
    <w:rsid w:val="006B2F7C"/>
    <w:rsid w:val="006B6594"/>
    <w:rsid w:val="006C1E8A"/>
    <w:rsid w:val="006C4375"/>
    <w:rsid w:val="006D1A41"/>
    <w:rsid w:val="006D6E95"/>
    <w:rsid w:val="006E2598"/>
    <w:rsid w:val="006E7CF3"/>
    <w:rsid w:val="006F4A67"/>
    <w:rsid w:val="006F6C13"/>
    <w:rsid w:val="006F6E99"/>
    <w:rsid w:val="00700304"/>
    <w:rsid w:val="00705BB2"/>
    <w:rsid w:val="00710347"/>
    <w:rsid w:val="00711E95"/>
    <w:rsid w:val="00711FB6"/>
    <w:rsid w:val="007154B1"/>
    <w:rsid w:val="00716ECD"/>
    <w:rsid w:val="007177CC"/>
    <w:rsid w:val="00720998"/>
    <w:rsid w:val="007225B0"/>
    <w:rsid w:val="00730EA6"/>
    <w:rsid w:val="00731C2B"/>
    <w:rsid w:val="007329EE"/>
    <w:rsid w:val="00733C3E"/>
    <w:rsid w:val="007464CD"/>
    <w:rsid w:val="00747F29"/>
    <w:rsid w:val="00750C10"/>
    <w:rsid w:val="00752A92"/>
    <w:rsid w:val="00757143"/>
    <w:rsid w:val="00760B10"/>
    <w:rsid w:val="007617FA"/>
    <w:rsid w:val="00771450"/>
    <w:rsid w:val="00775165"/>
    <w:rsid w:val="00780BCD"/>
    <w:rsid w:val="00782DBC"/>
    <w:rsid w:val="007A161D"/>
    <w:rsid w:val="007A1C16"/>
    <w:rsid w:val="007A6AE1"/>
    <w:rsid w:val="007A6C46"/>
    <w:rsid w:val="007B3BBA"/>
    <w:rsid w:val="007B6555"/>
    <w:rsid w:val="007D13DD"/>
    <w:rsid w:val="007D43C0"/>
    <w:rsid w:val="007D48F8"/>
    <w:rsid w:val="007D69B3"/>
    <w:rsid w:val="007D6E49"/>
    <w:rsid w:val="007D73FA"/>
    <w:rsid w:val="007D75EF"/>
    <w:rsid w:val="007E4AC5"/>
    <w:rsid w:val="007E5ACD"/>
    <w:rsid w:val="007F06F1"/>
    <w:rsid w:val="007F2B4B"/>
    <w:rsid w:val="007F2BEE"/>
    <w:rsid w:val="00807679"/>
    <w:rsid w:val="00807805"/>
    <w:rsid w:val="00807C01"/>
    <w:rsid w:val="00813CDD"/>
    <w:rsid w:val="008144B2"/>
    <w:rsid w:val="00814844"/>
    <w:rsid w:val="00815C01"/>
    <w:rsid w:val="00825CB9"/>
    <w:rsid w:val="00825D40"/>
    <w:rsid w:val="008321BE"/>
    <w:rsid w:val="00832484"/>
    <w:rsid w:val="00833607"/>
    <w:rsid w:val="00842503"/>
    <w:rsid w:val="00843520"/>
    <w:rsid w:val="00845E9F"/>
    <w:rsid w:val="00857046"/>
    <w:rsid w:val="00862642"/>
    <w:rsid w:val="00872C3F"/>
    <w:rsid w:val="00874CCA"/>
    <w:rsid w:val="00880FBF"/>
    <w:rsid w:val="00883C4A"/>
    <w:rsid w:val="00883D9E"/>
    <w:rsid w:val="00890DD2"/>
    <w:rsid w:val="008913AE"/>
    <w:rsid w:val="0089760B"/>
    <w:rsid w:val="008A02EF"/>
    <w:rsid w:val="008A37B3"/>
    <w:rsid w:val="008A4E43"/>
    <w:rsid w:val="008B19CB"/>
    <w:rsid w:val="008B61D2"/>
    <w:rsid w:val="008B742D"/>
    <w:rsid w:val="008C03CA"/>
    <w:rsid w:val="008C1F70"/>
    <w:rsid w:val="008C2DA6"/>
    <w:rsid w:val="008D2E79"/>
    <w:rsid w:val="008D4CD1"/>
    <w:rsid w:val="008D5AE6"/>
    <w:rsid w:val="008E1305"/>
    <w:rsid w:val="008E2626"/>
    <w:rsid w:val="008E3C1D"/>
    <w:rsid w:val="008E4369"/>
    <w:rsid w:val="008E4568"/>
    <w:rsid w:val="008E4D36"/>
    <w:rsid w:val="008E6E42"/>
    <w:rsid w:val="008E76F7"/>
    <w:rsid w:val="008F66B5"/>
    <w:rsid w:val="008F76A6"/>
    <w:rsid w:val="00902E06"/>
    <w:rsid w:val="00902FB3"/>
    <w:rsid w:val="009055E3"/>
    <w:rsid w:val="00906600"/>
    <w:rsid w:val="009155C8"/>
    <w:rsid w:val="0092092D"/>
    <w:rsid w:val="00921502"/>
    <w:rsid w:val="00936CB7"/>
    <w:rsid w:val="00941FEB"/>
    <w:rsid w:val="0094243D"/>
    <w:rsid w:val="00945C77"/>
    <w:rsid w:val="009534BE"/>
    <w:rsid w:val="009539C7"/>
    <w:rsid w:val="00955711"/>
    <w:rsid w:val="0095757A"/>
    <w:rsid w:val="009610F4"/>
    <w:rsid w:val="00961B3F"/>
    <w:rsid w:val="009651E7"/>
    <w:rsid w:val="00971B48"/>
    <w:rsid w:val="009757A0"/>
    <w:rsid w:val="0097698E"/>
    <w:rsid w:val="009854F3"/>
    <w:rsid w:val="0098639D"/>
    <w:rsid w:val="00986552"/>
    <w:rsid w:val="0099392F"/>
    <w:rsid w:val="009965FC"/>
    <w:rsid w:val="009A74E4"/>
    <w:rsid w:val="009B0C1F"/>
    <w:rsid w:val="009B3ADF"/>
    <w:rsid w:val="009B5271"/>
    <w:rsid w:val="009C0F6D"/>
    <w:rsid w:val="009C3EFD"/>
    <w:rsid w:val="009C628C"/>
    <w:rsid w:val="009D0CE7"/>
    <w:rsid w:val="009D17DF"/>
    <w:rsid w:val="009D3AE1"/>
    <w:rsid w:val="009D56F0"/>
    <w:rsid w:val="009D64B0"/>
    <w:rsid w:val="009E0A3A"/>
    <w:rsid w:val="009E1EE7"/>
    <w:rsid w:val="009E3FD7"/>
    <w:rsid w:val="009E41DD"/>
    <w:rsid w:val="009E42EB"/>
    <w:rsid w:val="009F2557"/>
    <w:rsid w:val="009F2BEB"/>
    <w:rsid w:val="00A03817"/>
    <w:rsid w:val="00A04350"/>
    <w:rsid w:val="00A06839"/>
    <w:rsid w:val="00A10395"/>
    <w:rsid w:val="00A1152F"/>
    <w:rsid w:val="00A12606"/>
    <w:rsid w:val="00A16B75"/>
    <w:rsid w:val="00A32E47"/>
    <w:rsid w:val="00A372CF"/>
    <w:rsid w:val="00A403CA"/>
    <w:rsid w:val="00A432EA"/>
    <w:rsid w:val="00A45024"/>
    <w:rsid w:val="00A55333"/>
    <w:rsid w:val="00A56575"/>
    <w:rsid w:val="00A626C5"/>
    <w:rsid w:val="00A66EF0"/>
    <w:rsid w:val="00A706E5"/>
    <w:rsid w:val="00A75A5B"/>
    <w:rsid w:val="00A83EFA"/>
    <w:rsid w:val="00A863B0"/>
    <w:rsid w:val="00A8664D"/>
    <w:rsid w:val="00A86DED"/>
    <w:rsid w:val="00A8750A"/>
    <w:rsid w:val="00A90FBF"/>
    <w:rsid w:val="00A92D3E"/>
    <w:rsid w:val="00AA0AE6"/>
    <w:rsid w:val="00AA2D75"/>
    <w:rsid w:val="00AA473A"/>
    <w:rsid w:val="00AA6981"/>
    <w:rsid w:val="00AA6C17"/>
    <w:rsid w:val="00AA7986"/>
    <w:rsid w:val="00AA79C2"/>
    <w:rsid w:val="00AB0AB4"/>
    <w:rsid w:val="00AB0D68"/>
    <w:rsid w:val="00AB124D"/>
    <w:rsid w:val="00AB1830"/>
    <w:rsid w:val="00AB72A0"/>
    <w:rsid w:val="00AC3BAD"/>
    <w:rsid w:val="00AC3C3A"/>
    <w:rsid w:val="00AC7AEB"/>
    <w:rsid w:val="00AE13D6"/>
    <w:rsid w:val="00AE454C"/>
    <w:rsid w:val="00AF2D59"/>
    <w:rsid w:val="00AF65E2"/>
    <w:rsid w:val="00AF7697"/>
    <w:rsid w:val="00AF78B4"/>
    <w:rsid w:val="00B02112"/>
    <w:rsid w:val="00B0378D"/>
    <w:rsid w:val="00B03C62"/>
    <w:rsid w:val="00B04E2A"/>
    <w:rsid w:val="00B06127"/>
    <w:rsid w:val="00B1065F"/>
    <w:rsid w:val="00B123AB"/>
    <w:rsid w:val="00B13B8E"/>
    <w:rsid w:val="00B16DE6"/>
    <w:rsid w:val="00B2178B"/>
    <w:rsid w:val="00B278B6"/>
    <w:rsid w:val="00B31E03"/>
    <w:rsid w:val="00B3397C"/>
    <w:rsid w:val="00B33F91"/>
    <w:rsid w:val="00B3661E"/>
    <w:rsid w:val="00B42E3D"/>
    <w:rsid w:val="00B51C0F"/>
    <w:rsid w:val="00B52D8A"/>
    <w:rsid w:val="00B62D4D"/>
    <w:rsid w:val="00B6688E"/>
    <w:rsid w:val="00B67605"/>
    <w:rsid w:val="00B7045D"/>
    <w:rsid w:val="00B71685"/>
    <w:rsid w:val="00B74BF9"/>
    <w:rsid w:val="00B8776C"/>
    <w:rsid w:val="00B93BC5"/>
    <w:rsid w:val="00B943B6"/>
    <w:rsid w:val="00B95351"/>
    <w:rsid w:val="00B96602"/>
    <w:rsid w:val="00BA2097"/>
    <w:rsid w:val="00BA3DD6"/>
    <w:rsid w:val="00BA49B0"/>
    <w:rsid w:val="00BB0B50"/>
    <w:rsid w:val="00BB5C5B"/>
    <w:rsid w:val="00BC09D3"/>
    <w:rsid w:val="00BC2F9E"/>
    <w:rsid w:val="00BD04A5"/>
    <w:rsid w:val="00BD62C7"/>
    <w:rsid w:val="00BE6188"/>
    <w:rsid w:val="00BE6BB4"/>
    <w:rsid w:val="00BF2E61"/>
    <w:rsid w:val="00BF3D1C"/>
    <w:rsid w:val="00BF7279"/>
    <w:rsid w:val="00C00AA7"/>
    <w:rsid w:val="00C01948"/>
    <w:rsid w:val="00C043A7"/>
    <w:rsid w:val="00C05033"/>
    <w:rsid w:val="00C05155"/>
    <w:rsid w:val="00C05F29"/>
    <w:rsid w:val="00C0615E"/>
    <w:rsid w:val="00C06CEA"/>
    <w:rsid w:val="00C0780C"/>
    <w:rsid w:val="00C07B20"/>
    <w:rsid w:val="00C15871"/>
    <w:rsid w:val="00C17896"/>
    <w:rsid w:val="00C21436"/>
    <w:rsid w:val="00C2345E"/>
    <w:rsid w:val="00C25829"/>
    <w:rsid w:val="00C300F1"/>
    <w:rsid w:val="00C31075"/>
    <w:rsid w:val="00C449F5"/>
    <w:rsid w:val="00C44B1B"/>
    <w:rsid w:val="00C477DF"/>
    <w:rsid w:val="00C523D9"/>
    <w:rsid w:val="00C53151"/>
    <w:rsid w:val="00C62E59"/>
    <w:rsid w:val="00C66385"/>
    <w:rsid w:val="00C70F57"/>
    <w:rsid w:val="00C76840"/>
    <w:rsid w:val="00C8002A"/>
    <w:rsid w:val="00C91C7B"/>
    <w:rsid w:val="00C93A4F"/>
    <w:rsid w:val="00CA2C37"/>
    <w:rsid w:val="00CA35AA"/>
    <w:rsid w:val="00CA3A29"/>
    <w:rsid w:val="00CA4275"/>
    <w:rsid w:val="00CA6DB9"/>
    <w:rsid w:val="00CB02FF"/>
    <w:rsid w:val="00CB1A4C"/>
    <w:rsid w:val="00CC12DD"/>
    <w:rsid w:val="00CC3D9B"/>
    <w:rsid w:val="00CC44BB"/>
    <w:rsid w:val="00CC4B88"/>
    <w:rsid w:val="00CC4EF0"/>
    <w:rsid w:val="00CC6613"/>
    <w:rsid w:val="00CC7EA9"/>
    <w:rsid w:val="00CD590F"/>
    <w:rsid w:val="00CF1D37"/>
    <w:rsid w:val="00CF2F59"/>
    <w:rsid w:val="00CF513D"/>
    <w:rsid w:val="00CF5DDF"/>
    <w:rsid w:val="00CF7A39"/>
    <w:rsid w:val="00D01314"/>
    <w:rsid w:val="00D11408"/>
    <w:rsid w:val="00D17496"/>
    <w:rsid w:val="00D23114"/>
    <w:rsid w:val="00D30B0D"/>
    <w:rsid w:val="00D32727"/>
    <w:rsid w:val="00D40268"/>
    <w:rsid w:val="00D477E4"/>
    <w:rsid w:val="00D527E6"/>
    <w:rsid w:val="00D835C8"/>
    <w:rsid w:val="00D83A1D"/>
    <w:rsid w:val="00D85F1B"/>
    <w:rsid w:val="00D85FDF"/>
    <w:rsid w:val="00D876EA"/>
    <w:rsid w:val="00D95BDB"/>
    <w:rsid w:val="00DA2066"/>
    <w:rsid w:val="00DA63FE"/>
    <w:rsid w:val="00DA7191"/>
    <w:rsid w:val="00DB174A"/>
    <w:rsid w:val="00DB29EB"/>
    <w:rsid w:val="00DD2A31"/>
    <w:rsid w:val="00DD3264"/>
    <w:rsid w:val="00DD36FD"/>
    <w:rsid w:val="00DD62A8"/>
    <w:rsid w:val="00DE2F9C"/>
    <w:rsid w:val="00DE3EBC"/>
    <w:rsid w:val="00DE5A01"/>
    <w:rsid w:val="00DE69A0"/>
    <w:rsid w:val="00DF64E2"/>
    <w:rsid w:val="00E05D2B"/>
    <w:rsid w:val="00E0695A"/>
    <w:rsid w:val="00E07E3E"/>
    <w:rsid w:val="00E144F8"/>
    <w:rsid w:val="00E16A1D"/>
    <w:rsid w:val="00E206F2"/>
    <w:rsid w:val="00E20A3D"/>
    <w:rsid w:val="00E26705"/>
    <w:rsid w:val="00E34152"/>
    <w:rsid w:val="00E409E7"/>
    <w:rsid w:val="00E473DB"/>
    <w:rsid w:val="00E53601"/>
    <w:rsid w:val="00E55225"/>
    <w:rsid w:val="00E635F5"/>
    <w:rsid w:val="00E70908"/>
    <w:rsid w:val="00E73722"/>
    <w:rsid w:val="00E82706"/>
    <w:rsid w:val="00E83D03"/>
    <w:rsid w:val="00E849B7"/>
    <w:rsid w:val="00E8511F"/>
    <w:rsid w:val="00E9022C"/>
    <w:rsid w:val="00E95300"/>
    <w:rsid w:val="00EA2088"/>
    <w:rsid w:val="00EA2AEA"/>
    <w:rsid w:val="00EA4F80"/>
    <w:rsid w:val="00EB107B"/>
    <w:rsid w:val="00EB5FAD"/>
    <w:rsid w:val="00EB7A8E"/>
    <w:rsid w:val="00EC3C73"/>
    <w:rsid w:val="00EC61ED"/>
    <w:rsid w:val="00ED5E47"/>
    <w:rsid w:val="00ED6599"/>
    <w:rsid w:val="00EE7F9D"/>
    <w:rsid w:val="00EF361D"/>
    <w:rsid w:val="00EF6DC6"/>
    <w:rsid w:val="00EF7248"/>
    <w:rsid w:val="00F017F9"/>
    <w:rsid w:val="00F01EB9"/>
    <w:rsid w:val="00F058C6"/>
    <w:rsid w:val="00F30358"/>
    <w:rsid w:val="00F31260"/>
    <w:rsid w:val="00F42C4B"/>
    <w:rsid w:val="00F521E8"/>
    <w:rsid w:val="00F53A4D"/>
    <w:rsid w:val="00F55EC5"/>
    <w:rsid w:val="00F57A49"/>
    <w:rsid w:val="00F60DCF"/>
    <w:rsid w:val="00F616A6"/>
    <w:rsid w:val="00F65B84"/>
    <w:rsid w:val="00F67E13"/>
    <w:rsid w:val="00F73245"/>
    <w:rsid w:val="00F752F5"/>
    <w:rsid w:val="00F80C04"/>
    <w:rsid w:val="00F81460"/>
    <w:rsid w:val="00F81D01"/>
    <w:rsid w:val="00F832F5"/>
    <w:rsid w:val="00F850A4"/>
    <w:rsid w:val="00F85B62"/>
    <w:rsid w:val="00F93EF3"/>
    <w:rsid w:val="00FA3CE5"/>
    <w:rsid w:val="00FA650D"/>
    <w:rsid w:val="00FB1B68"/>
    <w:rsid w:val="00FB3355"/>
    <w:rsid w:val="00FB3DF7"/>
    <w:rsid w:val="00FB686F"/>
    <w:rsid w:val="00FB6FBF"/>
    <w:rsid w:val="00FC15F5"/>
    <w:rsid w:val="00FC3ADC"/>
    <w:rsid w:val="00FC434A"/>
    <w:rsid w:val="00FC56D7"/>
    <w:rsid w:val="00FC7413"/>
    <w:rsid w:val="00FC76A8"/>
    <w:rsid w:val="00FD0BEF"/>
    <w:rsid w:val="00FD2411"/>
    <w:rsid w:val="00FD62DA"/>
    <w:rsid w:val="00FE1CA7"/>
    <w:rsid w:val="00FE4279"/>
    <w:rsid w:val="00FF1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D0BF14F"/>
  <w15:docId w15:val="{E98CA69C-9DCE-4C18-856D-564CD77E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A16B75"/>
    <w:pPr>
      <w:spacing w:before="240"/>
      <w:outlineLvl w:val="1"/>
    </w:pPr>
    <w:rPr>
      <w:rFonts w:ascii="Arial" w:hAnsi="Arial" w:cs="Arial"/>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Normal"/>
    <w:next w:val="Normal"/>
    <w:link w:val="Heading4Char"/>
    <w:uiPriority w:val="9"/>
    <w:unhideWhenUsed/>
    <w:qFormat/>
    <w:rsid w:val="00A16B75"/>
    <w:pPr>
      <w:outlineLvl w:val="3"/>
    </w:pPr>
    <w:rPr>
      <w:b/>
      <w:bCs/>
    </w:rPr>
  </w:style>
  <w:style w:type="paragraph" w:styleId="Heading5">
    <w:name w:val="heading 5"/>
    <w:basedOn w:val="Heading4"/>
    <w:next w:val="Normal"/>
    <w:link w:val="Heading5Char"/>
    <w:uiPriority w:val="9"/>
    <w:unhideWhenUsed/>
    <w:qFormat/>
    <w:rsid w:val="00580AAD"/>
    <w:pPr>
      <w:spacing w:before="200" w:after="0"/>
      <w:outlineLvl w:val="4"/>
    </w:pPr>
    <w:rPr>
      <w:i/>
      <w:color w:val="00000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A16B75"/>
    <w:rPr>
      <w:rFonts w:ascii="Arial" w:eastAsiaTheme="majorEastAsia" w:hAnsi="Arial" w:cs="Arial"/>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A16B75"/>
    <w:rPr>
      <w:b/>
      <w:bCs/>
      <w:sz w:val="24"/>
      <w:szCs w:val="24"/>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000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000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0000"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0000" w:themeColor="accent1"/>
      <w:spacing w:val="15"/>
      <w:sz w:val="24"/>
      <w:szCs w:val="24"/>
      <w:lang w:val="en-US"/>
    </w:rPr>
  </w:style>
  <w:style w:type="character" w:styleId="IntenseEmphasis">
    <w:name w:val="Intense Emphasis"/>
    <w:basedOn w:val="DefaultParagraphFont"/>
    <w:uiPriority w:val="21"/>
    <w:qFormat/>
    <w:rsid w:val="00D95BDB"/>
    <w:rPr>
      <w:b/>
      <w:bCs/>
      <w:i/>
      <w:iCs/>
      <w:color w:val="000000" w:themeColor="accent1"/>
    </w:rPr>
  </w:style>
  <w:style w:type="table" w:styleId="TableGrid">
    <w:name w:val="Table Grid"/>
    <w:basedOn w:val="TableNormal"/>
    <w:uiPriority w:val="59"/>
    <w:rsid w:val="0031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D03"/>
    <w:rPr>
      <w:color w:val="0000FF" w:themeColor="hyperlink"/>
      <w:u w:val="single"/>
    </w:rPr>
  </w:style>
  <w:style w:type="character" w:styleId="FollowedHyperlink">
    <w:name w:val="FollowedHyperlink"/>
    <w:basedOn w:val="DefaultParagraphFont"/>
    <w:uiPriority w:val="99"/>
    <w:semiHidden/>
    <w:unhideWhenUsed/>
    <w:rsid w:val="00E83D03"/>
    <w:rPr>
      <w:color w:val="800080" w:themeColor="followedHyperlink"/>
      <w:u w:val="single"/>
    </w:rPr>
  </w:style>
  <w:style w:type="paragraph" w:styleId="NormalWeb">
    <w:name w:val="Normal (Web)"/>
    <w:basedOn w:val="Normal"/>
    <w:uiPriority w:val="99"/>
    <w:semiHidden/>
    <w:unhideWhenUsed/>
    <w:rsid w:val="009055E3"/>
    <w:pPr>
      <w:spacing w:after="192" w:line="384" w:lineRule="atLeast"/>
    </w:pPr>
    <w:rPr>
      <w:rFonts w:ascii="Open Sans" w:eastAsia="Times New Roman" w:hAnsi="Open Sans" w:cs="Times New Roman"/>
      <w:color w:val="464646"/>
      <w:sz w:val="34"/>
      <w:szCs w:val="34"/>
      <w:lang w:val="en-CA" w:eastAsia="en-CA"/>
    </w:rPr>
  </w:style>
  <w:style w:type="table" w:styleId="LightList-Accent4">
    <w:name w:val="Light List Accent 4"/>
    <w:basedOn w:val="TableNormal"/>
    <w:uiPriority w:val="61"/>
    <w:rsid w:val="00CF2F59"/>
    <w:pPr>
      <w:spacing w:after="0" w:line="240" w:lineRule="auto"/>
    </w:p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3">
    <w:name w:val="Light List Accent 3"/>
    <w:basedOn w:val="TableNormal"/>
    <w:uiPriority w:val="61"/>
    <w:rsid w:val="00CF2F59"/>
    <w:pPr>
      <w:spacing w:after="0"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MediumGrid3-Accent6">
    <w:name w:val="Medium Grid 3 Accent 6"/>
    <w:basedOn w:val="TableNormal"/>
    <w:uiPriority w:val="69"/>
    <w:rsid w:val="00CF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Shading1-Accent5">
    <w:name w:val="Medium Shading 1 Accent 5"/>
    <w:basedOn w:val="TableNormal"/>
    <w:uiPriority w:val="63"/>
    <w:rsid w:val="00E409E7"/>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1634E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634EC"/>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661E33"/>
    <w:rPr>
      <w:color w:val="605E5C"/>
      <w:shd w:val="clear" w:color="auto" w:fill="E1DFDD"/>
    </w:rPr>
  </w:style>
  <w:style w:type="paragraph" w:customStyle="1" w:styleId="DWPVBulletlist1">
    <w:name w:val="DWPVBullet list1"/>
    <w:aliases w:val="BL1"/>
    <w:basedOn w:val="Normal"/>
    <w:rsid w:val="00AC3BAD"/>
    <w:pPr>
      <w:numPr>
        <w:numId w:val="24"/>
      </w:numPr>
      <w:pBdr>
        <w:top w:val="nil"/>
        <w:left w:val="nil"/>
        <w:bottom w:val="nil"/>
        <w:right w:val="nil"/>
        <w:between w:val="nil"/>
      </w:pBdr>
      <w:spacing w:after="120" w:line="240" w:lineRule="auto"/>
      <w:jc w:val="both"/>
    </w:pPr>
    <w:rPr>
      <w:rFonts w:ascii="Times New Roman" w:eastAsia="Times New Roman" w:hAnsi="Times New Roman" w:cs="Times New Roman"/>
      <w:color w:val="000000"/>
      <w:lang w:val="en-CA" w:eastAsia="en-CA"/>
    </w:rPr>
  </w:style>
  <w:style w:type="paragraph" w:customStyle="1" w:styleId="DWPVBulletlist2">
    <w:name w:val="DWPVBullet list2"/>
    <w:aliases w:val="BL2"/>
    <w:basedOn w:val="Normal"/>
    <w:rsid w:val="00AC3BAD"/>
    <w:pPr>
      <w:numPr>
        <w:numId w:val="25"/>
      </w:numPr>
      <w:pBdr>
        <w:top w:val="nil"/>
        <w:left w:val="nil"/>
        <w:bottom w:val="nil"/>
        <w:right w:val="nil"/>
        <w:between w:val="nil"/>
      </w:pBdr>
      <w:spacing w:after="120" w:line="240" w:lineRule="auto"/>
      <w:jc w:val="both"/>
    </w:pPr>
    <w:rPr>
      <w:rFonts w:ascii="Times New Roman" w:eastAsia="Times New Roman" w:hAnsi="Times New Roman" w:cs="Times New Roman"/>
      <w:color w:val="000000"/>
      <w:lang w:val="en-CA" w:eastAsia="en-CA"/>
    </w:rPr>
  </w:style>
  <w:style w:type="paragraph" w:customStyle="1" w:styleId="Lgal1">
    <w:name w:val="Légal 1"/>
    <w:basedOn w:val="Normal"/>
    <w:rsid w:val="00AC3BAD"/>
    <w:pPr>
      <w:keepNext/>
      <w:numPr>
        <w:numId w:val="26"/>
      </w:numPr>
      <w:pBdr>
        <w:top w:val="nil"/>
        <w:left w:val="nil"/>
        <w:bottom w:val="nil"/>
        <w:right w:val="nil"/>
        <w:between w:val="nil"/>
      </w:pBdr>
      <w:spacing w:before="480" w:after="240" w:line="240" w:lineRule="auto"/>
      <w:jc w:val="center"/>
    </w:pPr>
    <w:rPr>
      <w:rFonts w:ascii="Times New Roman Bold" w:eastAsia="Times New Roman" w:hAnsi="Times New Roman Bold" w:cs="Times New Roman"/>
      <w:b/>
      <w:caps/>
      <w:color w:val="000000"/>
      <w:lang w:val="en-CA" w:eastAsia="en-CA"/>
    </w:rPr>
  </w:style>
  <w:style w:type="paragraph" w:customStyle="1" w:styleId="Lgal2">
    <w:name w:val="Légal 2"/>
    <w:basedOn w:val="Normal"/>
    <w:rsid w:val="00AC3BAD"/>
    <w:pPr>
      <w:keepNext/>
      <w:numPr>
        <w:ilvl w:val="1"/>
        <w:numId w:val="26"/>
      </w:numPr>
      <w:pBdr>
        <w:top w:val="nil"/>
        <w:left w:val="nil"/>
        <w:bottom w:val="nil"/>
        <w:right w:val="nil"/>
        <w:between w:val="nil"/>
      </w:pBdr>
      <w:spacing w:after="240" w:line="240" w:lineRule="auto"/>
      <w:jc w:val="both"/>
    </w:pPr>
    <w:rPr>
      <w:rFonts w:ascii="Times New Roman Bold" w:eastAsia="Times New Roman" w:hAnsi="Times New Roman Bold" w:cs="Times New Roman"/>
      <w:color w:val="000000"/>
      <w:u w:val="single"/>
      <w:lang w:val="en-CA" w:eastAsia="en-CA"/>
    </w:rPr>
  </w:style>
  <w:style w:type="paragraph" w:customStyle="1" w:styleId="Lgal3">
    <w:name w:val="Légal 3"/>
    <w:basedOn w:val="Normal"/>
    <w:rsid w:val="00AC3BAD"/>
    <w:pPr>
      <w:numPr>
        <w:ilvl w:val="2"/>
        <w:numId w:val="26"/>
      </w:numPr>
      <w:pBdr>
        <w:top w:val="nil"/>
        <w:left w:val="nil"/>
        <w:bottom w:val="nil"/>
        <w:right w:val="nil"/>
        <w:between w:val="nil"/>
      </w:pBdr>
      <w:spacing w:after="240" w:line="240" w:lineRule="auto"/>
      <w:jc w:val="both"/>
    </w:pPr>
    <w:rPr>
      <w:rFonts w:ascii="Times New Roman" w:eastAsia="Times New Roman" w:hAnsi="Times New Roman" w:cs="Times New Roman"/>
      <w:color w:val="000000"/>
      <w:lang w:val="en-CA" w:eastAsia="en-CA"/>
    </w:rPr>
  </w:style>
  <w:style w:type="paragraph" w:customStyle="1" w:styleId="Lgal4">
    <w:name w:val="Légal 4"/>
    <w:basedOn w:val="Normal"/>
    <w:rsid w:val="00AC3BAD"/>
    <w:pPr>
      <w:numPr>
        <w:ilvl w:val="3"/>
        <w:numId w:val="26"/>
      </w:numPr>
      <w:pBdr>
        <w:top w:val="nil"/>
        <w:left w:val="nil"/>
        <w:bottom w:val="nil"/>
        <w:right w:val="nil"/>
        <w:between w:val="nil"/>
      </w:pBdr>
      <w:spacing w:after="240" w:line="240" w:lineRule="auto"/>
      <w:jc w:val="both"/>
    </w:pPr>
    <w:rPr>
      <w:rFonts w:ascii="Times New Roman" w:eastAsia="Times New Roman" w:hAnsi="Times New Roman" w:cs="Times New Roman"/>
      <w:color w:val="000000"/>
      <w:lang w:val="en-CA" w:eastAsia="en-CA"/>
    </w:rPr>
  </w:style>
  <w:style w:type="paragraph" w:customStyle="1" w:styleId="ListP2">
    <w:name w:val="List P2"/>
    <w:basedOn w:val="ListParagraph"/>
    <w:next w:val="Normal"/>
    <w:link w:val="ListP2Char"/>
    <w:qFormat/>
    <w:rsid w:val="009B0C1F"/>
    <w:pPr>
      <w:numPr>
        <w:numId w:val="40"/>
      </w:numPr>
      <w:spacing w:before="120" w:after="120" w:line="240" w:lineRule="auto"/>
      <w:contextualSpacing w:val="0"/>
      <w:jc w:val="both"/>
    </w:pPr>
    <w:rPr>
      <w:rFonts w:ascii="Calibri" w:eastAsia="Times New Roman" w:hAnsi="Calibri" w:cs="Calibri"/>
      <w:lang w:val="en-CA"/>
    </w:rPr>
  </w:style>
  <w:style w:type="character" w:customStyle="1" w:styleId="ListP2Char">
    <w:name w:val="List P2 Char"/>
    <w:basedOn w:val="DefaultParagraphFont"/>
    <w:link w:val="ListP2"/>
    <w:rsid w:val="009B0C1F"/>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FB3355"/>
    <w:rPr>
      <w:sz w:val="16"/>
      <w:szCs w:val="16"/>
    </w:rPr>
  </w:style>
  <w:style w:type="paragraph" w:styleId="CommentText">
    <w:name w:val="annotation text"/>
    <w:basedOn w:val="Normal"/>
    <w:link w:val="CommentTextChar"/>
    <w:uiPriority w:val="99"/>
    <w:unhideWhenUsed/>
    <w:rsid w:val="00FB3355"/>
    <w:pPr>
      <w:spacing w:line="240" w:lineRule="auto"/>
    </w:pPr>
    <w:rPr>
      <w:sz w:val="20"/>
      <w:szCs w:val="20"/>
    </w:rPr>
  </w:style>
  <w:style w:type="character" w:customStyle="1" w:styleId="CommentTextChar">
    <w:name w:val="Comment Text Char"/>
    <w:basedOn w:val="DefaultParagraphFont"/>
    <w:link w:val="CommentText"/>
    <w:uiPriority w:val="99"/>
    <w:rsid w:val="00FB3355"/>
    <w:rPr>
      <w:sz w:val="20"/>
      <w:szCs w:val="20"/>
      <w:lang w:val="en-US"/>
    </w:rPr>
  </w:style>
  <w:style w:type="paragraph" w:styleId="CommentSubject">
    <w:name w:val="annotation subject"/>
    <w:basedOn w:val="CommentText"/>
    <w:next w:val="CommentText"/>
    <w:link w:val="CommentSubjectChar"/>
    <w:uiPriority w:val="99"/>
    <w:semiHidden/>
    <w:unhideWhenUsed/>
    <w:rsid w:val="00FB3355"/>
    <w:rPr>
      <w:b/>
      <w:bCs/>
    </w:rPr>
  </w:style>
  <w:style w:type="character" w:customStyle="1" w:styleId="CommentSubjectChar">
    <w:name w:val="Comment Subject Char"/>
    <w:basedOn w:val="CommentTextChar"/>
    <w:link w:val="CommentSubject"/>
    <w:uiPriority w:val="99"/>
    <w:semiHidden/>
    <w:rsid w:val="00FB335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5137">
      <w:bodyDiv w:val="1"/>
      <w:marLeft w:val="0"/>
      <w:marRight w:val="0"/>
      <w:marTop w:val="0"/>
      <w:marBottom w:val="0"/>
      <w:divBdr>
        <w:top w:val="none" w:sz="0" w:space="0" w:color="auto"/>
        <w:left w:val="none" w:sz="0" w:space="0" w:color="auto"/>
        <w:bottom w:val="none" w:sz="0" w:space="0" w:color="auto"/>
        <w:right w:val="none" w:sz="0" w:space="0" w:color="auto"/>
      </w:divBdr>
    </w:div>
    <w:div w:id="144468673">
      <w:bodyDiv w:val="1"/>
      <w:marLeft w:val="0"/>
      <w:marRight w:val="0"/>
      <w:marTop w:val="0"/>
      <w:marBottom w:val="0"/>
      <w:divBdr>
        <w:top w:val="none" w:sz="0" w:space="0" w:color="auto"/>
        <w:left w:val="none" w:sz="0" w:space="0" w:color="auto"/>
        <w:bottom w:val="none" w:sz="0" w:space="0" w:color="auto"/>
        <w:right w:val="none" w:sz="0" w:space="0" w:color="auto"/>
      </w:divBdr>
      <w:divsChild>
        <w:div w:id="2124958158">
          <w:marLeft w:val="0"/>
          <w:marRight w:val="0"/>
          <w:marTop w:val="0"/>
          <w:marBottom w:val="0"/>
          <w:divBdr>
            <w:top w:val="none" w:sz="0" w:space="0" w:color="auto"/>
            <w:left w:val="none" w:sz="0" w:space="0" w:color="auto"/>
            <w:bottom w:val="none" w:sz="0" w:space="0" w:color="auto"/>
            <w:right w:val="none" w:sz="0" w:space="0" w:color="auto"/>
          </w:divBdr>
        </w:div>
      </w:divsChild>
    </w:div>
    <w:div w:id="322855257">
      <w:bodyDiv w:val="1"/>
      <w:marLeft w:val="0"/>
      <w:marRight w:val="0"/>
      <w:marTop w:val="0"/>
      <w:marBottom w:val="0"/>
      <w:divBdr>
        <w:top w:val="none" w:sz="0" w:space="0" w:color="auto"/>
        <w:left w:val="none" w:sz="0" w:space="0" w:color="auto"/>
        <w:bottom w:val="none" w:sz="0" w:space="0" w:color="auto"/>
        <w:right w:val="none" w:sz="0" w:space="0" w:color="auto"/>
      </w:divBdr>
    </w:div>
    <w:div w:id="518273043">
      <w:bodyDiv w:val="1"/>
      <w:marLeft w:val="0"/>
      <w:marRight w:val="0"/>
      <w:marTop w:val="0"/>
      <w:marBottom w:val="0"/>
      <w:divBdr>
        <w:top w:val="none" w:sz="0" w:space="0" w:color="auto"/>
        <w:left w:val="none" w:sz="0" w:space="0" w:color="auto"/>
        <w:bottom w:val="none" w:sz="0" w:space="0" w:color="auto"/>
        <w:right w:val="none" w:sz="0" w:space="0" w:color="auto"/>
      </w:divBdr>
    </w:div>
    <w:div w:id="940795520">
      <w:bodyDiv w:val="1"/>
      <w:marLeft w:val="0"/>
      <w:marRight w:val="0"/>
      <w:marTop w:val="0"/>
      <w:marBottom w:val="0"/>
      <w:divBdr>
        <w:top w:val="none" w:sz="0" w:space="0" w:color="auto"/>
        <w:left w:val="none" w:sz="0" w:space="0" w:color="auto"/>
        <w:bottom w:val="none" w:sz="0" w:space="0" w:color="auto"/>
        <w:right w:val="none" w:sz="0" w:space="0" w:color="auto"/>
      </w:divBdr>
    </w:div>
    <w:div w:id="1665812270">
      <w:bodyDiv w:val="1"/>
      <w:marLeft w:val="0"/>
      <w:marRight w:val="0"/>
      <w:marTop w:val="0"/>
      <w:marBottom w:val="0"/>
      <w:divBdr>
        <w:top w:val="none" w:sz="0" w:space="0" w:color="auto"/>
        <w:left w:val="none" w:sz="0" w:space="0" w:color="auto"/>
        <w:bottom w:val="none" w:sz="0" w:space="0" w:color="auto"/>
        <w:right w:val="none" w:sz="0" w:space="0" w:color="auto"/>
      </w:divBdr>
    </w:div>
    <w:div w:id="1727143565">
      <w:bodyDiv w:val="1"/>
      <w:marLeft w:val="0"/>
      <w:marRight w:val="0"/>
      <w:marTop w:val="0"/>
      <w:marBottom w:val="0"/>
      <w:divBdr>
        <w:top w:val="none" w:sz="0" w:space="0" w:color="auto"/>
        <w:left w:val="none" w:sz="0" w:space="0" w:color="auto"/>
        <w:bottom w:val="none" w:sz="0" w:space="0" w:color="auto"/>
        <w:right w:val="none" w:sz="0" w:space="0" w:color="auto"/>
      </w:divBdr>
    </w:div>
    <w:div w:id="1853177222">
      <w:bodyDiv w:val="1"/>
      <w:marLeft w:val="0"/>
      <w:marRight w:val="0"/>
      <w:marTop w:val="0"/>
      <w:marBottom w:val="0"/>
      <w:divBdr>
        <w:top w:val="none" w:sz="0" w:space="0" w:color="auto"/>
        <w:left w:val="none" w:sz="0" w:space="0" w:color="auto"/>
        <w:bottom w:val="none" w:sz="0" w:space="0" w:color="auto"/>
        <w:right w:val="none" w:sz="0" w:space="0" w:color="auto"/>
      </w:divBdr>
    </w:div>
    <w:div w:id="1875803705">
      <w:bodyDiv w:val="1"/>
      <w:marLeft w:val="0"/>
      <w:marRight w:val="0"/>
      <w:marTop w:val="0"/>
      <w:marBottom w:val="0"/>
      <w:divBdr>
        <w:top w:val="none" w:sz="0" w:space="0" w:color="auto"/>
        <w:left w:val="none" w:sz="0" w:space="0" w:color="auto"/>
        <w:bottom w:val="none" w:sz="0" w:space="0" w:color="auto"/>
        <w:right w:val="none" w:sz="0" w:space="0" w:color="auto"/>
      </w:divBdr>
    </w:div>
    <w:div w:id="1928686197">
      <w:bodyDiv w:val="1"/>
      <w:marLeft w:val="0"/>
      <w:marRight w:val="0"/>
      <w:marTop w:val="0"/>
      <w:marBottom w:val="0"/>
      <w:divBdr>
        <w:top w:val="none" w:sz="0" w:space="0" w:color="auto"/>
        <w:left w:val="none" w:sz="0" w:space="0" w:color="auto"/>
        <w:bottom w:val="none" w:sz="0" w:space="0" w:color="auto"/>
        <w:right w:val="none" w:sz="0" w:space="0" w:color="auto"/>
      </w:divBdr>
    </w:div>
    <w:div w:id="1998535448">
      <w:bodyDiv w:val="1"/>
      <w:marLeft w:val="0"/>
      <w:marRight w:val="0"/>
      <w:marTop w:val="0"/>
      <w:marBottom w:val="0"/>
      <w:divBdr>
        <w:top w:val="none" w:sz="0" w:space="0" w:color="auto"/>
        <w:left w:val="none" w:sz="0" w:space="0" w:color="auto"/>
        <w:bottom w:val="none" w:sz="0" w:space="0" w:color="auto"/>
        <w:right w:val="none" w:sz="0" w:space="0" w:color="auto"/>
      </w:divBdr>
    </w:div>
    <w:div w:id="20527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rey.ca/share/public?nodeRef=workspace://SpacesStore/1d21e60d-2d28-4774-9706-a74bc47a39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GC_116091619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 xsi:nil="true"/>
    <meetingId xmlns="e6cd7bd4-3f3e-4495-b8c9-139289cd76e6">[2021-05-27 Committee of the Whole [9831]]</meetingId>
    <capitalProjectPriority xmlns="e6cd7bd4-3f3e-4495-b8c9-139289cd76e6" xsi:nil="true"/>
    <policyApprovalDate xmlns="e6cd7bd4-3f3e-4495-b8c9-139289cd76e6" xsi:nil="true"/>
    <NodeRef xmlns="e6cd7bd4-3f3e-4495-b8c9-139289cd76e6">362ecc30-6c07-41fa-bb28-ea260ccd2522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972061B-D4BA-4DD5-B445-12D8ED78FC40}">
  <ds:schemaRefs>
    <ds:schemaRef ds:uri="http://schemas.openxmlformats.org/officeDocument/2006/bibliography"/>
  </ds:schemaRefs>
</ds:datastoreItem>
</file>

<file path=customXml/itemProps2.xml><?xml version="1.0" encoding="utf-8"?>
<ds:datastoreItem xmlns:ds="http://schemas.openxmlformats.org/officeDocument/2006/customXml" ds:itemID="{1D746C52-4333-4DC8-A458-1D34436B3CE6}"/>
</file>

<file path=customXml/itemProps3.xml><?xml version="1.0" encoding="utf-8"?>
<ds:datastoreItem xmlns:ds="http://schemas.openxmlformats.org/officeDocument/2006/customXml" ds:itemID="{0A7B9C6E-3EF3-4391-96F9-0F984947275D}"/>
</file>

<file path=customXml/itemProps4.xml><?xml version="1.0" encoding="utf-8"?>
<ds:datastoreItem xmlns:ds="http://schemas.openxmlformats.org/officeDocument/2006/customXml" ds:itemID="{4F14F551-4A62-4B44-ABB8-CFEE8F2EF415}"/>
</file>

<file path=customXml/itemProps5.xml><?xml version="1.0" encoding="utf-8"?>
<ds:datastoreItem xmlns:ds="http://schemas.openxmlformats.org/officeDocument/2006/customXml" ds:itemID="{6623AC30-DA09-453E-B23F-97415F0A32E7}"/>
</file>

<file path=docProps/app.xml><?xml version="1.0" encoding="utf-8"?>
<Properties xmlns="http://schemas.openxmlformats.org/officeDocument/2006/extended-properties" xmlns:vt="http://schemas.openxmlformats.org/officeDocument/2006/docPropsVTypes">
  <Template>Normal</Template>
  <TotalTime>1907</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43</cp:revision>
  <cp:lastPrinted>2017-11-01T16:01:00Z</cp:lastPrinted>
  <dcterms:created xsi:type="dcterms:W3CDTF">2021-04-15T13:47:00Z</dcterms:created>
  <dcterms:modified xsi:type="dcterms:W3CDTF">2021-06-15T12:21:00Z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