
<file path=[Content_Types].xml><?xml version="1.0" encoding="utf-8"?>
<Types xmlns="http://schemas.openxmlformats.org/package/2006/content-types">
  <Default Extension="emf" ContentType="image/x-emf"/>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667DAA" w14:textId="77777777" w:rsidR="00EF2B1E" w:rsidRPr="00EF2B1E" w:rsidRDefault="00EF2B1E" w:rsidP="00EF2B1E">
      <w:pPr>
        <w:pStyle w:val="Title"/>
        <w:jc w:val="both"/>
        <w:rPr>
          <w:rStyle w:val="IntenseEmphasis"/>
          <w:b w:val="0"/>
        </w:rPr>
      </w:pPr>
      <w:r w:rsidRPr="00EF2B1E">
        <w:rPr>
          <w:noProof/>
          <w:lang w:val="en-CA" w:eastAsia="en-CA"/>
        </w:rPr>
        <w:drawing>
          <wp:inline distT="0" distB="0" distL="0" distR="0" wp14:anchorId="1D667DD6" wp14:editId="1D667DD7">
            <wp:extent cx="1971675" cy="723900"/>
            <wp:effectExtent l="0" t="0" r="9525" b="0"/>
            <wp:docPr id="2" name="Picture 2"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1675" cy="723900"/>
                    </a:xfrm>
                    <a:prstGeom prst="rect">
                      <a:avLst/>
                    </a:prstGeom>
                    <a:noFill/>
                    <a:ln>
                      <a:noFill/>
                    </a:ln>
                  </pic:spPr>
                </pic:pic>
              </a:graphicData>
            </a:graphic>
          </wp:inline>
        </w:drawing>
      </w:r>
      <w:r>
        <w:rPr>
          <w:rStyle w:val="IntenseEmphasis"/>
          <w:b w:val="0"/>
        </w:rPr>
        <w:tab/>
      </w:r>
      <w:r w:rsidRPr="00EF2B1E">
        <w:rPr>
          <w:rStyle w:val="IntenseEmphasis"/>
          <w:b w:val="0"/>
        </w:rPr>
        <w:t>Committee Report</w:t>
      </w:r>
    </w:p>
    <w:tbl>
      <w:tblPr>
        <w:tblStyle w:val="TableGrid"/>
        <w:tblW w:w="0" w:type="auto"/>
        <w:tblLook w:val="04A0" w:firstRow="1" w:lastRow="0" w:firstColumn="1" w:lastColumn="0" w:noHBand="0" w:noVBand="1"/>
        <w:tblDescription w:val="Committee Report Details"/>
      </w:tblPr>
      <w:tblGrid>
        <w:gridCol w:w="2844"/>
        <w:gridCol w:w="6506"/>
      </w:tblGrid>
      <w:tr w:rsidR="00EF2B1E" w14:paraId="1D667DAD" w14:textId="77777777" w:rsidTr="009F7C7E">
        <w:trPr>
          <w:tblHeader/>
        </w:trPr>
        <w:tc>
          <w:tcPr>
            <w:tcW w:w="2898" w:type="dxa"/>
          </w:tcPr>
          <w:p w14:paraId="1D667DAB" w14:textId="77777777" w:rsidR="00EF2B1E" w:rsidRPr="009F7C7E" w:rsidRDefault="00EF2B1E" w:rsidP="009F7C7E">
            <w:pPr>
              <w:spacing w:before="60" w:after="60"/>
              <w:rPr>
                <w:rStyle w:val="IntenseEmphasis"/>
              </w:rPr>
            </w:pPr>
            <w:r w:rsidRPr="009F7C7E">
              <w:rPr>
                <w:rStyle w:val="IntenseEmphasis"/>
              </w:rPr>
              <w:t>To:</w:t>
            </w:r>
          </w:p>
        </w:tc>
        <w:tc>
          <w:tcPr>
            <w:tcW w:w="6678" w:type="dxa"/>
          </w:tcPr>
          <w:p w14:paraId="1D667DAC" w14:textId="69BD4684" w:rsidR="00EF2B1E" w:rsidRDefault="00EF2B1E" w:rsidP="006F3AA4">
            <w:pPr>
              <w:spacing w:before="60" w:after="60"/>
              <w:rPr>
                <w:rStyle w:val="IntenseEmphasis"/>
                <w:b w:val="0"/>
              </w:rPr>
            </w:pPr>
            <w:r w:rsidRPr="00EF2B1E">
              <w:rPr>
                <w:rStyle w:val="IntenseEmphasis"/>
                <w:b w:val="0"/>
              </w:rPr>
              <w:t xml:space="preserve">Warden </w:t>
            </w:r>
            <w:r w:rsidR="006F3AA4">
              <w:rPr>
                <w:rStyle w:val="IntenseEmphasis"/>
                <w:b w:val="0"/>
              </w:rPr>
              <w:t>Hicks</w:t>
            </w:r>
            <w:r w:rsidR="00901161">
              <w:rPr>
                <w:rStyle w:val="IntenseEmphasis"/>
                <w:b w:val="0"/>
              </w:rPr>
              <w:t xml:space="preserve"> </w:t>
            </w:r>
            <w:r w:rsidRPr="00EF2B1E">
              <w:rPr>
                <w:rStyle w:val="IntenseEmphasis"/>
                <w:b w:val="0"/>
              </w:rPr>
              <w:t>and Members of Grey County Council</w:t>
            </w:r>
          </w:p>
        </w:tc>
      </w:tr>
      <w:tr w:rsidR="00EF2B1E" w14:paraId="1D667DB0" w14:textId="77777777" w:rsidTr="00EF2B1E">
        <w:tc>
          <w:tcPr>
            <w:tcW w:w="2898" w:type="dxa"/>
          </w:tcPr>
          <w:p w14:paraId="1D667DAE" w14:textId="77777777" w:rsidR="00EF2B1E" w:rsidRPr="009F7C7E" w:rsidRDefault="00EF2B1E" w:rsidP="009F7C7E">
            <w:pPr>
              <w:spacing w:before="60" w:after="60"/>
              <w:rPr>
                <w:rStyle w:val="IntenseEmphasis"/>
              </w:rPr>
            </w:pPr>
            <w:r w:rsidRPr="009F7C7E">
              <w:rPr>
                <w:rStyle w:val="IntenseEmphasis"/>
              </w:rPr>
              <w:t>Committee Date:</w:t>
            </w:r>
          </w:p>
        </w:tc>
        <w:tc>
          <w:tcPr>
            <w:tcW w:w="6678" w:type="dxa"/>
          </w:tcPr>
          <w:p w14:paraId="1D667DAF" w14:textId="1A964FBD" w:rsidR="00EF2B1E" w:rsidRPr="00EF2B1E" w:rsidRDefault="00625358" w:rsidP="009F7C7E">
            <w:pPr>
              <w:spacing w:before="60" w:after="60"/>
              <w:rPr>
                <w:rStyle w:val="IntenseEmphasis"/>
                <w:b w:val="0"/>
              </w:rPr>
            </w:pPr>
            <w:r>
              <w:rPr>
                <w:rStyle w:val="IntenseEmphasis"/>
                <w:b w:val="0"/>
              </w:rPr>
              <w:t>October 10</w:t>
            </w:r>
            <w:r w:rsidR="00C037BC">
              <w:rPr>
                <w:rStyle w:val="IntenseEmphasis"/>
                <w:b w:val="0"/>
              </w:rPr>
              <w:t>, 2019</w:t>
            </w:r>
          </w:p>
        </w:tc>
      </w:tr>
      <w:tr w:rsidR="00EF2B1E" w14:paraId="1D667DB3" w14:textId="77777777" w:rsidTr="00EF2B1E">
        <w:tc>
          <w:tcPr>
            <w:tcW w:w="2898" w:type="dxa"/>
          </w:tcPr>
          <w:p w14:paraId="1D667DB1" w14:textId="77777777" w:rsidR="00EF2B1E" w:rsidRPr="009F7C7E" w:rsidRDefault="00EF2B1E" w:rsidP="009F7C7E">
            <w:pPr>
              <w:spacing w:before="60" w:after="60"/>
              <w:rPr>
                <w:rStyle w:val="IntenseEmphasis"/>
              </w:rPr>
            </w:pPr>
            <w:r w:rsidRPr="009F7C7E">
              <w:rPr>
                <w:rStyle w:val="IntenseEmphasis"/>
              </w:rPr>
              <w:t>Subject / Report No:</w:t>
            </w:r>
          </w:p>
        </w:tc>
        <w:tc>
          <w:tcPr>
            <w:tcW w:w="6678" w:type="dxa"/>
          </w:tcPr>
          <w:p w14:paraId="1D667DB2" w14:textId="3A046D30" w:rsidR="00EF2B1E" w:rsidRPr="00EF2B1E" w:rsidRDefault="006F3AA4" w:rsidP="009F7C7E">
            <w:pPr>
              <w:spacing w:before="60" w:after="60"/>
              <w:rPr>
                <w:rStyle w:val="IntenseEmphasis"/>
                <w:b w:val="0"/>
              </w:rPr>
            </w:pPr>
            <w:r>
              <w:rPr>
                <w:rStyle w:val="IntenseEmphasis"/>
                <w:b w:val="0"/>
              </w:rPr>
              <w:t>CAOR-CW-</w:t>
            </w:r>
            <w:r w:rsidR="00625358">
              <w:rPr>
                <w:rStyle w:val="IntenseEmphasis"/>
                <w:b w:val="0"/>
              </w:rPr>
              <w:t>1</w:t>
            </w:r>
            <w:r w:rsidR="00DE0DDC">
              <w:rPr>
                <w:rStyle w:val="IntenseEmphasis"/>
                <w:b w:val="0"/>
              </w:rPr>
              <w:t>5</w:t>
            </w:r>
            <w:r>
              <w:rPr>
                <w:rStyle w:val="IntenseEmphasis"/>
                <w:b w:val="0"/>
              </w:rPr>
              <w:t xml:space="preserve"> -19</w:t>
            </w:r>
          </w:p>
        </w:tc>
      </w:tr>
      <w:tr w:rsidR="00EF2B1E" w14:paraId="1D667DB6" w14:textId="77777777" w:rsidTr="00EF2B1E">
        <w:tc>
          <w:tcPr>
            <w:tcW w:w="2898" w:type="dxa"/>
          </w:tcPr>
          <w:p w14:paraId="1D667DB4" w14:textId="77777777" w:rsidR="00EF2B1E" w:rsidRPr="009F7C7E" w:rsidRDefault="009F7C7E" w:rsidP="009F7C7E">
            <w:pPr>
              <w:spacing w:before="60" w:after="60"/>
              <w:rPr>
                <w:rStyle w:val="IntenseEmphasis"/>
              </w:rPr>
            </w:pPr>
            <w:r w:rsidRPr="009F7C7E">
              <w:rPr>
                <w:rStyle w:val="IntenseEmphasis"/>
              </w:rPr>
              <w:t>Title:</w:t>
            </w:r>
          </w:p>
        </w:tc>
        <w:tc>
          <w:tcPr>
            <w:tcW w:w="6678" w:type="dxa"/>
          </w:tcPr>
          <w:p w14:paraId="1D667DB5" w14:textId="42516285" w:rsidR="00EF2B1E" w:rsidRPr="00625358" w:rsidRDefault="00572449" w:rsidP="009F7C7E">
            <w:pPr>
              <w:spacing w:before="60" w:after="60"/>
              <w:rPr>
                <w:rStyle w:val="IntenseEmphasis"/>
              </w:rPr>
            </w:pPr>
            <w:r w:rsidRPr="00625358">
              <w:rPr>
                <w:rStyle w:val="IntenseEmphasis"/>
              </w:rPr>
              <w:t>Sydenham Campus Update</w:t>
            </w:r>
          </w:p>
        </w:tc>
      </w:tr>
      <w:tr w:rsidR="009F7C7E" w14:paraId="1D667DB9" w14:textId="77777777" w:rsidTr="00EF2B1E">
        <w:tc>
          <w:tcPr>
            <w:tcW w:w="2898" w:type="dxa"/>
          </w:tcPr>
          <w:p w14:paraId="1D667DB7" w14:textId="77777777" w:rsidR="009F7C7E" w:rsidRPr="009F7C7E" w:rsidRDefault="009F7C7E" w:rsidP="009F7C7E">
            <w:pPr>
              <w:spacing w:before="60" w:after="60"/>
              <w:rPr>
                <w:rStyle w:val="IntenseEmphasis"/>
              </w:rPr>
            </w:pPr>
            <w:r w:rsidRPr="009F7C7E">
              <w:rPr>
                <w:rStyle w:val="IntenseEmphasis"/>
              </w:rPr>
              <w:t>Prepared by:</w:t>
            </w:r>
          </w:p>
        </w:tc>
        <w:tc>
          <w:tcPr>
            <w:tcW w:w="6678" w:type="dxa"/>
          </w:tcPr>
          <w:p w14:paraId="1D667DB8" w14:textId="68DA6CA9" w:rsidR="009F7C7E" w:rsidRPr="00EF2B1E" w:rsidRDefault="00625358" w:rsidP="009F7C7E">
            <w:pPr>
              <w:spacing w:before="60" w:after="60"/>
              <w:rPr>
                <w:rStyle w:val="IntenseEmphasis"/>
                <w:b w:val="0"/>
              </w:rPr>
            </w:pPr>
            <w:r>
              <w:rPr>
                <w:rStyle w:val="IntenseEmphasis"/>
                <w:b w:val="0"/>
              </w:rPr>
              <w:t>Savanna Myers,</w:t>
            </w:r>
            <w:r w:rsidR="00C037BC">
              <w:rPr>
                <w:rStyle w:val="IntenseEmphasis"/>
                <w:b w:val="0"/>
              </w:rPr>
              <w:t xml:space="preserve"> Manager of Economic Development</w:t>
            </w:r>
          </w:p>
        </w:tc>
      </w:tr>
      <w:tr w:rsidR="009F7C7E" w14:paraId="1D667DBC" w14:textId="77777777" w:rsidTr="00EF2B1E">
        <w:tc>
          <w:tcPr>
            <w:tcW w:w="2898" w:type="dxa"/>
          </w:tcPr>
          <w:p w14:paraId="1D667DBA" w14:textId="77777777" w:rsidR="009F7C7E" w:rsidRPr="009F7C7E" w:rsidRDefault="009F7C7E" w:rsidP="009F7C7E">
            <w:pPr>
              <w:spacing w:before="60" w:after="60"/>
              <w:rPr>
                <w:rStyle w:val="IntenseEmphasis"/>
              </w:rPr>
            </w:pPr>
            <w:r w:rsidRPr="009F7C7E">
              <w:rPr>
                <w:rStyle w:val="IntenseEmphasis"/>
              </w:rPr>
              <w:t>Reviewed by:</w:t>
            </w:r>
          </w:p>
        </w:tc>
        <w:tc>
          <w:tcPr>
            <w:tcW w:w="6678" w:type="dxa"/>
          </w:tcPr>
          <w:p w14:paraId="1D667DBB" w14:textId="5446BC9A" w:rsidR="009F7C7E" w:rsidRPr="00EF2B1E" w:rsidRDefault="00C037BC" w:rsidP="009F7C7E">
            <w:pPr>
              <w:spacing w:before="60" w:after="60"/>
              <w:rPr>
                <w:rStyle w:val="IntenseEmphasis"/>
                <w:b w:val="0"/>
              </w:rPr>
            </w:pPr>
            <w:r>
              <w:rPr>
                <w:rStyle w:val="IntenseEmphasis"/>
                <w:b w:val="0"/>
              </w:rPr>
              <w:t>Kim Wingrove, CAO</w:t>
            </w:r>
          </w:p>
        </w:tc>
      </w:tr>
      <w:tr w:rsidR="009F7C7E" w14:paraId="1D667DBF" w14:textId="77777777" w:rsidTr="00EF2B1E">
        <w:tc>
          <w:tcPr>
            <w:tcW w:w="2898" w:type="dxa"/>
          </w:tcPr>
          <w:p w14:paraId="1D667DBD" w14:textId="77777777" w:rsidR="009F7C7E" w:rsidRPr="009F7C7E" w:rsidRDefault="009F7C7E" w:rsidP="009F7C7E">
            <w:pPr>
              <w:spacing w:before="60" w:after="60"/>
              <w:rPr>
                <w:rStyle w:val="IntenseEmphasis"/>
              </w:rPr>
            </w:pPr>
            <w:r w:rsidRPr="009F7C7E">
              <w:rPr>
                <w:rStyle w:val="IntenseEmphasis"/>
              </w:rPr>
              <w:t>Lower Tier(s) Affected:</w:t>
            </w:r>
          </w:p>
        </w:tc>
        <w:tc>
          <w:tcPr>
            <w:tcW w:w="6678" w:type="dxa"/>
          </w:tcPr>
          <w:p w14:paraId="1D667DBE" w14:textId="38BE39B6" w:rsidR="009F7C7E" w:rsidRPr="00EF2B1E" w:rsidRDefault="00C037BC" w:rsidP="009F7C7E">
            <w:pPr>
              <w:spacing w:before="60" w:after="60"/>
              <w:rPr>
                <w:rStyle w:val="IntenseEmphasis"/>
                <w:b w:val="0"/>
              </w:rPr>
            </w:pPr>
            <w:r>
              <w:rPr>
                <w:rStyle w:val="IntenseEmphasis"/>
                <w:b w:val="0"/>
              </w:rPr>
              <w:t>All</w:t>
            </w:r>
          </w:p>
        </w:tc>
      </w:tr>
      <w:tr w:rsidR="009F7C7E" w14:paraId="1D667DC2" w14:textId="77777777" w:rsidTr="00EF2B1E">
        <w:tc>
          <w:tcPr>
            <w:tcW w:w="2898" w:type="dxa"/>
          </w:tcPr>
          <w:p w14:paraId="1D667DC0" w14:textId="77777777" w:rsidR="009F7C7E" w:rsidRPr="009F7C7E" w:rsidRDefault="009F7C7E" w:rsidP="009F7C7E">
            <w:pPr>
              <w:spacing w:before="60" w:after="60"/>
              <w:rPr>
                <w:rStyle w:val="IntenseEmphasis"/>
              </w:rPr>
            </w:pPr>
            <w:r w:rsidRPr="009F7C7E">
              <w:rPr>
                <w:rStyle w:val="IntenseEmphasis"/>
              </w:rPr>
              <w:t>Status:</w:t>
            </w:r>
          </w:p>
        </w:tc>
        <w:tc>
          <w:tcPr>
            <w:tcW w:w="6678" w:type="dxa"/>
          </w:tcPr>
          <w:p w14:paraId="1D667DC1" w14:textId="05FB5F54" w:rsidR="009F7C7E" w:rsidRPr="00EF2B1E" w:rsidRDefault="00524D18" w:rsidP="00DE6BDF">
            <w:pPr>
              <w:spacing w:before="60" w:after="60"/>
              <w:rPr>
                <w:rStyle w:val="IntenseEmphasis"/>
                <w:b w:val="0"/>
              </w:rPr>
            </w:pPr>
            <w:r>
              <w:rPr>
                <w:rStyle w:val="IntenseEmphasis"/>
                <w:b w:val="0"/>
              </w:rPr>
              <w:t>Recommendation adopted by Committee as presented per Resolution CW195-19; Endors</w:t>
            </w:r>
            <w:bookmarkStart w:id="0" w:name="_GoBack"/>
            <w:bookmarkEnd w:id="0"/>
            <w:r>
              <w:rPr>
                <w:rStyle w:val="IntenseEmphasis"/>
                <w:b w:val="0"/>
              </w:rPr>
              <w:t>ed by Council October 24, 2019 per Resolution CC83-19;</w:t>
            </w:r>
          </w:p>
        </w:tc>
      </w:tr>
    </w:tbl>
    <w:p w14:paraId="1D667DC3" w14:textId="77777777" w:rsidR="00EF2B1E" w:rsidRPr="00EF2B1E" w:rsidRDefault="00EF2B1E" w:rsidP="009F7C7E">
      <w:pPr>
        <w:pStyle w:val="Heading2"/>
        <w:rPr>
          <w:rStyle w:val="IntenseEmphasis"/>
          <w:b w:val="0"/>
        </w:rPr>
      </w:pPr>
      <w:r w:rsidRPr="00EF2B1E">
        <w:rPr>
          <w:rStyle w:val="IntenseEmphasis"/>
          <w:b w:val="0"/>
        </w:rPr>
        <w:t xml:space="preserve">Recommendation </w:t>
      </w:r>
    </w:p>
    <w:p w14:paraId="1D667DC4" w14:textId="0122C828" w:rsidR="00EF2B1E" w:rsidRDefault="00EF2B1E" w:rsidP="00DB2736">
      <w:pPr>
        <w:pStyle w:val="ListParagraph"/>
        <w:numPr>
          <w:ilvl w:val="0"/>
          <w:numId w:val="2"/>
        </w:numPr>
        <w:spacing w:after="120"/>
        <w:ind w:left="720" w:hanging="360"/>
        <w:contextualSpacing w:val="0"/>
        <w:rPr>
          <w:rStyle w:val="IntenseEmphasis"/>
        </w:rPr>
      </w:pPr>
      <w:r w:rsidRPr="009F7C7E">
        <w:rPr>
          <w:rStyle w:val="IntenseEmphasis"/>
        </w:rPr>
        <w:t>That</w:t>
      </w:r>
      <w:r w:rsidR="00DB2736">
        <w:rPr>
          <w:rStyle w:val="IntenseEmphasis"/>
        </w:rPr>
        <w:t xml:space="preserve"> </w:t>
      </w:r>
      <w:r w:rsidR="00217B97">
        <w:rPr>
          <w:rStyle w:val="IntenseEmphasis"/>
        </w:rPr>
        <w:t>Report</w:t>
      </w:r>
      <w:r w:rsidR="006F3AA4">
        <w:rPr>
          <w:rStyle w:val="IntenseEmphasis"/>
        </w:rPr>
        <w:t xml:space="preserve"> CAOR-CW-</w:t>
      </w:r>
      <w:r w:rsidR="00DE0DDC">
        <w:rPr>
          <w:rStyle w:val="IntenseEmphasis"/>
        </w:rPr>
        <w:t>15</w:t>
      </w:r>
      <w:r w:rsidR="006F3AA4">
        <w:rPr>
          <w:rStyle w:val="IntenseEmphasis"/>
        </w:rPr>
        <w:t xml:space="preserve">-19 </w:t>
      </w:r>
      <w:r w:rsidR="00217B97">
        <w:rPr>
          <w:rStyle w:val="IntenseEmphasis"/>
        </w:rPr>
        <w:t xml:space="preserve">regarding a </w:t>
      </w:r>
      <w:r w:rsidR="00625358">
        <w:rPr>
          <w:rStyle w:val="IntenseEmphasis"/>
        </w:rPr>
        <w:t>Sydenham Campus Update</w:t>
      </w:r>
      <w:r w:rsidR="00217B97">
        <w:rPr>
          <w:rStyle w:val="IntenseEmphasis"/>
        </w:rPr>
        <w:t>, be received for information.</w:t>
      </w:r>
    </w:p>
    <w:p w14:paraId="1D667DC6" w14:textId="75B24CAE" w:rsidR="00EF2B1E" w:rsidRDefault="00EF2B1E" w:rsidP="009F7C7E">
      <w:pPr>
        <w:pStyle w:val="Heading2"/>
        <w:rPr>
          <w:rStyle w:val="IntenseEmphasis"/>
          <w:b w:val="0"/>
        </w:rPr>
      </w:pPr>
      <w:r w:rsidRPr="00EF2B1E">
        <w:rPr>
          <w:rStyle w:val="IntenseEmphasis"/>
          <w:b w:val="0"/>
        </w:rPr>
        <w:t xml:space="preserve">Executive Summary </w:t>
      </w:r>
    </w:p>
    <w:p w14:paraId="5434A43F" w14:textId="7A717C11" w:rsidR="00FC0DC5" w:rsidRPr="00FC0DC5" w:rsidRDefault="008B6335" w:rsidP="00FC0DC5">
      <w:r>
        <w:t>The development of Sydenham Campus is proceeding well. An updated business plan</w:t>
      </w:r>
      <w:r w:rsidR="007E187E">
        <w:t xml:space="preserve"> is now complete and</w:t>
      </w:r>
      <w:r>
        <w:t xml:space="preserve"> new partnerships, renovations and occupancy</w:t>
      </w:r>
      <w:r w:rsidR="007E187E">
        <w:t xml:space="preserve"> and are underway. </w:t>
      </w:r>
    </w:p>
    <w:p w14:paraId="1D667DC8" w14:textId="77777777" w:rsidR="00EF2B1E" w:rsidRPr="00EF2B1E" w:rsidRDefault="00EF2B1E" w:rsidP="009F7C7E">
      <w:pPr>
        <w:pStyle w:val="Heading2"/>
        <w:rPr>
          <w:rStyle w:val="IntenseEmphasis"/>
          <w:b w:val="0"/>
        </w:rPr>
      </w:pPr>
      <w:r w:rsidRPr="00EF2B1E">
        <w:rPr>
          <w:rStyle w:val="IntenseEmphasis"/>
          <w:b w:val="0"/>
        </w:rPr>
        <w:t>Background and Discussion</w:t>
      </w:r>
    </w:p>
    <w:p w14:paraId="1EFF397D" w14:textId="3001BB6C" w:rsidR="00625358" w:rsidRDefault="00625358" w:rsidP="009407BC">
      <w:pPr>
        <w:rPr>
          <w:rStyle w:val="IntenseEmphasis"/>
          <w:b w:val="0"/>
        </w:rPr>
      </w:pPr>
      <w:r>
        <w:rPr>
          <w:rStyle w:val="IntenseEmphasis"/>
          <w:b w:val="0"/>
        </w:rPr>
        <w:t xml:space="preserve">Over the past six months, several </w:t>
      </w:r>
      <w:r w:rsidR="00D87A09">
        <w:rPr>
          <w:rStyle w:val="IntenseEmphasis"/>
          <w:b w:val="0"/>
        </w:rPr>
        <w:t xml:space="preserve">projects have been completed to prepare for the launch of Sydenham Campus. </w:t>
      </w:r>
    </w:p>
    <w:p w14:paraId="5328BAE5" w14:textId="69CDF0ED" w:rsidR="00D848EF" w:rsidRPr="001912F2" w:rsidRDefault="00625358" w:rsidP="001912F2">
      <w:pPr>
        <w:pStyle w:val="ListParagraph"/>
        <w:numPr>
          <w:ilvl w:val="0"/>
          <w:numId w:val="8"/>
        </w:numPr>
        <w:rPr>
          <w:rStyle w:val="IntenseEmphasis"/>
          <w:b w:val="0"/>
        </w:rPr>
      </w:pPr>
      <w:r w:rsidRPr="001912F2">
        <w:rPr>
          <w:rStyle w:val="IntenseEmphasis"/>
          <w:b w:val="0"/>
        </w:rPr>
        <w:t>Following report CAOR-CW-05-19 Doran Consulting was retained to develop an updated business plan, including a communications plan and fundraising plan for the Sydenham Innovation Campus.</w:t>
      </w:r>
      <w:r w:rsidR="00D87A09" w:rsidRPr="001912F2">
        <w:rPr>
          <w:rStyle w:val="IntenseEmphasis"/>
          <w:b w:val="0"/>
        </w:rPr>
        <w:t xml:space="preserve"> </w:t>
      </w:r>
      <w:r w:rsidR="0033127D" w:rsidRPr="001912F2">
        <w:rPr>
          <w:rStyle w:val="IntenseEmphasis"/>
          <w:b w:val="0"/>
        </w:rPr>
        <w:t xml:space="preserve">These documents provide flexible roadmaps with many phases and opportunities for staff and partners to </w:t>
      </w:r>
      <w:r w:rsidR="008B6335">
        <w:rPr>
          <w:rStyle w:val="IntenseEmphasis"/>
          <w:b w:val="0"/>
        </w:rPr>
        <w:t>grow</w:t>
      </w:r>
      <w:r w:rsidR="0033127D" w:rsidRPr="001912F2">
        <w:rPr>
          <w:rStyle w:val="IntenseEmphasis"/>
          <w:b w:val="0"/>
        </w:rPr>
        <w:t>.</w:t>
      </w:r>
    </w:p>
    <w:p w14:paraId="45EA0E2B" w14:textId="483279F1" w:rsidR="00D87A09" w:rsidRPr="001912F2" w:rsidRDefault="00D87A09" w:rsidP="001912F2">
      <w:pPr>
        <w:pStyle w:val="ListParagraph"/>
        <w:numPr>
          <w:ilvl w:val="0"/>
          <w:numId w:val="8"/>
        </w:numPr>
        <w:rPr>
          <w:rStyle w:val="IntenseEmphasis"/>
          <w:b w:val="0"/>
        </w:rPr>
      </w:pPr>
      <w:r w:rsidRPr="001912F2">
        <w:rPr>
          <w:rStyle w:val="IntenseEmphasis"/>
          <w:b w:val="0"/>
        </w:rPr>
        <w:t xml:space="preserve">The Grey Bruce Business Generator has been formalized and a Manager of Program Development has been contracted for six months beginning </w:t>
      </w:r>
      <w:proofErr w:type="spellStart"/>
      <w:r w:rsidRPr="001912F2">
        <w:rPr>
          <w:rStyle w:val="IntenseEmphasis"/>
          <w:b w:val="0"/>
        </w:rPr>
        <w:t>mid October</w:t>
      </w:r>
      <w:proofErr w:type="spellEnd"/>
      <w:r w:rsidRPr="001912F2">
        <w:rPr>
          <w:rStyle w:val="IntenseEmphasis"/>
          <w:b w:val="0"/>
        </w:rPr>
        <w:t xml:space="preserve"> to develop the business accelerator program alongside Innovation Guelph.</w:t>
      </w:r>
    </w:p>
    <w:p w14:paraId="6BDB5E4E" w14:textId="551C886C" w:rsidR="0050533B" w:rsidRPr="001912F2" w:rsidRDefault="00D87A09" w:rsidP="001912F2">
      <w:pPr>
        <w:pStyle w:val="ListParagraph"/>
        <w:numPr>
          <w:ilvl w:val="0"/>
          <w:numId w:val="8"/>
        </w:numPr>
        <w:rPr>
          <w:rStyle w:val="IntenseEmphasis"/>
          <w:b w:val="0"/>
        </w:rPr>
      </w:pPr>
      <w:r w:rsidRPr="001912F2">
        <w:rPr>
          <w:rStyle w:val="IntenseEmphasis"/>
          <w:b w:val="0"/>
        </w:rPr>
        <w:lastRenderedPageBreak/>
        <w:t>A three-way public private partnership has been developed with the Business Enterprise Centre, Grey Bruce Business Generator and the Bluewater Angel Investors Group to create a one-stop-shop for entrepreneurial activity in the region</w:t>
      </w:r>
      <w:r w:rsidR="0050533B" w:rsidRPr="001912F2">
        <w:rPr>
          <w:rStyle w:val="IntenseEmphasis"/>
          <w:b w:val="0"/>
        </w:rPr>
        <w:t>, including a comprehensive mentorship program.</w:t>
      </w:r>
    </w:p>
    <w:p w14:paraId="42AA88C0" w14:textId="26857439" w:rsidR="004B3B4E" w:rsidRPr="001912F2" w:rsidRDefault="004B3B4E" w:rsidP="001912F2">
      <w:pPr>
        <w:pStyle w:val="ListParagraph"/>
        <w:numPr>
          <w:ilvl w:val="0"/>
          <w:numId w:val="8"/>
        </w:numPr>
        <w:rPr>
          <w:rStyle w:val="IntenseEmphasis"/>
          <w:b w:val="0"/>
        </w:rPr>
      </w:pPr>
      <w:r w:rsidRPr="001912F2">
        <w:rPr>
          <w:rStyle w:val="IntenseEmphasis"/>
          <w:b w:val="0"/>
        </w:rPr>
        <w:t xml:space="preserve">A brand has been drafted for the Sydenham Campus and is expected to launch </w:t>
      </w:r>
      <w:proofErr w:type="spellStart"/>
      <w:r w:rsidRPr="001912F2">
        <w:rPr>
          <w:rStyle w:val="IntenseEmphasis"/>
          <w:b w:val="0"/>
        </w:rPr>
        <w:t>mid October</w:t>
      </w:r>
      <w:proofErr w:type="spellEnd"/>
      <w:r w:rsidRPr="001912F2">
        <w:rPr>
          <w:rStyle w:val="IntenseEmphasis"/>
          <w:b w:val="0"/>
        </w:rPr>
        <w:t xml:space="preserve">. </w:t>
      </w:r>
    </w:p>
    <w:p w14:paraId="7CD634AF" w14:textId="67C6CC46" w:rsidR="00D87A09" w:rsidRPr="001912F2" w:rsidRDefault="00D87A09" w:rsidP="001912F2">
      <w:pPr>
        <w:pStyle w:val="ListParagraph"/>
        <w:numPr>
          <w:ilvl w:val="0"/>
          <w:numId w:val="8"/>
        </w:numPr>
        <w:rPr>
          <w:rStyle w:val="IntenseEmphasis"/>
          <w:b w:val="0"/>
        </w:rPr>
      </w:pPr>
      <w:r w:rsidRPr="001912F2">
        <w:rPr>
          <w:rStyle w:val="IntenseEmphasis"/>
          <w:b w:val="0"/>
        </w:rPr>
        <w:t xml:space="preserve">Renovations </w:t>
      </w:r>
      <w:r w:rsidR="00FB69A7" w:rsidRPr="001912F2">
        <w:rPr>
          <w:rStyle w:val="IntenseEmphasis"/>
          <w:b w:val="0"/>
        </w:rPr>
        <w:t>are</w:t>
      </w:r>
      <w:r w:rsidRPr="001912F2">
        <w:rPr>
          <w:rStyle w:val="IntenseEmphasis"/>
          <w:b w:val="0"/>
        </w:rPr>
        <w:t xml:space="preserve"> be</w:t>
      </w:r>
      <w:r w:rsidR="00FB69A7" w:rsidRPr="001912F2">
        <w:rPr>
          <w:rStyle w:val="IntenseEmphasis"/>
          <w:b w:val="0"/>
        </w:rPr>
        <w:t>ing</w:t>
      </w:r>
      <w:r w:rsidRPr="001912F2">
        <w:rPr>
          <w:rStyle w:val="IntenseEmphasis"/>
          <w:b w:val="0"/>
        </w:rPr>
        <w:t xml:space="preserve"> completed to replace two sections of the roof </w:t>
      </w:r>
      <w:r w:rsidR="0050533B" w:rsidRPr="001912F2">
        <w:rPr>
          <w:rStyle w:val="IntenseEmphasis"/>
          <w:b w:val="0"/>
        </w:rPr>
        <w:t>along with</w:t>
      </w:r>
      <w:r w:rsidRPr="001912F2">
        <w:rPr>
          <w:rStyle w:val="IntenseEmphasis"/>
          <w:b w:val="0"/>
        </w:rPr>
        <w:t xml:space="preserve"> interior upgrades </w:t>
      </w:r>
      <w:r w:rsidR="0050533B" w:rsidRPr="001912F2">
        <w:rPr>
          <w:rStyle w:val="IntenseEmphasis"/>
          <w:b w:val="0"/>
        </w:rPr>
        <w:t>of</w:t>
      </w:r>
      <w:r w:rsidRPr="001912F2">
        <w:rPr>
          <w:rStyle w:val="IntenseEmphasis"/>
          <w:b w:val="0"/>
        </w:rPr>
        <w:t xml:space="preserve"> new flooring, paint and ceilings within the Innovation wing. </w:t>
      </w:r>
      <w:r w:rsidR="00A0719C" w:rsidRPr="001912F2">
        <w:rPr>
          <w:rStyle w:val="IntenseEmphasis"/>
          <w:b w:val="0"/>
        </w:rPr>
        <w:t xml:space="preserve">Furniture for the Innovation wing has been ordered. </w:t>
      </w:r>
    </w:p>
    <w:p w14:paraId="68318EF9" w14:textId="165B2EFA" w:rsidR="00D87A09" w:rsidRPr="001912F2" w:rsidRDefault="0033127D" w:rsidP="001912F2">
      <w:pPr>
        <w:pStyle w:val="ListParagraph"/>
        <w:numPr>
          <w:ilvl w:val="0"/>
          <w:numId w:val="8"/>
        </w:numPr>
        <w:rPr>
          <w:rStyle w:val="IntenseEmphasis"/>
          <w:b w:val="0"/>
        </w:rPr>
      </w:pPr>
      <w:r w:rsidRPr="001912F2">
        <w:rPr>
          <w:rStyle w:val="IntenseEmphasis"/>
          <w:b w:val="0"/>
        </w:rPr>
        <w:t xml:space="preserve">Staff are regularly engaging with potential tenants and expressions of interest are </w:t>
      </w:r>
      <w:r w:rsidR="00FB69A7" w:rsidRPr="001912F2">
        <w:rPr>
          <w:rStyle w:val="IntenseEmphasis"/>
          <w:b w:val="0"/>
        </w:rPr>
        <w:t>currently being accepted</w:t>
      </w:r>
      <w:r w:rsidRPr="001912F2">
        <w:rPr>
          <w:rStyle w:val="IntenseEmphasis"/>
          <w:b w:val="0"/>
        </w:rPr>
        <w:t xml:space="preserve">. </w:t>
      </w:r>
    </w:p>
    <w:p w14:paraId="7F20176B" w14:textId="57B2E43F" w:rsidR="004504DD" w:rsidRDefault="004504DD" w:rsidP="009407BC">
      <w:pPr>
        <w:rPr>
          <w:rStyle w:val="IntenseEmphasis"/>
        </w:rPr>
      </w:pPr>
      <w:r>
        <w:rPr>
          <w:rStyle w:val="IntenseEmphasis"/>
        </w:rPr>
        <w:t>Business Plan Refresh</w:t>
      </w:r>
    </w:p>
    <w:p w14:paraId="7DD3160C" w14:textId="363760B2" w:rsidR="00751879" w:rsidRDefault="00751879" w:rsidP="009407BC">
      <w:pPr>
        <w:rPr>
          <w:rStyle w:val="IntenseEmphasis"/>
          <w:b w:val="0"/>
        </w:rPr>
      </w:pPr>
      <w:r>
        <w:rPr>
          <w:rStyle w:val="IntenseEmphasis"/>
          <w:b w:val="0"/>
        </w:rPr>
        <w:t xml:space="preserve">The </w:t>
      </w:r>
      <w:r w:rsidR="0068316B">
        <w:rPr>
          <w:rStyle w:val="IntenseEmphasis"/>
          <w:b w:val="0"/>
        </w:rPr>
        <w:t xml:space="preserve">updated </w:t>
      </w:r>
      <w:r>
        <w:rPr>
          <w:rStyle w:val="IntenseEmphasis"/>
          <w:b w:val="0"/>
        </w:rPr>
        <w:t xml:space="preserve">business plan is being used as a guiding document by staff and should be read as a </w:t>
      </w:r>
      <w:r w:rsidR="00CF6B07">
        <w:rPr>
          <w:rStyle w:val="IntenseEmphasis"/>
          <w:b w:val="0"/>
        </w:rPr>
        <w:t xml:space="preserve">flexible </w:t>
      </w:r>
      <w:r>
        <w:rPr>
          <w:rStyle w:val="IntenseEmphasis"/>
          <w:b w:val="0"/>
        </w:rPr>
        <w:t>tool</w:t>
      </w:r>
      <w:r w:rsidR="00CF6B07">
        <w:rPr>
          <w:rStyle w:val="IntenseEmphasis"/>
          <w:b w:val="0"/>
        </w:rPr>
        <w:t xml:space="preserve"> outlining an array of options that can be deployed to fully realize the vision. </w:t>
      </w:r>
      <w:r>
        <w:rPr>
          <w:rStyle w:val="IntenseEmphasis"/>
          <w:b w:val="0"/>
        </w:rPr>
        <w:t xml:space="preserve"> </w:t>
      </w:r>
      <w:r w:rsidR="007F411B">
        <w:rPr>
          <w:rStyle w:val="IntenseEmphasis"/>
          <w:b w:val="0"/>
        </w:rPr>
        <w:t xml:space="preserve">It is a living document; factors will change </w:t>
      </w:r>
      <w:proofErr w:type="gramStart"/>
      <w:r w:rsidR="007F411B">
        <w:rPr>
          <w:rStyle w:val="IntenseEmphasis"/>
          <w:b w:val="0"/>
        </w:rPr>
        <w:t>quickly</w:t>
      </w:r>
      <w:proofErr w:type="gramEnd"/>
      <w:r w:rsidR="007F411B">
        <w:rPr>
          <w:rStyle w:val="IntenseEmphasis"/>
          <w:b w:val="0"/>
        </w:rPr>
        <w:t xml:space="preserve"> and the plan should be adjusted accordingly. </w:t>
      </w:r>
    </w:p>
    <w:p w14:paraId="72A4691D" w14:textId="6B1BC4A0" w:rsidR="007F411B" w:rsidRDefault="007F411B" w:rsidP="009407BC">
      <w:pPr>
        <w:rPr>
          <w:rStyle w:val="IntenseEmphasis"/>
          <w:b w:val="0"/>
        </w:rPr>
      </w:pPr>
      <w:r>
        <w:rPr>
          <w:rStyle w:val="IntenseEmphasis"/>
          <w:b w:val="0"/>
        </w:rPr>
        <w:t xml:space="preserve">The plan includes a materials and equipment list for developing the fabrication and innovation areas along with programming and training opportunities. </w:t>
      </w:r>
      <w:r w:rsidR="00BE5C95">
        <w:rPr>
          <w:rStyle w:val="IntenseEmphasis"/>
          <w:b w:val="0"/>
        </w:rPr>
        <w:t xml:space="preserve">A </w:t>
      </w:r>
      <w:proofErr w:type="gramStart"/>
      <w:r w:rsidR="00BE5C95">
        <w:rPr>
          <w:rStyle w:val="IntenseEmphasis"/>
          <w:b w:val="0"/>
        </w:rPr>
        <w:t>criteria</w:t>
      </w:r>
      <w:proofErr w:type="gramEnd"/>
      <w:r w:rsidR="00BE5C95">
        <w:rPr>
          <w:rStyle w:val="IntenseEmphasis"/>
          <w:b w:val="0"/>
        </w:rPr>
        <w:t xml:space="preserve"> for tenants has also been established to ensure proper fit with the ecosystem and reduced competition. The intent is to use Sydenham as a pipeline </w:t>
      </w:r>
      <w:r w:rsidR="007063E3">
        <w:rPr>
          <w:rStyle w:val="IntenseEmphasis"/>
          <w:b w:val="0"/>
        </w:rPr>
        <w:t>that</w:t>
      </w:r>
      <w:r w:rsidR="00C67C6B">
        <w:rPr>
          <w:rStyle w:val="IntenseEmphasis"/>
          <w:b w:val="0"/>
        </w:rPr>
        <w:t xml:space="preserve"> help</w:t>
      </w:r>
      <w:r w:rsidR="007063E3">
        <w:rPr>
          <w:rStyle w:val="IntenseEmphasis"/>
          <w:b w:val="0"/>
        </w:rPr>
        <w:t>s</w:t>
      </w:r>
      <w:r w:rsidR="00C67C6B">
        <w:rPr>
          <w:rStyle w:val="IntenseEmphasis"/>
          <w:b w:val="0"/>
        </w:rPr>
        <w:t xml:space="preserve"> business</w:t>
      </w:r>
      <w:r w:rsidR="0068316B">
        <w:rPr>
          <w:rStyle w:val="IntenseEmphasis"/>
          <w:b w:val="0"/>
        </w:rPr>
        <w:t>es</w:t>
      </w:r>
      <w:r w:rsidR="00C67C6B">
        <w:rPr>
          <w:rStyle w:val="IntenseEmphasis"/>
          <w:b w:val="0"/>
        </w:rPr>
        <w:t xml:space="preserve"> establish </w:t>
      </w:r>
      <w:r w:rsidR="007063E3">
        <w:rPr>
          <w:rStyle w:val="IntenseEmphasis"/>
          <w:b w:val="0"/>
        </w:rPr>
        <w:t>a permeant</w:t>
      </w:r>
      <w:r w:rsidR="00C67C6B">
        <w:rPr>
          <w:rStyle w:val="IntenseEmphasis"/>
          <w:b w:val="0"/>
        </w:rPr>
        <w:t xml:space="preserve"> </w:t>
      </w:r>
      <w:r w:rsidR="007063E3">
        <w:rPr>
          <w:rStyle w:val="IntenseEmphasis"/>
          <w:b w:val="0"/>
        </w:rPr>
        <w:t>base</w:t>
      </w:r>
      <w:r w:rsidR="00C67C6B">
        <w:rPr>
          <w:rStyle w:val="IntenseEmphasis"/>
          <w:b w:val="0"/>
        </w:rPr>
        <w:t xml:space="preserve"> local</w:t>
      </w:r>
      <w:r w:rsidR="007063E3">
        <w:rPr>
          <w:rStyle w:val="IntenseEmphasis"/>
          <w:b w:val="0"/>
        </w:rPr>
        <w:t>ly</w:t>
      </w:r>
      <w:r w:rsidR="00C67C6B">
        <w:rPr>
          <w:rStyle w:val="IntenseEmphasis"/>
          <w:b w:val="0"/>
        </w:rPr>
        <w:t xml:space="preserve"> following </w:t>
      </w:r>
      <w:r w:rsidR="007063E3">
        <w:rPr>
          <w:rStyle w:val="IntenseEmphasis"/>
          <w:b w:val="0"/>
        </w:rPr>
        <w:t xml:space="preserve">their temporary </w:t>
      </w:r>
      <w:r w:rsidR="00C67C6B">
        <w:rPr>
          <w:rStyle w:val="IntenseEmphasis"/>
          <w:b w:val="0"/>
        </w:rPr>
        <w:t xml:space="preserve">training and development support. </w:t>
      </w:r>
      <w:r w:rsidR="00BE5C95">
        <w:rPr>
          <w:rStyle w:val="IntenseEmphasis"/>
          <w:b w:val="0"/>
        </w:rPr>
        <w:t xml:space="preserve"> </w:t>
      </w:r>
    </w:p>
    <w:p w14:paraId="6F6E2103" w14:textId="57830EC5" w:rsidR="007F411B" w:rsidRDefault="007F411B" w:rsidP="009407BC">
      <w:pPr>
        <w:rPr>
          <w:rStyle w:val="IntenseEmphasis"/>
          <w:b w:val="0"/>
        </w:rPr>
      </w:pPr>
      <w:r>
        <w:rPr>
          <w:bCs/>
          <w:noProof/>
        </w:rPr>
        <w:drawing>
          <wp:inline distT="0" distB="0" distL="0" distR="0" wp14:anchorId="59DA800B" wp14:editId="4236EBBA">
            <wp:extent cx="5943600" cy="2258060"/>
            <wp:effectExtent l="0" t="0" r="0" b="8890"/>
            <wp:docPr id="21" name="Picture 21" descr="Project Phase Chart. Phase one ramp up and launch, phase two expansion, phase three growth and sustain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920BDDA.tmp"/>
                    <pic:cNvPicPr/>
                  </pic:nvPicPr>
                  <pic:blipFill>
                    <a:blip r:embed="rId9">
                      <a:extLst>
                        <a:ext uri="{28A0092B-C50C-407E-A947-70E740481C1C}">
                          <a14:useLocalDpi xmlns:a14="http://schemas.microsoft.com/office/drawing/2010/main" val="0"/>
                        </a:ext>
                      </a:extLst>
                    </a:blip>
                    <a:stretch>
                      <a:fillRect/>
                    </a:stretch>
                  </pic:blipFill>
                  <pic:spPr>
                    <a:xfrm>
                      <a:off x="0" y="0"/>
                      <a:ext cx="5943600" cy="2258060"/>
                    </a:xfrm>
                    <a:prstGeom prst="rect">
                      <a:avLst/>
                    </a:prstGeom>
                  </pic:spPr>
                </pic:pic>
              </a:graphicData>
            </a:graphic>
          </wp:inline>
        </w:drawing>
      </w:r>
    </w:p>
    <w:p w14:paraId="04EB2B3E" w14:textId="5C8D8D48" w:rsidR="004504DD" w:rsidRDefault="00751879" w:rsidP="009407BC">
      <w:pPr>
        <w:rPr>
          <w:rStyle w:val="IntenseEmphasis"/>
          <w:b w:val="0"/>
        </w:rPr>
      </w:pPr>
      <w:r>
        <w:rPr>
          <w:rStyle w:val="IntenseEmphasis"/>
          <w:b w:val="0"/>
        </w:rPr>
        <w:t>The following Vision, Mission and Values statements were developed to account for the new information obtained through the Environmental Scan and to appeal to the general public and stakeholders of the Campus.</w:t>
      </w:r>
    </w:p>
    <w:p w14:paraId="3D71FC3E" w14:textId="77777777" w:rsidR="007063E3" w:rsidRDefault="007063E3" w:rsidP="009407BC">
      <w:pPr>
        <w:rPr>
          <w:rStyle w:val="IntenseEmphasis"/>
          <w:b w:val="0"/>
        </w:rPr>
      </w:pPr>
    </w:p>
    <w:p w14:paraId="68BB258A" w14:textId="27F2E9A0" w:rsidR="00751879" w:rsidRPr="00751879" w:rsidRDefault="00751879" w:rsidP="00751879">
      <w:pPr>
        <w:pBdr>
          <w:top w:val="single" w:sz="4" w:space="1" w:color="auto"/>
          <w:left w:val="single" w:sz="4" w:space="4" w:color="auto"/>
          <w:bottom w:val="single" w:sz="4" w:space="1" w:color="auto"/>
          <w:right w:val="single" w:sz="4" w:space="4" w:color="auto"/>
        </w:pBdr>
        <w:rPr>
          <w:rStyle w:val="IntenseEmphasis"/>
        </w:rPr>
      </w:pPr>
      <w:r w:rsidRPr="00751879">
        <w:rPr>
          <w:rStyle w:val="IntenseEmphasis"/>
        </w:rPr>
        <w:t>Vision</w:t>
      </w:r>
    </w:p>
    <w:p w14:paraId="2AD741B7" w14:textId="0327D3BB" w:rsidR="00751879" w:rsidRDefault="00751879" w:rsidP="00751879">
      <w:pPr>
        <w:pBdr>
          <w:top w:val="single" w:sz="4" w:space="1" w:color="auto"/>
          <w:left w:val="single" w:sz="4" w:space="4" w:color="auto"/>
          <w:bottom w:val="single" w:sz="4" w:space="1" w:color="auto"/>
          <w:right w:val="single" w:sz="4" w:space="4" w:color="auto"/>
        </w:pBdr>
      </w:pPr>
      <w:r>
        <w:t>Empowering the citizens and businesses of Grey &amp; Bruce Counties with training and resources that drive regional prosperity and competitive advantage.</w:t>
      </w:r>
    </w:p>
    <w:p w14:paraId="29F2583E" w14:textId="0518A959" w:rsidR="00751879" w:rsidRPr="00751879" w:rsidRDefault="00751879" w:rsidP="00751879">
      <w:pPr>
        <w:pBdr>
          <w:top w:val="single" w:sz="4" w:space="1" w:color="auto"/>
          <w:left w:val="single" w:sz="4" w:space="4" w:color="auto"/>
          <w:bottom w:val="single" w:sz="4" w:space="1" w:color="auto"/>
          <w:right w:val="single" w:sz="4" w:space="4" w:color="auto"/>
        </w:pBdr>
        <w:rPr>
          <w:b/>
        </w:rPr>
      </w:pPr>
      <w:r w:rsidRPr="00751879">
        <w:rPr>
          <w:b/>
        </w:rPr>
        <w:t>Mission</w:t>
      </w:r>
    </w:p>
    <w:p w14:paraId="1E257C99" w14:textId="2C95A56E" w:rsidR="00751879" w:rsidRDefault="00751879" w:rsidP="00751879">
      <w:pPr>
        <w:pBdr>
          <w:top w:val="single" w:sz="4" w:space="1" w:color="auto"/>
          <w:left w:val="single" w:sz="4" w:space="4" w:color="auto"/>
          <w:bottom w:val="single" w:sz="4" w:space="1" w:color="auto"/>
          <w:right w:val="single" w:sz="4" w:space="4" w:color="auto"/>
        </w:pBdr>
      </w:pPr>
      <w:r>
        <w:t>The partners and tenants of Sydenham Campus form a collection of trainers and businesses that support workers, entrepreneurs, and local organizations by providing access to education &amp; training, business services, labs and technology. The Campus provides employees and businesses with the skills and advantages they need to succeed in a rapidly changing work world.</w:t>
      </w:r>
    </w:p>
    <w:p w14:paraId="03F826E2" w14:textId="1E917DFC" w:rsidR="00751879" w:rsidRPr="00751879" w:rsidRDefault="00751879" w:rsidP="00751879">
      <w:pPr>
        <w:pBdr>
          <w:top w:val="single" w:sz="4" w:space="1" w:color="auto"/>
          <w:left w:val="single" w:sz="4" w:space="4" w:color="auto"/>
          <w:bottom w:val="single" w:sz="4" w:space="1" w:color="auto"/>
          <w:right w:val="single" w:sz="4" w:space="4" w:color="auto"/>
        </w:pBdr>
        <w:rPr>
          <w:b/>
        </w:rPr>
      </w:pPr>
      <w:r w:rsidRPr="00751879">
        <w:rPr>
          <w:b/>
        </w:rPr>
        <w:t>Values</w:t>
      </w:r>
    </w:p>
    <w:p w14:paraId="0BC0F6BF" w14:textId="77777777" w:rsidR="00751879" w:rsidRDefault="00751879" w:rsidP="00751879">
      <w:pPr>
        <w:pBdr>
          <w:top w:val="single" w:sz="4" w:space="1" w:color="auto"/>
          <w:left w:val="single" w:sz="4" w:space="4" w:color="auto"/>
          <w:bottom w:val="single" w:sz="4" w:space="1" w:color="auto"/>
          <w:right w:val="single" w:sz="4" w:space="4" w:color="auto"/>
        </w:pBdr>
      </w:pPr>
      <w:r>
        <w:t xml:space="preserve">Sydenham Campus will value cooperation; collaboration; diversity; integrity; value creation; passion; and leadership. </w:t>
      </w:r>
    </w:p>
    <w:p w14:paraId="0052A8EF" w14:textId="3036977F" w:rsidR="00751879" w:rsidRDefault="00751879" w:rsidP="00751879">
      <w:pPr>
        <w:rPr>
          <w:rStyle w:val="IntenseEmphasis"/>
          <w:b w:val="0"/>
        </w:rPr>
      </w:pPr>
      <w:r>
        <w:rPr>
          <w:rStyle w:val="IntenseEmphasis"/>
          <w:b w:val="0"/>
        </w:rPr>
        <w:t xml:space="preserve">The building concept was also redrawn to account for extended and enhanced uses beyond the original scope. </w:t>
      </w:r>
    </w:p>
    <w:p w14:paraId="4E9ADD79" w14:textId="4F0A4E77" w:rsidR="00751879" w:rsidRPr="004504DD" w:rsidRDefault="00751879" w:rsidP="00751879">
      <w:pPr>
        <w:rPr>
          <w:rStyle w:val="IntenseEmphasis"/>
          <w:b w:val="0"/>
        </w:rPr>
      </w:pPr>
      <w:r>
        <w:rPr>
          <w:bCs/>
          <w:noProof/>
        </w:rPr>
        <w:drawing>
          <wp:inline distT="0" distB="0" distL="0" distR="0" wp14:anchorId="5970FB07" wp14:editId="145926C4">
            <wp:extent cx="5981700" cy="3662972"/>
            <wp:effectExtent l="0" t="0" r="0" b="0"/>
            <wp:docPr id="20" name="Picture 20" descr="Sydenham Campus floor 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920331E.tmp"/>
                    <pic:cNvPicPr/>
                  </pic:nvPicPr>
                  <pic:blipFill rotWithShape="1">
                    <a:blip r:embed="rId10">
                      <a:extLst>
                        <a:ext uri="{28A0092B-C50C-407E-A947-70E740481C1C}">
                          <a14:useLocalDpi xmlns:a14="http://schemas.microsoft.com/office/drawing/2010/main" val="0"/>
                        </a:ext>
                      </a:extLst>
                    </a:blip>
                    <a:srcRect l="2574" t="4324" r="3591" b="5135"/>
                    <a:stretch/>
                  </pic:blipFill>
                  <pic:spPr bwMode="auto">
                    <a:xfrm>
                      <a:off x="0" y="0"/>
                      <a:ext cx="6012918" cy="3682089"/>
                    </a:xfrm>
                    <a:prstGeom prst="rect">
                      <a:avLst/>
                    </a:prstGeom>
                    <a:ln>
                      <a:noFill/>
                    </a:ln>
                    <a:extLst>
                      <a:ext uri="{53640926-AAD7-44D8-BBD7-CCE9431645EC}">
                        <a14:shadowObscured xmlns:a14="http://schemas.microsoft.com/office/drawing/2010/main"/>
                      </a:ext>
                    </a:extLst>
                  </pic:spPr>
                </pic:pic>
              </a:graphicData>
            </a:graphic>
          </wp:inline>
        </w:drawing>
      </w:r>
      <w:r>
        <w:rPr>
          <w:rStyle w:val="IntenseEmphasis"/>
          <w:b w:val="0"/>
        </w:rPr>
        <w:t xml:space="preserve"> </w:t>
      </w:r>
    </w:p>
    <w:p w14:paraId="50D0A0EE" w14:textId="5248BAD3" w:rsidR="007F411B" w:rsidRPr="007F411B" w:rsidRDefault="007F411B" w:rsidP="009407BC">
      <w:pPr>
        <w:rPr>
          <w:rStyle w:val="IntenseEmphasis"/>
          <w:b w:val="0"/>
        </w:rPr>
      </w:pPr>
      <w:r>
        <w:rPr>
          <w:rStyle w:val="IntenseEmphasis"/>
          <w:b w:val="0"/>
        </w:rPr>
        <w:lastRenderedPageBreak/>
        <w:t xml:space="preserve">The plan continues to demonstrate the ability for Sydenham to be self-financing within six years based on a mix of </w:t>
      </w:r>
      <w:r w:rsidR="00835D33">
        <w:rPr>
          <w:rStyle w:val="IntenseEmphasis"/>
          <w:b w:val="0"/>
        </w:rPr>
        <w:t xml:space="preserve">revenue streams. </w:t>
      </w:r>
    </w:p>
    <w:p w14:paraId="2A847639" w14:textId="4645ECF4" w:rsidR="004A775B" w:rsidRPr="004A775B" w:rsidRDefault="004A775B" w:rsidP="009407BC">
      <w:pPr>
        <w:rPr>
          <w:rStyle w:val="IntenseEmphasis"/>
        </w:rPr>
      </w:pPr>
      <w:r w:rsidRPr="004A775B">
        <w:rPr>
          <w:rStyle w:val="IntenseEmphasis"/>
        </w:rPr>
        <w:t>Occupancy</w:t>
      </w:r>
    </w:p>
    <w:p w14:paraId="6EA05FB2" w14:textId="07785CAF" w:rsidR="0077679E" w:rsidRDefault="00A0719C" w:rsidP="009407BC">
      <w:pPr>
        <w:rPr>
          <w:rStyle w:val="IntenseEmphasis"/>
          <w:b w:val="0"/>
        </w:rPr>
      </w:pPr>
      <w:r>
        <w:rPr>
          <w:rStyle w:val="IntenseEmphasis"/>
          <w:b w:val="0"/>
        </w:rPr>
        <w:t xml:space="preserve">Planned occupancy </w:t>
      </w:r>
      <w:r w:rsidR="0068316B">
        <w:rPr>
          <w:rStyle w:val="IntenseEmphasis"/>
          <w:b w:val="0"/>
        </w:rPr>
        <w:t>will be phased in, beginning</w:t>
      </w:r>
      <w:r>
        <w:rPr>
          <w:rStyle w:val="IntenseEmphasis"/>
          <w:b w:val="0"/>
        </w:rPr>
        <w:t xml:space="preserve"> October 15, 2019 when the Business Enterprise Centre </w:t>
      </w:r>
      <w:r w:rsidR="006138D6">
        <w:rPr>
          <w:rStyle w:val="IntenseEmphasis"/>
          <w:b w:val="0"/>
        </w:rPr>
        <w:t xml:space="preserve">(BEC) </w:t>
      </w:r>
      <w:r>
        <w:rPr>
          <w:rStyle w:val="IntenseEmphasis"/>
          <w:b w:val="0"/>
        </w:rPr>
        <w:t>and Grey Bruce Business Generator relocate services to the site.</w:t>
      </w:r>
      <w:r w:rsidR="0068316B">
        <w:rPr>
          <w:rStyle w:val="IntenseEmphasis"/>
          <w:b w:val="0"/>
        </w:rPr>
        <w:t xml:space="preserve"> Bruce Community Futures Development Corporation </w:t>
      </w:r>
      <w:r w:rsidR="00E32629">
        <w:rPr>
          <w:rStyle w:val="IntenseEmphasis"/>
          <w:b w:val="0"/>
        </w:rPr>
        <w:t xml:space="preserve">(CFDC) </w:t>
      </w:r>
      <w:r w:rsidR="0068316B">
        <w:rPr>
          <w:rStyle w:val="IntenseEmphasis"/>
          <w:b w:val="0"/>
        </w:rPr>
        <w:t xml:space="preserve">relocation will closely follow. </w:t>
      </w:r>
      <w:r>
        <w:rPr>
          <w:rStyle w:val="IntenseEmphasis"/>
          <w:b w:val="0"/>
        </w:rPr>
        <w:t xml:space="preserve"> </w:t>
      </w:r>
      <w:r w:rsidR="00543305">
        <w:rPr>
          <w:rStyle w:val="IntenseEmphasis"/>
          <w:b w:val="0"/>
        </w:rPr>
        <w:t>The BEC, Generator and CFDC will meet with clients, offer training, mentorship</w:t>
      </w:r>
      <w:r w:rsidR="006138D6">
        <w:rPr>
          <w:rStyle w:val="IntenseEmphasis"/>
          <w:b w:val="0"/>
        </w:rPr>
        <w:t xml:space="preserve">, financing </w:t>
      </w:r>
      <w:r w:rsidR="00543305">
        <w:rPr>
          <w:rStyle w:val="IntenseEmphasis"/>
          <w:b w:val="0"/>
        </w:rPr>
        <w:t>and entrepreneurial support. A comprehensive marketing campaign is being developed to</w:t>
      </w:r>
      <w:r w:rsidR="00AE2A84">
        <w:rPr>
          <w:rStyle w:val="IntenseEmphasis"/>
          <w:b w:val="0"/>
        </w:rPr>
        <w:t xml:space="preserve"> create awareness</w:t>
      </w:r>
      <w:r w:rsidR="00307F5C">
        <w:rPr>
          <w:rStyle w:val="IntenseEmphasis"/>
          <w:b w:val="0"/>
        </w:rPr>
        <w:t xml:space="preserve"> and</w:t>
      </w:r>
      <w:r w:rsidR="00543305">
        <w:rPr>
          <w:rStyle w:val="IntenseEmphasis"/>
          <w:b w:val="0"/>
        </w:rPr>
        <w:t xml:space="preserve"> redirect clients to Sydenham where all services will be </w:t>
      </w:r>
      <w:r w:rsidR="00307F5C">
        <w:rPr>
          <w:rStyle w:val="IntenseEmphasis"/>
          <w:b w:val="0"/>
        </w:rPr>
        <w:t>offered</w:t>
      </w:r>
      <w:r w:rsidR="00543305">
        <w:rPr>
          <w:rStyle w:val="IntenseEmphasis"/>
          <w:b w:val="0"/>
        </w:rPr>
        <w:t xml:space="preserve"> under one roof.</w:t>
      </w:r>
    </w:p>
    <w:p w14:paraId="04914382" w14:textId="1F6044D6" w:rsidR="002320DB" w:rsidRDefault="007113CE" w:rsidP="003E5030">
      <w:pPr>
        <w:rPr>
          <w:rStyle w:val="IntenseEmphasis"/>
        </w:rPr>
      </w:pPr>
      <w:r w:rsidRPr="00EA11F9">
        <w:rPr>
          <w:rStyle w:val="IntenseEmphasis"/>
        </w:rPr>
        <w:t>Parking</w:t>
      </w:r>
    </w:p>
    <w:p w14:paraId="4B3D9AEF" w14:textId="6F2F1A04" w:rsidR="002320DB" w:rsidRDefault="00E32629" w:rsidP="003E5030">
      <w:pPr>
        <w:rPr>
          <w:rStyle w:val="IntenseEmphasis"/>
          <w:b w:val="0"/>
        </w:rPr>
      </w:pPr>
      <w:r>
        <w:rPr>
          <w:rStyle w:val="IntenseEmphasis"/>
          <w:b w:val="0"/>
        </w:rPr>
        <w:t>To</w:t>
      </w:r>
      <w:r w:rsidR="002320DB">
        <w:rPr>
          <w:rStyle w:val="IntenseEmphasis"/>
          <w:b w:val="0"/>
        </w:rPr>
        <w:t xml:space="preserve"> curb the use of our parking lot by </w:t>
      </w:r>
      <w:proofErr w:type="spellStart"/>
      <w:r w:rsidR="002320DB">
        <w:rPr>
          <w:rStyle w:val="IntenseEmphasis"/>
          <w:b w:val="0"/>
        </w:rPr>
        <w:t>neighbouring</w:t>
      </w:r>
      <w:proofErr w:type="spellEnd"/>
      <w:r w:rsidR="002320DB">
        <w:rPr>
          <w:rStyle w:val="IntenseEmphasis"/>
          <w:b w:val="0"/>
        </w:rPr>
        <w:t xml:space="preserve"> students, faculty and visitors, ‘Sydenham Campus Parking Only’ signs are being installed as a friendly reminder to </w:t>
      </w:r>
      <w:r>
        <w:rPr>
          <w:rStyle w:val="IntenseEmphasis"/>
          <w:b w:val="0"/>
        </w:rPr>
        <w:t xml:space="preserve">park in </w:t>
      </w:r>
      <w:r w:rsidR="005851E5">
        <w:rPr>
          <w:rStyle w:val="IntenseEmphasis"/>
          <w:b w:val="0"/>
        </w:rPr>
        <w:t>assigned</w:t>
      </w:r>
      <w:r>
        <w:rPr>
          <w:rStyle w:val="IntenseEmphasis"/>
          <w:b w:val="0"/>
        </w:rPr>
        <w:t xml:space="preserve"> lots</w:t>
      </w:r>
      <w:r w:rsidR="002320DB">
        <w:rPr>
          <w:rStyle w:val="IntenseEmphasis"/>
          <w:b w:val="0"/>
        </w:rPr>
        <w:t xml:space="preserve">. </w:t>
      </w:r>
    </w:p>
    <w:p w14:paraId="02A9EEC1" w14:textId="166453E7" w:rsidR="002320DB" w:rsidRDefault="002320DB" w:rsidP="003E5030">
      <w:pPr>
        <w:rPr>
          <w:rStyle w:val="IntenseEmphasis"/>
          <w:b w:val="0"/>
        </w:rPr>
      </w:pPr>
      <w:r>
        <w:rPr>
          <w:rStyle w:val="IntenseEmphasis"/>
          <w:b w:val="0"/>
        </w:rPr>
        <w:t xml:space="preserve">Based on the </w:t>
      </w:r>
      <w:r w:rsidR="008B6335">
        <w:rPr>
          <w:rStyle w:val="IntenseEmphasis"/>
          <w:b w:val="0"/>
        </w:rPr>
        <w:t xml:space="preserve">proposed, future </w:t>
      </w:r>
      <w:r>
        <w:rPr>
          <w:rStyle w:val="IntenseEmphasis"/>
          <w:b w:val="0"/>
        </w:rPr>
        <w:t>new use</w:t>
      </w:r>
      <w:r w:rsidR="008B6335">
        <w:rPr>
          <w:rStyle w:val="IntenseEmphasis"/>
          <w:b w:val="0"/>
        </w:rPr>
        <w:t>s</w:t>
      </w:r>
      <w:r>
        <w:rPr>
          <w:rStyle w:val="IntenseEmphasis"/>
          <w:b w:val="0"/>
        </w:rPr>
        <w:t xml:space="preserve"> of the building, the Owen Sound zoning by-law will likely </w:t>
      </w:r>
      <w:r w:rsidR="0068316B">
        <w:rPr>
          <w:rStyle w:val="IntenseEmphasis"/>
          <w:b w:val="0"/>
        </w:rPr>
        <w:t>trigger</w:t>
      </w:r>
      <w:r>
        <w:rPr>
          <w:rStyle w:val="IntenseEmphasis"/>
          <w:b w:val="0"/>
        </w:rPr>
        <w:t xml:space="preserve"> the need to develop more parking spaces as the building fills. Our architect is currently developing an updated site plan to determine where spaces could be infilled given the vacant bus loading zones. </w:t>
      </w:r>
    </w:p>
    <w:p w14:paraId="77514CF1" w14:textId="45B6FD3D" w:rsidR="00467B4D" w:rsidRPr="008F0DFA" w:rsidRDefault="009859A8" w:rsidP="00467B4D">
      <w:pPr>
        <w:rPr>
          <w:rStyle w:val="IntenseEmphasis"/>
        </w:rPr>
      </w:pPr>
      <w:r>
        <w:rPr>
          <w:rStyle w:val="IntenseEmphasis"/>
        </w:rPr>
        <w:t>Child Care Changes</w:t>
      </w:r>
    </w:p>
    <w:p w14:paraId="0501A84C" w14:textId="5D797D8C" w:rsidR="00467B4D" w:rsidRDefault="00467B4D" w:rsidP="00467B4D">
      <w:pPr>
        <w:rPr>
          <w:rStyle w:val="IntenseEmphasis"/>
          <w:b w:val="0"/>
        </w:rPr>
      </w:pPr>
      <w:r>
        <w:rPr>
          <w:rStyle w:val="IntenseEmphasis"/>
          <w:b w:val="0"/>
        </w:rPr>
        <w:t>Given the changing environment</w:t>
      </w:r>
      <w:r w:rsidR="009859A8">
        <w:rPr>
          <w:rStyle w:val="IntenseEmphasis"/>
          <w:b w:val="0"/>
        </w:rPr>
        <w:t xml:space="preserve"> and reduced funding</w:t>
      </w:r>
      <w:r>
        <w:rPr>
          <w:rStyle w:val="IntenseEmphasis"/>
          <w:b w:val="0"/>
        </w:rPr>
        <w:t xml:space="preserve">, plans for </w:t>
      </w:r>
      <w:r w:rsidR="009859A8">
        <w:rPr>
          <w:rStyle w:val="IntenseEmphasis"/>
          <w:b w:val="0"/>
        </w:rPr>
        <w:t>the</w:t>
      </w:r>
      <w:r>
        <w:rPr>
          <w:rStyle w:val="IntenseEmphasis"/>
          <w:b w:val="0"/>
        </w:rPr>
        <w:t xml:space="preserve"> child care wing have been suspended</w:t>
      </w:r>
      <w:r w:rsidR="002B6279">
        <w:rPr>
          <w:rStyle w:val="IntenseEmphasis"/>
          <w:b w:val="0"/>
        </w:rPr>
        <w:t xml:space="preserve">. That said, staff remain open to proposals and </w:t>
      </w:r>
      <w:r>
        <w:rPr>
          <w:rStyle w:val="IntenseEmphasis"/>
          <w:b w:val="0"/>
        </w:rPr>
        <w:t xml:space="preserve">continue to pursue the option of child minding for </w:t>
      </w:r>
      <w:proofErr w:type="spellStart"/>
      <w:r>
        <w:rPr>
          <w:rStyle w:val="IntenseEmphasis"/>
          <w:b w:val="0"/>
        </w:rPr>
        <w:t>on site</w:t>
      </w:r>
      <w:proofErr w:type="spellEnd"/>
      <w:r>
        <w:rPr>
          <w:rStyle w:val="IntenseEmphasis"/>
          <w:b w:val="0"/>
        </w:rPr>
        <w:t xml:space="preserve"> clients and expect the service </w:t>
      </w:r>
      <w:r w:rsidR="009859A8">
        <w:rPr>
          <w:rStyle w:val="IntenseEmphasis"/>
          <w:b w:val="0"/>
        </w:rPr>
        <w:t xml:space="preserve">could </w:t>
      </w:r>
      <w:r>
        <w:rPr>
          <w:rStyle w:val="IntenseEmphasis"/>
          <w:b w:val="0"/>
        </w:rPr>
        <w:t xml:space="preserve">be available in 2020. </w:t>
      </w:r>
    </w:p>
    <w:p w14:paraId="3E55F817" w14:textId="77777777" w:rsidR="00835D33" w:rsidRPr="008F0DFA" w:rsidRDefault="00835D33" w:rsidP="00835D33">
      <w:pPr>
        <w:rPr>
          <w:rStyle w:val="IntenseEmphasis"/>
        </w:rPr>
      </w:pPr>
      <w:r w:rsidRPr="008F0DFA">
        <w:rPr>
          <w:rStyle w:val="IntenseEmphasis"/>
        </w:rPr>
        <w:t>Upcoming</w:t>
      </w:r>
      <w:r>
        <w:rPr>
          <w:rStyle w:val="IntenseEmphasis"/>
        </w:rPr>
        <w:t xml:space="preserve"> Renovations</w:t>
      </w:r>
    </w:p>
    <w:p w14:paraId="031B6F5D" w14:textId="40DF3B38" w:rsidR="00835D33" w:rsidRDefault="00835D33" w:rsidP="00835D33">
      <w:pPr>
        <w:rPr>
          <w:rStyle w:val="IntenseEmphasis"/>
          <w:b w:val="0"/>
        </w:rPr>
      </w:pPr>
      <w:r>
        <w:rPr>
          <w:rStyle w:val="IntenseEmphasis"/>
          <w:b w:val="0"/>
        </w:rPr>
        <w:t>Further renovations will continue through 2020 with the remaining budget allocated in 2019. Funding applications have been submitted to help offset the cost.</w:t>
      </w:r>
    </w:p>
    <w:p w14:paraId="4E8BF091" w14:textId="17347081" w:rsidR="00835D33" w:rsidRDefault="00835D33" w:rsidP="00835D33">
      <w:pPr>
        <w:pStyle w:val="ListParagraph"/>
        <w:numPr>
          <w:ilvl w:val="0"/>
          <w:numId w:val="7"/>
        </w:numPr>
        <w:rPr>
          <w:rStyle w:val="IntenseEmphasis"/>
          <w:b w:val="0"/>
        </w:rPr>
      </w:pPr>
      <w:r w:rsidRPr="001469EC">
        <w:rPr>
          <w:rStyle w:val="IntenseEmphasis"/>
          <w:b w:val="0"/>
        </w:rPr>
        <w:t>A lighting audit is being completed to upgrade existing lights to LED</w:t>
      </w:r>
      <w:r>
        <w:rPr>
          <w:rStyle w:val="IntenseEmphasis"/>
          <w:b w:val="0"/>
        </w:rPr>
        <w:t xml:space="preserve"> through </w:t>
      </w:r>
      <w:r w:rsidR="009859A8">
        <w:rPr>
          <w:rStyle w:val="IntenseEmphasis"/>
          <w:b w:val="0"/>
        </w:rPr>
        <w:t xml:space="preserve">an energy </w:t>
      </w:r>
      <w:r>
        <w:rPr>
          <w:rStyle w:val="IntenseEmphasis"/>
          <w:b w:val="0"/>
        </w:rPr>
        <w:t xml:space="preserve">program. </w:t>
      </w:r>
      <w:r w:rsidR="00EC57BA">
        <w:rPr>
          <w:rStyle w:val="IntenseEmphasis"/>
          <w:b w:val="0"/>
        </w:rPr>
        <w:t>This will improve the quality of the space and offer cost savings.</w:t>
      </w:r>
    </w:p>
    <w:p w14:paraId="6998C3D7" w14:textId="563CF602" w:rsidR="00835D33" w:rsidRDefault="00835D33" w:rsidP="00835D33">
      <w:pPr>
        <w:pStyle w:val="ListParagraph"/>
        <w:numPr>
          <w:ilvl w:val="0"/>
          <w:numId w:val="7"/>
        </w:numPr>
        <w:rPr>
          <w:rStyle w:val="IntenseEmphasis"/>
          <w:b w:val="0"/>
        </w:rPr>
      </w:pPr>
      <w:r>
        <w:rPr>
          <w:rStyle w:val="IntenseEmphasis"/>
          <w:b w:val="0"/>
        </w:rPr>
        <w:t>Power upgrades to three-phase may be required to carry the growing load of the building</w:t>
      </w:r>
      <w:r w:rsidR="00EC57BA">
        <w:rPr>
          <w:rStyle w:val="IntenseEmphasis"/>
          <w:b w:val="0"/>
        </w:rPr>
        <w:t xml:space="preserve"> and enable the installation of fabrication and training equipment and future HVAC upgrades. </w:t>
      </w:r>
    </w:p>
    <w:p w14:paraId="249E05CB" w14:textId="77777777" w:rsidR="00835D33" w:rsidRDefault="00835D33" w:rsidP="00835D33">
      <w:pPr>
        <w:pStyle w:val="ListParagraph"/>
        <w:numPr>
          <w:ilvl w:val="0"/>
          <w:numId w:val="7"/>
        </w:numPr>
        <w:rPr>
          <w:rStyle w:val="IntenseEmphasis"/>
          <w:b w:val="0"/>
        </w:rPr>
      </w:pPr>
      <w:r>
        <w:rPr>
          <w:rStyle w:val="IntenseEmphasis"/>
          <w:b w:val="0"/>
        </w:rPr>
        <w:t xml:space="preserve">Washrooms will be </w:t>
      </w:r>
      <w:proofErr w:type="gramStart"/>
      <w:r>
        <w:rPr>
          <w:rStyle w:val="IntenseEmphasis"/>
          <w:b w:val="0"/>
        </w:rPr>
        <w:t>remodeled</w:t>
      </w:r>
      <w:proofErr w:type="gramEnd"/>
      <w:r>
        <w:rPr>
          <w:rStyle w:val="IntenseEmphasis"/>
          <w:b w:val="0"/>
        </w:rPr>
        <w:t xml:space="preserve"> and a new accessible washroom will be developed.  </w:t>
      </w:r>
    </w:p>
    <w:p w14:paraId="5D510BCB" w14:textId="6B75FB07" w:rsidR="00835D33" w:rsidRPr="001469EC" w:rsidRDefault="00835D33" w:rsidP="00835D33">
      <w:pPr>
        <w:pStyle w:val="ListParagraph"/>
        <w:numPr>
          <w:ilvl w:val="0"/>
          <w:numId w:val="7"/>
        </w:numPr>
        <w:rPr>
          <w:rStyle w:val="IntenseEmphasis"/>
          <w:b w:val="0"/>
        </w:rPr>
      </w:pPr>
      <w:r>
        <w:rPr>
          <w:rStyle w:val="IntenseEmphasis"/>
          <w:b w:val="0"/>
        </w:rPr>
        <w:lastRenderedPageBreak/>
        <w:t>The building automated system (BAS)</w:t>
      </w:r>
      <w:r w:rsidR="00EC57BA">
        <w:rPr>
          <w:rStyle w:val="IntenseEmphasis"/>
          <w:b w:val="0"/>
        </w:rPr>
        <w:t xml:space="preserve"> which controls heating and cooling</w:t>
      </w:r>
      <w:r>
        <w:rPr>
          <w:rStyle w:val="IntenseEmphasis"/>
          <w:b w:val="0"/>
        </w:rPr>
        <w:t xml:space="preserve"> </w:t>
      </w:r>
      <w:r w:rsidR="009859A8">
        <w:rPr>
          <w:rStyle w:val="IntenseEmphasis"/>
          <w:b w:val="0"/>
        </w:rPr>
        <w:t>r</w:t>
      </w:r>
      <w:r>
        <w:rPr>
          <w:rStyle w:val="IntenseEmphasis"/>
          <w:b w:val="0"/>
        </w:rPr>
        <w:t>equire</w:t>
      </w:r>
      <w:r w:rsidR="009859A8">
        <w:rPr>
          <w:rStyle w:val="IntenseEmphasis"/>
          <w:b w:val="0"/>
        </w:rPr>
        <w:t>s</w:t>
      </w:r>
      <w:r>
        <w:rPr>
          <w:rStyle w:val="IntenseEmphasis"/>
          <w:b w:val="0"/>
        </w:rPr>
        <w:t xml:space="preserve"> new hardware and software</w:t>
      </w:r>
      <w:r w:rsidR="00EC57BA">
        <w:rPr>
          <w:rStyle w:val="IntenseEmphasis"/>
          <w:b w:val="0"/>
        </w:rPr>
        <w:t xml:space="preserve"> to bring the system up to date. </w:t>
      </w:r>
    </w:p>
    <w:p w14:paraId="1D667DCA" w14:textId="3D97D348" w:rsidR="00EF2B1E" w:rsidRDefault="00EF2B1E" w:rsidP="003E5030">
      <w:pPr>
        <w:rPr>
          <w:rStyle w:val="IntenseEmphasis"/>
          <w:b w:val="0"/>
          <w:sz w:val="36"/>
          <w:szCs w:val="36"/>
        </w:rPr>
      </w:pPr>
      <w:r w:rsidRPr="003E5030">
        <w:rPr>
          <w:rStyle w:val="IntenseEmphasis"/>
          <w:b w:val="0"/>
          <w:sz w:val="36"/>
          <w:szCs w:val="36"/>
        </w:rPr>
        <w:t>Legal and Legislated Requirements</w:t>
      </w:r>
    </w:p>
    <w:p w14:paraId="3B973E4D" w14:textId="1C564523" w:rsidR="004B5CA9" w:rsidRPr="00881B07" w:rsidRDefault="00467B4D" w:rsidP="004B5CA9">
      <w:pPr>
        <w:rPr>
          <w:rFonts w:cs="Arial"/>
        </w:rPr>
      </w:pPr>
      <w:r>
        <w:rPr>
          <w:rFonts w:cs="Arial"/>
        </w:rPr>
        <w:t>There are no legal or legislated requirements with this information report.</w:t>
      </w:r>
    </w:p>
    <w:p w14:paraId="1D667DCD" w14:textId="77777777" w:rsidR="00EF2B1E" w:rsidRPr="00EF2B1E" w:rsidRDefault="00EF2B1E" w:rsidP="009F7C7E">
      <w:pPr>
        <w:pStyle w:val="Heading2"/>
        <w:rPr>
          <w:rStyle w:val="IntenseEmphasis"/>
          <w:b w:val="0"/>
        </w:rPr>
      </w:pPr>
      <w:r w:rsidRPr="00EF2B1E">
        <w:rPr>
          <w:rStyle w:val="IntenseEmphasis"/>
          <w:b w:val="0"/>
        </w:rPr>
        <w:t>Financial and Resource Implications</w:t>
      </w:r>
    </w:p>
    <w:p w14:paraId="1D667DCE" w14:textId="32C0AF78" w:rsidR="00EF2B1E" w:rsidRPr="00EF2B1E" w:rsidRDefault="00467B4D" w:rsidP="00EF2B1E">
      <w:pPr>
        <w:rPr>
          <w:rStyle w:val="IntenseEmphasis"/>
          <w:b w:val="0"/>
        </w:rPr>
      </w:pPr>
      <w:r>
        <w:rPr>
          <w:rStyle w:val="IntenseEmphasis"/>
          <w:b w:val="0"/>
        </w:rPr>
        <w:t>There are no additional financial or resource implications with this report</w:t>
      </w:r>
      <w:r w:rsidR="00AD413C">
        <w:rPr>
          <w:rStyle w:val="IntenseEmphasis"/>
          <w:b w:val="0"/>
        </w:rPr>
        <w:t xml:space="preserve"> beyond the approved 2019 budget</w:t>
      </w:r>
      <w:r w:rsidR="00002625">
        <w:rPr>
          <w:rStyle w:val="IntenseEmphasis"/>
          <w:b w:val="0"/>
        </w:rPr>
        <w:t>.</w:t>
      </w:r>
      <w:r>
        <w:rPr>
          <w:rStyle w:val="IntenseEmphasis"/>
          <w:b w:val="0"/>
        </w:rPr>
        <w:t xml:space="preserve"> Staff are recommending that any capital budget not spent in 2019 be </w:t>
      </w:r>
      <w:r w:rsidR="000774BD">
        <w:rPr>
          <w:rStyle w:val="IntenseEmphasis"/>
          <w:b w:val="0"/>
        </w:rPr>
        <w:t>held in reserve for use in</w:t>
      </w:r>
      <w:r>
        <w:rPr>
          <w:rStyle w:val="IntenseEmphasis"/>
          <w:b w:val="0"/>
        </w:rPr>
        <w:t xml:space="preserve"> 2020 to complete renovations that were not </w:t>
      </w:r>
      <w:r w:rsidR="00002625">
        <w:rPr>
          <w:rStyle w:val="IntenseEmphasis"/>
          <w:b w:val="0"/>
        </w:rPr>
        <w:t>possible this year.</w:t>
      </w:r>
    </w:p>
    <w:p w14:paraId="1D667DCF" w14:textId="77777777" w:rsidR="00EF2B1E" w:rsidRPr="00EF2B1E" w:rsidRDefault="00EF2B1E" w:rsidP="009F7C7E">
      <w:pPr>
        <w:pStyle w:val="Heading2"/>
        <w:rPr>
          <w:rStyle w:val="IntenseEmphasis"/>
          <w:b w:val="0"/>
        </w:rPr>
      </w:pPr>
      <w:r w:rsidRPr="00EF2B1E">
        <w:rPr>
          <w:rStyle w:val="IntenseEmphasis"/>
          <w:b w:val="0"/>
        </w:rPr>
        <w:t>Relevant Consultation</w:t>
      </w:r>
    </w:p>
    <w:p w14:paraId="1D667DD0" w14:textId="12061C58" w:rsidR="00EF2B1E" w:rsidRPr="00EF2B1E" w:rsidRDefault="00524D18" w:rsidP="00E739F0">
      <w:pPr>
        <w:ind w:firstLine="180"/>
        <w:rPr>
          <w:rStyle w:val="IntenseEmphasis"/>
          <w:b w:val="0"/>
        </w:rPr>
      </w:pPr>
      <w:sdt>
        <w:sdtPr>
          <w:rPr>
            <w:rStyle w:val="IntenseEmphasis"/>
            <w:b w:val="0"/>
          </w:rPr>
          <w:id w:val="1286392043"/>
          <w14:checkbox>
            <w14:checked w14:val="1"/>
            <w14:checkedState w14:val="2612" w14:font="MS Gothic"/>
            <w14:uncheckedState w14:val="2610" w14:font="MS Gothic"/>
          </w14:checkbox>
        </w:sdtPr>
        <w:sdtEndPr>
          <w:rPr>
            <w:rStyle w:val="IntenseEmphasis"/>
          </w:rPr>
        </w:sdtEndPr>
        <w:sdtContent>
          <w:r w:rsidR="003E5030">
            <w:rPr>
              <w:rStyle w:val="IntenseEmphasis"/>
              <w:rFonts w:ascii="MS Gothic" w:eastAsia="MS Gothic" w:hAnsi="MS Gothic" w:hint="eastAsia"/>
              <w:b w:val="0"/>
            </w:rPr>
            <w:t>☒</w:t>
          </w:r>
        </w:sdtContent>
      </w:sdt>
      <w:r w:rsidR="00EF2B1E" w:rsidRPr="00EF2B1E">
        <w:rPr>
          <w:rStyle w:val="IntenseEmphasis"/>
          <w:b w:val="0"/>
        </w:rPr>
        <w:tab/>
      </w:r>
      <w:r w:rsidR="006F3AA4">
        <w:rPr>
          <w:rStyle w:val="IntenseEmphasis"/>
          <w:b w:val="0"/>
        </w:rPr>
        <w:t>Internal</w:t>
      </w:r>
      <w:r w:rsidR="007E187E">
        <w:rPr>
          <w:rStyle w:val="IntenseEmphasis"/>
          <w:b w:val="0"/>
        </w:rPr>
        <w:t xml:space="preserve"> – CAO, Director of Corporate Services, </w:t>
      </w:r>
      <w:r w:rsidR="00D81CD0">
        <w:rPr>
          <w:rStyle w:val="IntenseEmphasis"/>
          <w:b w:val="0"/>
        </w:rPr>
        <w:t xml:space="preserve">Planning, </w:t>
      </w:r>
      <w:r w:rsidR="007E187E">
        <w:rPr>
          <w:rStyle w:val="IntenseEmphasis"/>
          <w:b w:val="0"/>
        </w:rPr>
        <w:t>Children’s Services, Housing, IT, Maintenance</w:t>
      </w:r>
      <w:r w:rsidR="00D81CD0">
        <w:rPr>
          <w:rStyle w:val="IntenseEmphasis"/>
          <w:b w:val="0"/>
        </w:rPr>
        <w:t>.</w:t>
      </w:r>
    </w:p>
    <w:p w14:paraId="1D667DD1" w14:textId="3B4EC3C0" w:rsidR="00EF2B1E" w:rsidRPr="00EF2B1E" w:rsidRDefault="00524D18" w:rsidP="00E739F0">
      <w:pPr>
        <w:ind w:firstLine="180"/>
        <w:rPr>
          <w:rStyle w:val="IntenseEmphasis"/>
          <w:b w:val="0"/>
        </w:rPr>
      </w:pPr>
      <w:sdt>
        <w:sdtPr>
          <w:rPr>
            <w:rStyle w:val="IntenseEmphasis"/>
            <w:b w:val="0"/>
          </w:rPr>
          <w:id w:val="1886829321"/>
          <w14:checkbox>
            <w14:checked w14:val="1"/>
            <w14:checkedState w14:val="2612" w14:font="MS Gothic"/>
            <w14:uncheckedState w14:val="2610" w14:font="MS Gothic"/>
          </w14:checkbox>
        </w:sdtPr>
        <w:sdtEndPr>
          <w:rPr>
            <w:rStyle w:val="IntenseEmphasis"/>
          </w:rPr>
        </w:sdtEndPr>
        <w:sdtContent>
          <w:r w:rsidR="006F3AA4">
            <w:rPr>
              <w:rStyle w:val="IntenseEmphasis"/>
              <w:rFonts w:ascii="MS Gothic" w:eastAsia="MS Gothic" w:hAnsi="MS Gothic" w:hint="eastAsia"/>
              <w:b w:val="0"/>
            </w:rPr>
            <w:t>☒</w:t>
          </w:r>
        </w:sdtContent>
      </w:sdt>
      <w:r w:rsidR="006F3AA4">
        <w:rPr>
          <w:rStyle w:val="IntenseEmphasis"/>
          <w:b w:val="0"/>
        </w:rPr>
        <w:tab/>
        <w:t>External</w:t>
      </w:r>
      <w:r w:rsidR="00D81CD0">
        <w:rPr>
          <w:rStyle w:val="IntenseEmphasis"/>
          <w:b w:val="0"/>
        </w:rPr>
        <w:t xml:space="preserve"> – City of Owen Sound, Professional Services, Private Sector</w:t>
      </w:r>
    </w:p>
    <w:p w14:paraId="50A047E6" w14:textId="5162CF8A" w:rsidR="004B5CA9" w:rsidRDefault="00EF2B1E" w:rsidP="00625358">
      <w:pPr>
        <w:pStyle w:val="Heading3"/>
        <w:rPr>
          <w:rStyle w:val="IntenseEmphasis"/>
          <w:b w:val="0"/>
        </w:rPr>
      </w:pPr>
      <w:r w:rsidRPr="00EF2B1E">
        <w:rPr>
          <w:rStyle w:val="IntenseEmphasis"/>
          <w:b w:val="0"/>
        </w:rPr>
        <w:t xml:space="preserve">Appendices and Attachments </w:t>
      </w:r>
    </w:p>
    <w:p w14:paraId="56C0CC34" w14:textId="41AFA0B0" w:rsidR="00AD413C" w:rsidRDefault="00524D18" w:rsidP="00AD413C">
      <w:hyperlink r:id="rId11" w:history="1">
        <w:r w:rsidR="00AD413C" w:rsidRPr="00217B97">
          <w:rPr>
            <w:rStyle w:val="Hyperlink"/>
          </w:rPr>
          <w:t>Business Plan</w:t>
        </w:r>
      </w:hyperlink>
    </w:p>
    <w:sectPr w:rsidR="00AD413C">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3025F1" w14:textId="77777777" w:rsidR="00781E89" w:rsidRDefault="00781E89" w:rsidP="009F7C7E">
      <w:pPr>
        <w:spacing w:after="0" w:line="240" w:lineRule="auto"/>
      </w:pPr>
      <w:r>
        <w:separator/>
      </w:r>
    </w:p>
  </w:endnote>
  <w:endnote w:type="continuationSeparator" w:id="0">
    <w:p w14:paraId="394D5E30" w14:textId="77777777" w:rsidR="00781E89" w:rsidRDefault="00781E89" w:rsidP="009F7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85266" w14:textId="5AB7ECD8" w:rsidR="00296A82" w:rsidRPr="009F7C7E" w:rsidRDefault="00296A82">
    <w:pPr>
      <w:pStyle w:val="Foote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82ECB2" w14:textId="77777777" w:rsidR="00781E89" w:rsidRDefault="00781E89" w:rsidP="009F7C7E">
      <w:pPr>
        <w:spacing w:after="0" w:line="240" w:lineRule="auto"/>
      </w:pPr>
      <w:r>
        <w:separator/>
      </w:r>
    </w:p>
  </w:footnote>
  <w:footnote w:type="continuationSeparator" w:id="0">
    <w:p w14:paraId="03113B70" w14:textId="77777777" w:rsidR="00781E89" w:rsidRDefault="00781E89" w:rsidP="009F7C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F498C"/>
    <w:multiLevelType w:val="hybridMultilevel"/>
    <w:tmpl w:val="1FEAA67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CAF44CB"/>
    <w:multiLevelType w:val="hybridMultilevel"/>
    <w:tmpl w:val="AFDC33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1E115D6"/>
    <w:multiLevelType w:val="hybridMultilevel"/>
    <w:tmpl w:val="83282818"/>
    <w:lvl w:ilvl="0" w:tplc="AEF6B80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AC4520"/>
    <w:multiLevelType w:val="hybridMultilevel"/>
    <w:tmpl w:val="D3AC19B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558341B7"/>
    <w:multiLevelType w:val="hybridMultilevel"/>
    <w:tmpl w:val="AF5E5F3E"/>
    <w:lvl w:ilvl="0" w:tplc="828EEDA0">
      <w:numFmt w:val="bullet"/>
      <w:lvlText w:val="-"/>
      <w:lvlJc w:val="left"/>
      <w:pPr>
        <w:ind w:left="720" w:hanging="360"/>
      </w:pPr>
      <w:rPr>
        <w:rFonts w:ascii="Arial" w:eastAsiaTheme="minorHAnsi"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7917161"/>
    <w:multiLevelType w:val="hybridMultilevel"/>
    <w:tmpl w:val="F3000890"/>
    <w:lvl w:ilvl="0" w:tplc="5AAAA3E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746F15BB"/>
    <w:multiLevelType w:val="hybridMultilevel"/>
    <w:tmpl w:val="C5F24D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77431A21"/>
    <w:multiLevelType w:val="hybridMultilevel"/>
    <w:tmpl w:val="2EBC58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4"/>
  </w:num>
  <w:num w:numId="4">
    <w:abstractNumId w:val="3"/>
  </w:num>
  <w:num w:numId="5">
    <w:abstractNumId w:val="0"/>
  </w:num>
  <w:num w:numId="6">
    <w:abstractNumId w:val="5"/>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linkStyles/>
  <w:defaultTabStop w:val="720"/>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B1E"/>
    <w:rsid w:val="00002625"/>
    <w:rsid w:val="000774BD"/>
    <w:rsid w:val="000D11FA"/>
    <w:rsid w:val="00104C85"/>
    <w:rsid w:val="00117AD5"/>
    <w:rsid w:val="001469EC"/>
    <w:rsid w:val="001630EA"/>
    <w:rsid w:val="00163BAC"/>
    <w:rsid w:val="00181837"/>
    <w:rsid w:val="00181F8A"/>
    <w:rsid w:val="001912F2"/>
    <w:rsid w:val="001A0E2D"/>
    <w:rsid w:val="001B222F"/>
    <w:rsid w:val="001B44FA"/>
    <w:rsid w:val="002009E5"/>
    <w:rsid w:val="00217B97"/>
    <w:rsid w:val="002234BE"/>
    <w:rsid w:val="002320DB"/>
    <w:rsid w:val="0029525D"/>
    <w:rsid w:val="00296A82"/>
    <w:rsid w:val="002B6279"/>
    <w:rsid w:val="00307F5C"/>
    <w:rsid w:val="0033127D"/>
    <w:rsid w:val="00340CC1"/>
    <w:rsid w:val="003622DB"/>
    <w:rsid w:val="003E5030"/>
    <w:rsid w:val="0042576A"/>
    <w:rsid w:val="004504DD"/>
    <w:rsid w:val="00466907"/>
    <w:rsid w:val="00467B4D"/>
    <w:rsid w:val="00490DA8"/>
    <w:rsid w:val="004A775B"/>
    <w:rsid w:val="004B2865"/>
    <w:rsid w:val="004B3B4E"/>
    <w:rsid w:val="004B5CA9"/>
    <w:rsid w:val="004F4902"/>
    <w:rsid w:val="0050533B"/>
    <w:rsid w:val="00524D18"/>
    <w:rsid w:val="00534EA1"/>
    <w:rsid w:val="00543305"/>
    <w:rsid w:val="00571E4C"/>
    <w:rsid w:val="00572449"/>
    <w:rsid w:val="005851E5"/>
    <w:rsid w:val="006133A1"/>
    <w:rsid w:val="006138D6"/>
    <w:rsid w:val="00625358"/>
    <w:rsid w:val="0068316B"/>
    <w:rsid w:val="006949B0"/>
    <w:rsid w:val="006C264B"/>
    <w:rsid w:val="006F3AA4"/>
    <w:rsid w:val="007063E3"/>
    <w:rsid w:val="007113CE"/>
    <w:rsid w:val="00751879"/>
    <w:rsid w:val="00770EFF"/>
    <w:rsid w:val="0077679E"/>
    <w:rsid w:val="00781E89"/>
    <w:rsid w:val="007869D0"/>
    <w:rsid w:val="007C015D"/>
    <w:rsid w:val="007D4384"/>
    <w:rsid w:val="007E187E"/>
    <w:rsid w:val="007E26FE"/>
    <w:rsid w:val="007F411B"/>
    <w:rsid w:val="00835D33"/>
    <w:rsid w:val="008463D6"/>
    <w:rsid w:val="00886D92"/>
    <w:rsid w:val="008B5F4A"/>
    <w:rsid w:val="008B6335"/>
    <w:rsid w:val="008F0DFA"/>
    <w:rsid w:val="00901161"/>
    <w:rsid w:val="0090755B"/>
    <w:rsid w:val="009407BC"/>
    <w:rsid w:val="0096393D"/>
    <w:rsid w:val="009859A8"/>
    <w:rsid w:val="009B7E1C"/>
    <w:rsid w:val="009F7C7E"/>
    <w:rsid w:val="00A0719C"/>
    <w:rsid w:val="00A71AE7"/>
    <w:rsid w:val="00A86B54"/>
    <w:rsid w:val="00A91FC7"/>
    <w:rsid w:val="00AB3405"/>
    <w:rsid w:val="00AC1487"/>
    <w:rsid w:val="00AD413C"/>
    <w:rsid w:val="00AE2A84"/>
    <w:rsid w:val="00B455C1"/>
    <w:rsid w:val="00BE5C95"/>
    <w:rsid w:val="00C037BC"/>
    <w:rsid w:val="00C04D74"/>
    <w:rsid w:val="00C2101C"/>
    <w:rsid w:val="00C67C6B"/>
    <w:rsid w:val="00C7413A"/>
    <w:rsid w:val="00C84C6A"/>
    <w:rsid w:val="00CA76EC"/>
    <w:rsid w:val="00CB4BBC"/>
    <w:rsid w:val="00CC327E"/>
    <w:rsid w:val="00CF342A"/>
    <w:rsid w:val="00CF6B07"/>
    <w:rsid w:val="00D15C90"/>
    <w:rsid w:val="00D61908"/>
    <w:rsid w:val="00D7033B"/>
    <w:rsid w:val="00D81CD0"/>
    <w:rsid w:val="00D848EF"/>
    <w:rsid w:val="00D87A09"/>
    <w:rsid w:val="00DB2736"/>
    <w:rsid w:val="00DB2A58"/>
    <w:rsid w:val="00DE0DDC"/>
    <w:rsid w:val="00DE6BDF"/>
    <w:rsid w:val="00E32629"/>
    <w:rsid w:val="00E425EE"/>
    <w:rsid w:val="00E739F0"/>
    <w:rsid w:val="00EA11F9"/>
    <w:rsid w:val="00EB70A5"/>
    <w:rsid w:val="00EC57BA"/>
    <w:rsid w:val="00EC78ED"/>
    <w:rsid w:val="00EF2B1E"/>
    <w:rsid w:val="00EF6B2F"/>
    <w:rsid w:val="00F111BE"/>
    <w:rsid w:val="00F356ED"/>
    <w:rsid w:val="00F901C9"/>
    <w:rsid w:val="00FB0513"/>
    <w:rsid w:val="00FB69A7"/>
    <w:rsid w:val="00FC0DC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D667DAA"/>
  <w15:docId w15:val="{4671ACA8-1897-41E7-9BCA-13B5D4E7F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4D18"/>
    <w:rPr>
      <w:rFonts w:ascii="Arial" w:hAnsi="Arial"/>
      <w:sz w:val="24"/>
      <w:szCs w:val="24"/>
      <w:lang w:val="en-US"/>
    </w:rPr>
  </w:style>
  <w:style w:type="paragraph" w:styleId="Heading1">
    <w:name w:val="heading 1"/>
    <w:basedOn w:val="Normal"/>
    <w:next w:val="Normal"/>
    <w:link w:val="Heading1Char"/>
    <w:uiPriority w:val="9"/>
    <w:qFormat/>
    <w:rsid w:val="00524D18"/>
    <w:pPr>
      <w:keepNext/>
      <w:keepLines/>
      <w:spacing w:before="240" w:after="120"/>
      <w:outlineLvl w:val="0"/>
    </w:pPr>
    <w:rPr>
      <w:rFonts w:eastAsiaTheme="majorEastAsia" w:cstheme="majorBidi"/>
      <w:sz w:val="40"/>
      <w:szCs w:val="22"/>
    </w:rPr>
  </w:style>
  <w:style w:type="paragraph" w:styleId="Heading2">
    <w:name w:val="heading 2"/>
    <w:basedOn w:val="Normal"/>
    <w:next w:val="Normal"/>
    <w:link w:val="Heading2Char"/>
    <w:uiPriority w:val="9"/>
    <w:unhideWhenUsed/>
    <w:qFormat/>
    <w:rsid w:val="00524D18"/>
    <w:pPr>
      <w:keepNext/>
      <w:keepLines/>
      <w:spacing w:before="240" w:after="120"/>
      <w:outlineLvl w:val="1"/>
    </w:pPr>
    <w:rPr>
      <w:rFonts w:eastAsiaTheme="majorEastAsia" w:cstheme="majorBidi"/>
      <w:sz w:val="36"/>
      <w:szCs w:val="32"/>
    </w:rPr>
  </w:style>
  <w:style w:type="paragraph" w:styleId="Heading3">
    <w:name w:val="heading 3"/>
    <w:basedOn w:val="Heading4"/>
    <w:next w:val="Normal"/>
    <w:link w:val="Heading3Char"/>
    <w:uiPriority w:val="9"/>
    <w:unhideWhenUsed/>
    <w:qFormat/>
    <w:rsid w:val="00524D18"/>
    <w:pPr>
      <w:outlineLvl w:val="2"/>
    </w:pPr>
    <w:rPr>
      <w:rFonts w:cs="Arial"/>
      <w:i w:val="0"/>
    </w:rPr>
  </w:style>
  <w:style w:type="paragraph" w:styleId="Heading4">
    <w:name w:val="heading 4"/>
    <w:basedOn w:val="Normal"/>
    <w:next w:val="Normal"/>
    <w:link w:val="Heading4Char"/>
    <w:uiPriority w:val="9"/>
    <w:unhideWhenUsed/>
    <w:qFormat/>
    <w:rsid w:val="00524D18"/>
    <w:pPr>
      <w:keepNext/>
      <w:keepLines/>
      <w:spacing w:before="240" w:after="120"/>
      <w:outlineLvl w:val="3"/>
    </w:pPr>
    <w:rPr>
      <w:rFonts w:eastAsiaTheme="majorEastAsia" w:cstheme="majorBidi"/>
      <w:i/>
      <w:iCs/>
      <w:sz w:val="32"/>
      <w:szCs w:val="28"/>
    </w:rPr>
  </w:style>
  <w:style w:type="paragraph" w:styleId="Heading5">
    <w:name w:val="heading 5"/>
    <w:basedOn w:val="Normal"/>
    <w:next w:val="Normal"/>
    <w:link w:val="Heading5Char"/>
    <w:uiPriority w:val="9"/>
    <w:unhideWhenUsed/>
    <w:qFormat/>
    <w:rsid w:val="00524D18"/>
    <w:pPr>
      <w:keepNext/>
      <w:keepLines/>
      <w:spacing w:before="240" w:after="120"/>
      <w:outlineLvl w:val="4"/>
    </w:pPr>
    <w:rPr>
      <w:rFonts w:eastAsiaTheme="majorEastAsia" w:cstheme="majorBidi"/>
      <w:b/>
      <w:bCs/>
      <w:sz w:val="28"/>
      <w:szCs w:val="22"/>
    </w:rPr>
  </w:style>
  <w:style w:type="paragraph" w:styleId="Heading6">
    <w:name w:val="heading 6"/>
    <w:basedOn w:val="Normal"/>
    <w:next w:val="Normal"/>
    <w:link w:val="Heading6Char"/>
    <w:uiPriority w:val="9"/>
    <w:unhideWhenUsed/>
    <w:qFormat/>
    <w:rsid w:val="00524D18"/>
    <w:pPr>
      <w:keepNext/>
      <w:keepLines/>
      <w:spacing w:before="240" w:after="120"/>
      <w:outlineLvl w:val="5"/>
    </w:pPr>
    <w:rPr>
      <w:rFonts w:eastAsiaTheme="majorEastAsia" w:cstheme="majorBidi"/>
      <w:b/>
      <w:bCs/>
      <w:i/>
      <w:iCs/>
      <w:sz w:val="28"/>
      <w:szCs w:val="28"/>
    </w:rPr>
  </w:style>
  <w:style w:type="paragraph" w:styleId="Heading7">
    <w:name w:val="heading 7"/>
    <w:basedOn w:val="Normal"/>
    <w:next w:val="Normal"/>
    <w:link w:val="Heading7Char"/>
    <w:uiPriority w:val="9"/>
    <w:unhideWhenUsed/>
    <w:qFormat/>
    <w:rsid w:val="00524D18"/>
    <w:pPr>
      <w:keepNext/>
      <w:keepLines/>
      <w:spacing w:before="240" w:after="120"/>
      <w:outlineLvl w:val="6"/>
    </w:pPr>
    <w:rPr>
      <w:rFonts w:eastAsiaTheme="majorEastAsia" w:cstheme="majorBidi"/>
      <w:b/>
      <w:iCs/>
      <w:szCs w:val="22"/>
    </w:rPr>
  </w:style>
  <w:style w:type="paragraph" w:styleId="Heading8">
    <w:name w:val="heading 8"/>
    <w:basedOn w:val="Normal"/>
    <w:next w:val="Normal"/>
    <w:link w:val="Heading8Char"/>
    <w:uiPriority w:val="9"/>
    <w:unhideWhenUsed/>
    <w:qFormat/>
    <w:rsid w:val="00524D18"/>
    <w:pPr>
      <w:keepNext/>
      <w:keepLines/>
      <w:spacing w:before="240" w:after="120"/>
      <w:outlineLvl w:val="7"/>
    </w:pPr>
    <w:rPr>
      <w:rFonts w:eastAsiaTheme="majorEastAsia" w:cstheme="majorBidi"/>
      <w:b/>
      <w:i/>
      <w:color w:val="404040" w:themeColor="text1" w:themeTint="BF"/>
      <w:szCs w:val="22"/>
    </w:rPr>
  </w:style>
  <w:style w:type="paragraph" w:styleId="Heading9">
    <w:name w:val="heading 9"/>
    <w:basedOn w:val="Normal"/>
    <w:next w:val="Normal"/>
    <w:link w:val="Heading9Char"/>
    <w:uiPriority w:val="9"/>
    <w:unhideWhenUsed/>
    <w:qFormat/>
    <w:rsid w:val="00524D18"/>
    <w:pPr>
      <w:keepNext/>
      <w:keepLines/>
      <w:spacing w:before="240" w:after="120"/>
      <w:outlineLvl w:val="8"/>
    </w:pPr>
    <w:rPr>
      <w:rFonts w:eastAsiaTheme="majorEastAsia" w:cstheme="majorBidi"/>
      <w:i/>
      <w:iCs/>
      <w:szCs w:val="22"/>
    </w:rPr>
  </w:style>
  <w:style w:type="character" w:default="1" w:styleId="DefaultParagraphFont">
    <w:name w:val="Default Paragraph Font"/>
    <w:uiPriority w:val="1"/>
    <w:semiHidden/>
    <w:unhideWhenUsed/>
    <w:rsid w:val="00524D1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24D18"/>
  </w:style>
  <w:style w:type="character" w:customStyle="1" w:styleId="Heading1Char">
    <w:name w:val="Heading 1 Char"/>
    <w:basedOn w:val="DefaultParagraphFont"/>
    <w:link w:val="Heading1"/>
    <w:uiPriority w:val="9"/>
    <w:rsid w:val="00524D18"/>
    <w:rPr>
      <w:rFonts w:ascii="Arial" w:eastAsiaTheme="majorEastAsia" w:hAnsi="Arial" w:cstheme="majorBidi"/>
      <w:sz w:val="40"/>
      <w:lang w:val="en-US"/>
    </w:rPr>
  </w:style>
  <w:style w:type="character" w:customStyle="1" w:styleId="Heading2Char">
    <w:name w:val="Heading 2 Char"/>
    <w:basedOn w:val="DefaultParagraphFont"/>
    <w:link w:val="Heading2"/>
    <w:uiPriority w:val="9"/>
    <w:rsid w:val="00524D18"/>
    <w:rPr>
      <w:rFonts w:ascii="Arial" w:eastAsiaTheme="majorEastAsia" w:hAnsi="Arial" w:cstheme="majorBidi"/>
      <w:sz w:val="36"/>
      <w:szCs w:val="32"/>
      <w:lang w:val="en-US"/>
    </w:rPr>
  </w:style>
  <w:style w:type="character" w:customStyle="1" w:styleId="Heading3Char">
    <w:name w:val="Heading 3 Char"/>
    <w:basedOn w:val="DefaultParagraphFont"/>
    <w:link w:val="Heading3"/>
    <w:uiPriority w:val="9"/>
    <w:rsid w:val="00524D18"/>
    <w:rPr>
      <w:rFonts w:ascii="Arial" w:eastAsiaTheme="majorEastAsia" w:hAnsi="Arial" w:cs="Arial"/>
      <w:iCs/>
      <w:sz w:val="32"/>
      <w:szCs w:val="28"/>
      <w:lang w:val="en-US"/>
    </w:rPr>
  </w:style>
  <w:style w:type="character" w:customStyle="1" w:styleId="Heading4Char">
    <w:name w:val="Heading 4 Char"/>
    <w:basedOn w:val="DefaultParagraphFont"/>
    <w:link w:val="Heading4"/>
    <w:uiPriority w:val="9"/>
    <w:rsid w:val="00524D18"/>
    <w:rPr>
      <w:rFonts w:ascii="Arial" w:eastAsiaTheme="majorEastAsia" w:hAnsi="Arial" w:cstheme="majorBidi"/>
      <w:i/>
      <w:iCs/>
      <w:sz w:val="32"/>
      <w:szCs w:val="28"/>
      <w:lang w:val="en-US"/>
    </w:rPr>
  </w:style>
  <w:style w:type="character" w:customStyle="1" w:styleId="Heading5Char">
    <w:name w:val="Heading 5 Char"/>
    <w:basedOn w:val="DefaultParagraphFont"/>
    <w:link w:val="Heading5"/>
    <w:uiPriority w:val="9"/>
    <w:rsid w:val="00524D18"/>
    <w:rPr>
      <w:rFonts w:ascii="Arial" w:eastAsiaTheme="majorEastAsia" w:hAnsi="Arial" w:cstheme="majorBidi"/>
      <w:b/>
      <w:bCs/>
      <w:sz w:val="28"/>
      <w:lang w:val="en-US"/>
    </w:rPr>
  </w:style>
  <w:style w:type="character" w:customStyle="1" w:styleId="Heading6Char">
    <w:name w:val="Heading 6 Char"/>
    <w:basedOn w:val="DefaultParagraphFont"/>
    <w:link w:val="Heading6"/>
    <w:uiPriority w:val="9"/>
    <w:rsid w:val="00524D18"/>
    <w:rPr>
      <w:rFonts w:ascii="Arial" w:eastAsiaTheme="majorEastAsia" w:hAnsi="Arial" w:cstheme="majorBidi"/>
      <w:b/>
      <w:bCs/>
      <w:i/>
      <w:iCs/>
      <w:sz w:val="28"/>
      <w:szCs w:val="28"/>
      <w:lang w:val="en-US"/>
    </w:rPr>
  </w:style>
  <w:style w:type="character" w:customStyle="1" w:styleId="Heading7Char">
    <w:name w:val="Heading 7 Char"/>
    <w:basedOn w:val="DefaultParagraphFont"/>
    <w:link w:val="Heading7"/>
    <w:uiPriority w:val="9"/>
    <w:rsid w:val="00524D18"/>
    <w:rPr>
      <w:rFonts w:ascii="Arial" w:eastAsiaTheme="majorEastAsia" w:hAnsi="Arial" w:cstheme="majorBidi"/>
      <w:b/>
      <w:iCs/>
      <w:sz w:val="24"/>
      <w:lang w:val="en-US"/>
    </w:rPr>
  </w:style>
  <w:style w:type="character" w:customStyle="1" w:styleId="Heading8Char">
    <w:name w:val="Heading 8 Char"/>
    <w:basedOn w:val="DefaultParagraphFont"/>
    <w:link w:val="Heading8"/>
    <w:uiPriority w:val="9"/>
    <w:rsid w:val="00524D18"/>
    <w:rPr>
      <w:rFonts w:ascii="Arial" w:eastAsiaTheme="majorEastAsia" w:hAnsi="Arial" w:cstheme="majorBidi"/>
      <w:b/>
      <w:i/>
      <w:color w:val="404040" w:themeColor="text1" w:themeTint="BF"/>
      <w:sz w:val="24"/>
      <w:lang w:val="en-US"/>
    </w:rPr>
  </w:style>
  <w:style w:type="character" w:customStyle="1" w:styleId="Heading9Char">
    <w:name w:val="Heading 9 Char"/>
    <w:basedOn w:val="DefaultParagraphFont"/>
    <w:link w:val="Heading9"/>
    <w:uiPriority w:val="9"/>
    <w:rsid w:val="00524D18"/>
    <w:rPr>
      <w:rFonts w:ascii="Arial" w:eastAsiaTheme="majorEastAsia" w:hAnsi="Arial" w:cstheme="majorBidi"/>
      <w:i/>
      <w:iCs/>
      <w:sz w:val="24"/>
      <w:lang w:val="en-US"/>
    </w:rPr>
  </w:style>
  <w:style w:type="paragraph" w:styleId="Title">
    <w:name w:val="Title"/>
    <w:basedOn w:val="Normal"/>
    <w:next w:val="Normal"/>
    <w:link w:val="TitleChar"/>
    <w:uiPriority w:val="9"/>
    <w:qFormat/>
    <w:rsid w:val="00524D18"/>
    <w:pPr>
      <w:pBdr>
        <w:bottom w:val="single" w:sz="4" w:space="4" w:color="auto"/>
      </w:pBdr>
      <w:tabs>
        <w:tab w:val="right" w:pos="9360"/>
      </w:tabs>
      <w:spacing w:line="240" w:lineRule="auto"/>
      <w:contextualSpacing/>
    </w:pPr>
    <w:rPr>
      <w:rFonts w:eastAsiaTheme="majorEastAsia" w:cs="Arial"/>
      <w:bCs/>
      <w:spacing w:val="5"/>
      <w:kern w:val="28"/>
      <w:sz w:val="52"/>
      <w:szCs w:val="52"/>
    </w:rPr>
  </w:style>
  <w:style w:type="character" w:customStyle="1" w:styleId="TitleChar">
    <w:name w:val="Title Char"/>
    <w:basedOn w:val="DefaultParagraphFont"/>
    <w:link w:val="Title"/>
    <w:uiPriority w:val="9"/>
    <w:rsid w:val="00524D18"/>
    <w:rPr>
      <w:rFonts w:ascii="Arial" w:eastAsiaTheme="majorEastAsia" w:hAnsi="Arial" w:cs="Arial"/>
      <w:bCs/>
      <w:spacing w:val="5"/>
      <w:kern w:val="28"/>
      <w:sz w:val="52"/>
      <w:szCs w:val="52"/>
      <w:lang w:val="en-US"/>
    </w:rPr>
  </w:style>
  <w:style w:type="paragraph" w:styleId="Subtitle">
    <w:name w:val="Subtitle"/>
    <w:basedOn w:val="Normal"/>
    <w:next w:val="Normal"/>
    <w:link w:val="SubtitleChar"/>
    <w:uiPriority w:val="11"/>
    <w:qFormat/>
    <w:rsid w:val="00524D18"/>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524D18"/>
    <w:rPr>
      <w:rFonts w:ascii="Arial" w:eastAsiaTheme="majorEastAsia" w:hAnsi="Arial" w:cstheme="majorBidi"/>
      <w:i/>
      <w:iCs/>
      <w:spacing w:val="15"/>
      <w:sz w:val="24"/>
      <w:szCs w:val="24"/>
      <w:lang w:val="en-US"/>
    </w:rPr>
  </w:style>
  <w:style w:type="character" w:styleId="Strong">
    <w:name w:val="Strong"/>
    <w:basedOn w:val="DefaultParagraphFont"/>
    <w:uiPriority w:val="22"/>
    <w:qFormat/>
    <w:rsid w:val="00524D18"/>
    <w:rPr>
      <w:rFonts w:ascii="Arial" w:hAnsi="Arial"/>
      <w:b/>
      <w:bCs/>
    </w:rPr>
  </w:style>
  <w:style w:type="character" w:styleId="Emphasis">
    <w:name w:val="Emphasis"/>
    <w:basedOn w:val="DefaultParagraphFont"/>
    <w:uiPriority w:val="20"/>
    <w:qFormat/>
    <w:rsid w:val="00524D18"/>
    <w:rPr>
      <w:rFonts w:ascii="Arial" w:hAnsi="Arial"/>
      <w:i/>
      <w:iCs/>
    </w:rPr>
  </w:style>
  <w:style w:type="paragraph" w:styleId="NoSpacing">
    <w:name w:val="No Spacing"/>
    <w:uiPriority w:val="1"/>
    <w:qFormat/>
    <w:rsid w:val="00524D18"/>
    <w:pPr>
      <w:spacing w:after="0" w:line="240" w:lineRule="auto"/>
    </w:pPr>
    <w:rPr>
      <w:rFonts w:ascii="Arial" w:hAnsi="Arial" w:cs="Arial"/>
      <w:bCs/>
      <w:sz w:val="24"/>
      <w:szCs w:val="24"/>
      <w:lang w:val="en-US"/>
    </w:rPr>
  </w:style>
  <w:style w:type="paragraph" w:styleId="ListParagraph">
    <w:name w:val="List Paragraph"/>
    <w:basedOn w:val="Normal"/>
    <w:uiPriority w:val="34"/>
    <w:qFormat/>
    <w:rsid w:val="00524D18"/>
    <w:pPr>
      <w:ind w:left="720"/>
      <w:contextualSpacing/>
    </w:pPr>
  </w:style>
  <w:style w:type="paragraph" w:styleId="Quote">
    <w:name w:val="Quote"/>
    <w:basedOn w:val="Normal"/>
    <w:next w:val="Normal"/>
    <w:link w:val="QuoteChar"/>
    <w:uiPriority w:val="29"/>
    <w:qFormat/>
    <w:rsid w:val="00524D18"/>
    <w:rPr>
      <w:i/>
      <w:iCs/>
      <w:color w:val="000000" w:themeColor="text1"/>
    </w:rPr>
  </w:style>
  <w:style w:type="character" w:customStyle="1" w:styleId="QuoteChar">
    <w:name w:val="Quote Char"/>
    <w:basedOn w:val="DefaultParagraphFont"/>
    <w:link w:val="Quote"/>
    <w:uiPriority w:val="29"/>
    <w:rsid w:val="00524D18"/>
    <w:rPr>
      <w:rFonts w:ascii="Arial" w:hAnsi="Arial"/>
      <w:i/>
      <w:iCs/>
      <w:color w:val="000000" w:themeColor="text1"/>
      <w:sz w:val="24"/>
      <w:szCs w:val="24"/>
      <w:lang w:val="en-US"/>
    </w:rPr>
  </w:style>
  <w:style w:type="paragraph" w:styleId="IntenseQuote">
    <w:name w:val="Intense Quote"/>
    <w:basedOn w:val="Normal"/>
    <w:next w:val="Normal"/>
    <w:link w:val="IntenseQuoteChar"/>
    <w:uiPriority w:val="30"/>
    <w:qFormat/>
    <w:rsid w:val="00524D18"/>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524D18"/>
    <w:rPr>
      <w:rFonts w:ascii="Arial" w:hAnsi="Arial"/>
      <w:b/>
      <w:bCs/>
      <w:i/>
      <w:iCs/>
      <w:sz w:val="24"/>
      <w:szCs w:val="24"/>
      <w:lang w:val="en-US"/>
    </w:rPr>
  </w:style>
  <w:style w:type="character" w:styleId="SubtleEmphasis">
    <w:name w:val="Subtle Emphasis"/>
    <w:basedOn w:val="DefaultParagraphFont"/>
    <w:uiPriority w:val="19"/>
    <w:qFormat/>
    <w:rsid w:val="00524D18"/>
    <w:rPr>
      <w:rFonts w:ascii="Arial" w:hAnsi="Arial"/>
      <w:i/>
      <w:iCs/>
      <w:color w:val="808080" w:themeColor="text1" w:themeTint="7F"/>
    </w:rPr>
  </w:style>
  <w:style w:type="character" w:styleId="IntenseEmphasis">
    <w:name w:val="Intense Emphasis"/>
    <w:basedOn w:val="DefaultParagraphFont"/>
    <w:uiPriority w:val="21"/>
    <w:qFormat/>
    <w:rsid w:val="00524D18"/>
    <w:rPr>
      <w:rFonts w:ascii="Arial" w:hAnsi="Arial"/>
      <w:b/>
      <w:bCs/>
    </w:rPr>
  </w:style>
  <w:style w:type="character" w:styleId="SubtleReference">
    <w:name w:val="Subtle Reference"/>
    <w:basedOn w:val="DefaultParagraphFont"/>
    <w:uiPriority w:val="31"/>
    <w:qFormat/>
    <w:rsid w:val="00524D18"/>
    <w:rPr>
      <w:rFonts w:ascii="Arial" w:hAnsi="Arial"/>
      <w:smallCaps/>
      <w:color w:val="C0504D" w:themeColor="accent2"/>
      <w:u w:val="single"/>
    </w:rPr>
  </w:style>
  <w:style w:type="character" w:styleId="IntenseReference">
    <w:name w:val="Intense Reference"/>
    <w:basedOn w:val="DefaultParagraphFont"/>
    <w:uiPriority w:val="32"/>
    <w:qFormat/>
    <w:rsid w:val="00524D18"/>
    <w:rPr>
      <w:b/>
      <w:bCs/>
      <w:smallCaps/>
      <w:color w:val="C0504D" w:themeColor="accent2"/>
      <w:spacing w:val="5"/>
      <w:u w:val="single"/>
    </w:rPr>
  </w:style>
  <w:style w:type="character" w:styleId="BookTitle">
    <w:name w:val="Book Title"/>
    <w:basedOn w:val="DefaultParagraphFont"/>
    <w:uiPriority w:val="33"/>
    <w:qFormat/>
    <w:rsid w:val="00524D18"/>
    <w:rPr>
      <w:b/>
      <w:bCs/>
      <w:smallCaps/>
      <w:spacing w:val="5"/>
    </w:rPr>
  </w:style>
  <w:style w:type="character" w:styleId="Hyperlink">
    <w:name w:val="Hyperlink"/>
    <w:basedOn w:val="DefaultParagraphFont"/>
    <w:uiPriority w:val="99"/>
    <w:unhideWhenUsed/>
    <w:rsid w:val="00524D18"/>
    <w:rPr>
      <w:color w:val="0000FF" w:themeColor="hyperlink"/>
      <w:u w:val="single"/>
    </w:rPr>
  </w:style>
  <w:style w:type="character" w:styleId="FollowedHyperlink">
    <w:name w:val="FollowedHyperlink"/>
    <w:basedOn w:val="DefaultParagraphFont"/>
    <w:uiPriority w:val="99"/>
    <w:semiHidden/>
    <w:unhideWhenUsed/>
    <w:rsid w:val="00524D18"/>
    <w:rPr>
      <w:color w:val="800080" w:themeColor="followedHyperlink"/>
      <w:u w:val="single"/>
    </w:rPr>
  </w:style>
  <w:style w:type="paragraph" w:customStyle="1" w:styleId="AppleFill">
    <w:name w:val="Apple Fill"/>
    <w:basedOn w:val="Normal"/>
    <w:link w:val="AppleFillChar"/>
    <w:uiPriority w:val="10"/>
    <w:qFormat/>
    <w:rsid w:val="00524D18"/>
    <w:rPr>
      <w:b/>
      <w:color w:val="FFFFFF" w:themeColor="background1"/>
      <w:shd w:val="clear" w:color="auto" w:fill="9BBB59" w:themeFill="accent3"/>
    </w:rPr>
  </w:style>
  <w:style w:type="paragraph" w:customStyle="1" w:styleId="AquaFill">
    <w:name w:val="Aqua Fill"/>
    <w:basedOn w:val="Normal"/>
    <w:link w:val="AquaFillChar"/>
    <w:uiPriority w:val="10"/>
    <w:qFormat/>
    <w:rsid w:val="00524D18"/>
    <w:rPr>
      <w:b/>
      <w:color w:val="FFFFFF" w:themeColor="background1"/>
      <w:shd w:val="clear" w:color="auto" w:fill="4BACC6" w:themeFill="accent5"/>
    </w:rPr>
  </w:style>
  <w:style w:type="character" w:customStyle="1" w:styleId="AppleFillChar">
    <w:name w:val="Apple Fill Char"/>
    <w:basedOn w:val="DefaultParagraphFont"/>
    <w:link w:val="AppleFill"/>
    <w:uiPriority w:val="10"/>
    <w:rsid w:val="00524D18"/>
    <w:rPr>
      <w:rFonts w:ascii="Arial" w:hAnsi="Arial"/>
      <w:b/>
      <w:color w:val="FFFFFF" w:themeColor="background1"/>
      <w:sz w:val="24"/>
      <w:szCs w:val="24"/>
      <w:lang w:val="en-US"/>
    </w:rPr>
  </w:style>
  <w:style w:type="paragraph" w:customStyle="1" w:styleId="WineFill">
    <w:name w:val="Wine Fill"/>
    <w:basedOn w:val="Normal"/>
    <w:link w:val="WineFillChar"/>
    <w:uiPriority w:val="9"/>
    <w:qFormat/>
    <w:rsid w:val="00524D18"/>
    <w:rPr>
      <w:b/>
      <w:color w:val="FFFFFF" w:themeColor="background1"/>
      <w:shd w:val="clear" w:color="auto" w:fill="C0504D" w:themeFill="accent2"/>
    </w:rPr>
  </w:style>
  <w:style w:type="character" w:customStyle="1" w:styleId="AquaFillChar">
    <w:name w:val="Aqua Fill Char"/>
    <w:basedOn w:val="DefaultParagraphFont"/>
    <w:link w:val="AquaFill"/>
    <w:uiPriority w:val="10"/>
    <w:rsid w:val="00524D18"/>
    <w:rPr>
      <w:rFonts w:ascii="Arial" w:hAnsi="Arial"/>
      <w:b/>
      <w:color w:val="FFFFFF" w:themeColor="background1"/>
      <w:sz w:val="24"/>
      <w:szCs w:val="24"/>
      <w:lang w:val="en-US"/>
    </w:rPr>
  </w:style>
  <w:style w:type="character" w:customStyle="1" w:styleId="WineFillChar">
    <w:name w:val="Wine Fill Char"/>
    <w:basedOn w:val="DefaultParagraphFont"/>
    <w:link w:val="WineFill"/>
    <w:uiPriority w:val="9"/>
    <w:rsid w:val="00524D18"/>
    <w:rPr>
      <w:rFonts w:ascii="Arial" w:hAnsi="Arial"/>
      <w:b/>
      <w:color w:val="FFFFFF" w:themeColor="background1"/>
      <w:sz w:val="24"/>
      <w:szCs w:val="24"/>
      <w:lang w:val="en-US"/>
    </w:rPr>
  </w:style>
  <w:style w:type="paragraph" w:styleId="BalloonText">
    <w:name w:val="Balloon Text"/>
    <w:basedOn w:val="Normal"/>
    <w:link w:val="BalloonTextChar"/>
    <w:uiPriority w:val="99"/>
    <w:semiHidden/>
    <w:unhideWhenUsed/>
    <w:rsid w:val="00EF2B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2B1E"/>
    <w:rPr>
      <w:rFonts w:ascii="Tahoma" w:hAnsi="Tahoma" w:cs="Tahoma"/>
      <w:sz w:val="16"/>
      <w:szCs w:val="16"/>
      <w:lang w:val="en-US"/>
    </w:rPr>
  </w:style>
  <w:style w:type="table" w:styleId="TableGrid">
    <w:name w:val="Table Grid"/>
    <w:basedOn w:val="TableNormal"/>
    <w:uiPriority w:val="59"/>
    <w:rsid w:val="00EF2B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F7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C7E"/>
    <w:rPr>
      <w:rFonts w:ascii="Arial" w:hAnsi="Arial"/>
      <w:sz w:val="24"/>
      <w:szCs w:val="24"/>
      <w:lang w:val="en-US"/>
    </w:rPr>
  </w:style>
  <w:style w:type="paragraph" w:styleId="Footer">
    <w:name w:val="footer"/>
    <w:basedOn w:val="Normal"/>
    <w:link w:val="FooterChar"/>
    <w:uiPriority w:val="99"/>
    <w:unhideWhenUsed/>
    <w:rsid w:val="009F7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C7E"/>
    <w:rPr>
      <w:rFonts w:ascii="Arial" w:hAnsi="Arial"/>
      <w:sz w:val="24"/>
      <w:szCs w:val="24"/>
      <w:lang w:val="en-US"/>
    </w:rPr>
  </w:style>
  <w:style w:type="paragraph" w:customStyle="1" w:styleId="Default">
    <w:name w:val="Default"/>
    <w:rsid w:val="00751879"/>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AD41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grey.ca/share/public?nodeRef=workspace://SpacesStore/e2df3dfd-ad51-4fad-b700-4d9aa449dcea"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image" Target="media/image3.tmp"/><Relationship Id="rId4" Type="http://schemas.openxmlformats.org/officeDocument/2006/relationships/settings" Target="settings.xml"/><Relationship Id="rId9" Type="http://schemas.openxmlformats.org/officeDocument/2006/relationships/image" Target="media/image2.tmp"/><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31BA1F9FBD6B30408708386EC3162547" ma:contentTypeVersion="820" ma:contentTypeDescription="" ma:contentTypeScope="" ma:versionID="cd42d0047d48188c76ec7e76bd0b2ec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07520ec-6bc0-44fa-bd35-215c990d95f9" ContentTypeId="0x0101002C4164E063A41A4487A7365A660F1118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 xsi:nil="true"/>
    <Superseded xmlns="e6cd7bd4-3f3e-4495-b8c9-139289cd76e6">false</Superseded>
    <Year xmlns="e6cd7bd4-3f3e-4495-b8c9-139289cd76e6" xsi:nil="true"/>
    <originator xmlns="e6cd7bd4-3f3e-4495-b8c9-139289cd76e6" xsi:nil="true"/>
    <policyNumber xmlns="e6cd7bd4-3f3e-4495-b8c9-139289cd76e6" xsi:nil="true"/>
    <documentNumber xmlns="e6cd7bd4-3f3e-4495-b8c9-139289cd76e6">GC_111793775</documentNumber>
    <Municipality xmlns="e6cd7bd4-3f3e-4495-b8c9-139289cd76e6" xsi:nil="true"/>
    <gcNumber xmlns="e6cd7bd4-3f3e-4495-b8c9-139289cd76e6" xsi:nil="true"/>
    <recordCategory xmlns="e6cd7bd4-3f3e-4495-b8c9-139289cd76e6">C11</recordCategory>
    <isPublic xmlns="e6cd7bd4-3f3e-4495-b8c9-139289cd76e6">true</isPublic>
    <sharedId xmlns="e6cd7bd4-3f3e-4495-b8c9-139289cd76e6" xsi:nil="true"/>
    <committee xmlns="e6cd7bd4-3f3e-4495-b8c9-139289cd76e6">Committee of the Whole</committee>
    <meetingId xmlns="e6cd7bd4-3f3e-4495-b8c9-139289cd76e6">[2019-10-10 Committee of the Whole [7216]]</meetingId>
    <capitalProjectPriority xmlns="e6cd7bd4-3f3e-4495-b8c9-139289cd76e6" xsi:nil="true"/>
    <policyApprovalDate xmlns="e6cd7bd4-3f3e-4495-b8c9-139289cd76e6" xsi:nil="true"/>
    <NodeRef xmlns="e6cd7bd4-3f3e-4495-b8c9-139289cd76e6">604cee5f-ea58-423c-91a5-5ae3839c215e</NodeRef>
    <addressees xmlns="e6cd7bd4-3f3e-4495-b8c9-139289cd76e6" xsi:nil="true"/>
    <identifier xmlns="e6cd7bd4-3f3e-4495-b8c9-139289cd76e6" xsi:nil="true"/>
    <reviewAsOf xmlns="e6cd7bd4-3f3e-4495-b8c9-139289cd76e6" xsi:nil="true"/>
    <bylawNumber xmlns="e6cd7bd4-3f3e-4495-b8c9-139289cd76e6" xsi:nil="true"/>
    <addressee xmlns="e6cd7bd4-3f3e-4495-b8c9-139289cd76e6" xsi:nil="true"/>
    <agreementNumber xmlns="e6cd7bd4-3f3e-4495-b8c9-139289cd76e6" xsi:nil="true"/>
    <policyApprovedBy xmlns="e6cd7bd4-3f3e-4495-b8c9-139289cd76e6" xsi:nil="true"/>
    <recordOriginatingLocation xmlns="e6cd7bd4-3f3e-4495-b8c9-139289cd76e6" xsi:nil="true"/>
    <purchaseNumber xmlns="e6cd7bd4-3f3e-4495-b8c9-139289cd76e6" xsi:nil="true"/>
    <procedureNumber xmlns="e6cd7bd4-3f3e-4495-b8c9-139289cd76e6" xsi:nil="true"/>
  </documentManagement>
</p:properties>
</file>

<file path=customXml/itemProps1.xml><?xml version="1.0" encoding="utf-8"?>
<ds:datastoreItem xmlns:ds="http://schemas.openxmlformats.org/officeDocument/2006/customXml" ds:itemID="{37588D0D-6A2E-44F1-BD39-E53BAF146B80}">
  <ds:schemaRefs>
    <ds:schemaRef ds:uri="http://schemas.openxmlformats.org/officeDocument/2006/bibliography"/>
  </ds:schemaRefs>
</ds:datastoreItem>
</file>

<file path=customXml/itemProps2.xml><?xml version="1.0" encoding="utf-8"?>
<ds:datastoreItem xmlns:ds="http://schemas.openxmlformats.org/officeDocument/2006/customXml" ds:itemID="{D3474794-1015-42DE-A277-095665D6D7EA}"/>
</file>

<file path=customXml/itemProps3.xml><?xml version="1.0" encoding="utf-8"?>
<ds:datastoreItem xmlns:ds="http://schemas.openxmlformats.org/officeDocument/2006/customXml" ds:itemID="{BD2FF2F6-7A15-4824-96FA-5A56C19F59F9}"/>
</file>

<file path=customXml/itemProps4.xml><?xml version="1.0" encoding="utf-8"?>
<ds:datastoreItem xmlns:ds="http://schemas.openxmlformats.org/officeDocument/2006/customXml" ds:itemID="{1ACD780C-F898-4B45-9B7E-D96B5DED3D05}"/>
</file>

<file path=customXml/itemProps5.xml><?xml version="1.0" encoding="utf-8"?>
<ds:datastoreItem xmlns:ds="http://schemas.openxmlformats.org/officeDocument/2006/customXml" ds:itemID="{42E4E349-7C7E-4865-8538-6401A704DB29}"/>
</file>

<file path=docProps/app.xml><?xml version="1.0" encoding="utf-8"?>
<Properties xmlns="http://schemas.openxmlformats.org/officeDocument/2006/extended-properties" xmlns:vt="http://schemas.openxmlformats.org/officeDocument/2006/docPropsVTypes">
  <Template>Normal</Template>
  <TotalTime>366</TotalTime>
  <Pages>5</Pages>
  <Words>1013</Words>
  <Characters>5776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Grey County</Company>
  <LinksUpToDate>false</LinksUpToDate>
  <CharactersWithSpaces>6776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Elder, Nancy</dc:creator>
  <cp:lastModifiedBy>Warder,Tara</cp:lastModifiedBy>
  <cp:revision>42</cp:revision>
  <dcterms:created xsi:type="dcterms:W3CDTF">2019-09-25T15:13:00Z</dcterms:created>
  <dcterms:modified xsi:type="dcterms:W3CDTF">2019-10-28T15:12:00Z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0x0101002C4164E063A41A4487A7365A660F1118010031BA1F9FBD6B30408708386EC3162547</vt:lpwstr>
  </property>
  <property fmtid="{D5CDD505-2E9C-101B-9397-08002B2CF9AE}" pid="3" name="Order">
    <vt:r8>100</vt:r8>
  </property>
  <property fmtid="{D5CDD505-2E9C-101B-9397-08002B2CF9AE}" pid="4" name="_ExtendedDescription">
    <vt:lpwstr/>
  </property>
</Properties>
</file>