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5375A" w14:textId="5456004F" w:rsidR="00B27D3F" w:rsidRPr="00CC5E16" w:rsidRDefault="00DB1DA7">
      <w:pPr>
        <w:rPr>
          <w:rFonts w:cs="Arial"/>
        </w:rPr>
      </w:pPr>
      <w:r w:rsidRPr="00CC5E16">
        <w:rPr>
          <w:rFonts w:cs="Arial"/>
          <w:noProof/>
          <w:lang w:val="en-CA" w:eastAsia="en-CA"/>
        </w:rPr>
        <w:drawing>
          <wp:inline distT="0" distB="0" distL="0" distR="0" wp14:anchorId="0A853808" wp14:editId="0A853809">
            <wp:extent cx="2390775" cy="809625"/>
            <wp:effectExtent l="0" t="0" r="9525" b="9525"/>
            <wp:docPr id="1" name="Picture 1" title="Sien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5375B" w14:textId="2FAD5270" w:rsidR="00806667" w:rsidRPr="00CC5E16" w:rsidRDefault="00CD3A67" w:rsidP="00806667">
      <w:pPr>
        <w:pStyle w:val="Title"/>
        <w:rPr>
          <w:rFonts w:cs="Arial"/>
        </w:rPr>
      </w:pPr>
      <w:r>
        <w:rPr>
          <w:rFonts w:cs="Arial"/>
        </w:rPr>
        <w:t>Grey Gables</w:t>
      </w:r>
    </w:p>
    <w:p w14:paraId="0A85375C" w14:textId="57DF1CEA" w:rsidR="00806667" w:rsidRPr="00CC5E16" w:rsidRDefault="00CD3A67" w:rsidP="00DC3362">
      <w:pPr>
        <w:jc w:val="center"/>
        <w:rPr>
          <w:rFonts w:cs="Arial"/>
        </w:rPr>
      </w:pPr>
      <w:r>
        <w:rPr>
          <w:rFonts w:cs="Arial"/>
          <w:noProof/>
          <w:lang w:val="en-CA" w:eastAsia="en-CA"/>
        </w:rPr>
        <w:drawing>
          <wp:inline distT="0" distB="0" distL="0" distR="0" wp14:anchorId="256513A0" wp14:editId="36CB96F7">
            <wp:extent cx="3644900" cy="2733675"/>
            <wp:effectExtent l="131762" t="115888" r="125413" b="163512"/>
            <wp:docPr id="2" name="Picture 2" descr="A visit from this little one always creates a s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-grey gabl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44900" cy="2733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724E8F5" w14:textId="77777777" w:rsidR="00CD3A67" w:rsidRDefault="00CD3A67" w:rsidP="00806667">
      <w:pPr>
        <w:pStyle w:val="Subtitle"/>
        <w:rPr>
          <w:rFonts w:cs="Arial"/>
        </w:rPr>
      </w:pPr>
    </w:p>
    <w:p w14:paraId="240A06E2" w14:textId="77777777" w:rsidR="00CD3A67" w:rsidRPr="00CC5E16" w:rsidRDefault="00CD3A67" w:rsidP="00CD3A67">
      <w:pPr>
        <w:pStyle w:val="Subtitle"/>
        <w:rPr>
          <w:rFonts w:cs="Arial"/>
        </w:rPr>
      </w:pPr>
      <w:r w:rsidRPr="00CC5E16">
        <w:rPr>
          <w:rFonts w:cs="Arial"/>
        </w:rPr>
        <w:t>Grey County Operations Report to Committee of Management</w:t>
      </w:r>
    </w:p>
    <w:p w14:paraId="2FB6CAAB" w14:textId="77777777" w:rsidR="00CD3A67" w:rsidRDefault="00CD3A67" w:rsidP="00CD3A67">
      <w:pPr>
        <w:pStyle w:val="Subtitle"/>
        <w:rPr>
          <w:rFonts w:cs="Arial"/>
        </w:rPr>
      </w:pPr>
      <w:r w:rsidRPr="00CC5E16">
        <w:rPr>
          <w:rFonts w:cs="Arial"/>
        </w:rPr>
        <w:t>Open Session</w:t>
      </w:r>
    </w:p>
    <w:p w14:paraId="4BE273E5" w14:textId="77777777" w:rsidR="00CD3A67" w:rsidRPr="00A66D4C" w:rsidRDefault="00CD3A67" w:rsidP="00CD3A67"/>
    <w:p w14:paraId="4984F780" w14:textId="23C5DB63" w:rsidR="00CD3A67" w:rsidRPr="0068640E" w:rsidRDefault="0068640E" w:rsidP="00CD3A67">
      <w:pPr>
        <w:pStyle w:val="Subtitle"/>
        <w:spacing w:after="120"/>
        <w:rPr>
          <w:rFonts w:cs="Arial"/>
          <w:b w:val="0"/>
          <w:sz w:val="27"/>
          <w:szCs w:val="27"/>
        </w:rPr>
      </w:pPr>
      <w:r w:rsidRPr="0068640E">
        <w:rPr>
          <w:rFonts w:cs="Arial"/>
          <w:b w:val="0"/>
          <w:sz w:val="27"/>
          <w:szCs w:val="27"/>
        </w:rPr>
        <w:t xml:space="preserve">Submission Date: </w:t>
      </w:r>
      <w:r w:rsidR="008106F6">
        <w:rPr>
          <w:rFonts w:cs="Arial"/>
          <w:b w:val="0"/>
          <w:sz w:val="27"/>
          <w:szCs w:val="27"/>
        </w:rPr>
        <w:t>June</w:t>
      </w:r>
      <w:r w:rsidR="00F424CE">
        <w:rPr>
          <w:rFonts w:cs="Arial"/>
          <w:b w:val="0"/>
          <w:sz w:val="27"/>
          <w:szCs w:val="27"/>
        </w:rPr>
        <w:t xml:space="preserve"> </w:t>
      </w:r>
      <w:r w:rsidR="008106F6">
        <w:rPr>
          <w:rFonts w:cs="Arial"/>
          <w:b w:val="0"/>
          <w:sz w:val="27"/>
          <w:szCs w:val="27"/>
        </w:rPr>
        <w:t>11</w:t>
      </w:r>
      <w:r w:rsidR="00CD3A67" w:rsidRPr="0068640E">
        <w:rPr>
          <w:rFonts w:cs="Arial"/>
          <w:b w:val="0"/>
          <w:sz w:val="27"/>
          <w:szCs w:val="27"/>
        </w:rPr>
        <w:t>, 2019</w:t>
      </w:r>
    </w:p>
    <w:p w14:paraId="5C77B38A" w14:textId="30AB3ECA" w:rsidR="00CD3A67" w:rsidRPr="0068640E" w:rsidRDefault="00CD3A67" w:rsidP="00CD3A67">
      <w:pPr>
        <w:pStyle w:val="Subtitle"/>
        <w:rPr>
          <w:rFonts w:cs="Arial"/>
          <w:b w:val="0"/>
          <w:sz w:val="27"/>
          <w:szCs w:val="27"/>
        </w:rPr>
        <w:sectPr w:rsidR="00CD3A67" w:rsidRPr="0068640E" w:rsidSect="00E10BF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  <w:r w:rsidRPr="0068640E">
        <w:rPr>
          <w:rFonts w:cs="Arial"/>
          <w:b w:val="0"/>
          <w:sz w:val="27"/>
          <w:szCs w:val="27"/>
        </w:rPr>
        <w:t>Information for the Month</w:t>
      </w:r>
      <w:r w:rsidR="008106F6">
        <w:rPr>
          <w:rFonts w:cs="Arial"/>
          <w:b w:val="0"/>
          <w:sz w:val="27"/>
          <w:szCs w:val="27"/>
        </w:rPr>
        <w:t>s</w:t>
      </w:r>
      <w:r w:rsidRPr="0068640E">
        <w:rPr>
          <w:rFonts w:cs="Arial"/>
          <w:b w:val="0"/>
          <w:sz w:val="27"/>
          <w:szCs w:val="27"/>
        </w:rPr>
        <w:t xml:space="preserve"> of:  </w:t>
      </w:r>
      <w:r w:rsidR="008106F6">
        <w:rPr>
          <w:rFonts w:cs="Arial"/>
          <w:b w:val="0"/>
          <w:sz w:val="27"/>
          <w:szCs w:val="27"/>
        </w:rPr>
        <w:t>April and May</w:t>
      </w:r>
      <w:r w:rsidR="00C5329B">
        <w:rPr>
          <w:rFonts w:cs="Arial"/>
          <w:b w:val="0"/>
          <w:sz w:val="27"/>
          <w:szCs w:val="27"/>
        </w:rPr>
        <w:t xml:space="preserve"> </w:t>
      </w:r>
      <w:r w:rsidR="0068640E" w:rsidRPr="0068640E">
        <w:rPr>
          <w:rFonts w:cs="Arial"/>
          <w:b w:val="0"/>
          <w:sz w:val="27"/>
          <w:szCs w:val="27"/>
        </w:rPr>
        <w:t>2019</w:t>
      </w:r>
    </w:p>
    <w:p w14:paraId="4096D411" w14:textId="77777777" w:rsidR="00CD3A67" w:rsidRPr="00CC5E16" w:rsidRDefault="00CD3A67" w:rsidP="00CD3A67">
      <w:pPr>
        <w:pStyle w:val="Heading1"/>
        <w:rPr>
          <w:rFonts w:cs="Arial"/>
        </w:rPr>
      </w:pPr>
      <w:r w:rsidRPr="00CC5E16">
        <w:rPr>
          <w:rFonts w:cs="Arial"/>
        </w:rPr>
        <w:lastRenderedPageBreak/>
        <w:t>Financials</w:t>
      </w: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3255"/>
        <w:gridCol w:w="1843"/>
        <w:gridCol w:w="1843"/>
        <w:gridCol w:w="1985"/>
      </w:tblGrid>
      <w:tr w:rsidR="00F62ABA" w14:paraId="6070B7F4" w14:textId="77777777" w:rsidTr="00F62ABA">
        <w:trPr>
          <w:trHeight w:val="559"/>
        </w:trPr>
        <w:tc>
          <w:tcPr>
            <w:tcW w:w="3255" w:type="dxa"/>
            <w:vAlign w:val="center"/>
          </w:tcPr>
          <w:p w14:paraId="1F3519FE" w14:textId="5156AB3B" w:rsidR="00F62ABA" w:rsidRDefault="00F62ABA" w:rsidP="00F62ABA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30394F">
              <w:rPr>
                <w:rFonts w:cs="Arial"/>
                <w:vertAlign w:val="superscript"/>
              </w:rPr>
              <w:t>st</w:t>
            </w:r>
            <w:r>
              <w:rPr>
                <w:rFonts w:cs="Arial"/>
              </w:rPr>
              <w:t xml:space="preserve"> Quarter</w:t>
            </w:r>
          </w:p>
        </w:tc>
        <w:tc>
          <w:tcPr>
            <w:tcW w:w="1843" w:type="dxa"/>
            <w:vAlign w:val="center"/>
          </w:tcPr>
          <w:p w14:paraId="11F784E1" w14:textId="5D4AF20F" w:rsidR="00F62ABA" w:rsidRDefault="00F62ABA" w:rsidP="00F62AB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Budget</w:t>
            </w:r>
          </w:p>
        </w:tc>
        <w:tc>
          <w:tcPr>
            <w:tcW w:w="1843" w:type="dxa"/>
            <w:vAlign w:val="center"/>
          </w:tcPr>
          <w:p w14:paraId="789A8E05" w14:textId="529D5623" w:rsidR="00F62ABA" w:rsidRDefault="00F62ABA" w:rsidP="00F62AB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Actual</w:t>
            </w:r>
          </w:p>
        </w:tc>
        <w:tc>
          <w:tcPr>
            <w:tcW w:w="1985" w:type="dxa"/>
            <w:vAlign w:val="center"/>
          </w:tcPr>
          <w:p w14:paraId="381D8B2B" w14:textId="78FE5D85" w:rsidR="00F62ABA" w:rsidRDefault="00F62ABA" w:rsidP="00F62AB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Variance</w:t>
            </w:r>
          </w:p>
        </w:tc>
      </w:tr>
      <w:tr w:rsidR="00044300" w14:paraId="31FF7E5B" w14:textId="77777777" w:rsidTr="00F62ABA">
        <w:tc>
          <w:tcPr>
            <w:tcW w:w="3255" w:type="dxa"/>
          </w:tcPr>
          <w:p w14:paraId="5F4DE27B" w14:textId="4F96C2B6" w:rsidR="00044300" w:rsidRDefault="00044300" w:rsidP="00CA6B18">
            <w:pPr>
              <w:rPr>
                <w:rFonts w:cs="Arial"/>
              </w:rPr>
            </w:pPr>
            <w:r>
              <w:rPr>
                <w:rFonts w:cs="Arial"/>
              </w:rPr>
              <w:t>Nursing Envelope Revenue</w:t>
            </w:r>
          </w:p>
        </w:tc>
        <w:tc>
          <w:tcPr>
            <w:tcW w:w="1843" w:type="dxa"/>
            <w:vMerge w:val="restart"/>
            <w:vAlign w:val="center"/>
          </w:tcPr>
          <w:p w14:paraId="3170C03C" w14:textId="26EA1336" w:rsidR="00044300" w:rsidRDefault="00044300" w:rsidP="00F62AB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$887, 064</w:t>
            </w:r>
          </w:p>
        </w:tc>
        <w:tc>
          <w:tcPr>
            <w:tcW w:w="1843" w:type="dxa"/>
            <w:vAlign w:val="center"/>
          </w:tcPr>
          <w:p w14:paraId="49F67687" w14:textId="58EEBE7D" w:rsidR="00044300" w:rsidRDefault="00044300" w:rsidP="00F62AB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$844,597</w:t>
            </w:r>
          </w:p>
        </w:tc>
        <w:tc>
          <w:tcPr>
            <w:tcW w:w="1985" w:type="dxa"/>
            <w:vAlign w:val="center"/>
          </w:tcPr>
          <w:p w14:paraId="726F46E4" w14:textId="186B3173" w:rsidR="00044300" w:rsidRDefault="00044300" w:rsidP="00F62AB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($42,467)</w:t>
            </w:r>
          </w:p>
        </w:tc>
      </w:tr>
      <w:tr w:rsidR="00044300" w14:paraId="3F3A4E16" w14:textId="77777777" w:rsidTr="00F62ABA">
        <w:tc>
          <w:tcPr>
            <w:tcW w:w="3255" w:type="dxa"/>
          </w:tcPr>
          <w:p w14:paraId="319F47B2" w14:textId="77777777" w:rsidR="00044300" w:rsidRDefault="00044300" w:rsidP="00CA6B18">
            <w:pPr>
              <w:rPr>
                <w:rFonts w:cs="Arial"/>
              </w:rPr>
            </w:pPr>
            <w:r>
              <w:rPr>
                <w:rFonts w:cs="Arial"/>
              </w:rPr>
              <w:t>Nursing Expenses</w:t>
            </w:r>
          </w:p>
        </w:tc>
        <w:tc>
          <w:tcPr>
            <w:tcW w:w="1843" w:type="dxa"/>
            <w:vMerge/>
            <w:vAlign w:val="center"/>
          </w:tcPr>
          <w:p w14:paraId="7B0F2A61" w14:textId="080E47ED" w:rsidR="00044300" w:rsidRDefault="00044300" w:rsidP="00F62ABA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14:paraId="468E3AF3" w14:textId="4D8B7B8A" w:rsidR="00044300" w:rsidRDefault="00044300" w:rsidP="00F62AB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$802, 845</w:t>
            </w:r>
          </w:p>
        </w:tc>
        <w:tc>
          <w:tcPr>
            <w:tcW w:w="1985" w:type="dxa"/>
            <w:vAlign w:val="center"/>
          </w:tcPr>
          <w:p w14:paraId="79334711" w14:textId="26C0B62C" w:rsidR="00044300" w:rsidRDefault="00044300" w:rsidP="00F62AB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$84,219</w:t>
            </w:r>
          </w:p>
        </w:tc>
      </w:tr>
      <w:tr w:rsidR="00CA6B18" w14:paraId="389084C7" w14:textId="77777777" w:rsidTr="00F62ABA">
        <w:tc>
          <w:tcPr>
            <w:tcW w:w="6941" w:type="dxa"/>
            <w:gridSpan w:val="3"/>
            <w:shd w:val="clear" w:color="auto" w:fill="D9D9D9" w:themeFill="background1" w:themeFillShade="D9"/>
            <w:vAlign w:val="center"/>
          </w:tcPr>
          <w:p w14:paraId="32EE0DE6" w14:textId="220AFCC0" w:rsidR="00CA6B18" w:rsidRDefault="00FC0E9B" w:rsidP="00CB25F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Net Nursing Envelope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A21AA56" w14:textId="0CA330B6" w:rsidR="00CA6B18" w:rsidRDefault="00CA6B18" w:rsidP="00F62AB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="00044300">
              <w:rPr>
                <w:rFonts w:cs="Arial"/>
              </w:rPr>
              <w:t>41,752</w:t>
            </w:r>
          </w:p>
        </w:tc>
      </w:tr>
      <w:tr w:rsidR="00FC0E9B" w14:paraId="0C16E457" w14:textId="77777777" w:rsidTr="00F62ABA">
        <w:tc>
          <w:tcPr>
            <w:tcW w:w="3255" w:type="dxa"/>
            <w:vAlign w:val="center"/>
          </w:tcPr>
          <w:p w14:paraId="1B429079" w14:textId="0D7BDB73" w:rsidR="00FC0E9B" w:rsidRDefault="00FC0E9B" w:rsidP="00F62ABA">
            <w:pPr>
              <w:rPr>
                <w:rFonts w:cs="Arial"/>
              </w:rPr>
            </w:pPr>
            <w:r>
              <w:rPr>
                <w:rFonts w:cs="Arial"/>
              </w:rPr>
              <w:t>Program Envelope Revenue</w:t>
            </w:r>
          </w:p>
        </w:tc>
        <w:tc>
          <w:tcPr>
            <w:tcW w:w="1843" w:type="dxa"/>
            <w:vMerge w:val="restart"/>
            <w:vAlign w:val="center"/>
          </w:tcPr>
          <w:p w14:paraId="6D7DDCC5" w14:textId="5C9598D6" w:rsidR="00FC0E9B" w:rsidRDefault="00FC0E9B" w:rsidP="00F62AB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$76,284</w:t>
            </w:r>
          </w:p>
        </w:tc>
        <w:tc>
          <w:tcPr>
            <w:tcW w:w="1843" w:type="dxa"/>
            <w:vAlign w:val="center"/>
          </w:tcPr>
          <w:p w14:paraId="63AD450D" w14:textId="61F807A8" w:rsidR="00FC0E9B" w:rsidRDefault="00FC0E9B" w:rsidP="00F62AB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$77,422</w:t>
            </w:r>
          </w:p>
        </w:tc>
        <w:tc>
          <w:tcPr>
            <w:tcW w:w="1985" w:type="dxa"/>
            <w:vAlign w:val="center"/>
          </w:tcPr>
          <w:p w14:paraId="4E4D71E3" w14:textId="576FC7CC" w:rsidR="00FC0E9B" w:rsidRDefault="00FC0E9B" w:rsidP="00F62AB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$1,138</w:t>
            </w:r>
          </w:p>
        </w:tc>
      </w:tr>
      <w:tr w:rsidR="00FC0E9B" w14:paraId="533EC5EA" w14:textId="77777777" w:rsidTr="00F62ABA">
        <w:tc>
          <w:tcPr>
            <w:tcW w:w="3255" w:type="dxa"/>
            <w:vAlign w:val="center"/>
          </w:tcPr>
          <w:p w14:paraId="65428D08" w14:textId="77777777" w:rsidR="00FC0E9B" w:rsidRDefault="00FC0E9B" w:rsidP="00F62ABA">
            <w:pPr>
              <w:rPr>
                <w:rFonts w:cs="Arial"/>
              </w:rPr>
            </w:pPr>
            <w:r>
              <w:rPr>
                <w:rFonts w:cs="Arial"/>
              </w:rPr>
              <w:t>Program Expenses</w:t>
            </w:r>
          </w:p>
        </w:tc>
        <w:tc>
          <w:tcPr>
            <w:tcW w:w="1843" w:type="dxa"/>
            <w:vMerge/>
            <w:vAlign w:val="center"/>
          </w:tcPr>
          <w:p w14:paraId="4FFD2B4C" w14:textId="7C582523" w:rsidR="00FC0E9B" w:rsidRDefault="00FC0E9B" w:rsidP="00F62ABA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14:paraId="45296B49" w14:textId="108B6DBA" w:rsidR="00FC0E9B" w:rsidRDefault="00FC0E9B" w:rsidP="00F62AB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$74,981</w:t>
            </w:r>
          </w:p>
        </w:tc>
        <w:tc>
          <w:tcPr>
            <w:tcW w:w="1985" w:type="dxa"/>
            <w:vAlign w:val="center"/>
          </w:tcPr>
          <w:p w14:paraId="30088E10" w14:textId="43D552BD" w:rsidR="00FC0E9B" w:rsidRDefault="00FC0E9B" w:rsidP="00F62AB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$1,303</w:t>
            </w:r>
          </w:p>
        </w:tc>
      </w:tr>
      <w:tr w:rsidR="00CA6B18" w14:paraId="4E0D8242" w14:textId="77777777" w:rsidTr="00F62ABA">
        <w:tc>
          <w:tcPr>
            <w:tcW w:w="6941" w:type="dxa"/>
            <w:gridSpan w:val="3"/>
            <w:shd w:val="clear" w:color="auto" w:fill="D9D9D9" w:themeFill="background1" w:themeFillShade="D9"/>
          </w:tcPr>
          <w:p w14:paraId="5754DB63" w14:textId="3B1FF84F" w:rsidR="00CA6B18" w:rsidRDefault="00FC0E9B" w:rsidP="00CB25F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Net Program Envelope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F06418D" w14:textId="4F58DA04" w:rsidR="00CA6B18" w:rsidRDefault="00CA6B18" w:rsidP="00F62AB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$2</w:t>
            </w:r>
            <w:r w:rsidR="00453BA8">
              <w:rPr>
                <w:rFonts w:cs="Arial"/>
              </w:rPr>
              <w:t>,</w:t>
            </w:r>
            <w:r>
              <w:rPr>
                <w:rFonts w:cs="Arial"/>
              </w:rPr>
              <w:t>44</w:t>
            </w:r>
            <w:r w:rsidR="00453BA8">
              <w:rPr>
                <w:rFonts w:cs="Arial"/>
              </w:rPr>
              <w:t>1</w:t>
            </w:r>
          </w:p>
        </w:tc>
      </w:tr>
      <w:tr w:rsidR="003A095B" w14:paraId="16CC41D4" w14:textId="77777777" w:rsidTr="00F62ABA">
        <w:tc>
          <w:tcPr>
            <w:tcW w:w="3255" w:type="dxa"/>
          </w:tcPr>
          <w:p w14:paraId="774AF51D" w14:textId="2447DD00" w:rsidR="003A095B" w:rsidRDefault="003A095B" w:rsidP="00CA6B18">
            <w:pPr>
              <w:rPr>
                <w:rFonts w:cs="Arial"/>
              </w:rPr>
            </w:pPr>
            <w:r>
              <w:rPr>
                <w:rFonts w:cs="Arial"/>
              </w:rPr>
              <w:t>Raw Food Revenue</w:t>
            </w:r>
          </w:p>
        </w:tc>
        <w:tc>
          <w:tcPr>
            <w:tcW w:w="1843" w:type="dxa"/>
            <w:vMerge w:val="restart"/>
            <w:vAlign w:val="center"/>
          </w:tcPr>
          <w:p w14:paraId="2FF5AECE" w14:textId="6F3B1639" w:rsidR="003A095B" w:rsidRDefault="003A095B" w:rsidP="00F62AB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$58,035</w:t>
            </w:r>
          </w:p>
        </w:tc>
        <w:tc>
          <w:tcPr>
            <w:tcW w:w="1843" w:type="dxa"/>
            <w:vAlign w:val="center"/>
          </w:tcPr>
          <w:p w14:paraId="11AA6342" w14:textId="6D7155CE" w:rsidR="003A095B" w:rsidRDefault="003A095B" w:rsidP="00F62AB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$57,453</w:t>
            </w:r>
          </w:p>
        </w:tc>
        <w:tc>
          <w:tcPr>
            <w:tcW w:w="1985" w:type="dxa"/>
            <w:vAlign w:val="center"/>
          </w:tcPr>
          <w:p w14:paraId="52CCD320" w14:textId="493132D3" w:rsidR="003A095B" w:rsidRDefault="003A095B" w:rsidP="00F62AB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($582)</w:t>
            </w:r>
          </w:p>
        </w:tc>
      </w:tr>
      <w:tr w:rsidR="003A095B" w14:paraId="07CF0676" w14:textId="77777777" w:rsidTr="00F62ABA">
        <w:tc>
          <w:tcPr>
            <w:tcW w:w="3255" w:type="dxa"/>
          </w:tcPr>
          <w:p w14:paraId="35061544" w14:textId="77777777" w:rsidR="003A095B" w:rsidRDefault="003A095B" w:rsidP="00CA6B18">
            <w:pPr>
              <w:rPr>
                <w:rFonts w:cs="Arial"/>
              </w:rPr>
            </w:pPr>
            <w:r>
              <w:rPr>
                <w:rFonts w:cs="Arial"/>
              </w:rPr>
              <w:t>Food Expenses</w:t>
            </w:r>
          </w:p>
        </w:tc>
        <w:tc>
          <w:tcPr>
            <w:tcW w:w="1843" w:type="dxa"/>
            <w:vMerge/>
            <w:vAlign w:val="center"/>
          </w:tcPr>
          <w:p w14:paraId="52C573BE" w14:textId="588C711D" w:rsidR="003A095B" w:rsidRDefault="003A095B" w:rsidP="00F62ABA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14:paraId="456AB4D5" w14:textId="7F3FEF1F" w:rsidR="003A095B" w:rsidRDefault="003A095B" w:rsidP="00F62AB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$40,242</w:t>
            </w:r>
          </w:p>
        </w:tc>
        <w:tc>
          <w:tcPr>
            <w:tcW w:w="1985" w:type="dxa"/>
            <w:vAlign w:val="center"/>
          </w:tcPr>
          <w:p w14:paraId="350B2674" w14:textId="5794D29F" w:rsidR="003A095B" w:rsidRDefault="003A095B" w:rsidP="00F62AB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$17,792</w:t>
            </w:r>
          </w:p>
        </w:tc>
      </w:tr>
      <w:tr w:rsidR="00CA6B18" w14:paraId="5C331DA4" w14:textId="77777777" w:rsidTr="00F62ABA">
        <w:tc>
          <w:tcPr>
            <w:tcW w:w="6941" w:type="dxa"/>
            <w:gridSpan w:val="3"/>
            <w:shd w:val="clear" w:color="auto" w:fill="D9D9D9" w:themeFill="background1" w:themeFillShade="D9"/>
          </w:tcPr>
          <w:p w14:paraId="2D44EE32" w14:textId="7FED81D8" w:rsidR="00CA6B18" w:rsidRDefault="00FC0E9B" w:rsidP="00CB25F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Net Food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AB7E759" w14:textId="555848B1" w:rsidR="00CA6B18" w:rsidRDefault="00CA6B18" w:rsidP="00F62AB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$17,210</w:t>
            </w:r>
          </w:p>
        </w:tc>
      </w:tr>
      <w:tr w:rsidR="003A095B" w14:paraId="39B70CA7" w14:textId="77777777" w:rsidTr="00F62ABA">
        <w:tc>
          <w:tcPr>
            <w:tcW w:w="3255" w:type="dxa"/>
          </w:tcPr>
          <w:p w14:paraId="30051464" w14:textId="2442ED69" w:rsidR="003A095B" w:rsidRDefault="003A095B" w:rsidP="00CA6B18">
            <w:pPr>
              <w:rPr>
                <w:rFonts w:cs="Arial"/>
              </w:rPr>
            </w:pPr>
            <w:r>
              <w:rPr>
                <w:rFonts w:cs="Arial"/>
              </w:rPr>
              <w:t>Other Accommodation Revenue</w:t>
            </w:r>
          </w:p>
        </w:tc>
        <w:tc>
          <w:tcPr>
            <w:tcW w:w="1843" w:type="dxa"/>
            <w:vMerge w:val="restart"/>
            <w:vAlign w:val="center"/>
          </w:tcPr>
          <w:p w14:paraId="77D44857" w14:textId="6F926BFE" w:rsidR="003A095B" w:rsidRDefault="003A095B" w:rsidP="00F62AB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$593,475</w:t>
            </w:r>
          </w:p>
        </w:tc>
        <w:tc>
          <w:tcPr>
            <w:tcW w:w="1843" w:type="dxa"/>
            <w:vAlign w:val="center"/>
          </w:tcPr>
          <w:p w14:paraId="4DEC04D0" w14:textId="2CDFB303" w:rsidR="003A095B" w:rsidRDefault="003A095B" w:rsidP="00F62AB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$535,935</w:t>
            </w:r>
          </w:p>
        </w:tc>
        <w:tc>
          <w:tcPr>
            <w:tcW w:w="1985" w:type="dxa"/>
            <w:vAlign w:val="center"/>
          </w:tcPr>
          <w:p w14:paraId="6C37F4CB" w14:textId="612B4FA2" w:rsidR="003A095B" w:rsidRDefault="003A095B" w:rsidP="00F62AB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($57,540)</w:t>
            </w:r>
          </w:p>
        </w:tc>
      </w:tr>
      <w:tr w:rsidR="003A095B" w14:paraId="5AC66453" w14:textId="77777777" w:rsidTr="00F62ABA">
        <w:tc>
          <w:tcPr>
            <w:tcW w:w="3255" w:type="dxa"/>
          </w:tcPr>
          <w:p w14:paraId="3E6D34B7" w14:textId="0A7BE1B2" w:rsidR="003A095B" w:rsidRDefault="003A095B" w:rsidP="00CA6B18">
            <w:pPr>
              <w:rPr>
                <w:rFonts w:cs="Arial"/>
              </w:rPr>
            </w:pPr>
            <w:r>
              <w:rPr>
                <w:rFonts w:cs="Arial"/>
              </w:rPr>
              <w:t>Other Accommodation Expenses</w:t>
            </w:r>
          </w:p>
        </w:tc>
        <w:tc>
          <w:tcPr>
            <w:tcW w:w="1843" w:type="dxa"/>
            <w:vMerge/>
            <w:vAlign w:val="center"/>
          </w:tcPr>
          <w:p w14:paraId="594CD29D" w14:textId="78BFC26B" w:rsidR="003A095B" w:rsidRDefault="003A095B" w:rsidP="00F62ABA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14:paraId="7E8C2658" w14:textId="25E83BDA" w:rsidR="003A095B" w:rsidRDefault="003A095B" w:rsidP="00F62AB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$458,729</w:t>
            </w:r>
          </w:p>
        </w:tc>
        <w:tc>
          <w:tcPr>
            <w:tcW w:w="1985" w:type="dxa"/>
            <w:vAlign w:val="center"/>
          </w:tcPr>
          <w:p w14:paraId="05BA6521" w14:textId="4A346ED3" w:rsidR="003A095B" w:rsidRDefault="003A095B" w:rsidP="00F62AB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$13</w:t>
            </w:r>
            <w:bookmarkStart w:id="0" w:name="_GoBack"/>
            <w:bookmarkEnd w:id="0"/>
            <w:r>
              <w:rPr>
                <w:rFonts w:cs="Arial"/>
              </w:rPr>
              <w:t>4,746</w:t>
            </w:r>
          </w:p>
        </w:tc>
      </w:tr>
      <w:tr w:rsidR="00CA6B18" w14:paraId="254E3DB2" w14:textId="77777777" w:rsidTr="00F62ABA">
        <w:tc>
          <w:tcPr>
            <w:tcW w:w="6941" w:type="dxa"/>
            <w:gridSpan w:val="3"/>
            <w:shd w:val="clear" w:color="auto" w:fill="D9D9D9" w:themeFill="background1" w:themeFillShade="D9"/>
          </w:tcPr>
          <w:p w14:paraId="647551B4" w14:textId="7DA4743B" w:rsidR="00CA6B18" w:rsidRDefault="00FC0E9B" w:rsidP="00CB25F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Net Other Accommodation 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6751909" w14:textId="788A1EB4" w:rsidR="00CA6B18" w:rsidRDefault="00CA6B18" w:rsidP="00F62AB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$77,206</w:t>
            </w:r>
          </w:p>
        </w:tc>
      </w:tr>
      <w:tr w:rsidR="00F62ABA" w14:paraId="1ED90225" w14:textId="77777777" w:rsidTr="00F62ABA">
        <w:tc>
          <w:tcPr>
            <w:tcW w:w="8926" w:type="dxa"/>
            <w:gridSpan w:val="4"/>
            <w:shd w:val="clear" w:color="auto" w:fill="FFFFFF" w:themeFill="background1"/>
            <w:vAlign w:val="center"/>
          </w:tcPr>
          <w:p w14:paraId="668F345F" w14:textId="599460C0" w:rsidR="003656AA" w:rsidRPr="00F62ABA" w:rsidRDefault="00F62ABA" w:rsidP="00F62ABA">
            <w:pPr>
              <w:rPr>
                <w:rFonts w:cs="Arial"/>
                <w:sz w:val="22"/>
              </w:rPr>
            </w:pPr>
            <w:r w:rsidRPr="00F62ABA">
              <w:rPr>
                <w:rFonts w:cs="Arial"/>
                <w:sz w:val="22"/>
              </w:rPr>
              <w:t>Note: Revenue includes provincial grant funding, resident fees and net levy requirement</w:t>
            </w:r>
          </w:p>
        </w:tc>
      </w:tr>
    </w:tbl>
    <w:p w14:paraId="45A19DD2" w14:textId="77777777" w:rsidR="00E956AF" w:rsidRDefault="00E956AF" w:rsidP="00E956AF">
      <w:pPr>
        <w:pStyle w:val="Heading2"/>
      </w:pPr>
      <w:r>
        <w:t>Variance Explanation</w:t>
      </w:r>
    </w:p>
    <w:p w14:paraId="16542A63" w14:textId="74C74BFA" w:rsidR="00E956AF" w:rsidRDefault="00E956AF" w:rsidP="00E956AF">
      <w:r>
        <w:t>Nursing</w:t>
      </w:r>
      <w:r w:rsidR="00080BE6">
        <w:t xml:space="preserve"> – Wages and benefits are underspent in the first quarter</w:t>
      </w:r>
      <w:r w:rsidR="004F7047">
        <w:t xml:space="preserve"> </w:t>
      </w:r>
      <w:r w:rsidR="00044300">
        <w:t>however</w:t>
      </w:r>
      <w:r w:rsidR="003656AA">
        <w:t xml:space="preserve"> the expense for</w:t>
      </w:r>
      <w:r w:rsidR="00044300">
        <w:t xml:space="preserve"> a</w:t>
      </w:r>
      <w:r w:rsidR="004F7047">
        <w:t xml:space="preserve">gency staffing </w:t>
      </w:r>
      <w:r w:rsidR="003656AA">
        <w:t>offsets</w:t>
      </w:r>
      <w:r w:rsidR="00044300">
        <w:t xml:space="preserve"> the variance</w:t>
      </w:r>
      <w:r w:rsidR="004F7047">
        <w:t>.</w:t>
      </w:r>
      <w:r w:rsidR="00044300">
        <w:t xml:space="preserve"> Staff training programs and service agreements will be paid in </w:t>
      </w:r>
      <w:r w:rsidR="00FC0E9B">
        <w:t>future quarters.</w:t>
      </w:r>
      <w:r w:rsidR="004F7047">
        <w:t xml:space="preserve"> </w:t>
      </w:r>
    </w:p>
    <w:p w14:paraId="35EAC2C0" w14:textId="422AD2D3" w:rsidR="00E956AF" w:rsidRDefault="00E956AF" w:rsidP="00E956AF">
      <w:r>
        <w:t>Programs</w:t>
      </w:r>
      <w:r w:rsidR="00B32DD4">
        <w:t xml:space="preserve"> – </w:t>
      </w:r>
      <w:r w:rsidR="003656AA">
        <w:t>C</w:t>
      </w:r>
      <w:r w:rsidR="00B32DD4">
        <w:t>urrently operating within budget.</w:t>
      </w:r>
    </w:p>
    <w:p w14:paraId="5B892543" w14:textId="4CFD7AD3" w:rsidR="00096A38" w:rsidRDefault="00096A38" w:rsidP="00E956AF">
      <w:r>
        <w:t xml:space="preserve">Raw Food </w:t>
      </w:r>
      <w:r w:rsidR="00552DEE">
        <w:t>–</w:t>
      </w:r>
      <w:r>
        <w:t xml:space="preserve"> </w:t>
      </w:r>
      <w:r w:rsidR="00F62ABA">
        <w:t xml:space="preserve">Invoices and payments are being verified. </w:t>
      </w:r>
      <w:r w:rsidR="00552DEE">
        <w:t>The</w:t>
      </w:r>
      <w:r w:rsidR="00F22558">
        <w:t xml:space="preserve"> Nutrition Manager will be working with the Sienna Partner</w:t>
      </w:r>
      <w:r w:rsidR="00C87D57">
        <w:t xml:space="preserve"> to create an action plan to address </w:t>
      </w:r>
      <w:r w:rsidR="00F62ABA">
        <w:t>any</w:t>
      </w:r>
      <w:r w:rsidR="00C87D57">
        <w:t xml:space="preserve"> variance.  </w:t>
      </w:r>
    </w:p>
    <w:p w14:paraId="0A3E0EBA" w14:textId="1506BDF0" w:rsidR="00E956AF" w:rsidRDefault="004523D6" w:rsidP="00E956AF">
      <w:r>
        <w:t xml:space="preserve">Other </w:t>
      </w:r>
      <w:r w:rsidR="00E956AF">
        <w:t>Accommodation</w:t>
      </w:r>
      <w:r>
        <w:t xml:space="preserve"> – </w:t>
      </w:r>
      <w:r w:rsidR="00F62ABA">
        <w:t>Envelope r</w:t>
      </w:r>
      <w:r w:rsidR="00044300">
        <w:t>eflects a positive variance due to: n</w:t>
      </w:r>
      <w:r>
        <w:t>ot all professional and consulting fee invoices had been processed for the first quarter</w:t>
      </w:r>
      <w:r w:rsidR="00044300">
        <w:t>,</w:t>
      </w:r>
      <w:r>
        <w:t xml:space="preserve"> </w:t>
      </w:r>
      <w:r w:rsidR="00044300">
        <w:t>IS transfer payment was not completed in the 1</w:t>
      </w:r>
      <w:r w:rsidR="00044300" w:rsidRPr="003A095B">
        <w:rPr>
          <w:vertAlign w:val="superscript"/>
        </w:rPr>
        <w:t>st</w:t>
      </w:r>
      <w:r w:rsidR="00044300">
        <w:t xml:space="preserve"> quarter financials and the</w:t>
      </w:r>
      <w:r w:rsidR="003A095B">
        <w:t xml:space="preserve"> increas</w:t>
      </w:r>
      <w:r w:rsidR="00044300">
        <w:t>e</w:t>
      </w:r>
      <w:r w:rsidR="003A095B">
        <w:t xml:space="preserve"> in hours for scheduling support</w:t>
      </w:r>
      <w:r w:rsidR="00044300">
        <w:t xml:space="preserve"> was delayed</w:t>
      </w:r>
      <w:r w:rsidR="003A095B">
        <w:t xml:space="preserve"> pending budget approval. </w:t>
      </w:r>
    </w:p>
    <w:p w14:paraId="7615E8FC" w14:textId="639B2FE3" w:rsidR="00CD3A67" w:rsidRDefault="00CD3A67" w:rsidP="00CD3A67">
      <w:pPr>
        <w:pStyle w:val="Heading1"/>
        <w:rPr>
          <w:rFonts w:cs="Arial"/>
        </w:rPr>
      </w:pPr>
      <w:r w:rsidRPr="00CC5E16">
        <w:rPr>
          <w:rFonts w:cs="Arial"/>
        </w:rPr>
        <w:lastRenderedPageBreak/>
        <w:t>Scorecard: Quality</w:t>
      </w:r>
    </w:p>
    <w:p w14:paraId="27126C60" w14:textId="6253D93C" w:rsidR="00D069C7" w:rsidRDefault="00140863" w:rsidP="00D069C7">
      <w:r>
        <w:t>Publicly</w:t>
      </w:r>
      <w:r w:rsidR="00D069C7">
        <w:t xml:space="preserve"> reported indicators- </w:t>
      </w:r>
      <w:r w:rsidR="00F424CE" w:rsidRPr="00877A96">
        <w:t>Q</w:t>
      </w:r>
      <w:r w:rsidR="00F424CE">
        <w:t>3</w:t>
      </w:r>
      <w:r w:rsidR="00F424CE" w:rsidRPr="00877A96">
        <w:t xml:space="preserve"> 2018 (</w:t>
      </w:r>
      <w:r w:rsidR="00F424CE">
        <w:t>October- December</w:t>
      </w:r>
      <w:r w:rsidR="00F424CE" w:rsidRPr="00877A96">
        <w:t xml:space="preserve"> 2018)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Green indicates better than Ontario, red indicates worse than Ontario, Blue indicates Ontario's best practise reached, Grenn bold indicates Sienna reached target"/>
      </w:tblPr>
      <w:tblGrid>
        <w:gridCol w:w="4997"/>
      </w:tblGrid>
      <w:tr w:rsidR="00F424CE" w:rsidRPr="00877A96" w14:paraId="7BEC9C04" w14:textId="77777777" w:rsidTr="00CD31C0">
        <w:trPr>
          <w:trHeight w:val="150"/>
          <w:tblHeader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47B5EB2" w14:textId="77777777" w:rsidR="00F424CE" w:rsidRPr="00877A96" w:rsidRDefault="00F424CE" w:rsidP="00CD31C0">
            <w:pPr>
              <w:contextualSpacing/>
              <w:rPr>
                <w:rFonts w:cs="Arial"/>
              </w:rPr>
            </w:pPr>
            <w:r w:rsidRPr="00877A96">
              <w:rPr>
                <w:rFonts w:eastAsia="Times New Roman" w:cs="Arial"/>
                <w:color w:val="000000"/>
              </w:rPr>
              <w:t>Indicates Better than Ontario Average</w:t>
            </w:r>
          </w:p>
        </w:tc>
      </w:tr>
      <w:tr w:rsidR="00F424CE" w:rsidRPr="00877A96" w14:paraId="52BF3B5D" w14:textId="77777777" w:rsidTr="00CD31C0">
        <w:trPr>
          <w:trHeight w:val="146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F2A3EFD" w14:textId="77777777" w:rsidR="00F424CE" w:rsidRPr="00877A96" w:rsidRDefault="00F424CE" w:rsidP="00CD31C0">
            <w:pPr>
              <w:contextualSpacing/>
              <w:rPr>
                <w:rFonts w:cs="Arial"/>
              </w:rPr>
            </w:pPr>
            <w:r w:rsidRPr="00877A96">
              <w:rPr>
                <w:rFonts w:eastAsia="Times New Roman" w:cs="Arial"/>
                <w:color w:val="000000"/>
              </w:rPr>
              <w:t>Indicates Worse than Ontario Average</w:t>
            </w:r>
          </w:p>
        </w:tc>
      </w:tr>
    </w:tbl>
    <w:p w14:paraId="45C1BCF8" w14:textId="0D553541" w:rsidR="00F424CE" w:rsidRDefault="00F424CE" w:rsidP="0069026F">
      <w:pPr>
        <w:spacing w:after="0"/>
        <w:rPr>
          <w:noProof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  <w:tblCaption w:val="Chart outlines Grey Gables percentages in comparsion with Ontario and Sienna targets"/>
      </w:tblPr>
      <w:tblGrid>
        <w:gridCol w:w="3055"/>
        <w:gridCol w:w="1170"/>
        <w:gridCol w:w="1170"/>
        <w:gridCol w:w="1197"/>
        <w:gridCol w:w="1099"/>
        <w:gridCol w:w="1099"/>
        <w:gridCol w:w="844"/>
      </w:tblGrid>
      <w:tr w:rsidR="00F424CE" w:rsidRPr="00F424CE" w14:paraId="621CAABE" w14:textId="77777777" w:rsidTr="00F424CE">
        <w:trPr>
          <w:trHeight w:val="440"/>
          <w:tblHeader/>
        </w:trPr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0DB1C0" w14:textId="77777777" w:rsidR="00F424CE" w:rsidRPr="00F424CE" w:rsidRDefault="00F424CE" w:rsidP="00CD31C0">
            <w:pPr>
              <w:contextualSpacing/>
              <w:rPr>
                <w:rFonts w:cs="Arial"/>
                <w:b/>
              </w:rPr>
            </w:pPr>
            <w:r w:rsidRPr="00F424CE">
              <w:rPr>
                <w:rFonts w:eastAsia="Times New Roman" w:cs="Arial"/>
                <w:b/>
                <w:color w:val="000000"/>
              </w:rPr>
              <w:t>I</w:t>
            </w:r>
            <w:r w:rsidRPr="00F424CE">
              <w:rPr>
                <w:rFonts w:eastAsia="Times New Roman" w:cs="Arial"/>
                <w:b/>
                <w:color w:val="000000"/>
                <w:szCs w:val="24"/>
              </w:rPr>
              <w:t>ndicator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68CE51" w14:textId="77777777" w:rsidR="00F424CE" w:rsidRPr="00F424CE" w:rsidRDefault="00F424CE" w:rsidP="00CD31C0">
            <w:pPr>
              <w:contextualSpacing/>
              <w:jc w:val="center"/>
              <w:rPr>
                <w:rFonts w:cs="Arial"/>
              </w:rPr>
            </w:pPr>
            <w:r w:rsidRPr="00F424CE">
              <w:rPr>
                <w:rFonts w:eastAsia="Times New Roman" w:cs="Arial"/>
                <w:b/>
                <w:bCs/>
                <w:color w:val="000000"/>
              </w:rPr>
              <w:t>HQO Best Practice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BFE2C7" w14:textId="77777777" w:rsidR="00F424CE" w:rsidRPr="00F424CE" w:rsidRDefault="00F424CE" w:rsidP="00CD31C0">
            <w:pPr>
              <w:contextualSpacing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F424CE">
              <w:rPr>
                <w:rFonts w:eastAsia="Times New Roman" w:cs="Arial"/>
                <w:b/>
                <w:bCs/>
                <w:color w:val="000000"/>
              </w:rPr>
              <w:t>Ontario</w:t>
            </w:r>
          </w:p>
          <w:p w14:paraId="7E6BAEC0" w14:textId="77777777" w:rsidR="00F424CE" w:rsidRPr="00F424CE" w:rsidRDefault="00F424CE" w:rsidP="00CD31C0">
            <w:pPr>
              <w:contextualSpacing/>
              <w:jc w:val="center"/>
              <w:rPr>
                <w:rFonts w:cs="Arial"/>
                <w:b/>
              </w:rPr>
            </w:pPr>
            <w:r w:rsidRPr="00F424CE">
              <w:rPr>
                <w:rFonts w:cs="Arial"/>
                <w:b/>
              </w:rPr>
              <w:t>Average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36" w:space="0" w:color="auto"/>
            </w:tcBorders>
            <w:vAlign w:val="center"/>
            <w:hideMark/>
          </w:tcPr>
          <w:p w14:paraId="041C0061" w14:textId="77777777" w:rsidR="00F424CE" w:rsidRPr="00F424CE" w:rsidRDefault="00F424CE" w:rsidP="00CD31C0">
            <w:pPr>
              <w:contextualSpacing/>
              <w:jc w:val="center"/>
              <w:rPr>
                <w:rFonts w:cs="Arial"/>
              </w:rPr>
            </w:pPr>
            <w:r w:rsidRPr="00F424CE">
              <w:rPr>
                <w:rFonts w:eastAsia="Times New Roman" w:cs="Arial"/>
                <w:b/>
                <w:bCs/>
                <w:color w:val="000000"/>
              </w:rPr>
              <w:t>Sienna Average</w:t>
            </w: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729D5" w14:textId="77777777" w:rsidR="00F424CE" w:rsidRPr="00F424CE" w:rsidRDefault="00F424CE" w:rsidP="00CD31C0">
            <w:pPr>
              <w:contextualSpacing/>
              <w:jc w:val="center"/>
              <w:rPr>
                <w:rFonts w:eastAsia="Times New Roman" w:cs="Arial"/>
                <w:b/>
                <w:color w:val="000000"/>
              </w:rPr>
            </w:pPr>
            <w:r w:rsidRPr="00F424CE">
              <w:rPr>
                <w:rFonts w:eastAsia="Times New Roman" w:cs="Arial"/>
                <w:b/>
                <w:color w:val="000000"/>
              </w:rPr>
              <w:t>Grey Gables</w:t>
            </w:r>
          </w:p>
        </w:tc>
      </w:tr>
      <w:tr w:rsidR="00F424CE" w:rsidRPr="00F424CE" w14:paraId="6B247D5E" w14:textId="77777777" w:rsidTr="00F424CE">
        <w:trPr>
          <w:trHeight w:val="440"/>
          <w:tblHeader/>
        </w:trPr>
        <w:tc>
          <w:tcPr>
            <w:tcW w:w="3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F171D" w14:textId="77777777" w:rsidR="00F424CE" w:rsidRPr="00F424CE" w:rsidRDefault="00F424CE" w:rsidP="00CD31C0">
            <w:pPr>
              <w:contextualSpacing/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7014" w14:textId="77777777" w:rsidR="00F424CE" w:rsidRPr="00F424CE" w:rsidRDefault="00F424CE" w:rsidP="00CD31C0">
            <w:pPr>
              <w:contextualSpacing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801E" w14:textId="77777777" w:rsidR="00F424CE" w:rsidRPr="00F424CE" w:rsidRDefault="00F424CE" w:rsidP="00CD31C0">
            <w:pPr>
              <w:contextualSpacing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14:paraId="139DBD81" w14:textId="77777777" w:rsidR="00F424CE" w:rsidRPr="00F424CE" w:rsidRDefault="00F424CE" w:rsidP="00CD31C0">
            <w:pPr>
              <w:contextualSpacing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1099" w:type="dxa"/>
            <w:tcBorders>
              <w:left w:val="single" w:sz="36" w:space="0" w:color="auto"/>
            </w:tcBorders>
            <w:vAlign w:val="center"/>
          </w:tcPr>
          <w:p w14:paraId="257BBB58" w14:textId="77777777" w:rsidR="00F424CE" w:rsidRPr="00F424CE" w:rsidRDefault="00F424CE" w:rsidP="00CD31C0">
            <w:pPr>
              <w:contextualSpacing/>
              <w:jc w:val="center"/>
              <w:rPr>
                <w:rFonts w:eastAsia="Times New Roman" w:cs="Arial"/>
                <w:b/>
                <w:color w:val="000000"/>
              </w:rPr>
            </w:pPr>
            <w:r w:rsidRPr="00F424CE">
              <w:rPr>
                <w:rFonts w:cs="Arial"/>
                <w:b/>
                <w:sz w:val="17"/>
                <w:szCs w:val="17"/>
              </w:rPr>
              <w:t>Q2 Jul-Sept/18</w:t>
            </w:r>
          </w:p>
        </w:tc>
        <w:tc>
          <w:tcPr>
            <w:tcW w:w="1099" w:type="dxa"/>
            <w:tcBorders>
              <w:left w:val="single" w:sz="36" w:space="0" w:color="auto"/>
            </w:tcBorders>
            <w:vAlign w:val="center"/>
          </w:tcPr>
          <w:p w14:paraId="16CEE704" w14:textId="77777777" w:rsidR="00F424CE" w:rsidRPr="00F424CE" w:rsidRDefault="00F424CE" w:rsidP="00CD31C0">
            <w:pPr>
              <w:contextualSpacing/>
              <w:jc w:val="center"/>
              <w:rPr>
                <w:rFonts w:eastAsia="Times New Roman" w:cs="Arial"/>
                <w:b/>
                <w:color w:val="000000"/>
              </w:rPr>
            </w:pPr>
            <w:r w:rsidRPr="00F424CE">
              <w:rPr>
                <w:rFonts w:eastAsia="Times New Roman" w:cs="Arial"/>
                <w:b/>
                <w:color w:val="000000"/>
                <w:sz w:val="17"/>
                <w:szCs w:val="17"/>
              </w:rPr>
              <w:t>Q3 Oct-Dec/18</w:t>
            </w:r>
          </w:p>
        </w:tc>
        <w:tc>
          <w:tcPr>
            <w:tcW w:w="844" w:type="dxa"/>
            <w:tcBorders>
              <w:left w:val="single" w:sz="36" w:space="0" w:color="auto"/>
            </w:tcBorders>
          </w:tcPr>
          <w:p w14:paraId="1A813D97" w14:textId="77777777" w:rsidR="00F424CE" w:rsidRPr="00F424CE" w:rsidRDefault="00F424CE" w:rsidP="00CD31C0">
            <w:pPr>
              <w:contextualSpacing/>
              <w:jc w:val="center"/>
              <w:rPr>
                <w:rFonts w:eastAsia="Times New Roman" w:cs="Arial"/>
                <w:b/>
                <w:color w:val="000000"/>
                <w:sz w:val="17"/>
                <w:szCs w:val="17"/>
              </w:rPr>
            </w:pPr>
            <w:r w:rsidRPr="00F424CE">
              <w:rPr>
                <w:rFonts w:eastAsia="Times New Roman" w:cs="Arial"/>
                <w:b/>
                <w:color w:val="000000"/>
                <w:sz w:val="17"/>
                <w:szCs w:val="17"/>
              </w:rPr>
              <w:t>Change</w:t>
            </w:r>
          </w:p>
        </w:tc>
      </w:tr>
      <w:tr w:rsidR="00F424CE" w:rsidRPr="00F424CE" w14:paraId="0B1C8525" w14:textId="77777777" w:rsidTr="00F424CE">
        <w:trPr>
          <w:trHeight w:val="405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EA677C" w14:textId="77777777" w:rsidR="00F424CE" w:rsidRPr="00F424CE" w:rsidRDefault="00F424CE" w:rsidP="00CD31C0">
            <w:pPr>
              <w:contextualSpacing/>
              <w:rPr>
                <w:rFonts w:eastAsia="Times New Roman" w:cs="Arial"/>
                <w:color w:val="000000"/>
              </w:rPr>
            </w:pPr>
            <w:r w:rsidRPr="00F424CE">
              <w:rPr>
                <w:rFonts w:eastAsia="Times New Roman" w:cs="Arial"/>
                <w:color w:val="000000"/>
              </w:rPr>
              <w:t>Improved or remained independent in mid-loss ADL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0EAAB" w14:textId="77777777" w:rsidR="00F424CE" w:rsidRPr="00F424CE" w:rsidRDefault="00F424CE" w:rsidP="00CD31C0">
            <w:pPr>
              <w:contextualSpacing/>
              <w:jc w:val="center"/>
              <w:rPr>
                <w:rFonts w:cs="Arial"/>
                <w:color w:val="000000"/>
              </w:rPr>
            </w:pPr>
            <w:r w:rsidRPr="00F424CE">
              <w:rPr>
                <w:rFonts w:cs="Arial"/>
                <w:color w:val="000000"/>
              </w:rPr>
              <w:t>30.4%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8E3D" w14:textId="77777777" w:rsidR="00F424CE" w:rsidRPr="00F424CE" w:rsidRDefault="00F424CE" w:rsidP="00CD31C0">
            <w:pPr>
              <w:contextualSpacing/>
              <w:jc w:val="center"/>
              <w:rPr>
                <w:rFonts w:cs="Arial"/>
                <w:color w:val="000000"/>
              </w:rPr>
            </w:pPr>
            <w:r w:rsidRPr="00F424CE">
              <w:rPr>
                <w:rFonts w:cs="Arial"/>
                <w:color w:val="000000"/>
              </w:rPr>
              <w:t>29.2%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FF0000"/>
            <w:vAlign w:val="center"/>
          </w:tcPr>
          <w:p w14:paraId="3D68BE7C" w14:textId="77777777" w:rsidR="00F424CE" w:rsidRPr="00F424CE" w:rsidRDefault="00F424CE" w:rsidP="00CD31C0">
            <w:pPr>
              <w:contextualSpacing/>
              <w:jc w:val="center"/>
              <w:rPr>
                <w:rFonts w:eastAsia="Times New Roman" w:cs="Arial"/>
              </w:rPr>
            </w:pPr>
            <w:r w:rsidRPr="00F424CE">
              <w:rPr>
                <w:rFonts w:eastAsia="Times New Roman" w:cs="Arial"/>
                <w:color w:val="000000"/>
              </w:rPr>
              <w:t>27.2%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6606C7E" w14:textId="77777777" w:rsidR="00F424CE" w:rsidRPr="00F424CE" w:rsidRDefault="00F424CE" w:rsidP="00CD31C0">
            <w:pPr>
              <w:contextualSpacing/>
              <w:jc w:val="center"/>
              <w:rPr>
                <w:rFonts w:cs="Arial"/>
              </w:rPr>
            </w:pPr>
            <w:r w:rsidRPr="00F424CE">
              <w:rPr>
                <w:rFonts w:cs="Arial"/>
                <w:color w:val="000000"/>
              </w:rPr>
              <w:t>37.1%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C2F089E" w14:textId="77777777" w:rsidR="00F424CE" w:rsidRPr="00F424CE" w:rsidRDefault="00F424CE" w:rsidP="00CD31C0">
            <w:pPr>
              <w:contextualSpacing/>
              <w:jc w:val="center"/>
              <w:rPr>
                <w:rFonts w:cs="Arial"/>
                <w:color w:val="000000"/>
              </w:rPr>
            </w:pPr>
            <w:r w:rsidRPr="00F424CE">
              <w:rPr>
                <w:rFonts w:cs="Arial"/>
                <w:color w:val="000000"/>
              </w:rPr>
              <w:t>34.6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9680" w14:textId="77777777" w:rsidR="00F424CE" w:rsidRPr="00F424CE" w:rsidRDefault="00F424CE" w:rsidP="00CD31C0">
            <w:pPr>
              <w:contextualSpacing/>
              <w:jc w:val="center"/>
              <w:rPr>
                <w:rFonts w:cs="Arial"/>
                <w:color w:val="000000"/>
              </w:rPr>
            </w:pPr>
          </w:p>
        </w:tc>
      </w:tr>
      <w:tr w:rsidR="00F424CE" w:rsidRPr="00F424CE" w14:paraId="37175C52" w14:textId="77777777" w:rsidTr="00F424CE">
        <w:trPr>
          <w:trHeight w:val="289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02C8B58" w14:textId="77777777" w:rsidR="00F424CE" w:rsidRPr="00F424CE" w:rsidRDefault="00F424CE" w:rsidP="0069026F">
            <w:pPr>
              <w:spacing w:line="360" w:lineRule="auto"/>
              <w:contextualSpacing/>
              <w:rPr>
                <w:rFonts w:cs="Arial"/>
              </w:rPr>
            </w:pPr>
            <w:r w:rsidRPr="00F424CE">
              <w:rPr>
                <w:rFonts w:eastAsia="Times New Roman" w:cs="Arial"/>
                <w:color w:val="000000"/>
              </w:rPr>
              <w:t>Worsened ADL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EAA3EF" w14:textId="77777777" w:rsidR="00F424CE" w:rsidRPr="00F424CE" w:rsidRDefault="00F424CE" w:rsidP="00CD31C0">
            <w:pPr>
              <w:contextualSpacing/>
              <w:jc w:val="center"/>
              <w:rPr>
                <w:rFonts w:cs="Arial"/>
              </w:rPr>
            </w:pPr>
            <w:r w:rsidRPr="00F424CE">
              <w:rPr>
                <w:rFonts w:cs="Arial"/>
                <w:color w:val="000000"/>
              </w:rPr>
              <w:t>25%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D00D" w14:textId="77777777" w:rsidR="00F424CE" w:rsidRPr="00F424CE" w:rsidRDefault="00F424CE" w:rsidP="00CD31C0">
            <w:pPr>
              <w:contextualSpacing/>
              <w:jc w:val="center"/>
              <w:rPr>
                <w:rFonts w:cs="Arial"/>
              </w:rPr>
            </w:pPr>
            <w:r w:rsidRPr="00F424CE">
              <w:rPr>
                <w:rFonts w:cs="Arial"/>
                <w:color w:val="000000"/>
              </w:rPr>
              <w:t>33%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92D050"/>
            <w:vAlign w:val="center"/>
            <w:hideMark/>
          </w:tcPr>
          <w:p w14:paraId="60FD86D2" w14:textId="77777777" w:rsidR="00F424CE" w:rsidRPr="00F424CE" w:rsidRDefault="00F424CE" w:rsidP="00CD31C0">
            <w:pPr>
              <w:contextualSpacing/>
              <w:jc w:val="center"/>
              <w:rPr>
                <w:rFonts w:cs="Arial"/>
              </w:rPr>
            </w:pPr>
            <w:r w:rsidRPr="00F424CE">
              <w:rPr>
                <w:rFonts w:eastAsia="Times New Roman" w:cs="Arial"/>
              </w:rPr>
              <w:t>30.2%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792A091E" w14:textId="77777777" w:rsidR="00F424CE" w:rsidRPr="00F424CE" w:rsidRDefault="00F424CE" w:rsidP="00CD31C0">
            <w:pPr>
              <w:contextualSpacing/>
              <w:jc w:val="center"/>
              <w:rPr>
                <w:rFonts w:cs="Arial"/>
              </w:rPr>
            </w:pPr>
            <w:r w:rsidRPr="00F424CE">
              <w:rPr>
                <w:rFonts w:cs="Arial"/>
              </w:rPr>
              <w:t>41.7%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CACB424" w14:textId="77777777" w:rsidR="00F424CE" w:rsidRPr="00F424CE" w:rsidRDefault="00F424CE" w:rsidP="00CD31C0">
            <w:pPr>
              <w:contextualSpacing/>
              <w:jc w:val="center"/>
              <w:rPr>
                <w:rFonts w:cs="Arial"/>
              </w:rPr>
            </w:pPr>
            <w:r w:rsidRPr="00F424CE">
              <w:rPr>
                <w:rFonts w:cs="Arial"/>
              </w:rPr>
              <w:t>44%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7A6D0" w14:textId="77777777" w:rsidR="00F424CE" w:rsidRPr="00F424CE" w:rsidRDefault="00F424CE" w:rsidP="00CD31C0">
            <w:pPr>
              <w:contextualSpacing/>
              <w:jc w:val="center"/>
              <w:rPr>
                <w:rFonts w:cs="Arial"/>
              </w:rPr>
            </w:pPr>
            <w:r w:rsidRPr="00F424CE">
              <w:rPr>
                <w:rFonts w:eastAsia="Times New Roman" w:cs="Arial"/>
              </w:rPr>
              <w:t>↑</w:t>
            </w:r>
          </w:p>
        </w:tc>
      </w:tr>
      <w:tr w:rsidR="00F424CE" w:rsidRPr="00F424CE" w14:paraId="0D12F226" w14:textId="77777777" w:rsidTr="00F424CE">
        <w:trPr>
          <w:trHeight w:val="501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63D78B4" w14:textId="77777777" w:rsidR="00F424CE" w:rsidRPr="00F424CE" w:rsidRDefault="00F424CE" w:rsidP="00CD31C0">
            <w:pPr>
              <w:contextualSpacing/>
              <w:rPr>
                <w:rFonts w:cs="Arial"/>
              </w:rPr>
            </w:pPr>
            <w:r w:rsidRPr="00F424CE">
              <w:rPr>
                <w:rFonts w:eastAsia="Times New Roman" w:cs="Arial"/>
                <w:color w:val="000000"/>
              </w:rPr>
              <w:t>Worsened behavioural symptoms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4C4CBC" w14:textId="77777777" w:rsidR="00F424CE" w:rsidRPr="00F424CE" w:rsidRDefault="00F424CE" w:rsidP="00CD31C0">
            <w:pPr>
              <w:contextualSpacing/>
              <w:jc w:val="center"/>
              <w:rPr>
                <w:rFonts w:cs="Arial"/>
              </w:rPr>
            </w:pPr>
            <w:r w:rsidRPr="00F424CE">
              <w:rPr>
                <w:rFonts w:cs="Arial"/>
                <w:color w:val="000000"/>
              </w:rPr>
              <w:t>8%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89CBE" w14:textId="77777777" w:rsidR="00F424CE" w:rsidRPr="00F424CE" w:rsidRDefault="00F424CE" w:rsidP="00CD31C0">
            <w:pPr>
              <w:contextualSpacing/>
              <w:jc w:val="center"/>
              <w:rPr>
                <w:rFonts w:cs="Arial"/>
              </w:rPr>
            </w:pPr>
            <w:r w:rsidRPr="00F424CE">
              <w:rPr>
                <w:rFonts w:cs="Arial"/>
                <w:color w:val="000000"/>
              </w:rPr>
              <w:t>12.7%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92D050"/>
            <w:vAlign w:val="center"/>
            <w:hideMark/>
          </w:tcPr>
          <w:p w14:paraId="5A11F3B2" w14:textId="77777777" w:rsidR="00F424CE" w:rsidRPr="00F424CE" w:rsidRDefault="00F424CE" w:rsidP="00CD31C0">
            <w:pPr>
              <w:contextualSpacing/>
              <w:jc w:val="center"/>
              <w:rPr>
                <w:rFonts w:cs="Arial"/>
              </w:rPr>
            </w:pPr>
            <w:r w:rsidRPr="00F424CE">
              <w:rPr>
                <w:rFonts w:eastAsia="Times New Roman" w:cs="Arial"/>
              </w:rPr>
              <w:t>10.5%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7DBEE939" w14:textId="77777777" w:rsidR="00F424CE" w:rsidRPr="00F424CE" w:rsidRDefault="00F424CE" w:rsidP="00CD31C0">
            <w:pPr>
              <w:contextualSpacing/>
              <w:jc w:val="center"/>
              <w:rPr>
                <w:rFonts w:cs="Arial"/>
              </w:rPr>
            </w:pPr>
            <w:r w:rsidRPr="00F424CE">
              <w:rPr>
                <w:rFonts w:cs="Arial"/>
              </w:rPr>
              <w:t>19.1%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0062FB0" w14:textId="77777777" w:rsidR="00F424CE" w:rsidRPr="00F424CE" w:rsidRDefault="00F424CE" w:rsidP="00CD31C0">
            <w:pPr>
              <w:contextualSpacing/>
              <w:jc w:val="center"/>
              <w:rPr>
                <w:rFonts w:cs="Arial"/>
              </w:rPr>
            </w:pPr>
            <w:r w:rsidRPr="00F424CE">
              <w:rPr>
                <w:rFonts w:cs="Arial"/>
              </w:rPr>
              <w:t>16.1%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02FB5" w14:textId="77777777" w:rsidR="00F424CE" w:rsidRPr="00F424CE" w:rsidRDefault="00F424CE" w:rsidP="00CD31C0">
            <w:pPr>
              <w:contextualSpacing/>
              <w:jc w:val="center"/>
              <w:rPr>
                <w:rFonts w:cs="Arial"/>
              </w:rPr>
            </w:pPr>
            <w:r w:rsidRPr="00F424CE">
              <w:rPr>
                <w:rFonts w:eastAsia="Times New Roman" w:cs="Arial"/>
              </w:rPr>
              <w:t>↓</w:t>
            </w:r>
          </w:p>
        </w:tc>
      </w:tr>
      <w:tr w:rsidR="00F424CE" w:rsidRPr="00F424CE" w14:paraId="6298A2D8" w14:textId="77777777" w:rsidTr="00F424CE">
        <w:trPr>
          <w:trHeight w:val="551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AE0428B" w14:textId="77777777" w:rsidR="00F424CE" w:rsidRPr="00F424CE" w:rsidRDefault="00F424CE" w:rsidP="00CD31C0">
            <w:pPr>
              <w:contextualSpacing/>
              <w:rPr>
                <w:rFonts w:cs="Arial"/>
              </w:rPr>
            </w:pPr>
            <w:r w:rsidRPr="00F424CE">
              <w:rPr>
                <w:rFonts w:eastAsia="Times New Roman" w:cs="Arial"/>
                <w:color w:val="000000"/>
              </w:rPr>
              <w:t>Worsened mood from symptoms of depression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65A4CF" w14:textId="77777777" w:rsidR="00F424CE" w:rsidRPr="00F424CE" w:rsidRDefault="00F424CE" w:rsidP="00CD31C0">
            <w:pPr>
              <w:contextualSpacing/>
              <w:jc w:val="center"/>
              <w:rPr>
                <w:rFonts w:cs="Arial"/>
              </w:rPr>
            </w:pPr>
            <w:r w:rsidRPr="00F424CE">
              <w:rPr>
                <w:rFonts w:cs="Arial"/>
                <w:color w:val="000000"/>
              </w:rPr>
              <w:t>13%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0A2FD" w14:textId="77777777" w:rsidR="00F424CE" w:rsidRPr="00F424CE" w:rsidRDefault="00F424CE" w:rsidP="00CD31C0">
            <w:pPr>
              <w:contextualSpacing/>
              <w:jc w:val="center"/>
              <w:rPr>
                <w:rFonts w:cs="Arial"/>
              </w:rPr>
            </w:pPr>
            <w:r w:rsidRPr="00F424CE">
              <w:rPr>
                <w:rFonts w:cs="Arial"/>
                <w:color w:val="000000"/>
              </w:rPr>
              <w:t>23%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92D050"/>
            <w:vAlign w:val="center"/>
            <w:hideMark/>
          </w:tcPr>
          <w:p w14:paraId="7229C59C" w14:textId="77777777" w:rsidR="00F424CE" w:rsidRPr="00F424CE" w:rsidRDefault="00F424CE" w:rsidP="00CD31C0">
            <w:pPr>
              <w:contextualSpacing/>
              <w:jc w:val="center"/>
              <w:rPr>
                <w:rFonts w:cs="Arial"/>
              </w:rPr>
            </w:pPr>
            <w:r w:rsidRPr="00F424CE">
              <w:rPr>
                <w:rFonts w:eastAsia="Times New Roman" w:cs="Arial"/>
              </w:rPr>
              <w:t>16.9%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478EDBB2" w14:textId="77777777" w:rsidR="00F424CE" w:rsidRPr="00F424CE" w:rsidRDefault="00F424CE" w:rsidP="00CD31C0">
            <w:pPr>
              <w:contextualSpacing/>
              <w:jc w:val="center"/>
              <w:rPr>
                <w:rFonts w:cs="Arial"/>
              </w:rPr>
            </w:pPr>
            <w:r w:rsidRPr="00F424CE">
              <w:rPr>
                <w:rFonts w:cs="Arial"/>
              </w:rPr>
              <w:t>33%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E8F1667" w14:textId="77777777" w:rsidR="00F424CE" w:rsidRPr="00F424CE" w:rsidRDefault="00F424CE" w:rsidP="00CD31C0">
            <w:pPr>
              <w:contextualSpacing/>
              <w:jc w:val="center"/>
              <w:rPr>
                <w:rFonts w:cs="Arial"/>
              </w:rPr>
            </w:pPr>
            <w:r w:rsidRPr="00F424CE">
              <w:rPr>
                <w:rFonts w:cs="Arial"/>
              </w:rPr>
              <w:t>28.2%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B45FB" w14:textId="77777777" w:rsidR="00F424CE" w:rsidRPr="00F424CE" w:rsidRDefault="00F424CE" w:rsidP="00CD31C0">
            <w:pPr>
              <w:contextualSpacing/>
              <w:jc w:val="center"/>
              <w:rPr>
                <w:rFonts w:cs="Arial"/>
              </w:rPr>
            </w:pPr>
            <w:r w:rsidRPr="00F424CE">
              <w:rPr>
                <w:rFonts w:eastAsia="Times New Roman" w:cs="Arial"/>
              </w:rPr>
              <w:t>↓</w:t>
            </w:r>
          </w:p>
        </w:tc>
      </w:tr>
      <w:tr w:rsidR="00F424CE" w:rsidRPr="00F424CE" w14:paraId="3C090C06" w14:textId="77777777" w:rsidTr="00F424CE">
        <w:trPr>
          <w:trHeight w:val="559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AC318E" w14:textId="77777777" w:rsidR="00F424CE" w:rsidRPr="00F424CE" w:rsidRDefault="00F424CE" w:rsidP="00CD31C0">
            <w:pPr>
              <w:contextualSpacing/>
              <w:rPr>
                <w:rFonts w:eastAsia="Times New Roman" w:cs="Arial"/>
                <w:color w:val="000000"/>
              </w:rPr>
            </w:pPr>
            <w:r w:rsidRPr="00F424CE">
              <w:rPr>
                <w:rFonts w:eastAsia="Times New Roman" w:cs="Arial"/>
                <w:color w:val="000000"/>
              </w:rPr>
              <w:t>Taken antipsychotics without a diagnosis of psychosis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5DC72" w14:textId="77777777" w:rsidR="00F424CE" w:rsidRPr="00F424CE" w:rsidRDefault="00F424CE" w:rsidP="00CD31C0">
            <w:pPr>
              <w:contextualSpacing/>
              <w:jc w:val="center"/>
              <w:rPr>
                <w:rFonts w:cs="Arial"/>
                <w:color w:val="000000"/>
              </w:rPr>
            </w:pPr>
            <w:r w:rsidRPr="00F424CE">
              <w:rPr>
                <w:rFonts w:cs="Arial"/>
                <w:color w:val="000000"/>
              </w:rPr>
              <w:t>25.3%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BC4E" w14:textId="77777777" w:rsidR="00F424CE" w:rsidRPr="00F424CE" w:rsidRDefault="00F424CE" w:rsidP="00CD31C0">
            <w:pPr>
              <w:contextualSpacing/>
              <w:jc w:val="center"/>
              <w:rPr>
                <w:rFonts w:cs="Arial"/>
                <w:color w:val="000000"/>
              </w:rPr>
            </w:pPr>
            <w:r w:rsidRPr="00F424CE">
              <w:rPr>
                <w:rFonts w:cs="Arial"/>
                <w:color w:val="000000"/>
              </w:rPr>
              <w:t>19.5%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92D050"/>
            <w:vAlign w:val="center"/>
          </w:tcPr>
          <w:p w14:paraId="5642F3B2" w14:textId="77777777" w:rsidR="00F424CE" w:rsidRPr="00F424CE" w:rsidRDefault="00F424CE" w:rsidP="00CD31C0">
            <w:pPr>
              <w:contextualSpacing/>
              <w:jc w:val="center"/>
              <w:rPr>
                <w:rFonts w:eastAsia="Times New Roman" w:cs="Arial"/>
              </w:rPr>
            </w:pPr>
            <w:r w:rsidRPr="00F424CE">
              <w:rPr>
                <w:rFonts w:eastAsia="Times New Roman" w:cs="Arial"/>
                <w:color w:val="000000"/>
              </w:rPr>
              <w:t>17.4%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18BDB23" w14:textId="77777777" w:rsidR="00F424CE" w:rsidRPr="00F424CE" w:rsidRDefault="00F424CE" w:rsidP="00CD31C0">
            <w:pPr>
              <w:contextualSpacing/>
              <w:jc w:val="center"/>
              <w:rPr>
                <w:rFonts w:cs="Arial"/>
                <w:b/>
                <w:bCs/>
              </w:rPr>
            </w:pPr>
            <w:r w:rsidRPr="00F424CE">
              <w:rPr>
                <w:rFonts w:cs="Arial"/>
                <w:color w:val="000000"/>
              </w:rPr>
              <w:t>25.6%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D62C7FF" w14:textId="77777777" w:rsidR="00F424CE" w:rsidRPr="00F424CE" w:rsidRDefault="00F424CE" w:rsidP="00CD31C0">
            <w:pPr>
              <w:contextualSpacing/>
              <w:jc w:val="center"/>
              <w:rPr>
                <w:rFonts w:cs="Arial"/>
                <w:bCs/>
              </w:rPr>
            </w:pPr>
            <w:r w:rsidRPr="00F424CE">
              <w:rPr>
                <w:rFonts w:cs="Arial"/>
                <w:bCs/>
              </w:rPr>
              <w:t>23.1%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F6C42" w14:textId="77777777" w:rsidR="00F424CE" w:rsidRPr="00F424CE" w:rsidRDefault="00F424CE" w:rsidP="00CD31C0">
            <w:pPr>
              <w:contextualSpacing/>
              <w:jc w:val="center"/>
              <w:rPr>
                <w:rFonts w:cs="Arial"/>
                <w:b/>
                <w:bCs/>
              </w:rPr>
            </w:pPr>
            <w:r w:rsidRPr="00F424CE">
              <w:rPr>
                <w:rFonts w:eastAsia="Times New Roman" w:cs="Arial"/>
              </w:rPr>
              <w:t>↓</w:t>
            </w:r>
          </w:p>
        </w:tc>
      </w:tr>
      <w:tr w:rsidR="00F424CE" w:rsidRPr="00F424CE" w14:paraId="0B4F59D1" w14:textId="77777777" w:rsidTr="00F424CE">
        <w:trPr>
          <w:trHeight w:val="289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21F192C" w14:textId="77777777" w:rsidR="00F424CE" w:rsidRPr="00F424CE" w:rsidRDefault="00F424CE" w:rsidP="0069026F">
            <w:pPr>
              <w:spacing w:line="360" w:lineRule="auto"/>
              <w:contextualSpacing/>
              <w:rPr>
                <w:rFonts w:cs="Arial"/>
              </w:rPr>
            </w:pPr>
            <w:r w:rsidRPr="00F424CE">
              <w:rPr>
                <w:rFonts w:eastAsia="Times New Roman" w:cs="Arial"/>
                <w:color w:val="000000"/>
              </w:rPr>
              <w:t>Has fallen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158267" w14:textId="77777777" w:rsidR="00F424CE" w:rsidRPr="00F424CE" w:rsidRDefault="00F424CE" w:rsidP="00CD31C0">
            <w:pPr>
              <w:contextualSpacing/>
              <w:jc w:val="center"/>
              <w:rPr>
                <w:rFonts w:cs="Arial"/>
              </w:rPr>
            </w:pPr>
            <w:r w:rsidRPr="00F424CE">
              <w:rPr>
                <w:rFonts w:cs="Arial"/>
                <w:color w:val="000000"/>
              </w:rPr>
              <w:t>9%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885F4" w14:textId="77777777" w:rsidR="00F424CE" w:rsidRPr="00F424CE" w:rsidRDefault="00F424CE" w:rsidP="00CD31C0">
            <w:pPr>
              <w:contextualSpacing/>
              <w:jc w:val="center"/>
              <w:rPr>
                <w:rFonts w:cs="Arial"/>
              </w:rPr>
            </w:pPr>
            <w:r w:rsidRPr="00F424CE">
              <w:rPr>
                <w:rFonts w:cs="Arial"/>
                <w:color w:val="000000"/>
              </w:rPr>
              <w:t>16.4%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92D050"/>
            <w:vAlign w:val="center"/>
            <w:hideMark/>
          </w:tcPr>
          <w:p w14:paraId="4577C7FE" w14:textId="77777777" w:rsidR="00F424CE" w:rsidRPr="00F424CE" w:rsidRDefault="00F424CE" w:rsidP="00CD31C0">
            <w:pPr>
              <w:contextualSpacing/>
              <w:jc w:val="center"/>
              <w:rPr>
                <w:rFonts w:cs="Arial"/>
              </w:rPr>
            </w:pPr>
            <w:r w:rsidRPr="00F424CE">
              <w:rPr>
                <w:rFonts w:eastAsia="Times New Roman" w:cs="Arial"/>
              </w:rPr>
              <w:t>16.3%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F4039C3" w14:textId="77777777" w:rsidR="00F424CE" w:rsidRPr="00F424CE" w:rsidRDefault="00F424CE" w:rsidP="00CD31C0">
            <w:pPr>
              <w:contextualSpacing/>
              <w:jc w:val="center"/>
              <w:rPr>
                <w:rFonts w:cs="Arial"/>
              </w:rPr>
            </w:pPr>
            <w:r w:rsidRPr="00F424CE">
              <w:rPr>
                <w:rFonts w:cs="Arial"/>
                <w:bCs/>
              </w:rPr>
              <w:t>12.8%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DF4A32F" w14:textId="77777777" w:rsidR="00F424CE" w:rsidRPr="00F424CE" w:rsidRDefault="00F424CE" w:rsidP="00CD31C0">
            <w:pPr>
              <w:contextualSpacing/>
              <w:jc w:val="center"/>
              <w:rPr>
                <w:rFonts w:cs="Arial"/>
                <w:bCs/>
              </w:rPr>
            </w:pPr>
            <w:r w:rsidRPr="00F424CE">
              <w:rPr>
                <w:rFonts w:cs="Arial"/>
                <w:bCs/>
              </w:rPr>
              <w:t>13.2%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54EDE" w14:textId="77777777" w:rsidR="00F424CE" w:rsidRPr="00F424CE" w:rsidRDefault="00F424CE" w:rsidP="00CD31C0">
            <w:pPr>
              <w:contextualSpacing/>
              <w:jc w:val="center"/>
              <w:rPr>
                <w:rFonts w:cs="Arial"/>
                <w:bCs/>
              </w:rPr>
            </w:pPr>
          </w:p>
        </w:tc>
      </w:tr>
      <w:tr w:rsidR="00F424CE" w:rsidRPr="00F424CE" w14:paraId="1EF831EB" w14:textId="77777777" w:rsidTr="00F424CE">
        <w:trPr>
          <w:trHeight w:val="529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E355F1E" w14:textId="77777777" w:rsidR="00F424CE" w:rsidRPr="00F424CE" w:rsidRDefault="00F424CE" w:rsidP="00CD31C0">
            <w:pPr>
              <w:contextualSpacing/>
              <w:rPr>
                <w:rFonts w:cs="Arial"/>
              </w:rPr>
            </w:pPr>
            <w:r w:rsidRPr="00F424CE">
              <w:rPr>
                <w:rFonts w:eastAsia="Times New Roman" w:cs="Arial"/>
                <w:color w:val="000000"/>
              </w:rPr>
              <w:t>Worsened stage 2 to 4 pressure ulcer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8F0AF1" w14:textId="77777777" w:rsidR="00F424CE" w:rsidRPr="00F424CE" w:rsidRDefault="00F424CE" w:rsidP="00CD31C0">
            <w:pPr>
              <w:contextualSpacing/>
              <w:jc w:val="center"/>
              <w:rPr>
                <w:rFonts w:cs="Arial"/>
              </w:rPr>
            </w:pPr>
            <w:r w:rsidRPr="00F424CE">
              <w:rPr>
                <w:rFonts w:cs="Arial"/>
                <w:color w:val="000000"/>
              </w:rPr>
              <w:t>1%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3A1EE" w14:textId="77777777" w:rsidR="00F424CE" w:rsidRPr="00F424CE" w:rsidRDefault="00F424CE" w:rsidP="00CD31C0">
            <w:pPr>
              <w:contextualSpacing/>
              <w:jc w:val="center"/>
              <w:rPr>
                <w:rFonts w:cs="Arial"/>
              </w:rPr>
            </w:pPr>
            <w:r w:rsidRPr="00F424CE">
              <w:rPr>
                <w:rFonts w:cs="Arial"/>
                <w:color w:val="000000"/>
              </w:rPr>
              <w:t>2.7%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92D050"/>
            <w:vAlign w:val="center"/>
            <w:hideMark/>
          </w:tcPr>
          <w:p w14:paraId="22881442" w14:textId="77777777" w:rsidR="00F424CE" w:rsidRPr="00F424CE" w:rsidRDefault="00F424CE" w:rsidP="00CD31C0">
            <w:pPr>
              <w:contextualSpacing/>
              <w:jc w:val="center"/>
              <w:rPr>
                <w:rFonts w:cs="Arial"/>
              </w:rPr>
            </w:pPr>
            <w:r w:rsidRPr="00F424CE">
              <w:rPr>
                <w:rFonts w:eastAsia="Times New Roman" w:cs="Arial"/>
              </w:rPr>
              <w:t>2.2%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597DF7EC" w14:textId="77777777" w:rsidR="00F424CE" w:rsidRPr="00F424CE" w:rsidRDefault="00F424CE" w:rsidP="00CD31C0">
            <w:pPr>
              <w:contextualSpacing/>
              <w:jc w:val="center"/>
              <w:rPr>
                <w:rFonts w:cs="Arial"/>
              </w:rPr>
            </w:pPr>
            <w:r w:rsidRPr="00F424CE">
              <w:rPr>
                <w:rFonts w:cs="Arial"/>
              </w:rPr>
              <w:t>3.3%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09D11AB" w14:textId="77777777" w:rsidR="00F424CE" w:rsidRPr="00F424CE" w:rsidRDefault="00F424CE" w:rsidP="00CD31C0">
            <w:pPr>
              <w:contextualSpacing/>
              <w:jc w:val="center"/>
              <w:rPr>
                <w:rFonts w:cs="Arial"/>
              </w:rPr>
            </w:pPr>
            <w:r w:rsidRPr="00F424CE">
              <w:rPr>
                <w:rFonts w:cs="Arial"/>
              </w:rPr>
              <w:t>3.3%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BAD68" w14:textId="77777777" w:rsidR="00F424CE" w:rsidRPr="00F424CE" w:rsidRDefault="00F424CE" w:rsidP="00CD31C0">
            <w:pPr>
              <w:contextualSpacing/>
              <w:jc w:val="center"/>
              <w:rPr>
                <w:rFonts w:cs="Arial"/>
              </w:rPr>
            </w:pPr>
            <w:r w:rsidRPr="00F424CE">
              <w:rPr>
                <w:rFonts w:cs="Arial"/>
              </w:rPr>
              <w:t>=</w:t>
            </w:r>
          </w:p>
        </w:tc>
      </w:tr>
      <w:tr w:rsidR="00F424CE" w:rsidRPr="00F424CE" w14:paraId="0FC99BAE" w14:textId="77777777" w:rsidTr="00F424CE">
        <w:trPr>
          <w:trHeight w:val="422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29FD49F" w14:textId="77777777" w:rsidR="00F424CE" w:rsidRPr="00F424CE" w:rsidRDefault="00F424CE" w:rsidP="00CD31C0">
            <w:pPr>
              <w:contextualSpacing/>
              <w:rPr>
                <w:rFonts w:cs="Arial"/>
              </w:rPr>
            </w:pPr>
            <w:r w:rsidRPr="00F424CE">
              <w:rPr>
                <w:rFonts w:eastAsia="Times New Roman" w:cs="Arial"/>
                <w:color w:val="000000"/>
              </w:rPr>
              <w:t>New stage 2 to 4 pressure ulcer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AC9FD8" w14:textId="77777777" w:rsidR="00F424CE" w:rsidRPr="00F424CE" w:rsidRDefault="00F424CE" w:rsidP="00CD31C0">
            <w:pPr>
              <w:contextualSpacing/>
              <w:jc w:val="center"/>
              <w:rPr>
                <w:rFonts w:cs="Arial"/>
              </w:rPr>
            </w:pPr>
            <w:r w:rsidRPr="00F424CE">
              <w:rPr>
                <w:rFonts w:cs="Arial"/>
                <w:color w:val="000000"/>
              </w:rPr>
              <w:t>1%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CF144" w14:textId="77777777" w:rsidR="00F424CE" w:rsidRPr="00F424CE" w:rsidRDefault="00F424CE" w:rsidP="00CD31C0">
            <w:pPr>
              <w:contextualSpacing/>
              <w:jc w:val="center"/>
              <w:rPr>
                <w:rFonts w:cs="Arial"/>
              </w:rPr>
            </w:pPr>
            <w:r w:rsidRPr="00F424CE">
              <w:rPr>
                <w:rFonts w:cs="Arial"/>
                <w:color w:val="000000"/>
              </w:rPr>
              <w:t>2.2%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92D050"/>
            <w:vAlign w:val="center"/>
            <w:hideMark/>
          </w:tcPr>
          <w:p w14:paraId="4140A8B3" w14:textId="77777777" w:rsidR="00F424CE" w:rsidRPr="00F424CE" w:rsidRDefault="00F424CE" w:rsidP="00CD31C0">
            <w:pPr>
              <w:contextualSpacing/>
              <w:jc w:val="center"/>
              <w:rPr>
                <w:rFonts w:cs="Arial"/>
              </w:rPr>
            </w:pPr>
            <w:r w:rsidRPr="00F424CE">
              <w:rPr>
                <w:rFonts w:eastAsia="Times New Roman" w:cs="Arial"/>
              </w:rPr>
              <w:t>1.8%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894C38D" w14:textId="77777777" w:rsidR="00F424CE" w:rsidRPr="00F424CE" w:rsidRDefault="00F424CE" w:rsidP="00CD31C0">
            <w:pPr>
              <w:contextualSpacing/>
              <w:jc w:val="center"/>
              <w:rPr>
                <w:rFonts w:cs="Arial"/>
              </w:rPr>
            </w:pPr>
            <w:r w:rsidRPr="00F424CE">
              <w:rPr>
                <w:rFonts w:cs="Arial"/>
              </w:rPr>
              <w:t>2.6%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E1EE0F9" w14:textId="77777777" w:rsidR="00F424CE" w:rsidRPr="00F424CE" w:rsidRDefault="00F424CE" w:rsidP="00CD31C0">
            <w:pPr>
              <w:contextualSpacing/>
              <w:jc w:val="center"/>
              <w:rPr>
                <w:rFonts w:cs="Arial"/>
              </w:rPr>
            </w:pPr>
            <w:r w:rsidRPr="00F424CE">
              <w:rPr>
                <w:rFonts w:cs="Arial"/>
              </w:rPr>
              <w:t>2.8%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987BF" w14:textId="77777777" w:rsidR="00F424CE" w:rsidRPr="00F424CE" w:rsidRDefault="00F424CE" w:rsidP="00CD31C0">
            <w:pPr>
              <w:contextualSpacing/>
              <w:jc w:val="center"/>
              <w:rPr>
                <w:rFonts w:cs="Arial"/>
              </w:rPr>
            </w:pPr>
            <w:r w:rsidRPr="00F424CE">
              <w:rPr>
                <w:rFonts w:eastAsia="Times New Roman" w:cs="Arial"/>
              </w:rPr>
              <w:t>↑</w:t>
            </w:r>
          </w:p>
        </w:tc>
      </w:tr>
      <w:tr w:rsidR="00F424CE" w:rsidRPr="00F424CE" w14:paraId="2B16D39F" w14:textId="77777777" w:rsidTr="00F424CE">
        <w:trPr>
          <w:trHeight w:val="289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4662E43" w14:textId="77777777" w:rsidR="00F424CE" w:rsidRPr="00F424CE" w:rsidRDefault="00F424CE" w:rsidP="0069026F">
            <w:pPr>
              <w:spacing w:line="360" w:lineRule="auto"/>
              <w:contextualSpacing/>
              <w:rPr>
                <w:rFonts w:cs="Arial"/>
              </w:rPr>
            </w:pPr>
            <w:r w:rsidRPr="00F424CE">
              <w:rPr>
                <w:rFonts w:eastAsia="Times New Roman" w:cs="Arial"/>
                <w:color w:val="000000"/>
              </w:rPr>
              <w:t>Daily physical restraints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09A831" w14:textId="77777777" w:rsidR="00F424CE" w:rsidRPr="00F424CE" w:rsidRDefault="00F424CE" w:rsidP="00CD31C0">
            <w:pPr>
              <w:contextualSpacing/>
              <w:jc w:val="center"/>
              <w:rPr>
                <w:rFonts w:cs="Arial"/>
              </w:rPr>
            </w:pPr>
            <w:r w:rsidRPr="00F424CE">
              <w:rPr>
                <w:rFonts w:cs="Arial"/>
                <w:color w:val="000000"/>
              </w:rPr>
              <w:t>3%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63033" w14:textId="77777777" w:rsidR="00F424CE" w:rsidRPr="00F424CE" w:rsidRDefault="00F424CE" w:rsidP="00CD31C0">
            <w:pPr>
              <w:contextualSpacing/>
              <w:jc w:val="center"/>
              <w:rPr>
                <w:rFonts w:cs="Arial"/>
              </w:rPr>
            </w:pPr>
            <w:r w:rsidRPr="00F424CE">
              <w:rPr>
                <w:rFonts w:cs="Arial"/>
                <w:color w:val="000000"/>
              </w:rPr>
              <w:t>4.3%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92D050"/>
            <w:vAlign w:val="center"/>
            <w:hideMark/>
          </w:tcPr>
          <w:p w14:paraId="46F3EA8C" w14:textId="77777777" w:rsidR="00F424CE" w:rsidRPr="00F424CE" w:rsidRDefault="00F424CE" w:rsidP="00CD31C0">
            <w:pPr>
              <w:contextualSpacing/>
              <w:jc w:val="center"/>
              <w:rPr>
                <w:rFonts w:cs="Arial"/>
              </w:rPr>
            </w:pPr>
            <w:r w:rsidRPr="00F424CE">
              <w:rPr>
                <w:rFonts w:eastAsia="Times New Roman" w:cs="Arial"/>
              </w:rPr>
              <w:t>0.9%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679C46B" w14:textId="77777777" w:rsidR="00F424CE" w:rsidRPr="00F424CE" w:rsidRDefault="00F424CE" w:rsidP="00CD31C0">
            <w:pPr>
              <w:contextualSpacing/>
              <w:jc w:val="center"/>
              <w:rPr>
                <w:rFonts w:cs="Arial"/>
              </w:rPr>
            </w:pPr>
            <w:r w:rsidRPr="00F424CE">
              <w:rPr>
                <w:rFonts w:cs="Arial"/>
              </w:rPr>
              <w:t>3.8%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8710241" w14:textId="77777777" w:rsidR="00F424CE" w:rsidRPr="00F424CE" w:rsidRDefault="00F424CE" w:rsidP="00CD31C0">
            <w:pPr>
              <w:contextualSpacing/>
              <w:jc w:val="center"/>
              <w:rPr>
                <w:rFonts w:cs="Arial"/>
              </w:rPr>
            </w:pPr>
            <w:r w:rsidRPr="00F424CE">
              <w:rPr>
                <w:rFonts w:cs="Arial"/>
              </w:rPr>
              <w:t>1.5%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05919" w14:textId="77777777" w:rsidR="00F424CE" w:rsidRPr="00F424CE" w:rsidRDefault="00F424CE" w:rsidP="00CD31C0">
            <w:pPr>
              <w:contextualSpacing/>
              <w:jc w:val="center"/>
              <w:rPr>
                <w:rFonts w:cs="Arial"/>
              </w:rPr>
            </w:pPr>
          </w:p>
        </w:tc>
      </w:tr>
      <w:tr w:rsidR="00F424CE" w:rsidRPr="00F424CE" w14:paraId="61375A86" w14:textId="77777777" w:rsidTr="00F424CE">
        <w:trPr>
          <w:trHeight w:val="289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5C155CE" w14:textId="77777777" w:rsidR="00F424CE" w:rsidRPr="00F424CE" w:rsidRDefault="00F424CE" w:rsidP="00CD31C0">
            <w:pPr>
              <w:contextualSpacing/>
              <w:rPr>
                <w:rFonts w:eastAsia="Times New Roman" w:cs="Arial"/>
                <w:color w:val="000000"/>
              </w:rPr>
            </w:pPr>
            <w:r w:rsidRPr="00F424CE">
              <w:rPr>
                <w:rFonts w:eastAsia="Times New Roman" w:cs="Arial"/>
                <w:color w:val="000000"/>
              </w:rPr>
              <w:t>Worsened bladder continence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057E8E" w14:textId="77777777" w:rsidR="00F424CE" w:rsidRPr="00F424CE" w:rsidRDefault="00F424CE" w:rsidP="00CD31C0">
            <w:pPr>
              <w:contextualSpacing/>
              <w:jc w:val="center"/>
              <w:rPr>
                <w:rFonts w:eastAsia="Times New Roman" w:cs="Arial"/>
                <w:color w:val="000000"/>
              </w:rPr>
            </w:pPr>
            <w:r w:rsidRPr="00F424CE">
              <w:rPr>
                <w:rFonts w:cs="Arial"/>
                <w:color w:val="000000"/>
              </w:rPr>
              <w:t>12%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4C256" w14:textId="77777777" w:rsidR="00F424CE" w:rsidRPr="00F424CE" w:rsidRDefault="00F424CE" w:rsidP="00CD31C0">
            <w:pPr>
              <w:contextualSpacing/>
              <w:jc w:val="center"/>
              <w:rPr>
                <w:rFonts w:eastAsia="Times New Roman" w:cs="Arial"/>
                <w:color w:val="000000"/>
              </w:rPr>
            </w:pPr>
            <w:r w:rsidRPr="00F424CE">
              <w:rPr>
                <w:rFonts w:cs="Arial"/>
                <w:color w:val="000000"/>
              </w:rPr>
              <w:t>17.8%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92D050"/>
            <w:vAlign w:val="center"/>
            <w:hideMark/>
          </w:tcPr>
          <w:p w14:paraId="0330324A" w14:textId="77777777" w:rsidR="00F424CE" w:rsidRPr="00F424CE" w:rsidRDefault="00F424CE" w:rsidP="00CD31C0">
            <w:pPr>
              <w:contextualSpacing/>
              <w:jc w:val="center"/>
              <w:rPr>
                <w:rFonts w:cs="Arial"/>
              </w:rPr>
            </w:pPr>
            <w:r w:rsidRPr="00F424CE">
              <w:rPr>
                <w:rFonts w:eastAsia="Times New Roman" w:cs="Arial"/>
              </w:rPr>
              <w:t>16.3%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B05FA93" w14:textId="77777777" w:rsidR="00F424CE" w:rsidRPr="00F424CE" w:rsidRDefault="00F424CE" w:rsidP="00CD31C0">
            <w:pPr>
              <w:contextualSpacing/>
              <w:jc w:val="center"/>
              <w:rPr>
                <w:rFonts w:cs="Arial"/>
              </w:rPr>
            </w:pPr>
            <w:r w:rsidRPr="00F424CE">
              <w:rPr>
                <w:rFonts w:cs="Arial"/>
              </w:rPr>
              <w:t>27.6%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F6AD45C" w14:textId="77777777" w:rsidR="00F424CE" w:rsidRPr="00F424CE" w:rsidRDefault="00F424CE" w:rsidP="00CD31C0">
            <w:pPr>
              <w:contextualSpacing/>
              <w:jc w:val="center"/>
              <w:rPr>
                <w:rFonts w:cs="Arial"/>
              </w:rPr>
            </w:pPr>
            <w:r w:rsidRPr="00F424CE">
              <w:rPr>
                <w:rFonts w:cs="Arial"/>
              </w:rPr>
              <w:t>31.3%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1C10A" w14:textId="77777777" w:rsidR="00F424CE" w:rsidRPr="00F424CE" w:rsidRDefault="00F424CE" w:rsidP="00CD31C0">
            <w:pPr>
              <w:contextualSpacing/>
              <w:jc w:val="center"/>
              <w:rPr>
                <w:rFonts w:cs="Arial"/>
              </w:rPr>
            </w:pPr>
            <w:r w:rsidRPr="00F424CE">
              <w:rPr>
                <w:rFonts w:eastAsia="Times New Roman" w:cs="Arial"/>
              </w:rPr>
              <w:t>↑</w:t>
            </w:r>
          </w:p>
        </w:tc>
      </w:tr>
      <w:tr w:rsidR="00F424CE" w:rsidRPr="00F424CE" w14:paraId="35988BEF" w14:textId="77777777" w:rsidTr="00F424CE">
        <w:trPr>
          <w:trHeight w:val="289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398A1DF" w14:textId="77777777" w:rsidR="00F424CE" w:rsidRPr="00F424CE" w:rsidRDefault="00F424CE" w:rsidP="0069026F">
            <w:pPr>
              <w:spacing w:line="360" w:lineRule="auto"/>
              <w:contextualSpacing/>
              <w:rPr>
                <w:rFonts w:eastAsia="Times New Roman" w:cs="Arial"/>
                <w:color w:val="000000"/>
              </w:rPr>
            </w:pPr>
            <w:r w:rsidRPr="00F424CE">
              <w:rPr>
                <w:rFonts w:eastAsia="Times New Roman" w:cs="Arial"/>
                <w:color w:val="000000"/>
              </w:rPr>
              <w:t>Has pain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869DA9" w14:textId="77777777" w:rsidR="00F424CE" w:rsidRPr="00F424CE" w:rsidRDefault="00F424CE" w:rsidP="00CD31C0">
            <w:pPr>
              <w:contextualSpacing/>
              <w:jc w:val="center"/>
              <w:rPr>
                <w:rFonts w:eastAsia="Times New Roman" w:cs="Arial"/>
                <w:color w:val="000000"/>
              </w:rPr>
            </w:pPr>
            <w:r w:rsidRPr="00F424CE">
              <w:rPr>
                <w:rFonts w:cs="Arial"/>
                <w:color w:val="000000"/>
              </w:rPr>
              <w:t>7%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B3856" w14:textId="77777777" w:rsidR="00F424CE" w:rsidRPr="00F424CE" w:rsidRDefault="00F424CE" w:rsidP="00CD31C0">
            <w:pPr>
              <w:contextualSpacing/>
              <w:jc w:val="center"/>
              <w:rPr>
                <w:rFonts w:eastAsia="Times New Roman" w:cs="Arial"/>
                <w:color w:val="000000"/>
              </w:rPr>
            </w:pPr>
            <w:r w:rsidRPr="00F424CE">
              <w:rPr>
                <w:rFonts w:cs="Arial"/>
                <w:color w:val="000000"/>
              </w:rPr>
              <w:t>5.8%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92D050"/>
            <w:vAlign w:val="center"/>
            <w:hideMark/>
          </w:tcPr>
          <w:p w14:paraId="0A8CE9DA" w14:textId="77777777" w:rsidR="00F424CE" w:rsidRPr="00F424CE" w:rsidRDefault="00F424CE" w:rsidP="00CD31C0">
            <w:pPr>
              <w:contextualSpacing/>
              <w:jc w:val="center"/>
              <w:rPr>
                <w:rFonts w:cs="Arial"/>
              </w:rPr>
            </w:pPr>
            <w:r w:rsidRPr="00F424CE">
              <w:rPr>
                <w:rFonts w:eastAsia="Times New Roman" w:cs="Arial"/>
                <w:color w:val="000000"/>
              </w:rPr>
              <w:t>2.5%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AF402EC" w14:textId="77777777" w:rsidR="00F424CE" w:rsidRPr="00F424CE" w:rsidRDefault="00F424CE" w:rsidP="00CD31C0">
            <w:pPr>
              <w:contextualSpacing/>
              <w:jc w:val="center"/>
              <w:rPr>
                <w:rFonts w:cs="Arial"/>
              </w:rPr>
            </w:pPr>
            <w:r w:rsidRPr="00F424CE">
              <w:rPr>
                <w:rFonts w:cs="Arial"/>
                <w:color w:val="000000"/>
              </w:rPr>
              <w:t>3.1%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E20F073" w14:textId="77777777" w:rsidR="00F424CE" w:rsidRPr="00F424CE" w:rsidRDefault="00F424CE" w:rsidP="00CD31C0">
            <w:pPr>
              <w:contextualSpacing/>
              <w:jc w:val="center"/>
              <w:rPr>
                <w:rFonts w:cs="Arial"/>
              </w:rPr>
            </w:pPr>
            <w:r w:rsidRPr="00F424CE">
              <w:rPr>
                <w:rFonts w:cs="Arial"/>
              </w:rPr>
              <w:t>2.1%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54804" w14:textId="77777777" w:rsidR="00F424CE" w:rsidRPr="00F424CE" w:rsidRDefault="00F424CE" w:rsidP="00CD31C0">
            <w:pPr>
              <w:contextualSpacing/>
              <w:jc w:val="center"/>
              <w:rPr>
                <w:rFonts w:cs="Arial"/>
              </w:rPr>
            </w:pPr>
          </w:p>
        </w:tc>
      </w:tr>
      <w:tr w:rsidR="00F424CE" w:rsidRPr="00F424CE" w14:paraId="7C535271" w14:textId="77777777" w:rsidTr="00F424CE">
        <w:trPr>
          <w:trHeight w:val="289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83D186E" w14:textId="71FCB70F" w:rsidR="00F424CE" w:rsidRPr="00F424CE" w:rsidRDefault="00F424CE" w:rsidP="0069026F">
            <w:pPr>
              <w:spacing w:line="360" w:lineRule="auto"/>
              <w:contextualSpacing/>
              <w:rPr>
                <w:rFonts w:eastAsia="Times New Roman" w:cs="Arial"/>
                <w:color w:val="000000"/>
              </w:rPr>
            </w:pPr>
            <w:r w:rsidRPr="00F424CE">
              <w:rPr>
                <w:rFonts w:eastAsia="Times New Roman" w:cs="Arial"/>
                <w:color w:val="000000"/>
              </w:rPr>
              <w:t>Worsened pain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F0E2D" w14:textId="77777777" w:rsidR="00F424CE" w:rsidRPr="00F424CE" w:rsidRDefault="00F424CE" w:rsidP="00CD31C0">
            <w:pPr>
              <w:contextualSpacing/>
              <w:jc w:val="center"/>
              <w:rPr>
                <w:rFonts w:eastAsia="Times New Roman" w:cs="Arial"/>
                <w:color w:val="000000"/>
              </w:rPr>
            </w:pPr>
            <w:r w:rsidRPr="00F424CE">
              <w:rPr>
                <w:rFonts w:eastAsia="Times New Roman" w:cs="Arial"/>
                <w:color w:val="000000"/>
              </w:rPr>
              <w:t>6%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A27F" w14:textId="77777777" w:rsidR="00F424CE" w:rsidRPr="00F424CE" w:rsidRDefault="00F424CE" w:rsidP="00CD31C0">
            <w:pPr>
              <w:contextualSpacing/>
              <w:jc w:val="center"/>
              <w:rPr>
                <w:rFonts w:eastAsia="Times New Roman" w:cs="Arial"/>
                <w:color w:val="000000"/>
              </w:rPr>
            </w:pPr>
            <w:r w:rsidRPr="00F424CE">
              <w:rPr>
                <w:rFonts w:eastAsia="Times New Roman" w:cs="Arial"/>
                <w:color w:val="000000"/>
              </w:rPr>
              <w:t>9.8%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92D050"/>
            <w:vAlign w:val="center"/>
          </w:tcPr>
          <w:p w14:paraId="1079CD4A" w14:textId="77777777" w:rsidR="00F424CE" w:rsidRPr="00F424CE" w:rsidRDefault="00F424CE" w:rsidP="00CD31C0">
            <w:pPr>
              <w:contextualSpacing/>
              <w:jc w:val="center"/>
              <w:rPr>
                <w:rFonts w:cs="Arial"/>
              </w:rPr>
            </w:pPr>
            <w:r w:rsidRPr="00F424CE">
              <w:rPr>
                <w:rFonts w:cs="Arial"/>
              </w:rPr>
              <w:t>6.9%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BC539C5" w14:textId="77777777" w:rsidR="00F424CE" w:rsidRPr="00F424CE" w:rsidRDefault="00F424CE" w:rsidP="00CD31C0">
            <w:pPr>
              <w:contextualSpacing/>
              <w:jc w:val="center"/>
              <w:rPr>
                <w:rFonts w:cs="Arial"/>
              </w:rPr>
            </w:pPr>
            <w:r w:rsidRPr="00F424CE">
              <w:rPr>
                <w:rFonts w:cs="Arial"/>
              </w:rPr>
              <w:t>14.9%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84602A6" w14:textId="77777777" w:rsidR="00F424CE" w:rsidRPr="00F424CE" w:rsidRDefault="00F424CE" w:rsidP="00CD31C0">
            <w:pPr>
              <w:contextualSpacing/>
              <w:jc w:val="center"/>
              <w:rPr>
                <w:rFonts w:cs="Arial"/>
                <w:color w:val="000000"/>
              </w:rPr>
            </w:pPr>
            <w:r w:rsidRPr="00F424CE">
              <w:rPr>
                <w:rFonts w:cs="Arial"/>
                <w:color w:val="000000"/>
              </w:rPr>
              <w:t>13.5%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06A1B" w14:textId="77777777" w:rsidR="00F424CE" w:rsidRPr="00F424CE" w:rsidRDefault="00F424CE" w:rsidP="00CD31C0">
            <w:pPr>
              <w:contextualSpacing/>
              <w:jc w:val="center"/>
              <w:rPr>
                <w:rFonts w:cs="Arial"/>
                <w:color w:val="000000"/>
              </w:rPr>
            </w:pPr>
            <w:r w:rsidRPr="00F424CE">
              <w:rPr>
                <w:rFonts w:eastAsia="Times New Roman" w:cs="Arial"/>
              </w:rPr>
              <w:t>↓</w:t>
            </w:r>
          </w:p>
        </w:tc>
      </w:tr>
    </w:tbl>
    <w:p w14:paraId="18E8C99F" w14:textId="21580BB0" w:rsidR="00F424CE" w:rsidRDefault="00F424CE" w:rsidP="00D069C7">
      <w:pPr>
        <w:rPr>
          <w:noProof/>
        </w:rPr>
      </w:pPr>
    </w:p>
    <w:p w14:paraId="30580B65" w14:textId="5D4CE55F" w:rsidR="00F424CE" w:rsidRDefault="00F424CE" w:rsidP="00F424CE">
      <w:pPr>
        <w:spacing w:after="0" w:line="276" w:lineRule="auto"/>
        <w:rPr>
          <w:rFonts w:cs="Arial"/>
          <w:szCs w:val="24"/>
        </w:rPr>
      </w:pPr>
      <w:r w:rsidRPr="00877A96">
        <w:rPr>
          <w:rFonts w:cs="Arial"/>
          <w:szCs w:val="24"/>
        </w:rPr>
        <w:t xml:space="preserve">The third quarter data </w:t>
      </w:r>
      <w:r w:rsidR="00F62ABA">
        <w:rPr>
          <w:rFonts w:cs="Arial"/>
          <w:szCs w:val="24"/>
        </w:rPr>
        <w:t>was</w:t>
      </w:r>
      <w:r w:rsidRPr="00877A96">
        <w:rPr>
          <w:rFonts w:cs="Arial"/>
          <w:szCs w:val="24"/>
        </w:rPr>
        <w:t xml:space="preserve"> recently released by the Canadian Institute for Health I</w:t>
      </w:r>
      <w:r>
        <w:rPr>
          <w:rFonts w:cs="Arial"/>
          <w:szCs w:val="24"/>
        </w:rPr>
        <w:t>n</w:t>
      </w:r>
      <w:r w:rsidRPr="00877A96">
        <w:rPr>
          <w:rFonts w:cs="Arial"/>
          <w:szCs w:val="24"/>
        </w:rPr>
        <w:t xml:space="preserve">formation (CIHI). Grey Gables remains above the provincial average in </w:t>
      </w:r>
      <w:r>
        <w:rPr>
          <w:rFonts w:cs="Arial"/>
          <w:szCs w:val="24"/>
        </w:rPr>
        <w:t>eight</w:t>
      </w:r>
      <w:r w:rsidRPr="00877A96">
        <w:rPr>
          <w:rFonts w:cs="Arial"/>
          <w:szCs w:val="24"/>
        </w:rPr>
        <w:t xml:space="preserve"> areas however four of these areas have improved</w:t>
      </w:r>
      <w:r>
        <w:rPr>
          <w:rFonts w:cs="Arial"/>
          <w:szCs w:val="24"/>
        </w:rPr>
        <w:t xml:space="preserve"> over the previous quarter</w:t>
      </w:r>
      <w:r w:rsidRPr="00877A96">
        <w:rPr>
          <w:rFonts w:cs="Arial"/>
          <w:szCs w:val="24"/>
        </w:rPr>
        <w:t xml:space="preserve">. </w:t>
      </w:r>
    </w:p>
    <w:p w14:paraId="5CF21C52" w14:textId="4F356DD3" w:rsidR="002A75C7" w:rsidRDefault="002A75C7" w:rsidP="00F424CE">
      <w:pPr>
        <w:spacing w:after="0" w:line="276" w:lineRule="auto"/>
        <w:rPr>
          <w:rFonts w:cs="Arial"/>
          <w:szCs w:val="24"/>
        </w:rPr>
      </w:pPr>
    </w:p>
    <w:p w14:paraId="4FC3110B" w14:textId="72613954" w:rsidR="002A75C7" w:rsidRDefault="002A75C7" w:rsidP="00F424CE">
      <w:pPr>
        <w:spacing w:after="0" w:line="276" w:lineRule="auto"/>
        <w:rPr>
          <w:rFonts w:cs="Arial"/>
          <w:szCs w:val="24"/>
        </w:rPr>
      </w:pPr>
      <w:r>
        <w:rPr>
          <w:rFonts w:cs="Arial"/>
          <w:szCs w:val="24"/>
        </w:rPr>
        <w:t>Two areas of focus over the reporting period and</w:t>
      </w:r>
      <w:r w:rsidR="004779BC">
        <w:rPr>
          <w:rFonts w:cs="Arial"/>
          <w:szCs w:val="24"/>
        </w:rPr>
        <w:t xml:space="preserve"> actions include: </w:t>
      </w:r>
    </w:p>
    <w:p w14:paraId="61AB4249" w14:textId="47F51DD7" w:rsidR="004779BC" w:rsidRDefault="004779BC" w:rsidP="00F424CE">
      <w:pPr>
        <w:spacing w:after="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1. Use of antipsychotic medication: </w:t>
      </w:r>
    </w:p>
    <w:p w14:paraId="2186ADAE" w14:textId="68042C62" w:rsidR="004779BC" w:rsidRDefault="004779BC" w:rsidP="004779BC">
      <w:pPr>
        <w:pStyle w:val="ListParagraph"/>
        <w:numPr>
          <w:ilvl w:val="0"/>
          <w:numId w:val="45"/>
        </w:numPr>
        <w:spacing w:after="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Enhanced monitoring of medication </w:t>
      </w:r>
      <w:proofErr w:type="gramStart"/>
      <w:r>
        <w:rPr>
          <w:rFonts w:cs="Arial"/>
          <w:szCs w:val="24"/>
        </w:rPr>
        <w:t>use</w:t>
      </w:r>
      <w:proofErr w:type="gramEnd"/>
      <w:r>
        <w:rPr>
          <w:rFonts w:cs="Arial"/>
          <w:szCs w:val="24"/>
        </w:rPr>
        <w:t xml:space="preserve"> through audits</w:t>
      </w:r>
      <w:r w:rsidR="003656AA">
        <w:rPr>
          <w:rFonts w:cs="Arial"/>
          <w:szCs w:val="24"/>
        </w:rPr>
        <w:t xml:space="preserve"> and</w:t>
      </w:r>
      <w:r>
        <w:rPr>
          <w:rFonts w:cs="Arial"/>
          <w:szCs w:val="24"/>
        </w:rPr>
        <w:t xml:space="preserve"> pharmacy reviews</w:t>
      </w:r>
    </w:p>
    <w:p w14:paraId="16DA6372" w14:textId="03278F09" w:rsidR="004779BC" w:rsidRDefault="004779BC" w:rsidP="004779BC">
      <w:pPr>
        <w:pStyle w:val="ListParagraph"/>
        <w:numPr>
          <w:ilvl w:val="0"/>
          <w:numId w:val="45"/>
        </w:numPr>
        <w:spacing w:after="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Education for Registered Staff and Medical professionals </w:t>
      </w:r>
      <w:r w:rsidR="003656AA">
        <w:rPr>
          <w:rFonts w:cs="Arial"/>
          <w:szCs w:val="24"/>
        </w:rPr>
        <w:t>regarding</w:t>
      </w:r>
      <w:r>
        <w:rPr>
          <w:rFonts w:cs="Arial"/>
          <w:szCs w:val="24"/>
        </w:rPr>
        <w:t xml:space="preserve"> medication use and diagnosis </w:t>
      </w:r>
    </w:p>
    <w:p w14:paraId="2C151070" w14:textId="06959672" w:rsidR="004779BC" w:rsidRDefault="004779BC" w:rsidP="004779BC">
      <w:pPr>
        <w:pStyle w:val="ListParagraph"/>
        <w:numPr>
          <w:ilvl w:val="0"/>
          <w:numId w:val="45"/>
        </w:numPr>
        <w:spacing w:after="0" w:line="276" w:lineRule="auto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Audit </w:t>
      </w:r>
      <w:r w:rsidR="003656AA">
        <w:rPr>
          <w:rFonts w:cs="Arial"/>
          <w:szCs w:val="24"/>
        </w:rPr>
        <w:t xml:space="preserve">and follow up </w:t>
      </w:r>
      <w:r>
        <w:rPr>
          <w:rFonts w:cs="Arial"/>
          <w:szCs w:val="24"/>
        </w:rPr>
        <w:t>with Sienna Informatics partner related to data quality</w:t>
      </w:r>
    </w:p>
    <w:p w14:paraId="7ED9E9D1" w14:textId="77777777" w:rsidR="004779BC" w:rsidRDefault="004779BC" w:rsidP="004779BC">
      <w:pPr>
        <w:spacing w:after="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2. Worsened Behaviour Symptoms: </w:t>
      </w:r>
    </w:p>
    <w:p w14:paraId="35042267" w14:textId="33B94EFC" w:rsidR="004779BC" w:rsidRDefault="004779BC" w:rsidP="004779BC">
      <w:pPr>
        <w:pStyle w:val="ListParagraph"/>
        <w:numPr>
          <w:ilvl w:val="0"/>
          <w:numId w:val="46"/>
        </w:numPr>
        <w:spacing w:after="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BSO team actively involved in staff education, resident assessment and care plan development </w:t>
      </w:r>
    </w:p>
    <w:p w14:paraId="3CB9FAA2" w14:textId="6717DC88" w:rsidR="00F424CE" w:rsidRPr="004779BC" w:rsidRDefault="004779BC" w:rsidP="0072492A">
      <w:pPr>
        <w:pStyle w:val="ListParagraph"/>
        <w:numPr>
          <w:ilvl w:val="0"/>
          <w:numId w:val="46"/>
        </w:numPr>
        <w:spacing w:after="0" w:line="276" w:lineRule="auto"/>
        <w:rPr>
          <w:rFonts w:cs="Arial"/>
          <w:szCs w:val="24"/>
        </w:rPr>
      </w:pPr>
      <w:r>
        <w:rPr>
          <w:rFonts w:cs="Arial"/>
          <w:szCs w:val="24"/>
        </w:rPr>
        <w:t>Shift huddles include updates and communication regarding responsive behaviours</w:t>
      </w:r>
    </w:p>
    <w:p w14:paraId="0534D2B4" w14:textId="2AC1F527" w:rsidR="00CD3A67" w:rsidRDefault="00CD3A67" w:rsidP="00D36298">
      <w:pPr>
        <w:pStyle w:val="Heading2"/>
      </w:pPr>
      <w:r w:rsidRPr="00CC5E16">
        <w:t>Ministry of Health and Long-Term Care (MOHLTC) Compliance Orders /Inspection Findings Summary</w:t>
      </w:r>
    </w:p>
    <w:p w14:paraId="3F2E70FB" w14:textId="558313B5" w:rsidR="00BC5FBD" w:rsidRPr="00BE0BD4" w:rsidRDefault="003656AA" w:rsidP="00BC5FBD">
      <w:pPr>
        <w:spacing w:line="276" w:lineRule="auto"/>
      </w:pPr>
      <w:r>
        <w:t xml:space="preserve">A </w:t>
      </w:r>
      <w:r w:rsidR="00A15D01">
        <w:t xml:space="preserve">Ministry of Health and </w:t>
      </w:r>
      <w:proofErr w:type="gramStart"/>
      <w:r w:rsidR="00A15D01">
        <w:t>Long Term</w:t>
      </w:r>
      <w:proofErr w:type="gramEnd"/>
      <w:r w:rsidR="00A15D01">
        <w:t xml:space="preserve"> Care Inspector was on site at Grey Gables </w:t>
      </w:r>
      <w:r>
        <w:t xml:space="preserve">for six days starting </w:t>
      </w:r>
      <w:r w:rsidR="00A15D01">
        <w:t xml:space="preserve">May </w:t>
      </w:r>
      <w:r w:rsidR="003A26C9">
        <w:t>7</w:t>
      </w:r>
      <w:r>
        <w:t xml:space="preserve">. The visit was </w:t>
      </w:r>
      <w:proofErr w:type="gramStart"/>
      <w:r w:rsidR="003A26C9">
        <w:t>follow</w:t>
      </w:r>
      <w:proofErr w:type="gramEnd"/>
      <w:r w:rsidR="003A26C9">
        <w:t xml:space="preserve"> up from the 2018 Resident Quality Inspection, two family complaints and two critical incident reports. The MOHLTC report is pending. </w:t>
      </w:r>
    </w:p>
    <w:p w14:paraId="1CFEF2B7" w14:textId="73B120E0" w:rsidR="00CD3A67" w:rsidRPr="00CC5E16" w:rsidRDefault="00CD3A67" w:rsidP="00CD3A67">
      <w:pPr>
        <w:pStyle w:val="Heading1"/>
      </w:pPr>
      <w:r w:rsidRPr="00CC5E16">
        <w:t>Scorecard: People</w:t>
      </w:r>
    </w:p>
    <w:p w14:paraId="59780C41" w14:textId="646D8F60" w:rsidR="007A5B65" w:rsidRDefault="0038152E" w:rsidP="00372109">
      <w:pPr>
        <w:pStyle w:val="ListParagraph"/>
        <w:numPr>
          <w:ilvl w:val="0"/>
          <w:numId w:val="41"/>
        </w:numPr>
        <w:spacing w:line="276" w:lineRule="auto"/>
        <w:rPr>
          <w:rFonts w:cs="Arial"/>
        </w:rPr>
      </w:pPr>
      <w:r>
        <w:rPr>
          <w:rFonts w:cs="Arial"/>
        </w:rPr>
        <w:t xml:space="preserve">Grey Gables Hair Salon is well utilized by many residents.  To </w:t>
      </w:r>
      <w:r w:rsidR="00F62ABA">
        <w:rPr>
          <w:rFonts w:cs="Arial"/>
        </w:rPr>
        <w:t>enhance the r</w:t>
      </w:r>
      <w:r>
        <w:rPr>
          <w:rFonts w:cs="Arial"/>
        </w:rPr>
        <w:t xml:space="preserve">esident </w:t>
      </w:r>
      <w:r w:rsidR="00F62ABA">
        <w:rPr>
          <w:rFonts w:cs="Arial"/>
        </w:rPr>
        <w:t>experience,</w:t>
      </w:r>
      <w:r>
        <w:rPr>
          <w:rFonts w:cs="Arial"/>
        </w:rPr>
        <w:t xml:space="preserve"> the Hair Stylist has created a personalized play list for each client.  </w:t>
      </w:r>
      <w:r w:rsidR="00F62ABA">
        <w:rPr>
          <w:rFonts w:cs="Arial"/>
        </w:rPr>
        <w:t>W</w:t>
      </w:r>
      <w:r>
        <w:rPr>
          <w:rFonts w:cs="Arial"/>
        </w:rPr>
        <w:t xml:space="preserve">hen someone arrives </w:t>
      </w:r>
      <w:r w:rsidR="00F62ABA">
        <w:rPr>
          <w:rFonts w:cs="Arial"/>
        </w:rPr>
        <w:t xml:space="preserve">for their appointment, </w:t>
      </w:r>
      <w:r>
        <w:rPr>
          <w:rFonts w:cs="Arial"/>
        </w:rPr>
        <w:t xml:space="preserve">she simply says, ‘Alexa play Jane’s playlist’ and they are surrounded by their favourite tunes.  This special touch helps residents relax and enjoy their time. </w:t>
      </w:r>
    </w:p>
    <w:p w14:paraId="12A73549" w14:textId="51B98533" w:rsidR="007A5B65" w:rsidRDefault="00F50F36" w:rsidP="007A5B65">
      <w:pPr>
        <w:pStyle w:val="ListParagraph"/>
        <w:numPr>
          <w:ilvl w:val="0"/>
          <w:numId w:val="41"/>
        </w:numPr>
        <w:spacing w:line="276" w:lineRule="auto"/>
        <w:rPr>
          <w:rFonts w:cs="Arial"/>
        </w:rPr>
      </w:pPr>
      <w:r>
        <w:rPr>
          <w:rFonts w:cs="Arial"/>
        </w:rPr>
        <w:t>A Laundry team member has taken extra steps related to staff wellness</w:t>
      </w:r>
      <w:r w:rsidR="00F62ABA">
        <w:rPr>
          <w:rFonts w:cs="Arial"/>
        </w:rPr>
        <w:t xml:space="preserve"> and ensures</w:t>
      </w:r>
      <w:r>
        <w:rPr>
          <w:rFonts w:cs="Arial"/>
        </w:rPr>
        <w:t xml:space="preserve"> that the staff room is stocked with healthy snacks and beverages.  She uses funds from the social committee fund that all staff contribute towards. </w:t>
      </w:r>
    </w:p>
    <w:p w14:paraId="566B4B4B" w14:textId="5B8AE982" w:rsidR="00517FFD" w:rsidRDefault="00F62ABA" w:rsidP="007A5B65">
      <w:pPr>
        <w:pStyle w:val="ListParagraph"/>
        <w:numPr>
          <w:ilvl w:val="0"/>
          <w:numId w:val="41"/>
        </w:numPr>
        <w:spacing w:line="276" w:lineRule="auto"/>
        <w:rPr>
          <w:rFonts w:cs="Arial"/>
        </w:rPr>
      </w:pPr>
      <w:r>
        <w:rPr>
          <w:rFonts w:cs="Arial"/>
        </w:rPr>
        <w:t>A s</w:t>
      </w:r>
      <w:r w:rsidR="00517FFD">
        <w:rPr>
          <w:rFonts w:cs="Arial"/>
        </w:rPr>
        <w:t>pecial shout out to a team member from the Resident Experience Department who every year</w:t>
      </w:r>
      <w:r>
        <w:rPr>
          <w:rFonts w:cs="Arial"/>
        </w:rPr>
        <w:t>,</w:t>
      </w:r>
      <w:r w:rsidR="00517FFD">
        <w:rPr>
          <w:rFonts w:cs="Arial"/>
        </w:rPr>
        <w:t xml:space="preserve"> on a day off</w:t>
      </w:r>
      <w:r>
        <w:rPr>
          <w:rFonts w:cs="Arial"/>
        </w:rPr>
        <w:t>,</w:t>
      </w:r>
      <w:r w:rsidR="00517FFD">
        <w:rPr>
          <w:rFonts w:cs="Arial"/>
        </w:rPr>
        <w:t xml:space="preserve"> takes a resident to the cemetery to help look after her parents’ plot.  This is something that is </w:t>
      </w:r>
      <w:r>
        <w:rPr>
          <w:rFonts w:cs="Arial"/>
        </w:rPr>
        <w:t>appreciated by the</w:t>
      </w:r>
      <w:r w:rsidR="00517FFD">
        <w:rPr>
          <w:rFonts w:cs="Arial"/>
        </w:rPr>
        <w:t xml:space="preserve"> </w:t>
      </w:r>
      <w:r w:rsidR="003656AA">
        <w:rPr>
          <w:rFonts w:cs="Arial"/>
        </w:rPr>
        <w:t xml:space="preserve">participating </w:t>
      </w:r>
      <w:r w:rsidR="00517FFD">
        <w:rPr>
          <w:rFonts w:cs="Arial"/>
        </w:rPr>
        <w:t xml:space="preserve">resident. </w:t>
      </w:r>
    </w:p>
    <w:p w14:paraId="62366CA1" w14:textId="558273CE" w:rsidR="008104E6" w:rsidRPr="007A5B65" w:rsidRDefault="008104E6" w:rsidP="007A5B65">
      <w:pPr>
        <w:pStyle w:val="ListParagraph"/>
        <w:numPr>
          <w:ilvl w:val="0"/>
          <w:numId w:val="41"/>
        </w:numPr>
        <w:spacing w:line="276" w:lineRule="auto"/>
        <w:rPr>
          <w:rFonts w:cs="Arial"/>
        </w:rPr>
      </w:pPr>
      <w:r>
        <w:rPr>
          <w:rFonts w:cs="Arial"/>
        </w:rPr>
        <w:t>Recruitment strategies have been successful over the reporting period</w:t>
      </w:r>
      <w:r w:rsidR="003656AA">
        <w:rPr>
          <w:rFonts w:cs="Arial"/>
        </w:rPr>
        <w:t>,</w:t>
      </w:r>
      <w:r>
        <w:rPr>
          <w:rFonts w:cs="Arial"/>
        </w:rPr>
        <w:t xml:space="preserve"> result</w:t>
      </w:r>
      <w:r w:rsidR="003656AA">
        <w:rPr>
          <w:rFonts w:cs="Arial"/>
        </w:rPr>
        <w:t>ing</w:t>
      </w:r>
      <w:r>
        <w:rPr>
          <w:rFonts w:cs="Arial"/>
        </w:rPr>
        <w:t xml:space="preserve"> in the hiring of 7 PSWs, 1 cook, and 1 RPN.   </w:t>
      </w:r>
    </w:p>
    <w:p w14:paraId="7A9968F0" w14:textId="77777777" w:rsidR="00CD3A67" w:rsidRPr="00CC5E16" w:rsidRDefault="00CD3A67" w:rsidP="00D36298">
      <w:pPr>
        <w:pStyle w:val="Heading2"/>
      </w:pPr>
      <w:r w:rsidRPr="00CC5E16">
        <w:t>Sienna Support Services Updates</w:t>
      </w:r>
    </w:p>
    <w:p w14:paraId="10E56788" w14:textId="5BA08486" w:rsidR="00C54B84" w:rsidRDefault="007F042A" w:rsidP="00CD31C0">
      <w:pPr>
        <w:pStyle w:val="ListParagraph"/>
        <w:numPr>
          <w:ilvl w:val="0"/>
          <w:numId w:val="30"/>
        </w:numPr>
        <w:spacing w:line="276" w:lineRule="auto"/>
        <w:contextualSpacing w:val="0"/>
        <w:rPr>
          <w:rFonts w:eastAsia="Times New Roman" w:cs="Arial"/>
          <w:szCs w:val="24"/>
        </w:rPr>
      </w:pPr>
      <w:r w:rsidRPr="00C54B84">
        <w:rPr>
          <w:rFonts w:eastAsia="Times New Roman" w:cs="Arial"/>
          <w:szCs w:val="24"/>
        </w:rPr>
        <w:t xml:space="preserve">Quality and Informatics Partner- </w:t>
      </w:r>
      <w:r w:rsidR="00DD2FE2">
        <w:rPr>
          <w:rFonts w:eastAsia="Times New Roman" w:cs="Arial"/>
          <w:szCs w:val="24"/>
        </w:rPr>
        <w:t>April 11 and May 1, 2019</w:t>
      </w:r>
    </w:p>
    <w:p w14:paraId="256684B3" w14:textId="165B58F8" w:rsidR="00932611" w:rsidRDefault="00932611" w:rsidP="00CD3A67">
      <w:pPr>
        <w:pStyle w:val="ListParagraph"/>
        <w:numPr>
          <w:ilvl w:val="0"/>
          <w:numId w:val="30"/>
        </w:numPr>
        <w:spacing w:line="276" w:lineRule="auto"/>
        <w:contextualSpacing w:val="0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Resident Experience Partner</w:t>
      </w:r>
      <w:r w:rsidR="00427BA6">
        <w:rPr>
          <w:rFonts w:eastAsia="Times New Roman" w:cs="Arial"/>
          <w:szCs w:val="24"/>
        </w:rPr>
        <w:t>-</w:t>
      </w:r>
      <w:r>
        <w:rPr>
          <w:rFonts w:eastAsia="Times New Roman" w:cs="Arial"/>
          <w:szCs w:val="24"/>
        </w:rPr>
        <w:t xml:space="preserve"> </w:t>
      </w:r>
      <w:r w:rsidR="00633470">
        <w:rPr>
          <w:rFonts w:eastAsia="Times New Roman" w:cs="Arial"/>
          <w:szCs w:val="24"/>
        </w:rPr>
        <w:t xml:space="preserve">April 8, 2019 teleconference, </w:t>
      </w:r>
      <w:r w:rsidR="001E46FA">
        <w:rPr>
          <w:rFonts w:eastAsia="Times New Roman" w:cs="Arial"/>
          <w:szCs w:val="24"/>
        </w:rPr>
        <w:t>April 24, 2019</w:t>
      </w:r>
      <w:r w:rsidR="00633470">
        <w:rPr>
          <w:rFonts w:eastAsia="Times New Roman" w:cs="Arial"/>
          <w:szCs w:val="24"/>
        </w:rPr>
        <w:t xml:space="preserve"> on site</w:t>
      </w:r>
    </w:p>
    <w:p w14:paraId="52C01B29" w14:textId="5048C5C0" w:rsidR="00371333" w:rsidRDefault="00371333" w:rsidP="007532B2">
      <w:pPr>
        <w:pStyle w:val="ListParagraph"/>
        <w:numPr>
          <w:ilvl w:val="0"/>
          <w:numId w:val="30"/>
        </w:numPr>
        <w:spacing w:line="276" w:lineRule="auto"/>
        <w:contextualSpacing w:val="0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Nutrition Conference – April 7, 2019</w:t>
      </w:r>
      <w:r w:rsidR="00633470">
        <w:rPr>
          <w:rFonts w:eastAsia="Times New Roman" w:cs="Arial"/>
          <w:szCs w:val="24"/>
        </w:rPr>
        <w:t xml:space="preserve">, May 22, 2019 “What’s Cooking” teleconference. </w:t>
      </w:r>
    </w:p>
    <w:p w14:paraId="3B6AE072" w14:textId="40CC6FFA" w:rsidR="007532B2" w:rsidRPr="007532B2" w:rsidRDefault="00097AD2" w:rsidP="007532B2">
      <w:pPr>
        <w:pStyle w:val="ListParagraph"/>
        <w:numPr>
          <w:ilvl w:val="0"/>
          <w:numId w:val="30"/>
        </w:numPr>
        <w:spacing w:line="276" w:lineRule="auto"/>
        <w:contextualSpacing w:val="0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Clinical Partner – </w:t>
      </w:r>
      <w:r w:rsidR="00A22A1D">
        <w:rPr>
          <w:rFonts w:eastAsia="Times New Roman" w:cs="Arial"/>
          <w:szCs w:val="24"/>
        </w:rPr>
        <w:t>April 11</w:t>
      </w:r>
      <w:r w:rsidR="00441802">
        <w:rPr>
          <w:rFonts w:eastAsia="Times New Roman" w:cs="Arial"/>
          <w:szCs w:val="24"/>
        </w:rPr>
        <w:t xml:space="preserve"> and </w:t>
      </w:r>
      <w:r w:rsidR="00DD2FE2">
        <w:rPr>
          <w:rFonts w:eastAsia="Times New Roman" w:cs="Arial"/>
          <w:szCs w:val="24"/>
        </w:rPr>
        <w:t xml:space="preserve">May 2 </w:t>
      </w:r>
      <w:r w:rsidR="00441802">
        <w:rPr>
          <w:rFonts w:eastAsia="Times New Roman" w:cs="Arial"/>
          <w:szCs w:val="24"/>
        </w:rPr>
        <w:t xml:space="preserve">teleconference, </w:t>
      </w:r>
      <w:r w:rsidR="00DD2FE2">
        <w:rPr>
          <w:rFonts w:eastAsia="Times New Roman" w:cs="Arial"/>
          <w:szCs w:val="24"/>
        </w:rPr>
        <w:t>and May 7, 2019</w:t>
      </w:r>
    </w:p>
    <w:p w14:paraId="2840ED9B" w14:textId="0762435D" w:rsidR="00932611" w:rsidRDefault="00932611" w:rsidP="00CD3A67">
      <w:pPr>
        <w:pStyle w:val="ListParagraph"/>
        <w:numPr>
          <w:ilvl w:val="0"/>
          <w:numId w:val="30"/>
        </w:numPr>
        <w:spacing w:line="276" w:lineRule="auto"/>
        <w:contextualSpacing w:val="0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Region 7 </w:t>
      </w:r>
      <w:r w:rsidR="00427BA6">
        <w:rPr>
          <w:rFonts w:eastAsia="Times New Roman" w:cs="Arial"/>
          <w:szCs w:val="24"/>
        </w:rPr>
        <w:t>E</w:t>
      </w:r>
      <w:r w:rsidR="00487D80">
        <w:rPr>
          <w:rFonts w:eastAsia="Times New Roman" w:cs="Arial"/>
          <w:szCs w:val="24"/>
        </w:rPr>
        <w:t xml:space="preserve">xecutive </w:t>
      </w:r>
      <w:r w:rsidR="00427BA6">
        <w:rPr>
          <w:rFonts w:eastAsia="Times New Roman" w:cs="Arial"/>
          <w:szCs w:val="24"/>
        </w:rPr>
        <w:t>D</w:t>
      </w:r>
      <w:r w:rsidR="00487D80">
        <w:rPr>
          <w:rFonts w:eastAsia="Times New Roman" w:cs="Arial"/>
          <w:szCs w:val="24"/>
        </w:rPr>
        <w:t>irectors</w:t>
      </w:r>
      <w:r w:rsidR="00097AD2">
        <w:rPr>
          <w:rFonts w:eastAsia="Times New Roman" w:cs="Arial"/>
          <w:szCs w:val="24"/>
        </w:rPr>
        <w:t xml:space="preserve"> </w:t>
      </w:r>
      <w:r w:rsidR="00DD2FE2">
        <w:rPr>
          <w:rFonts w:eastAsia="Times New Roman" w:cs="Arial"/>
          <w:szCs w:val="24"/>
        </w:rPr>
        <w:t>Meeting – April 25, 2019</w:t>
      </w:r>
    </w:p>
    <w:p w14:paraId="5A791E1C" w14:textId="5FBEF9BC" w:rsidR="00371333" w:rsidRDefault="00371333" w:rsidP="00CD3A67">
      <w:pPr>
        <w:pStyle w:val="ListParagraph"/>
        <w:numPr>
          <w:ilvl w:val="0"/>
          <w:numId w:val="30"/>
        </w:numPr>
        <w:spacing w:line="276" w:lineRule="auto"/>
        <w:contextualSpacing w:val="0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lastRenderedPageBreak/>
        <w:t>CARF webinars – April 10, 24, May 8, 22, 2019</w:t>
      </w:r>
    </w:p>
    <w:p w14:paraId="3C7F8EEB" w14:textId="6B931054" w:rsidR="00633470" w:rsidRDefault="00633470" w:rsidP="00CD3A67">
      <w:pPr>
        <w:pStyle w:val="ListParagraph"/>
        <w:numPr>
          <w:ilvl w:val="0"/>
          <w:numId w:val="30"/>
        </w:numPr>
        <w:spacing w:line="276" w:lineRule="auto"/>
        <w:contextualSpacing w:val="0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Sienna Leadership Symposium May 27 – May 29, 2019</w:t>
      </w:r>
    </w:p>
    <w:p w14:paraId="5C8FA1A8" w14:textId="77777777" w:rsidR="00CD3A67" w:rsidRDefault="00CD3A67" w:rsidP="00D36298">
      <w:pPr>
        <w:pStyle w:val="Heading2"/>
      </w:pPr>
      <w:r w:rsidRPr="009E5765">
        <w:t>Projects, Location Events and Other</w:t>
      </w:r>
    </w:p>
    <w:p w14:paraId="76525497" w14:textId="07B45CED" w:rsidR="00CD3A67" w:rsidRDefault="007E53AC" w:rsidP="0053550A">
      <w:pPr>
        <w:spacing w:after="0" w:line="276" w:lineRule="auto"/>
      </w:pPr>
      <w:r>
        <w:t>S</w:t>
      </w:r>
      <w:r w:rsidR="004E2A35">
        <w:t>ome highlights</w:t>
      </w:r>
      <w:r>
        <w:t xml:space="preserve"> of events and activities in this reporting period</w:t>
      </w:r>
      <w:r w:rsidR="004E2A35">
        <w:t xml:space="preserve"> include:</w:t>
      </w:r>
    </w:p>
    <w:p w14:paraId="3CA959E2" w14:textId="2F163821" w:rsidR="005A56A3" w:rsidRDefault="00B27642" w:rsidP="008B2ED1">
      <w:pPr>
        <w:pStyle w:val="ListParagraph"/>
        <w:numPr>
          <w:ilvl w:val="0"/>
          <w:numId w:val="37"/>
        </w:numPr>
        <w:spacing w:line="276" w:lineRule="auto"/>
        <w:rPr>
          <w:rFonts w:cs="Arial"/>
        </w:rPr>
      </w:pPr>
      <w:r>
        <w:rPr>
          <w:rFonts w:cs="Arial"/>
        </w:rPr>
        <w:t xml:space="preserve">Mother’s Day </w:t>
      </w:r>
      <w:r w:rsidR="001343C4">
        <w:rPr>
          <w:rFonts w:cs="Arial"/>
        </w:rPr>
        <w:t xml:space="preserve">Sunday afternoon event </w:t>
      </w:r>
      <w:r w:rsidR="003656AA">
        <w:rPr>
          <w:rFonts w:cs="Arial"/>
        </w:rPr>
        <w:t>May 12, ‘</w:t>
      </w:r>
      <w:r w:rsidR="001343C4">
        <w:rPr>
          <w:rFonts w:cs="Arial"/>
        </w:rPr>
        <w:t>Celebrating the Sweetness of Mom’</w:t>
      </w:r>
      <w:r w:rsidR="00730C2C">
        <w:rPr>
          <w:rFonts w:cs="Arial"/>
        </w:rPr>
        <w:t>. M</w:t>
      </w:r>
      <w:r w:rsidR="001343C4">
        <w:rPr>
          <w:rFonts w:cs="Arial"/>
        </w:rPr>
        <w:t xml:space="preserve">usic, sweet treats and </w:t>
      </w:r>
      <w:r w:rsidR="00730C2C">
        <w:rPr>
          <w:rFonts w:cs="Arial"/>
        </w:rPr>
        <w:t xml:space="preserve">a </w:t>
      </w:r>
      <w:r w:rsidR="001343C4">
        <w:rPr>
          <w:rFonts w:cs="Arial"/>
        </w:rPr>
        <w:t>live dessert auction</w:t>
      </w:r>
      <w:r w:rsidR="00730C2C">
        <w:rPr>
          <w:rFonts w:cs="Arial"/>
        </w:rPr>
        <w:t xml:space="preserve"> was enjoyed by 150 people</w:t>
      </w:r>
      <w:r w:rsidR="001343C4">
        <w:rPr>
          <w:rFonts w:cs="Arial"/>
        </w:rPr>
        <w:t xml:space="preserve">.  </w:t>
      </w:r>
    </w:p>
    <w:p w14:paraId="41B424FF" w14:textId="68CAB379" w:rsidR="008104E6" w:rsidRDefault="008104E6" w:rsidP="008B2ED1">
      <w:pPr>
        <w:pStyle w:val="ListParagraph"/>
        <w:numPr>
          <w:ilvl w:val="0"/>
          <w:numId w:val="37"/>
        </w:numPr>
        <w:spacing w:line="276" w:lineRule="auto"/>
        <w:rPr>
          <w:rFonts w:cs="Arial"/>
        </w:rPr>
      </w:pPr>
      <w:r>
        <w:rPr>
          <w:rFonts w:cs="Arial"/>
        </w:rPr>
        <w:t xml:space="preserve">Capital projects are underway and include </w:t>
      </w:r>
      <w:r w:rsidR="00730C2C">
        <w:rPr>
          <w:rFonts w:cs="Arial"/>
        </w:rPr>
        <w:t xml:space="preserve">the </w:t>
      </w:r>
      <w:r>
        <w:rPr>
          <w:rFonts w:cs="Arial"/>
        </w:rPr>
        <w:t xml:space="preserve">replacement of a washing machine in the laundry room and the maintenance and repair of the home’s fences and railings.  Flooring replacement has also been completed in a main stairwell and office space. </w:t>
      </w:r>
    </w:p>
    <w:p w14:paraId="39259F43" w14:textId="6A15E3B5" w:rsidR="00547C13" w:rsidRPr="00547C13" w:rsidRDefault="00761630" w:rsidP="002C368E">
      <w:pPr>
        <w:pStyle w:val="Heading2"/>
      </w:pPr>
      <w:r w:rsidRPr="00827E38">
        <w:t>Occupancy</w:t>
      </w:r>
      <w:bookmarkStart w:id="1" w:name="_Hlk536791046"/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Occupancy Rate Table"/>
      </w:tblPr>
      <w:tblGrid>
        <w:gridCol w:w="3127"/>
        <w:gridCol w:w="3120"/>
        <w:gridCol w:w="3103"/>
      </w:tblGrid>
      <w:tr w:rsidR="00547C13" w14:paraId="5065A873" w14:textId="77777777" w:rsidTr="008140C9">
        <w:trPr>
          <w:trHeight w:val="416"/>
          <w:tblHeader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bookmarkEnd w:id="1"/>
          <w:p w14:paraId="299BD841" w14:textId="77777777" w:rsidR="00547C13" w:rsidRDefault="00547C13">
            <w:pPr>
              <w:spacing w:before="240" w:line="276" w:lineRule="auto"/>
              <w:jc w:val="center"/>
              <w:rPr>
                <w:b/>
              </w:rPr>
            </w:pPr>
            <w:r>
              <w:rPr>
                <w:b/>
              </w:rPr>
              <w:t>2019 Occupancy Data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5AC3EDBC" w14:textId="1D85DFB1" w:rsidR="00547C13" w:rsidRDefault="00547C13">
            <w:pPr>
              <w:spacing w:before="24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Reporting </w:t>
            </w:r>
            <w:r w:rsidR="008106F6">
              <w:rPr>
                <w:b/>
              </w:rPr>
              <w:t>Period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29843804" w14:textId="77777777" w:rsidR="00547C13" w:rsidRDefault="00547C13">
            <w:pPr>
              <w:spacing w:before="240" w:line="276" w:lineRule="auto"/>
              <w:jc w:val="center"/>
              <w:rPr>
                <w:b/>
              </w:rPr>
            </w:pPr>
            <w:r>
              <w:rPr>
                <w:b/>
              </w:rPr>
              <w:t>Year to Date</w:t>
            </w:r>
          </w:p>
        </w:tc>
      </w:tr>
      <w:tr w:rsidR="00547C13" w14:paraId="44F3416C" w14:textId="77777777" w:rsidTr="00547C13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FC2A0D" w14:textId="77777777" w:rsidR="00547C13" w:rsidRDefault="00547C13">
            <w:pPr>
              <w:spacing w:before="240" w:line="276" w:lineRule="auto"/>
              <w:rPr>
                <w:b/>
              </w:rPr>
            </w:pPr>
            <w:r>
              <w:rPr>
                <w:b/>
              </w:rPr>
              <w:t>Occupancy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63299" w14:textId="6E79862C" w:rsidR="00547C13" w:rsidRDefault="00D85873">
            <w:pPr>
              <w:spacing w:before="240" w:line="276" w:lineRule="auto"/>
              <w:jc w:val="center"/>
            </w:pPr>
            <w:r>
              <w:t>99.5</w:t>
            </w:r>
            <w:r w:rsidR="00C9276B">
              <w:t>%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01DC8" w14:textId="667C9D4E" w:rsidR="00547C13" w:rsidRDefault="00C9276B">
            <w:pPr>
              <w:spacing w:before="240" w:line="276" w:lineRule="auto"/>
              <w:jc w:val="center"/>
            </w:pPr>
            <w:r>
              <w:t>98.9%</w:t>
            </w:r>
          </w:p>
        </w:tc>
      </w:tr>
      <w:tr w:rsidR="00547C13" w14:paraId="698D55F8" w14:textId="77777777" w:rsidTr="00547C13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2195D0" w14:textId="77777777" w:rsidR="00547C13" w:rsidRDefault="00547C13">
            <w:pPr>
              <w:spacing w:before="240" w:line="276" w:lineRule="auto"/>
              <w:rPr>
                <w:b/>
              </w:rPr>
            </w:pPr>
            <w:r>
              <w:rPr>
                <w:b/>
              </w:rPr>
              <w:t>Move-Ins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D34A2" w14:textId="6F26F2ED" w:rsidR="00547C13" w:rsidRDefault="001C1BCD">
            <w:pPr>
              <w:spacing w:before="240" w:line="276" w:lineRule="auto"/>
              <w:jc w:val="center"/>
            </w:pPr>
            <w:r>
              <w:t>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93685" w14:textId="04AAE1D0" w:rsidR="00547C13" w:rsidRDefault="00C9276B">
            <w:pPr>
              <w:spacing w:before="240" w:line="276" w:lineRule="auto"/>
              <w:jc w:val="center"/>
            </w:pPr>
            <w:r>
              <w:t>11</w:t>
            </w:r>
          </w:p>
        </w:tc>
      </w:tr>
      <w:tr w:rsidR="00547C13" w14:paraId="322BF586" w14:textId="77777777" w:rsidTr="00547C13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27FA23" w14:textId="77777777" w:rsidR="00547C13" w:rsidRDefault="00547C13">
            <w:pPr>
              <w:spacing w:before="240" w:line="276" w:lineRule="auto"/>
              <w:rPr>
                <w:b/>
              </w:rPr>
            </w:pPr>
            <w:r>
              <w:rPr>
                <w:b/>
              </w:rPr>
              <w:t>Discharges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F1E6" w14:textId="4B97C7C4" w:rsidR="00547C13" w:rsidRDefault="001C1BCD">
            <w:pPr>
              <w:spacing w:before="240" w:line="276" w:lineRule="auto"/>
              <w:jc w:val="center"/>
            </w:pPr>
            <w:r>
              <w:t>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3CEA9" w14:textId="25C9B169" w:rsidR="00547C13" w:rsidRDefault="00C9276B">
            <w:pPr>
              <w:spacing w:before="240" w:line="276" w:lineRule="auto"/>
              <w:jc w:val="center"/>
            </w:pPr>
            <w:r>
              <w:t>10</w:t>
            </w:r>
          </w:p>
        </w:tc>
      </w:tr>
    </w:tbl>
    <w:p w14:paraId="3112593B" w14:textId="77777777" w:rsidR="00547C13" w:rsidRPr="00547C13" w:rsidRDefault="00547C13" w:rsidP="00547C13">
      <w:pPr>
        <w:spacing w:line="276" w:lineRule="auto"/>
      </w:pPr>
    </w:p>
    <w:p w14:paraId="0A8537C1" w14:textId="121DE745" w:rsidR="000417C0" w:rsidRDefault="000417C0" w:rsidP="00D36298">
      <w:pPr>
        <w:pStyle w:val="Heading2"/>
      </w:pPr>
      <w:r w:rsidRPr="00CC5E16">
        <w:t xml:space="preserve">Regulatory </w:t>
      </w:r>
      <w:r w:rsidR="0007705F">
        <w:t>V</w:t>
      </w:r>
      <w:r w:rsidRPr="00CC5E16">
        <w:t xml:space="preserve">isits i.e. </w:t>
      </w:r>
      <w:r w:rsidR="00581504">
        <w:t>Ministry of Labour, Public Health</w:t>
      </w:r>
    </w:p>
    <w:p w14:paraId="7ECDDE72" w14:textId="4B2C003A" w:rsidR="00C55249" w:rsidRDefault="00D93E07" w:rsidP="00487D80">
      <w:pPr>
        <w:spacing w:line="276" w:lineRule="auto"/>
      </w:pPr>
      <w:r>
        <w:t>April 4, 2019 – Public Health Inspection</w:t>
      </w:r>
      <w:r w:rsidR="00425250">
        <w:t xml:space="preserve">, no areas of </w:t>
      </w:r>
      <w:r w:rsidR="00FC0E9B">
        <w:t>non-compliance</w:t>
      </w:r>
      <w:r w:rsidR="00425250">
        <w:t xml:space="preserve"> identified.</w:t>
      </w:r>
    </w:p>
    <w:p w14:paraId="635DDBB9" w14:textId="77777777" w:rsidR="00702DD0" w:rsidRPr="00A66D4C" w:rsidRDefault="00702DD0" w:rsidP="00702DD0">
      <w:pPr>
        <w:pStyle w:val="Heading2"/>
      </w:pPr>
      <w:r w:rsidRPr="00A66D4C">
        <w:t xml:space="preserve">Occupational Health and Safety Issues </w:t>
      </w:r>
    </w:p>
    <w:p w14:paraId="4125674F" w14:textId="2708724E" w:rsidR="00F905B0" w:rsidRDefault="00CD40F3" w:rsidP="00675B30">
      <w:r>
        <w:t>There</w:t>
      </w:r>
      <w:r w:rsidR="00675B30">
        <w:t xml:space="preserve"> were no occupational health and safety issues during this reporting period. </w:t>
      </w:r>
    </w:p>
    <w:p w14:paraId="3368533F" w14:textId="77777777" w:rsidR="00702DD0" w:rsidRDefault="00702DD0" w:rsidP="00702DD0">
      <w:pPr>
        <w:pStyle w:val="Heading2"/>
        <w:rPr>
          <w:rFonts w:cs="Arial"/>
          <w:sz w:val="24"/>
          <w:szCs w:val="24"/>
        </w:rPr>
      </w:pPr>
      <w:r w:rsidRPr="00A66D4C">
        <w:t>Emergency Preparedness and Environmental concerns (including emergency codes practiced</w:t>
      </w:r>
      <w:r w:rsidRPr="00CC5E16">
        <w:rPr>
          <w:rFonts w:cs="Arial"/>
          <w:sz w:val="24"/>
          <w:szCs w:val="24"/>
        </w:rPr>
        <w:t>)</w:t>
      </w:r>
    </w:p>
    <w:p w14:paraId="2CA84D00" w14:textId="74B1430F" w:rsidR="00F62ABA" w:rsidRPr="00702DD0" w:rsidRDefault="00702DD0" w:rsidP="00F62ABA">
      <w:pPr>
        <w:rPr>
          <w:rFonts w:cs="Arial"/>
          <w:szCs w:val="24"/>
        </w:rPr>
      </w:pPr>
      <w:r>
        <w:t>Code Red</w:t>
      </w:r>
      <w:r w:rsidR="009A12C3">
        <w:t xml:space="preserve"> was practiced on all three shifts </w:t>
      </w:r>
      <w:r w:rsidR="000220D8">
        <w:t xml:space="preserve">in </w:t>
      </w:r>
      <w:r w:rsidR="00907D33">
        <w:t>April and May</w:t>
      </w:r>
      <w:r w:rsidR="009A12C3">
        <w:t>.</w:t>
      </w:r>
      <w:r w:rsidR="00F62ABA" w:rsidRPr="00F62ABA">
        <w:rPr>
          <w:rFonts w:cs="Arial"/>
          <w:szCs w:val="24"/>
        </w:rPr>
        <w:t xml:space="preserve"> </w:t>
      </w:r>
      <w:r w:rsidR="00F62ABA">
        <w:rPr>
          <w:rFonts w:cs="Arial"/>
          <w:szCs w:val="24"/>
        </w:rPr>
        <w:t xml:space="preserve">Additionally, Code Yellow was practiced in May. </w:t>
      </w:r>
    </w:p>
    <w:p w14:paraId="1FB44F95" w14:textId="47A78D20" w:rsidR="00702DD0" w:rsidRDefault="00702DD0" w:rsidP="007F3C40"/>
    <w:p w14:paraId="01DDED14" w14:textId="50441A7B" w:rsidR="00907D33" w:rsidRDefault="00730C2C" w:rsidP="007F3C40">
      <w:r>
        <w:lastRenderedPageBreak/>
        <w:t>In follow up to a recent fire inspection the</w:t>
      </w:r>
      <w:r w:rsidR="00907D33">
        <w:t xml:space="preserve"> </w:t>
      </w:r>
      <w:r w:rsidR="00F62ABA">
        <w:t xml:space="preserve">installation of </w:t>
      </w:r>
      <w:r w:rsidR="00907D33">
        <w:t xml:space="preserve">a new fire door </w:t>
      </w:r>
      <w:r w:rsidR="00F62ABA">
        <w:t>o</w:t>
      </w:r>
      <w:r w:rsidR="00907D33">
        <w:t>n the oxygen</w:t>
      </w:r>
      <w:r w:rsidR="00F62ABA">
        <w:t xml:space="preserve"> storage</w:t>
      </w:r>
      <w:r w:rsidR="00907D33">
        <w:t xml:space="preserve"> room and new lighted exit signs in the lower level</w:t>
      </w:r>
      <w:r w:rsidR="00F62ABA">
        <w:t xml:space="preserve"> has been completed</w:t>
      </w:r>
      <w:r w:rsidR="00907D33">
        <w:t xml:space="preserve">. </w:t>
      </w:r>
    </w:p>
    <w:p w14:paraId="0A8537C4" w14:textId="786489CD" w:rsidR="000069DA" w:rsidRDefault="000069DA" w:rsidP="00D36298">
      <w:pPr>
        <w:pStyle w:val="Heading2"/>
      </w:pPr>
      <w:r w:rsidRPr="00CC5E16">
        <w:t xml:space="preserve">Written and Verbal </w:t>
      </w:r>
      <w:r w:rsidRPr="00581504">
        <w:t>Complaints</w:t>
      </w:r>
      <w:r w:rsidRPr="00CC5E16">
        <w:t xml:space="preserve"> Summary</w:t>
      </w:r>
      <w:r w:rsidR="00EA3491" w:rsidRPr="00CC5E16">
        <w:t xml:space="preserve"> </w:t>
      </w:r>
    </w:p>
    <w:p w14:paraId="44076B64" w14:textId="6C64DBFD" w:rsidR="00CD13E2" w:rsidRPr="00CD13E2" w:rsidRDefault="00CD13E2" w:rsidP="00CD13E2">
      <w:r>
        <w:t>No complaints received during this reporting period.</w:t>
      </w:r>
    </w:p>
    <w:p w14:paraId="76651853" w14:textId="4AE9433E" w:rsidR="00CD3A67" w:rsidRDefault="00CD3A67" w:rsidP="00D36298">
      <w:pPr>
        <w:pStyle w:val="Heading2"/>
      </w:pPr>
      <w:r w:rsidRPr="00A66D4C">
        <w:t xml:space="preserve">Compliments Summary </w:t>
      </w:r>
    </w:p>
    <w:p w14:paraId="0022AB2F" w14:textId="13CFE6A1" w:rsidR="00CD13E2" w:rsidRDefault="00E77488" w:rsidP="005F3341">
      <w:r>
        <w:t xml:space="preserve">A number of verbal compliments were received over the month related to the cleanliness of the home, the care and the food. </w:t>
      </w:r>
      <w:bookmarkStart w:id="2" w:name="_Hlk2097426"/>
    </w:p>
    <w:p w14:paraId="29CF7C0A" w14:textId="3D8C60E6" w:rsidR="005F3341" w:rsidRDefault="005F3341" w:rsidP="005F3341">
      <w:r>
        <w:t xml:space="preserve">Many positive comments and notes </w:t>
      </w:r>
      <w:r w:rsidR="00F62ABA">
        <w:t xml:space="preserve">were </w:t>
      </w:r>
      <w:r>
        <w:t xml:space="preserve">received </w:t>
      </w:r>
      <w:r w:rsidR="00F62ABA">
        <w:t>following</w:t>
      </w:r>
      <w:r>
        <w:t xml:space="preserve"> the Mother’s Day Event held on May 12, 2019.</w:t>
      </w:r>
    </w:p>
    <w:p w14:paraId="7B25AA6B" w14:textId="74587237" w:rsidR="00CD3A67" w:rsidRDefault="00CD3A67" w:rsidP="00D36298">
      <w:pPr>
        <w:pStyle w:val="Heading2"/>
      </w:pPr>
      <w:r w:rsidRPr="00A66D4C">
        <w:t>Resident and Family Satisfaction Survey</w:t>
      </w:r>
    </w:p>
    <w:p w14:paraId="377940BD" w14:textId="533CB354" w:rsidR="00FC56C4" w:rsidRPr="00FC56C4" w:rsidRDefault="00FF533A" w:rsidP="00FC56C4">
      <w:r>
        <w:t xml:space="preserve">There is no update during this reporting period. </w:t>
      </w:r>
    </w:p>
    <w:bookmarkEnd w:id="2"/>
    <w:p w14:paraId="4C7DFAAD" w14:textId="6012BA1A" w:rsidR="00BB312E" w:rsidRPr="00BB312E" w:rsidRDefault="00CD3A67" w:rsidP="00BB312E">
      <w:pPr>
        <w:pStyle w:val="Heading2"/>
      </w:pPr>
      <w:r w:rsidRPr="00A66D4C">
        <w:t>Resident/Family Council Updates</w:t>
      </w:r>
    </w:p>
    <w:p w14:paraId="6351CCE0" w14:textId="38B8D987" w:rsidR="00CD3A67" w:rsidRDefault="003F28C0" w:rsidP="00CD3A67">
      <w:pPr>
        <w:spacing w:line="276" w:lineRule="auto"/>
        <w:rPr>
          <w:rFonts w:cs="Arial"/>
          <w:szCs w:val="24"/>
        </w:rPr>
      </w:pPr>
      <w:r>
        <w:t xml:space="preserve">A </w:t>
      </w:r>
      <w:r w:rsidR="00CD3A67">
        <w:t>Resident Council meeting</w:t>
      </w:r>
      <w:r>
        <w:t xml:space="preserve"> was</w:t>
      </w:r>
      <w:r w:rsidR="00CD3A67">
        <w:t xml:space="preserve"> held </w:t>
      </w:r>
      <w:r w:rsidR="00BB312E">
        <w:t>April 30, 2019 and May 28, 2019.</w:t>
      </w:r>
      <w:r w:rsidR="00CD3A67">
        <w:rPr>
          <w:rFonts w:cs="Arial"/>
          <w:szCs w:val="24"/>
        </w:rPr>
        <w:t xml:space="preserve"> </w:t>
      </w:r>
      <w:r w:rsidR="002A05FC">
        <w:rPr>
          <w:rFonts w:cs="Arial"/>
          <w:szCs w:val="24"/>
        </w:rPr>
        <w:t>T</w:t>
      </w:r>
      <w:r w:rsidR="00CD3A67">
        <w:rPr>
          <w:rFonts w:cs="Arial"/>
          <w:szCs w:val="24"/>
        </w:rPr>
        <w:t xml:space="preserve">here were no areas of concern raised.  </w:t>
      </w:r>
    </w:p>
    <w:p w14:paraId="287101FD" w14:textId="39917E24" w:rsidR="003F28C0" w:rsidRDefault="00D831D6" w:rsidP="00487D80">
      <w:r>
        <w:t xml:space="preserve">The </w:t>
      </w:r>
      <w:r w:rsidR="00C40406">
        <w:t xml:space="preserve">Family Council meeting held </w:t>
      </w:r>
      <w:r w:rsidR="00CA0C2A">
        <w:t xml:space="preserve">on </w:t>
      </w:r>
      <w:r w:rsidR="00BB312E">
        <w:t xml:space="preserve">April 16, 2019 and May 21, 2019.  There were no areas of concern raised. </w:t>
      </w:r>
    </w:p>
    <w:sectPr w:rsidR="003F28C0" w:rsidSect="00851ECB">
      <w:footerReference w:type="default" r:id="rId16"/>
      <w:footerReference w:type="first" r:id="rId17"/>
      <w:pgSz w:w="12240" w:h="15840" w:code="1"/>
      <w:pgMar w:top="1276" w:right="1440" w:bottom="144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FF6B8" w14:textId="77777777" w:rsidR="00DB0E38" w:rsidRDefault="00DB0E38" w:rsidP="00CE3BF1">
      <w:pPr>
        <w:spacing w:after="0"/>
      </w:pPr>
      <w:r>
        <w:separator/>
      </w:r>
    </w:p>
  </w:endnote>
  <w:endnote w:type="continuationSeparator" w:id="0">
    <w:p w14:paraId="043E8826" w14:textId="77777777" w:rsidR="00DB0E38" w:rsidRDefault="00DB0E38" w:rsidP="00CE3BF1">
      <w:pPr>
        <w:spacing w:after="0"/>
      </w:pPr>
      <w:r>
        <w:continuationSeparator/>
      </w:r>
    </w:p>
  </w:endnote>
  <w:endnote w:type="continuationNotice" w:id="1">
    <w:p w14:paraId="252DBED8" w14:textId="77777777" w:rsidR="00DB0E38" w:rsidRDefault="00DB0E3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2E15A" w14:textId="77777777" w:rsidR="00CB25FD" w:rsidRDefault="00CB25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F91AB" w14:textId="77777777" w:rsidR="00DB0E38" w:rsidRDefault="00DB0E38" w:rsidP="00CD31C0">
    <w:pPr>
      <w:pStyle w:val="Footer"/>
    </w:pPr>
    <w:r>
      <w:t>LTCR-CM-01-19</w:t>
    </w:r>
    <w:r>
      <w:tab/>
    </w:r>
    <w:r>
      <w:tab/>
      <w:t>Date: January 8, 2019</w:t>
    </w:r>
  </w:p>
  <w:p w14:paraId="76F43378" w14:textId="77777777" w:rsidR="00DB0E38" w:rsidRPr="00111813" w:rsidRDefault="00DB0E38" w:rsidP="00CD31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3D5D6" w14:textId="759F710A" w:rsidR="00DB0E38" w:rsidRDefault="00DB0E38" w:rsidP="00CD31C0">
    <w:pPr>
      <w:pStyle w:val="Footer"/>
    </w:pPr>
    <w:r>
      <w:t>LTCR-CM-25-19</w:t>
    </w:r>
    <w:r>
      <w:tab/>
    </w:r>
    <w:r>
      <w:tab/>
      <w:t>Date: June 11, 2019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6B918" w14:textId="35BADE36" w:rsidR="00DB0E38" w:rsidRDefault="00DB0E38">
    <w:pPr>
      <w:pStyle w:val="Footer"/>
    </w:pPr>
    <w:r>
      <w:t>LTCR-CM-25-19</w:t>
    </w:r>
    <w:r>
      <w:tab/>
    </w:r>
    <w:r>
      <w:tab/>
      <w:t xml:space="preserve">Date: </w:t>
    </w:r>
    <w:r w:rsidR="00CB25FD">
      <w:t>June 11</w:t>
    </w:r>
    <w:r>
      <w:t>, 2019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53814" w14:textId="77777777" w:rsidR="00DB0E38" w:rsidRDefault="00DB0E38">
    <w:pPr>
      <w:pStyle w:val="Footer"/>
    </w:pPr>
    <w:r>
      <w:t>LTCR-CM-31-18</w:t>
    </w:r>
    <w:r>
      <w:tab/>
    </w:r>
    <w:r>
      <w:tab/>
      <w:t>Date: November 6, 2018</w:t>
    </w:r>
  </w:p>
  <w:p w14:paraId="0A853815" w14:textId="77777777" w:rsidR="00DB0E38" w:rsidRDefault="00DB0E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5EE99" w14:textId="77777777" w:rsidR="00DB0E38" w:rsidRDefault="00DB0E38" w:rsidP="00CE3BF1">
      <w:pPr>
        <w:spacing w:after="0"/>
      </w:pPr>
      <w:r>
        <w:separator/>
      </w:r>
    </w:p>
  </w:footnote>
  <w:footnote w:type="continuationSeparator" w:id="0">
    <w:p w14:paraId="3D4B5462" w14:textId="77777777" w:rsidR="00DB0E38" w:rsidRDefault="00DB0E38" w:rsidP="00CE3BF1">
      <w:pPr>
        <w:spacing w:after="0"/>
      </w:pPr>
      <w:r>
        <w:continuationSeparator/>
      </w:r>
    </w:p>
  </w:footnote>
  <w:footnote w:type="continuationNotice" w:id="1">
    <w:p w14:paraId="71D46E48" w14:textId="77777777" w:rsidR="00DB0E38" w:rsidRDefault="00DB0E3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E34F5" w14:textId="77777777" w:rsidR="00CB25FD" w:rsidRDefault="00CB25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663DF" w14:textId="77777777" w:rsidR="00CB25FD" w:rsidRDefault="00CB25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DA0D5" w14:textId="77777777" w:rsidR="00CB25FD" w:rsidRDefault="00CB25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1E7D"/>
    <w:multiLevelType w:val="hybridMultilevel"/>
    <w:tmpl w:val="BCEC4C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721A4"/>
    <w:multiLevelType w:val="hybridMultilevel"/>
    <w:tmpl w:val="B6F6888E"/>
    <w:lvl w:ilvl="0" w:tplc="1E8AF4C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D43C0"/>
    <w:multiLevelType w:val="hybridMultilevel"/>
    <w:tmpl w:val="B922FB6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9C1991"/>
    <w:multiLevelType w:val="hybridMultilevel"/>
    <w:tmpl w:val="03620F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DE5429"/>
    <w:multiLevelType w:val="hybridMultilevel"/>
    <w:tmpl w:val="7B726406"/>
    <w:lvl w:ilvl="0" w:tplc="D25213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B518FF"/>
    <w:multiLevelType w:val="hybridMultilevel"/>
    <w:tmpl w:val="EDBE333C"/>
    <w:lvl w:ilvl="0" w:tplc="CB06643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74CFF"/>
    <w:multiLevelType w:val="hybridMultilevel"/>
    <w:tmpl w:val="4AC280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B1C21"/>
    <w:multiLevelType w:val="hybridMultilevel"/>
    <w:tmpl w:val="A6FE0C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7522A"/>
    <w:multiLevelType w:val="hybridMultilevel"/>
    <w:tmpl w:val="B0A8C4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641CB"/>
    <w:multiLevelType w:val="hybridMultilevel"/>
    <w:tmpl w:val="A8DED7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26782"/>
    <w:multiLevelType w:val="hybridMultilevel"/>
    <w:tmpl w:val="1BE482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910D67"/>
    <w:multiLevelType w:val="hybridMultilevel"/>
    <w:tmpl w:val="3378F6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36304F"/>
    <w:multiLevelType w:val="hybridMultilevel"/>
    <w:tmpl w:val="14C664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AC4C05"/>
    <w:multiLevelType w:val="hybridMultilevel"/>
    <w:tmpl w:val="05FA9E0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4F0995"/>
    <w:multiLevelType w:val="hybridMultilevel"/>
    <w:tmpl w:val="6480F972"/>
    <w:lvl w:ilvl="0" w:tplc="85FA30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24603E"/>
    <w:multiLevelType w:val="hybridMultilevel"/>
    <w:tmpl w:val="9DD0C0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A6635C"/>
    <w:multiLevelType w:val="hybridMultilevel"/>
    <w:tmpl w:val="FA2865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225656"/>
    <w:multiLevelType w:val="hybridMultilevel"/>
    <w:tmpl w:val="C16E4A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3F3FA2"/>
    <w:multiLevelType w:val="hybridMultilevel"/>
    <w:tmpl w:val="B946438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9D3277"/>
    <w:multiLevelType w:val="hybridMultilevel"/>
    <w:tmpl w:val="89502C08"/>
    <w:lvl w:ilvl="0" w:tplc="1E8AF4C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24C3C"/>
    <w:multiLevelType w:val="hybridMultilevel"/>
    <w:tmpl w:val="C672B4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9E4946"/>
    <w:multiLevelType w:val="hybridMultilevel"/>
    <w:tmpl w:val="5DE44A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1D4661"/>
    <w:multiLevelType w:val="hybridMultilevel"/>
    <w:tmpl w:val="8E749D4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5693272"/>
    <w:multiLevelType w:val="hybridMultilevel"/>
    <w:tmpl w:val="A7F86DE8"/>
    <w:lvl w:ilvl="0" w:tplc="CB06643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1C59DC"/>
    <w:multiLevelType w:val="hybridMultilevel"/>
    <w:tmpl w:val="34C021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A07DAB"/>
    <w:multiLevelType w:val="hybridMultilevel"/>
    <w:tmpl w:val="E0FE1BB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FFF5EB0"/>
    <w:multiLevelType w:val="hybridMultilevel"/>
    <w:tmpl w:val="A08CCA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3B0364"/>
    <w:multiLevelType w:val="hybridMultilevel"/>
    <w:tmpl w:val="7D221F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B647B4"/>
    <w:multiLevelType w:val="hybridMultilevel"/>
    <w:tmpl w:val="325A08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F465B6"/>
    <w:multiLevelType w:val="hybridMultilevel"/>
    <w:tmpl w:val="DD4A1FA8"/>
    <w:lvl w:ilvl="0" w:tplc="F0AA4EDE">
      <w:start w:val="1"/>
      <w:numFmt w:val="upperLetter"/>
      <w:lvlText w:val="%1."/>
      <w:lvlJc w:val="left"/>
      <w:pPr>
        <w:ind w:left="45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530" w:hanging="360"/>
      </w:pPr>
    </w:lvl>
    <w:lvl w:ilvl="2" w:tplc="1009001B">
      <w:start w:val="1"/>
      <w:numFmt w:val="lowerRoman"/>
      <w:lvlText w:val="%3."/>
      <w:lvlJc w:val="right"/>
      <w:pPr>
        <w:ind w:left="2250" w:hanging="180"/>
      </w:pPr>
    </w:lvl>
    <w:lvl w:ilvl="3" w:tplc="1009000F">
      <w:start w:val="1"/>
      <w:numFmt w:val="decimal"/>
      <w:lvlText w:val="%4."/>
      <w:lvlJc w:val="left"/>
      <w:pPr>
        <w:ind w:left="2970" w:hanging="360"/>
      </w:pPr>
    </w:lvl>
    <w:lvl w:ilvl="4" w:tplc="10090019">
      <w:start w:val="1"/>
      <w:numFmt w:val="lowerLetter"/>
      <w:lvlText w:val="%5."/>
      <w:lvlJc w:val="left"/>
      <w:pPr>
        <w:ind w:left="3690" w:hanging="360"/>
      </w:pPr>
    </w:lvl>
    <w:lvl w:ilvl="5" w:tplc="1009001B">
      <w:start w:val="1"/>
      <w:numFmt w:val="lowerRoman"/>
      <w:lvlText w:val="%6."/>
      <w:lvlJc w:val="right"/>
      <w:pPr>
        <w:ind w:left="4410" w:hanging="180"/>
      </w:pPr>
    </w:lvl>
    <w:lvl w:ilvl="6" w:tplc="1009000F">
      <w:start w:val="1"/>
      <w:numFmt w:val="decimal"/>
      <w:lvlText w:val="%7."/>
      <w:lvlJc w:val="left"/>
      <w:pPr>
        <w:ind w:left="5130" w:hanging="360"/>
      </w:pPr>
    </w:lvl>
    <w:lvl w:ilvl="7" w:tplc="10090019">
      <w:start w:val="1"/>
      <w:numFmt w:val="lowerLetter"/>
      <w:lvlText w:val="%8."/>
      <w:lvlJc w:val="left"/>
      <w:pPr>
        <w:ind w:left="5850" w:hanging="360"/>
      </w:pPr>
    </w:lvl>
    <w:lvl w:ilvl="8" w:tplc="1009001B">
      <w:start w:val="1"/>
      <w:numFmt w:val="lowerRoman"/>
      <w:lvlText w:val="%9."/>
      <w:lvlJc w:val="right"/>
      <w:pPr>
        <w:ind w:left="6570" w:hanging="180"/>
      </w:pPr>
    </w:lvl>
  </w:abstractNum>
  <w:abstractNum w:abstractNumId="30" w15:restartNumberingAfterBreak="0">
    <w:nsid w:val="46DD4396"/>
    <w:multiLevelType w:val="hybridMultilevel"/>
    <w:tmpl w:val="327628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012947"/>
    <w:multiLevelType w:val="hybridMultilevel"/>
    <w:tmpl w:val="0C50AC54"/>
    <w:lvl w:ilvl="0" w:tplc="FA263606">
      <w:start w:val="3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3A6EC7"/>
    <w:multiLevelType w:val="hybridMultilevel"/>
    <w:tmpl w:val="33443C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A01609"/>
    <w:multiLevelType w:val="hybridMultilevel"/>
    <w:tmpl w:val="05FA9E0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5795755"/>
    <w:multiLevelType w:val="hybridMultilevel"/>
    <w:tmpl w:val="4BD22D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9749E6"/>
    <w:multiLevelType w:val="hybridMultilevel"/>
    <w:tmpl w:val="88B06E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664796"/>
    <w:multiLevelType w:val="hybridMultilevel"/>
    <w:tmpl w:val="17A4372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99915DD"/>
    <w:multiLevelType w:val="hybridMultilevel"/>
    <w:tmpl w:val="956864C6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BD566E"/>
    <w:multiLevelType w:val="hybridMultilevel"/>
    <w:tmpl w:val="3E64FF16"/>
    <w:lvl w:ilvl="0" w:tplc="1E8AF4C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F91CFF"/>
    <w:multiLevelType w:val="hybridMultilevel"/>
    <w:tmpl w:val="1932D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58B58B9"/>
    <w:multiLevelType w:val="hybridMultilevel"/>
    <w:tmpl w:val="ED069D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9A0BB8"/>
    <w:multiLevelType w:val="hybridMultilevel"/>
    <w:tmpl w:val="8A02E3E8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6E2014EE"/>
    <w:multiLevelType w:val="hybridMultilevel"/>
    <w:tmpl w:val="68724D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8A1C22"/>
    <w:multiLevelType w:val="hybridMultilevel"/>
    <w:tmpl w:val="FE162E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987D3F"/>
    <w:multiLevelType w:val="hybridMultilevel"/>
    <w:tmpl w:val="607257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8"/>
  </w:num>
  <w:num w:numId="3">
    <w:abstractNumId w:val="33"/>
  </w:num>
  <w:num w:numId="4">
    <w:abstractNumId w:val="22"/>
  </w:num>
  <w:num w:numId="5">
    <w:abstractNumId w:val="18"/>
  </w:num>
  <w:num w:numId="6">
    <w:abstractNumId w:val="0"/>
  </w:num>
  <w:num w:numId="7">
    <w:abstractNumId w:val="1"/>
  </w:num>
  <w:num w:numId="8">
    <w:abstractNumId w:val="19"/>
  </w:num>
  <w:num w:numId="9">
    <w:abstractNumId w:val="13"/>
  </w:num>
  <w:num w:numId="10">
    <w:abstractNumId w:val="5"/>
  </w:num>
  <w:num w:numId="11">
    <w:abstractNumId w:val="23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42"/>
  </w:num>
  <w:num w:numId="17">
    <w:abstractNumId w:val="2"/>
  </w:num>
  <w:num w:numId="18">
    <w:abstractNumId w:val="11"/>
  </w:num>
  <w:num w:numId="19">
    <w:abstractNumId w:val="12"/>
  </w:num>
  <w:num w:numId="20">
    <w:abstractNumId w:val="25"/>
  </w:num>
  <w:num w:numId="21">
    <w:abstractNumId w:val="36"/>
  </w:num>
  <w:num w:numId="22">
    <w:abstractNumId w:val="26"/>
  </w:num>
  <w:num w:numId="23">
    <w:abstractNumId w:val="43"/>
  </w:num>
  <w:num w:numId="24">
    <w:abstractNumId w:val="3"/>
  </w:num>
  <w:num w:numId="25">
    <w:abstractNumId w:val="39"/>
  </w:num>
  <w:num w:numId="26">
    <w:abstractNumId w:val="14"/>
  </w:num>
  <w:num w:numId="27">
    <w:abstractNumId w:val="34"/>
  </w:num>
  <w:num w:numId="28">
    <w:abstractNumId w:val="21"/>
  </w:num>
  <w:num w:numId="29">
    <w:abstractNumId w:val="15"/>
  </w:num>
  <w:num w:numId="30">
    <w:abstractNumId w:val="20"/>
  </w:num>
  <w:num w:numId="31">
    <w:abstractNumId w:val="30"/>
  </w:num>
  <w:num w:numId="32">
    <w:abstractNumId w:val="17"/>
  </w:num>
  <w:num w:numId="33">
    <w:abstractNumId w:val="9"/>
  </w:num>
  <w:num w:numId="34">
    <w:abstractNumId w:val="28"/>
  </w:num>
  <w:num w:numId="35">
    <w:abstractNumId w:val="35"/>
  </w:num>
  <w:num w:numId="36">
    <w:abstractNumId w:val="32"/>
  </w:num>
  <w:num w:numId="37">
    <w:abstractNumId w:val="8"/>
  </w:num>
  <w:num w:numId="38">
    <w:abstractNumId w:val="40"/>
  </w:num>
  <w:num w:numId="39">
    <w:abstractNumId w:val="6"/>
  </w:num>
  <w:num w:numId="40">
    <w:abstractNumId w:val="7"/>
  </w:num>
  <w:num w:numId="41">
    <w:abstractNumId w:val="31"/>
  </w:num>
  <w:num w:numId="42">
    <w:abstractNumId w:val="44"/>
  </w:num>
  <w:num w:numId="43">
    <w:abstractNumId w:val="27"/>
  </w:num>
  <w:num w:numId="44">
    <w:abstractNumId w:val="16"/>
  </w:num>
  <w:num w:numId="45">
    <w:abstractNumId w:val="24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779"/>
    <w:rsid w:val="000069DA"/>
    <w:rsid w:val="000121A9"/>
    <w:rsid w:val="000220D8"/>
    <w:rsid w:val="000229E0"/>
    <w:rsid w:val="00023488"/>
    <w:rsid w:val="0002368F"/>
    <w:rsid w:val="00032C7C"/>
    <w:rsid w:val="000331F3"/>
    <w:rsid w:val="00036D03"/>
    <w:rsid w:val="00036EE7"/>
    <w:rsid w:val="000412C5"/>
    <w:rsid w:val="000417C0"/>
    <w:rsid w:val="000429EA"/>
    <w:rsid w:val="00044300"/>
    <w:rsid w:val="00054487"/>
    <w:rsid w:val="0005480B"/>
    <w:rsid w:val="00065A6B"/>
    <w:rsid w:val="00066779"/>
    <w:rsid w:val="00070F7E"/>
    <w:rsid w:val="000714E5"/>
    <w:rsid w:val="0007705F"/>
    <w:rsid w:val="00080BE6"/>
    <w:rsid w:val="00081CBA"/>
    <w:rsid w:val="00082FA5"/>
    <w:rsid w:val="00083729"/>
    <w:rsid w:val="00084353"/>
    <w:rsid w:val="00085151"/>
    <w:rsid w:val="000908AD"/>
    <w:rsid w:val="00091DAF"/>
    <w:rsid w:val="00096A38"/>
    <w:rsid w:val="00097AD2"/>
    <w:rsid w:val="000A24EC"/>
    <w:rsid w:val="000A40D0"/>
    <w:rsid w:val="000B565A"/>
    <w:rsid w:val="000B76A8"/>
    <w:rsid w:val="000C1470"/>
    <w:rsid w:val="000C1D93"/>
    <w:rsid w:val="000D339A"/>
    <w:rsid w:val="000D35AE"/>
    <w:rsid w:val="000D658D"/>
    <w:rsid w:val="000E2BA4"/>
    <w:rsid w:val="000E3058"/>
    <w:rsid w:val="000E3E04"/>
    <w:rsid w:val="000E435A"/>
    <w:rsid w:val="000E44C4"/>
    <w:rsid w:val="000E556A"/>
    <w:rsid w:val="000E71D3"/>
    <w:rsid w:val="000F1D91"/>
    <w:rsid w:val="000F1F0B"/>
    <w:rsid w:val="00100CA7"/>
    <w:rsid w:val="0010188D"/>
    <w:rsid w:val="00102BC5"/>
    <w:rsid w:val="00103AEE"/>
    <w:rsid w:val="001048C2"/>
    <w:rsid w:val="00110901"/>
    <w:rsid w:val="00111EF2"/>
    <w:rsid w:val="00113232"/>
    <w:rsid w:val="001149D6"/>
    <w:rsid w:val="001208CD"/>
    <w:rsid w:val="00121CFD"/>
    <w:rsid w:val="00124279"/>
    <w:rsid w:val="001343C4"/>
    <w:rsid w:val="00140863"/>
    <w:rsid w:val="00141873"/>
    <w:rsid w:val="0014198B"/>
    <w:rsid w:val="00150551"/>
    <w:rsid w:val="001509FD"/>
    <w:rsid w:val="001519EE"/>
    <w:rsid w:val="00154761"/>
    <w:rsid w:val="00163F93"/>
    <w:rsid w:val="00171BDC"/>
    <w:rsid w:val="00172FD9"/>
    <w:rsid w:val="00174BBC"/>
    <w:rsid w:val="00181806"/>
    <w:rsid w:val="00196DE1"/>
    <w:rsid w:val="001A0334"/>
    <w:rsid w:val="001A4000"/>
    <w:rsid w:val="001B38B4"/>
    <w:rsid w:val="001C0A00"/>
    <w:rsid w:val="001C1BCD"/>
    <w:rsid w:val="001C47FF"/>
    <w:rsid w:val="001C4E19"/>
    <w:rsid w:val="001D69BA"/>
    <w:rsid w:val="001D6B14"/>
    <w:rsid w:val="001D7E4E"/>
    <w:rsid w:val="001E1CE3"/>
    <w:rsid w:val="001E339A"/>
    <w:rsid w:val="001E38BC"/>
    <w:rsid w:val="001E3920"/>
    <w:rsid w:val="001E46FA"/>
    <w:rsid w:val="001F07FC"/>
    <w:rsid w:val="001F37BD"/>
    <w:rsid w:val="001F54B8"/>
    <w:rsid w:val="00202B63"/>
    <w:rsid w:val="00206521"/>
    <w:rsid w:val="002113FB"/>
    <w:rsid w:val="002162C4"/>
    <w:rsid w:val="002168C9"/>
    <w:rsid w:val="002176F9"/>
    <w:rsid w:val="00220E7F"/>
    <w:rsid w:val="00222749"/>
    <w:rsid w:val="0022717D"/>
    <w:rsid w:val="00230012"/>
    <w:rsid w:val="00231236"/>
    <w:rsid w:val="00232504"/>
    <w:rsid w:val="00235E68"/>
    <w:rsid w:val="00241D52"/>
    <w:rsid w:val="00245549"/>
    <w:rsid w:val="002455F1"/>
    <w:rsid w:val="00246F17"/>
    <w:rsid w:val="00247BF4"/>
    <w:rsid w:val="00265D37"/>
    <w:rsid w:val="00266CE1"/>
    <w:rsid w:val="00270C9F"/>
    <w:rsid w:val="00271E9A"/>
    <w:rsid w:val="0027340E"/>
    <w:rsid w:val="00274F38"/>
    <w:rsid w:val="00281B87"/>
    <w:rsid w:val="00290922"/>
    <w:rsid w:val="00291105"/>
    <w:rsid w:val="00295C11"/>
    <w:rsid w:val="002A05FC"/>
    <w:rsid w:val="002A6B65"/>
    <w:rsid w:val="002A75C7"/>
    <w:rsid w:val="002B05C5"/>
    <w:rsid w:val="002B3E5D"/>
    <w:rsid w:val="002B6748"/>
    <w:rsid w:val="002C007E"/>
    <w:rsid w:val="002C368E"/>
    <w:rsid w:val="002C5F93"/>
    <w:rsid w:val="002C7352"/>
    <w:rsid w:val="002D0CD4"/>
    <w:rsid w:val="002D17F9"/>
    <w:rsid w:val="002E423F"/>
    <w:rsid w:val="002F01DA"/>
    <w:rsid w:val="002F1C63"/>
    <w:rsid w:val="002F385A"/>
    <w:rsid w:val="00305724"/>
    <w:rsid w:val="0032054B"/>
    <w:rsid w:val="00320FFC"/>
    <w:rsid w:val="00324C4B"/>
    <w:rsid w:val="003263AD"/>
    <w:rsid w:val="00350913"/>
    <w:rsid w:val="0035594E"/>
    <w:rsid w:val="003656AA"/>
    <w:rsid w:val="00366804"/>
    <w:rsid w:val="00370FF0"/>
    <w:rsid w:val="00371333"/>
    <w:rsid w:val="00372109"/>
    <w:rsid w:val="00372CD1"/>
    <w:rsid w:val="00376CDE"/>
    <w:rsid w:val="0038152E"/>
    <w:rsid w:val="00382697"/>
    <w:rsid w:val="00385609"/>
    <w:rsid w:val="003963E4"/>
    <w:rsid w:val="003A095B"/>
    <w:rsid w:val="003A0ECE"/>
    <w:rsid w:val="003A26C9"/>
    <w:rsid w:val="003A638E"/>
    <w:rsid w:val="003A6AA5"/>
    <w:rsid w:val="003B016A"/>
    <w:rsid w:val="003B1FD2"/>
    <w:rsid w:val="003B446F"/>
    <w:rsid w:val="003B56FB"/>
    <w:rsid w:val="003B71D1"/>
    <w:rsid w:val="003C65AF"/>
    <w:rsid w:val="003C6894"/>
    <w:rsid w:val="003C6B33"/>
    <w:rsid w:val="003D1EDD"/>
    <w:rsid w:val="003D5072"/>
    <w:rsid w:val="003D54D0"/>
    <w:rsid w:val="003D7765"/>
    <w:rsid w:val="003E1AAD"/>
    <w:rsid w:val="003E2285"/>
    <w:rsid w:val="003E37D6"/>
    <w:rsid w:val="003E482B"/>
    <w:rsid w:val="003E5915"/>
    <w:rsid w:val="003F28C0"/>
    <w:rsid w:val="003F4392"/>
    <w:rsid w:val="003F52CD"/>
    <w:rsid w:val="003F666E"/>
    <w:rsid w:val="0041318A"/>
    <w:rsid w:val="00422F3A"/>
    <w:rsid w:val="00425250"/>
    <w:rsid w:val="00427BA6"/>
    <w:rsid w:val="0043018D"/>
    <w:rsid w:val="00430D5B"/>
    <w:rsid w:val="00431E13"/>
    <w:rsid w:val="00432004"/>
    <w:rsid w:val="00432EC0"/>
    <w:rsid w:val="00432F14"/>
    <w:rsid w:val="00441802"/>
    <w:rsid w:val="00446C72"/>
    <w:rsid w:val="00450D07"/>
    <w:rsid w:val="00452289"/>
    <w:rsid w:val="004523D6"/>
    <w:rsid w:val="00452977"/>
    <w:rsid w:val="00453BA8"/>
    <w:rsid w:val="0047635B"/>
    <w:rsid w:val="0047793C"/>
    <w:rsid w:val="004779BC"/>
    <w:rsid w:val="004828F8"/>
    <w:rsid w:val="00485836"/>
    <w:rsid w:val="00487D80"/>
    <w:rsid w:val="00490B9B"/>
    <w:rsid w:val="00490C03"/>
    <w:rsid w:val="00491483"/>
    <w:rsid w:val="00493A0B"/>
    <w:rsid w:val="004A121F"/>
    <w:rsid w:val="004A52D8"/>
    <w:rsid w:val="004A55D8"/>
    <w:rsid w:val="004A5887"/>
    <w:rsid w:val="004A61A2"/>
    <w:rsid w:val="004B55FA"/>
    <w:rsid w:val="004C1B0A"/>
    <w:rsid w:val="004C3310"/>
    <w:rsid w:val="004C5AAF"/>
    <w:rsid w:val="004C6A00"/>
    <w:rsid w:val="004C782D"/>
    <w:rsid w:val="004D09D6"/>
    <w:rsid w:val="004D14CD"/>
    <w:rsid w:val="004E2A35"/>
    <w:rsid w:val="004E3FA2"/>
    <w:rsid w:val="004E76EE"/>
    <w:rsid w:val="004F2745"/>
    <w:rsid w:val="004F67F6"/>
    <w:rsid w:val="004F7047"/>
    <w:rsid w:val="005061D3"/>
    <w:rsid w:val="005117FC"/>
    <w:rsid w:val="0051247A"/>
    <w:rsid w:val="00513710"/>
    <w:rsid w:val="00514E83"/>
    <w:rsid w:val="00514F9D"/>
    <w:rsid w:val="005169D5"/>
    <w:rsid w:val="005175EE"/>
    <w:rsid w:val="00517FFD"/>
    <w:rsid w:val="00523ACE"/>
    <w:rsid w:val="00525A01"/>
    <w:rsid w:val="00533F44"/>
    <w:rsid w:val="0053550A"/>
    <w:rsid w:val="00547359"/>
    <w:rsid w:val="00547C13"/>
    <w:rsid w:val="00551FF5"/>
    <w:rsid w:val="00552DEE"/>
    <w:rsid w:val="00553F18"/>
    <w:rsid w:val="00560342"/>
    <w:rsid w:val="005676C2"/>
    <w:rsid w:val="0057255D"/>
    <w:rsid w:val="0057360E"/>
    <w:rsid w:val="005745E8"/>
    <w:rsid w:val="00574F65"/>
    <w:rsid w:val="005802C3"/>
    <w:rsid w:val="0058134B"/>
    <w:rsid w:val="00581504"/>
    <w:rsid w:val="00583D7D"/>
    <w:rsid w:val="005840AE"/>
    <w:rsid w:val="00587890"/>
    <w:rsid w:val="00587D68"/>
    <w:rsid w:val="00591887"/>
    <w:rsid w:val="005944F3"/>
    <w:rsid w:val="005A079B"/>
    <w:rsid w:val="005A56A3"/>
    <w:rsid w:val="005B3588"/>
    <w:rsid w:val="005B6ECC"/>
    <w:rsid w:val="005C1FF5"/>
    <w:rsid w:val="005C49C2"/>
    <w:rsid w:val="005C5B6D"/>
    <w:rsid w:val="005D752A"/>
    <w:rsid w:val="005E2BE8"/>
    <w:rsid w:val="005E4A1A"/>
    <w:rsid w:val="005E79EB"/>
    <w:rsid w:val="005F2218"/>
    <w:rsid w:val="005F2226"/>
    <w:rsid w:val="005F2CBC"/>
    <w:rsid w:val="005F3341"/>
    <w:rsid w:val="00600F59"/>
    <w:rsid w:val="0060362B"/>
    <w:rsid w:val="006051AF"/>
    <w:rsid w:val="006112B9"/>
    <w:rsid w:val="00613C69"/>
    <w:rsid w:val="00615575"/>
    <w:rsid w:val="006214D7"/>
    <w:rsid w:val="00623E1C"/>
    <w:rsid w:val="006255EF"/>
    <w:rsid w:val="00626E42"/>
    <w:rsid w:val="00630B85"/>
    <w:rsid w:val="00633470"/>
    <w:rsid w:val="0064033A"/>
    <w:rsid w:val="00644BCE"/>
    <w:rsid w:val="006561FA"/>
    <w:rsid w:val="00656D98"/>
    <w:rsid w:val="00660CED"/>
    <w:rsid w:val="0066167A"/>
    <w:rsid w:val="0066248E"/>
    <w:rsid w:val="00666452"/>
    <w:rsid w:val="006664D9"/>
    <w:rsid w:val="00674532"/>
    <w:rsid w:val="00675B30"/>
    <w:rsid w:val="0068472D"/>
    <w:rsid w:val="006857A4"/>
    <w:rsid w:val="0068640E"/>
    <w:rsid w:val="0069026F"/>
    <w:rsid w:val="0069246E"/>
    <w:rsid w:val="00697436"/>
    <w:rsid w:val="00697AF6"/>
    <w:rsid w:val="006A01E1"/>
    <w:rsid w:val="006A05E0"/>
    <w:rsid w:val="006C0CA9"/>
    <w:rsid w:val="006C2326"/>
    <w:rsid w:val="006C5420"/>
    <w:rsid w:val="006C5460"/>
    <w:rsid w:val="006D0C9A"/>
    <w:rsid w:val="006D481C"/>
    <w:rsid w:val="006E5460"/>
    <w:rsid w:val="006E6186"/>
    <w:rsid w:val="006F71C5"/>
    <w:rsid w:val="006F71F4"/>
    <w:rsid w:val="00701DE7"/>
    <w:rsid w:val="00702DD0"/>
    <w:rsid w:val="007060A8"/>
    <w:rsid w:val="00706757"/>
    <w:rsid w:val="00707EEC"/>
    <w:rsid w:val="007118DB"/>
    <w:rsid w:val="0071199F"/>
    <w:rsid w:val="007128AF"/>
    <w:rsid w:val="0072492A"/>
    <w:rsid w:val="00730C2C"/>
    <w:rsid w:val="00733373"/>
    <w:rsid w:val="00735E2D"/>
    <w:rsid w:val="0073616F"/>
    <w:rsid w:val="00743035"/>
    <w:rsid w:val="0075165A"/>
    <w:rsid w:val="007528C1"/>
    <w:rsid w:val="007532B2"/>
    <w:rsid w:val="00761630"/>
    <w:rsid w:val="00761F12"/>
    <w:rsid w:val="007622F6"/>
    <w:rsid w:val="007626B2"/>
    <w:rsid w:val="0076572B"/>
    <w:rsid w:val="00767172"/>
    <w:rsid w:val="007748EC"/>
    <w:rsid w:val="00775989"/>
    <w:rsid w:val="00776DEA"/>
    <w:rsid w:val="00781A9C"/>
    <w:rsid w:val="007848D3"/>
    <w:rsid w:val="0078730B"/>
    <w:rsid w:val="00787458"/>
    <w:rsid w:val="007908A6"/>
    <w:rsid w:val="007947D5"/>
    <w:rsid w:val="00796DE8"/>
    <w:rsid w:val="007A5B65"/>
    <w:rsid w:val="007A74BE"/>
    <w:rsid w:val="007B049B"/>
    <w:rsid w:val="007B44B2"/>
    <w:rsid w:val="007B5F68"/>
    <w:rsid w:val="007B6FF0"/>
    <w:rsid w:val="007C6DEE"/>
    <w:rsid w:val="007D0AD7"/>
    <w:rsid w:val="007D0F9A"/>
    <w:rsid w:val="007D293E"/>
    <w:rsid w:val="007E53AC"/>
    <w:rsid w:val="007E6E68"/>
    <w:rsid w:val="007E7859"/>
    <w:rsid w:val="007F042A"/>
    <w:rsid w:val="007F3C40"/>
    <w:rsid w:val="007F4431"/>
    <w:rsid w:val="007F4CB2"/>
    <w:rsid w:val="007F7629"/>
    <w:rsid w:val="007F7F85"/>
    <w:rsid w:val="0080068D"/>
    <w:rsid w:val="008017C1"/>
    <w:rsid w:val="00806667"/>
    <w:rsid w:val="008070FF"/>
    <w:rsid w:val="008104E6"/>
    <w:rsid w:val="008106F6"/>
    <w:rsid w:val="00812E4F"/>
    <w:rsid w:val="0081390D"/>
    <w:rsid w:val="008140C9"/>
    <w:rsid w:val="0081607F"/>
    <w:rsid w:val="00823124"/>
    <w:rsid w:val="00827E38"/>
    <w:rsid w:val="00832013"/>
    <w:rsid w:val="00832BC1"/>
    <w:rsid w:val="00833BF8"/>
    <w:rsid w:val="0084363C"/>
    <w:rsid w:val="00851ECB"/>
    <w:rsid w:val="008530D3"/>
    <w:rsid w:val="00854861"/>
    <w:rsid w:val="00856EB1"/>
    <w:rsid w:val="00857609"/>
    <w:rsid w:val="00862BC8"/>
    <w:rsid w:val="00864009"/>
    <w:rsid w:val="008657DA"/>
    <w:rsid w:val="00865BE4"/>
    <w:rsid w:val="008720F5"/>
    <w:rsid w:val="008809FE"/>
    <w:rsid w:val="008850A7"/>
    <w:rsid w:val="00887444"/>
    <w:rsid w:val="00891A95"/>
    <w:rsid w:val="00891E85"/>
    <w:rsid w:val="00892D77"/>
    <w:rsid w:val="00894F0D"/>
    <w:rsid w:val="008A3B55"/>
    <w:rsid w:val="008A6102"/>
    <w:rsid w:val="008B2ED1"/>
    <w:rsid w:val="008B39AE"/>
    <w:rsid w:val="008B5D08"/>
    <w:rsid w:val="008B6F72"/>
    <w:rsid w:val="008B7514"/>
    <w:rsid w:val="008C5593"/>
    <w:rsid w:val="008D368D"/>
    <w:rsid w:val="008E58F5"/>
    <w:rsid w:val="008E752B"/>
    <w:rsid w:val="008F6AB3"/>
    <w:rsid w:val="008F6D7F"/>
    <w:rsid w:val="009023B1"/>
    <w:rsid w:val="00902A73"/>
    <w:rsid w:val="009037A0"/>
    <w:rsid w:val="0090611B"/>
    <w:rsid w:val="00907D33"/>
    <w:rsid w:val="00911055"/>
    <w:rsid w:val="00911E26"/>
    <w:rsid w:val="00913E99"/>
    <w:rsid w:val="00932611"/>
    <w:rsid w:val="0093592A"/>
    <w:rsid w:val="00935ABB"/>
    <w:rsid w:val="00937102"/>
    <w:rsid w:val="00943B94"/>
    <w:rsid w:val="00952C93"/>
    <w:rsid w:val="009549F2"/>
    <w:rsid w:val="00962EE0"/>
    <w:rsid w:val="0097195A"/>
    <w:rsid w:val="009819F0"/>
    <w:rsid w:val="00984045"/>
    <w:rsid w:val="00986640"/>
    <w:rsid w:val="00992829"/>
    <w:rsid w:val="00994854"/>
    <w:rsid w:val="00997172"/>
    <w:rsid w:val="009A12C3"/>
    <w:rsid w:val="009A2BCE"/>
    <w:rsid w:val="009A56F5"/>
    <w:rsid w:val="009A5FD7"/>
    <w:rsid w:val="009A67F4"/>
    <w:rsid w:val="009B0F71"/>
    <w:rsid w:val="009B3832"/>
    <w:rsid w:val="009B498C"/>
    <w:rsid w:val="009C14EF"/>
    <w:rsid w:val="009C7E16"/>
    <w:rsid w:val="009D03D6"/>
    <w:rsid w:val="009D0919"/>
    <w:rsid w:val="009D0FDD"/>
    <w:rsid w:val="009D4EE5"/>
    <w:rsid w:val="009D53EF"/>
    <w:rsid w:val="009E1646"/>
    <w:rsid w:val="009E3D66"/>
    <w:rsid w:val="009E4208"/>
    <w:rsid w:val="009E5765"/>
    <w:rsid w:val="009E66B9"/>
    <w:rsid w:val="009F0DDA"/>
    <w:rsid w:val="009F2EE6"/>
    <w:rsid w:val="009F4985"/>
    <w:rsid w:val="009F7918"/>
    <w:rsid w:val="00A11810"/>
    <w:rsid w:val="00A12F20"/>
    <w:rsid w:val="00A1575F"/>
    <w:rsid w:val="00A15D01"/>
    <w:rsid w:val="00A16223"/>
    <w:rsid w:val="00A1751C"/>
    <w:rsid w:val="00A22A1D"/>
    <w:rsid w:val="00A2515B"/>
    <w:rsid w:val="00A332C8"/>
    <w:rsid w:val="00A36969"/>
    <w:rsid w:val="00A4264E"/>
    <w:rsid w:val="00A44C10"/>
    <w:rsid w:val="00A55441"/>
    <w:rsid w:val="00A6426E"/>
    <w:rsid w:val="00A6591E"/>
    <w:rsid w:val="00A72210"/>
    <w:rsid w:val="00A73920"/>
    <w:rsid w:val="00A73A7B"/>
    <w:rsid w:val="00A7693E"/>
    <w:rsid w:val="00AA0B31"/>
    <w:rsid w:val="00AA3117"/>
    <w:rsid w:val="00AB1CA3"/>
    <w:rsid w:val="00AB2B37"/>
    <w:rsid w:val="00AC11F8"/>
    <w:rsid w:val="00AC50D1"/>
    <w:rsid w:val="00AC5F6F"/>
    <w:rsid w:val="00AD1291"/>
    <w:rsid w:val="00AE0847"/>
    <w:rsid w:val="00AE2628"/>
    <w:rsid w:val="00AF1EAB"/>
    <w:rsid w:val="00B06E3E"/>
    <w:rsid w:val="00B15880"/>
    <w:rsid w:val="00B17585"/>
    <w:rsid w:val="00B27642"/>
    <w:rsid w:val="00B27D3F"/>
    <w:rsid w:val="00B31B03"/>
    <w:rsid w:val="00B31F4F"/>
    <w:rsid w:val="00B325CE"/>
    <w:rsid w:val="00B32DD4"/>
    <w:rsid w:val="00B33FB0"/>
    <w:rsid w:val="00B408F6"/>
    <w:rsid w:val="00B41024"/>
    <w:rsid w:val="00B44956"/>
    <w:rsid w:val="00B46BEF"/>
    <w:rsid w:val="00B50C07"/>
    <w:rsid w:val="00B5456A"/>
    <w:rsid w:val="00B626C3"/>
    <w:rsid w:val="00B6796A"/>
    <w:rsid w:val="00B67E3F"/>
    <w:rsid w:val="00B7090D"/>
    <w:rsid w:val="00B72490"/>
    <w:rsid w:val="00B765FB"/>
    <w:rsid w:val="00B770E5"/>
    <w:rsid w:val="00B86073"/>
    <w:rsid w:val="00B868EC"/>
    <w:rsid w:val="00B92514"/>
    <w:rsid w:val="00B933E9"/>
    <w:rsid w:val="00B93AF7"/>
    <w:rsid w:val="00BA0006"/>
    <w:rsid w:val="00BA0B27"/>
    <w:rsid w:val="00BA0CF4"/>
    <w:rsid w:val="00BA2732"/>
    <w:rsid w:val="00BA667F"/>
    <w:rsid w:val="00BB312E"/>
    <w:rsid w:val="00BB401D"/>
    <w:rsid w:val="00BC3029"/>
    <w:rsid w:val="00BC3982"/>
    <w:rsid w:val="00BC49C9"/>
    <w:rsid w:val="00BC5FBD"/>
    <w:rsid w:val="00BC76EF"/>
    <w:rsid w:val="00BD233C"/>
    <w:rsid w:val="00BD2EDF"/>
    <w:rsid w:val="00BD79F8"/>
    <w:rsid w:val="00BE1781"/>
    <w:rsid w:val="00C055FE"/>
    <w:rsid w:val="00C0749E"/>
    <w:rsid w:val="00C112E9"/>
    <w:rsid w:val="00C16D50"/>
    <w:rsid w:val="00C32D87"/>
    <w:rsid w:val="00C37BD2"/>
    <w:rsid w:val="00C40406"/>
    <w:rsid w:val="00C40EC6"/>
    <w:rsid w:val="00C41A1C"/>
    <w:rsid w:val="00C42189"/>
    <w:rsid w:val="00C44E6A"/>
    <w:rsid w:val="00C5329B"/>
    <w:rsid w:val="00C54B84"/>
    <w:rsid w:val="00C55249"/>
    <w:rsid w:val="00C811AC"/>
    <w:rsid w:val="00C8232A"/>
    <w:rsid w:val="00C87D57"/>
    <w:rsid w:val="00C9276B"/>
    <w:rsid w:val="00C94676"/>
    <w:rsid w:val="00C95787"/>
    <w:rsid w:val="00C97056"/>
    <w:rsid w:val="00C97551"/>
    <w:rsid w:val="00CA0C2A"/>
    <w:rsid w:val="00CA229E"/>
    <w:rsid w:val="00CA2910"/>
    <w:rsid w:val="00CA6B18"/>
    <w:rsid w:val="00CB25FD"/>
    <w:rsid w:val="00CB32AC"/>
    <w:rsid w:val="00CB5D91"/>
    <w:rsid w:val="00CC12F5"/>
    <w:rsid w:val="00CC2DDF"/>
    <w:rsid w:val="00CC5079"/>
    <w:rsid w:val="00CC59C1"/>
    <w:rsid w:val="00CC5E16"/>
    <w:rsid w:val="00CD13E2"/>
    <w:rsid w:val="00CD31C0"/>
    <w:rsid w:val="00CD32BF"/>
    <w:rsid w:val="00CD395B"/>
    <w:rsid w:val="00CD3A67"/>
    <w:rsid w:val="00CD40F3"/>
    <w:rsid w:val="00CE0EA2"/>
    <w:rsid w:val="00CE13A1"/>
    <w:rsid w:val="00CE28A7"/>
    <w:rsid w:val="00CE3BF1"/>
    <w:rsid w:val="00CE56E7"/>
    <w:rsid w:val="00CE5E56"/>
    <w:rsid w:val="00CF16EE"/>
    <w:rsid w:val="00D06850"/>
    <w:rsid w:val="00D069C7"/>
    <w:rsid w:val="00D06C40"/>
    <w:rsid w:val="00D14B4B"/>
    <w:rsid w:val="00D16552"/>
    <w:rsid w:val="00D16A16"/>
    <w:rsid w:val="00D21EA8"/>
    <w:rsid w:val="00D30E05"/>
    <w:rsid w:val="00D31011"/>
    <w:rsid w:val="00D342C4"/>
    <w:rsid w:val="00D36298"/>
    <w:rsid w:val="00D36B4B"/>
    <w:rsid w:val="00D371EC"/>
    <w:rsid w:val="00D46114"/>
    <w:rsid w:val="00D477F3"/>
    <w:rsid w:val="00D61050"/>
    <w:rsid w:val="00D72661"/>
    <w:rsid w:val="00D72F4F"/>
    <w:rsid w:val="00D745D7"/>
    <w:rsid w:val="00D75CD2"/>
    <w:rsid w:val="00D7794A"/>
    <w:rsid w:val="00D77959"/>
    <w:rsid w:val="00D82C5A"/>
    <w:rsid w:val="00D831D6"/>
    <w:rsid w:val="00D8399A"/>
    <w:rsid w:val="00D84782"/>
    <w:rsid w:val="00D85873"/>
    <w:rsid w:val="00D86B6E"/>
    <w:rsid w:val="00D92F59"/>
    <w:rsid w:val="00D93E07"/>
    <w:rsid w:val="00D94F88"/>
    <w:rsid w:val="00D95E62"/>
    <w:rsid w:val="00DA706A"/>
    <w:rsid w:val="00DB0404"/>
    <w:rsid w:val="00DB0E38"/>
    <w:rsid w:val="00DB1DA7"/>
    <w:rsid w:val="00DC074A"/>
    <w:rsid w:val="00DC3362"/>
    <w:rsid w:val="00DC3FB3"/>
    <w:rsid w:val="00DC454D"/>
    <w:rsid w:val="00DD1A11"/>
    <w:rsid w:val="00DD2FE2"/>
    <w:rsid w:val="00DD3447"/>
    <w:rsid w:val="00DE6180"/>
    <w:rsid w:val="00DF20BB"/>
    <w:rsid w:val="00DF417B"/>
    <w:rsid w:val="00DF4260"/>
    <w:rsid w:val="00DF60E9"/>
    <w:rsid w:val="00DF78CF"/>
    <w:rsid w:val="00DF7995"/>
    <w:rsid w:val="00E049B9"/>
    <w:rsid w:val="00E071DD"/>
    <w:rsid w:val="00E07836"/>
    <w:rsid w:val="00E10BFB"/>
    <w:rsid w:val="00E115DA"/>
    <w:rsid w:val="00E1292F"/>
    <w:rsid w:val="00E15CAD"/>
    <w:rsid w:val="00E1706B"/>
    <w:rsid w:val="00E17509"/>
    <w:rsid w:val="00E25BE7"/>
    <w:rsid w:val="00E30578"/>
    <w:rsid w:val="00E32D8A"/>
    <w:rsid w:val="00E32F6E"/>
    <w:rsid w:val="00E343C6"/>
    <w:rsid w:val="00E523CB"/>
    <w:rsid w:val="00E52AE9"/>
    <w:rsid w:val="00E53E7B"/>
    <w:rsid w:val="00E54A22"/>
    <w:rsid w:val="00E61EB9"/>
    <w:rsid w:val="00E62EA5"/>
    <w:rsid w:val="00E65CF6"/>
    <w:rsid w:val="00E67FF7"/>
    <w:rsid w:val="00E70EE2"/>
    <w:rsid w:val="00E77488"/>
    <w:rsid w:val="00E8077C"/>
    <w:rsid w:val="00E8096E"/>
    <w:rsid w:val="00E90D41"/>
    <w:rsid w:val="00E956AF"/>
    <w:rsid w:val="00EA0E82"/>
    <w:rsid w:val="00EA3491"/>
    <w:rsid w:val="00EB30BB"/>
    <w:rsid w:val="00EB4F71"/>
    <w:rsid w:val="00EC13D1"/>
    <w:rsid w:val="00EC1594"/>
    <w:rsid w:val="00ED3EDB"/>
    <w:rsid w:val="00ED455F"/>
    <w:rsid w:val="00EE029B"/>
    <w:rsid w:val="00EE1225"/>
    <w:rsid w:val="00EE7D5C"/>
    <w:rsid w:val="00EF1BCB"/>
    <w:rsid w:val="00F0030B"/>
    <w:rsid w:val="00F06707"/>
    <w:rsid w:val="00F12C77"/>
    <w:rsid w:val="00F15151"/>
    <w:rsid w:val="00F15B03"/>
    <w:rsid w:val="00F22558"/>
    <w:rsid w:val="00F225E8"/>
    <w:rsid w:val="00F227C3"/>
    <w:rsid w:val="00F27015"/>
    <w:rsid w:val="00F30343"/>
    <w:rsid w:val="00F358C4"/>
    <w:rsid w:val="00F37320"/>
    <w:rsid w:val="00F3757E"/>
    <w:rsid w:val="00F424CE"/>
    <w:rsid w:val="00F50F36"/>
    <w:rsid w:val="00F53080"/>
    <w:rsid w:val="00F53E30"/>
    <w:rsid w:val="00F56E81"/>
    <w:rsid w:val="00F573B6"/>
    <w:rsid w:val="00F62ABA"/>
    <w:rsid w:val="00F64844"/>
    <w:rsid w:val="00F7068D"/>
    <w:rsid w:val="00F70843"/>
    <w:rsid w:val="00F70FF5"/>
    <w:rsid w:val="00F76AC1"/>
    <w:rsid w:val="00F76C18"/>
    <w:rsid w:val="00F80218"/>
    <w:rsid w:val="00F80395"/>
    <w:rsid w:val="00F83B2F"/>
    <w:rsid w:val="00F8526B"/>
    <w:rsid w:val="00F905B0"/>
    <w:rsid w:val="00F91F1D"/>
    <w:rsid w:val="00F94DE8"/>
    <w:rsid w:val="00F94DF5"/>
    <w:rsid w:val="00F9545C"/>
    <w:rsid w:val="00FA1286"/>
    <w:rsid w:val="00FA1993"/>
    <w:rsid w:val="00FA1B1C"/>
    <w:rsid w:val="00FA5A2D"/>
    <w:rsid w:val="00FB402A"/>
    <w:rsid w:val="00FB4749"/>
    <w:rsid w:val="00FC0E9B"/>
    <w:rsid w:val="00FC2F98"/>
    <w:rsid w:val="00FC56C4"/>
    <w:rsid w:val="00FD58C1"/>
    <w:rsid w:val="00FE4EA0"/>
    <w:rsid w:val="00FE6001"/>
    <w:rsid w:val="00FE6772"/>
    <w:rsid w:val="00FF3D0D"/>
    <w:rsid w:val="00FF4B04"/>
    <w:rsid w:val="00FF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  <w14:docId w14:val="0A85375A"/>
  <w15:docId w15:val="{E2F02478-36A0-4562-AECC-72FB3ED9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793C"/>
    <w:pPr>
      <w:spacing w:after="240"/>
    </w:pPr>
    <w:rPr>
      <w:rFonts w:ascii="Arial" w:hAnsi="Arial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7F4"/>
    <w:pPr>
      <w:keepNext/>
      <w:keepLines/>
      <w:spacing w:before="240"/>
      <w:outlineLvl w:val="0"/>
    </w:pPr>
    <w:rPr>
      <w:rFonts w:eastAsia="Times New Roman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5A01"/>
    <w:pPr>
      <w:keepNext/>
      <w:keepLines/>
      <w:spacing w:before="24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9B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69BA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1D69BA"/>
    <w:rPr>
      <w:i/>
      <w:iCs/>
      <w:color w:val="5B9BD5"/>
    </w:rPr>
  </w:style>
  <w:style w:type="character" w:customStyle="1" w:styleId="Heading1Char">
    <w:name w:val="Heading 1 Char"/>
    <w:link w:val="Heading1"/>
    <w:uiPriority w:val="9"/>
    <w:rsid w:val="009A67F4"/>
    <w:rPr>
      <w:rFonts w:ascii="Arial" w:eastAsia="Times New Roman" w:hAnsi="Arial"/>
      <w:b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E3BF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E3BF1"/>
  </w:style>
  <w:style w:type="paragraph" w:styleId="Footer">
    <w:name w:val="footer"/>
    <w:basedOn w:val="Normal"/>
    <w:link w:val="FooterChar"/>
    <w:uiPriority w:val="99"/>
    <w:unhideWhenUsed/>
    <w:rsid w:val="00CE3BF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E3BF1"/>
  </w:style>
  <w:style w:type="paragraph" w:styleId="Caption">
    <w:name w:val="caption"/>
    <w:basedOn w:val="Normal"/>
    <w:next w:val="Normal"/>
    <w:unhideWhenUsed/>
    <w:qFormat/>
    <w:rsid w:val="006A05E0"/>
    <w:pPr>
      <w:spacing w:after="0"/>
    </w:pPr>
    <w:rPr>
      <w:rFonts w:ascii="Times New Roman" w:eastAsia="Times New Roman" w:hAnsi="Times New Roman"/>
      <w:b/>
      <w:szCs w:val="20"/>
    </w:rPr>
  </w:style>
  <w:style w:type="table" w:styleId="TableGrid">
    <w:name w:val="Table Grid"/>
    <w:basedOn w:val="TableNormal"/>
    <w:uiPriority w:val="59"/>
    <w:rsid w:val="00DF7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368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368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A033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A0334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CA" w:eastAsia="en-CA"/>
    </w:rPr>
  </w:style>
  <w:style w:type="character" w:customStyle="1" w:styleId="link-external">
    <w:name w:val="link-external"/>
    <w:basedOn w:val="DefaultParagraphFont"/>
    <w:rsid w:val="001A0334"/>
  </w:style>
  <w:style w:type="paragraph" w:customStyle="1" w:styleId="xmsonormal">
    <w:name w:val="x_msonormal"/>
    <w:basedOn w:val="Normal"/>
    <w:rsid w:val="0010188D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CA" w:eastAsia="en-CA"/>
    </w:rPr>
  </w:style>
  <w:style w:type="paragraph" w:customStyle="1" w:styleId="Default">
    <w:name w:val="Default"/>
    <w:rsid w:val="007626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864009"/>
    <w:rPr>
      <w:color w:val="800080"/>
      <w:u w:val="single"/>
    </w:rPr>
  </w:style>
  <w:style w:type="paragraph" w:customStyle="1" w:styleId="font5">
    <w:name w:val="font5"/>
    <w:basedOn w:val="Normal"/>
    <w:rsid w:val="00864009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val="en-CA" w:eastAsia="en-CA"/>
    </w:rPr>
  </w:style>
  <w:style w:type="paragraph" w:customStyle="1" w:styleId="xl3758">
    <w:name w:val="xl3758"/>
    <w:basedOn w:val="Normal"/>
    <w:rsid w:val="00864009"/>
    <w:pPr>
      <w:spacing w:before="100" w:beforeAutospacing="1" w:after="100" w:afterAutospacing="1"/>
    </w:pPr>
    <w:rPr>
      <w:rFonts w:ascii="Times New Roman" w:eastAsia="Times New Roman" w:hAnsi="Times New Roman"/>
      <w:b/>
      <w:bCs/>
      <w:szCs w:val="24"/>
      <w:lang w:val="en-CA" w:eastAsia="en-CA"/>
    </w:rPr>
  </w:style>
  <w:style w:type="paragraph" w:customStyle="1" w:styleId="xl3759">
    <w:name w:val="xl3759"/>
    <w:basedOn w:val="Normal"/>
    <w:rsid w:val="00864009"/>
    <w:pPr>
      <w:spacing w:before="100" w:beforeAutospacing="1" w:after="100" w:afterAutospacing="1"/>
      <w:jc w:val="right"/>
    </w:pPr>
    <w:rPr>
      <w:rFonts w:ascii="Times New Roman" w:eastAsia="Times New Roman" w:hAnsi="Times New Roman"/>
      <w:color w:val="D9D9D9"/>
      <w:sz w:val="16"/>
      <w:szCs w:val="16"/>
      <w:lang w:val="en-CA" w:eastAsia="en-CA"/>
    </w:rPr>
  </w:style>
  <w:style w:type="paragraph" w:customStyle="1" w:styleId="xl3760">
    <w:name w:val="xl3760"/>
    <w:basedOn w:val="Normal"/>
    <w:rsid w:val="00864009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D9D9D9"/>
      <w:sz w:val="16"/>
      <w:szCs w:val="16"/>
      <w:lang w:val="en-CA" w:eastAsia="en-CA"/>
    </w:rPr>
  </w:style>
  <w:style w:type="paragraph" w:customStyle="1" w:styleId="xl3761">
    <w:name w:val="xl3761"/>
    <w:basedOn w:val="Normal"/>
    <w:rsid w:val="00864009"/>
    <w:pPr>
      <w:spacing w:before="100" w:beforeAutospacing="1" w:after="100" w:afterAutospacing="1"/>
    </w:pPr>
    <w:rPr>
      <w:rFonts w:ascii="Times New Roman" w:eastAsia="Times New Roman" w:hAnsi="Times New Roman"/>
      <w:color w:val="D9D9D9"/>
      <w:sz w:val="16"/>
      <w:szCs w:val="16"/>
      <w:lang w:val="en-CA" w:eastAsia="en-CA"/>
    </w:rPr>
  </w:style>
  <w:style w:type="paragraph" w:customStyle="1" w:styleId="xl3762">
    <w:name w:val="xl3762"/>
    <w:basedOn w:val="Normal"/>
    <w:rsid w:val="00864009"/>
    <w:pPr>
      <w:spacing w:before="100" w:beforeAutospacing="1" w:after="100" w:afterAutospacing="1"/>
    </w:pPr>
    <w:rPr>
      <w:rFonts w:ascii="Times New Roman" w:eastAsia="Times New Roman" w:hAnsi="Times New Roman"/>
      <w:b/>
      <w:bCs/>
      <w:szCs w:val="24"/>
      <w:lang w:val="en-CA" w:eastAsia="en-CA"/>
    </w:rPr>
  </w:style>
  <w:style w:type="paragraph" w:customStyle="1" w:styleId="xl3763">
    <w:name w:val="xl3763"/>
    <w:basedOn w:val="Normal"/>
    <w:rsid w:val="00864009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Cs w:val="24"/>
      <w:lang w:val="en-CA" w:eastAsia="en-CA"/>
    </w:rPr>
  </w:style>
  <w:style w:type="paragraph" w:customStyle="1" w:styleId="xl3764">
    <w:name w:val="xl3764"/>
    <w:basedOn w:val="Normal"/>
    <w:rsid w:val="00864009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Cs w:val="24"/>
      <w:lang w:val="en-CA" w:eastAsia="en-CA"/>
    </w:rPr>
  </w:style>
  <w:style w:type="paragraph" w:customStyle="1" w:styleId="xl3765">
    <w:name w:val="xl3765"/>
    <w:basedOn w:val="Normal"/>
    <w:rsid w:val="00864009"/>
    <w:pPr>
      <w:spacing w:before="100" w:beforeAutospacing="1" w:after="100" w:afterAutospacing="1"/>
    </w:pPr>
    <w:rPr>
      <w:rFonts w:ascii="Times New Roman" w:eastAsia="Times New Roman" w:hAnsi="Times New Roman"/>
      <w:b/>
      <w:bCs/>
      <w:szCs w:val="24"/>
      <w:lang w:val="en-CA" w:eastAsia="en-CA"/>
    </w:rPr>
  </w:style>
  <w:style w:type="paragraph" w:customStyle="1" w:styleId="xl3766">
    <w:name w:val="xl3766"/>
    <w:basedOn w:val="Normal"/>
    <w:rsid w:val="00864009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Cs w:val="24"/>
      <w:lang w:val="en-CA" w:eastAsia="en-CA"/>
    </w:rPr>
  </w:style>
  <w:style w:type="paragraph" w:customStyle="1" w:styleId="xl3767">
    <w:name w:val="xl3767"/>
    <w:basedOn w:val="Normal"/>
    <w:rsid w:val="00864009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Cs w:val="24"/>
      <w:lang w:val="en-CA" w:eastAsia="en-CA"/>
    </w:rPr>
  </w:style>
  <w:style w:type="paragraph" w:customStyle="1" w:styleId="xl3770">
    <w:name w:val="xl3770"/>
    <w:basedOn w:val="Normal"/>
    <w:rsid w:val="00864009"/>
    <w:pPr>
      <w:shd w:val="clear" w:color="000000" w:fill="FFFFCC"/>
      <w:spacing w:before="100" w:beforeAutospacing="1" w:after="100" w:afterAutospacing="1"/>
    </w:pPr>
    <w:rPr>
      <w:rFonts w:ascii="Times New Roman" w:eastAsia="Times New Roman" w:hAnsi="Times New Roman"/>
      <w:b/>
      <w:bCs/>
      <w:szCs w:val="24"/>
      <w:u w:val="single"/>
      <w:lang w:val="en-CA" w:eastAsia="en-CA"/>
    </w:rPr>
  </w:style>
  <w:style w:type="paragraph" w:customStyle="1" w:styleId="xl3771">
    <w:name w:val="xl3771"/>
    <w:basedOn w:val="Normal"/>
    <w:rsid w:val="00864009"/>
    <w:pPr>
      <w:shd w:val="clear" w:color="000000" w:fill="D9D9D9"/>
      <w:spacing w:before="100" w:beforeAutospacing="1" w:after="100" w:afterAutospacing="1"/>
    </w:pPr>
    <w:rPr>
      <w:rFonts w:ascii="Times New Roman" w:eastAsia="Times New Roman" w:hAnsi="Times New Roman"/>
      <w:b/>
      <w:bCs/>
      <w:szCs w:val="24"/>
      <w:u w:val="single"/>
      <w:lang w:val="en-CA" w:eastAsia="en-CA"/>
    </w:rPr>
  </w:style>
  <w:style w:type="paragraph" w:customStyle="1" w:styleId="xl3772">
    <w:name w:val="xl3772"/>
    <w:basedOn w:val="Normal"/>
    <w:rsid w:val="00864009"/>
    <w:pPr>
      <w:shd w:val="clear" w:color="000000" w:fill="CCFFFF"/>
      <w:spacing w:before="100" w:beforeAutospacing="1" w:after="100" w:afterAutospacing="1"/>
    </w:pPr>
    <w:rPr>
      <w:rFonts w:ascii="Times New Roman" w:eastAsia="Times New Roman" w:hAnsi="Times New Roman"/>
      <w:b/>
      <w:bCs/>
      <w:szCs w:val="24"/>
      <w:lang w:val="en-CA" w:eastAsia="en-CA"/>
    </w:rPr>
  </w:style>
  <w:style w:type="paragraph" w:customStyle="1" w:styleId="xl3773">
    <w:name w:val="xl3773"/>
    <w:basedOn w:val="Normal"/>
    <w:rsid w:val="00864009"/>
    <w:pPr>
      <w:shd w:val="clear" w:color="000000" w:fill="CCFFFF"/>
      <w:spacing w:before="100" w:beforeAutospacing="1" w:after="100" w:afterAutospacing="1"/>
    </w:pPr>
    <w:rPr>
      <w:rFonts w:ascii="Times New Roman" w:eastAsia="Times New Roman" w:hAnsi="Times New Roman"/>
      <w:szCs w:val="24"/>
      <w:lang w:val="en-CA" w:eastAsia="en-CA"/>
    </w:rPr>
  </w:style>
  <w:style w:type="paragraph" w:customStyle="1" w:styleId="xl3774">
    <w:name w:val="xl3774"/>
    <w:basedOn w:val="Normal"/>
    <w:rsid w:val="00864009"/>
    <w:pPr>
      <w:shd w:val="clear" w:color="000000" w:fill="CCFFCC"/>
      <w:spacing w:before="100" w:beforeAutospacing="1" w:after="100" w:afterAutospacing="1"/>
    </w:pPr>
    <w:rPr>
      <w:rFonts w:ascii="Times New Roman" w:eastAsia="Times New Roman" w:hAnsi="Times New Roman"/>
      <w:b/>
      <w:bCs/>
      <w:szCs w:val="24"/>
      <w:lang w:val="en-CA" w:eastAsia="en-CA"/>
    </w:rPr>
  </w:style>
  <w:style w:type="paragraph" w:customStyle="1" w:styleId="xl3775">
    <w:name w:val="xl3775"/>
    <w:basedOn w:val="Normal"/>
    <w:rsid w:val="00864009"/>
    <w:pPr>
      <w:shd w:val="clear" w:color="000000" w:fill="CCFFCC"/>
      <w:spacing w:before="100" w:beforeAutospacing="1" w:after="100" w:afterAutospacing="1"/>
    </w:pPr>
    <w:rPr>
      <w:rFonts w:ascii="Times New Roman" w:eastAsia="Times New Roman" w:hAnsi="Times New Roman"/>
      <w:szCs w:val="24"/>
      <w:lang w:val="en-CA" w:eastAsia="en-CA"/>
    </w:rPr>
  </w:style>
  <w:style w:type="paragraph" w:customStyle="1" w:styleId="xl3776">
    <w:name w:val="xl3776"/>
    <w:basedOn w:val="Normal"/>
    <w:rsid w:val="00864009"/>
    <w:pPr>
      <w:spacing w:before="100" w:beforeAutospacing="1" w:after="100" w:afterAutospacing="1"/>
    </w:pPr>
    <w:rPr>
      <w:rFonts w:ascii="Times New Roman" w:eastAsia="Times New Roman" w:hAnsi="Times New Roman"/>
      <w:i/>
      <w:iCs/>
      <w:sz w:val="20"/>
      <w:szCs w:val="20"/>
      <w:lang w:val="en-CA" w:eastAsia="en-CA"/>
    </w:rPr>
  </w:style>
  <w:style w:type="paragraph" w:customStyle="1" w:styleId="xl3777">
    <w:name w:val="xl3777"/>
    <w:basedOn w:val="Normal"/>
    <w:rsid w:val="00864009"/>
    <w:pPr>
      <w:spacing w:before="100" w:beforeAutospacing="1" w:after="100" w:afterAutospacing="1"/>
    </w:pPr>
    <w:rPr>
      <w:rFonts w:ascii="Times New Roman" w:eastAsia="Times New Roman" w:hAnsi="Times New Roman"/>
      <w:i/>
      <w:iCs/>
      <w:sz w:val="20"/>
      <w:szCs w:val="20"/>
      <w:lang w:val="en-CA" w:eastAsia="en-CA"/>
    </w:rPr>
  </w:style>
  <w:style w:type="paragraph" w:customStyle="1" w:styleId="xl3778">
    <w:name w:val="xl3778"/>
    <w:basedOn w:val="Normal"/>
    <w:rsid w:val="0086400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20"/>
      <w:szCs w:val="20"/>
      <w:lang w:val="en-CA" w:eastAsia="en-CA"/>
    </w:rPr>
  </w:style>
  <w:style w:type="paragraph" w:customStyle="1" w:styleId="xl3779">
    <w:name w:val="xl3779"/>
    <w:basedOn w:val="Normal"/>
    <w:rsid w:val="0086400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20"/>
      <w:szCs w:val="20"/>
      <w:lang w:val="en-CA" w:eastAsia="en-CA"/>
    </w:rPr>
  </w:style>
  <w:style w:type="paragraph" w:customStyle="1" w:styleId="xl3780">
    <w:name w:val="xl3780"/>
    <w:basedOn w:val="Normal"/>
    <w:rsid w:val="0086400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  <w:lang w:val="en-CA" w:eastAsia="en-CA"/>
    </w:rPr>
  </w:style>
  <w:style w:type="paragraph" w:customStyle="1" w:styleId="xl3781">
    <w:name w:val="xl3781"/>
    <w:basedOn w:val="Normal"/>
    <w:rsid w:val="00864009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0000FF"/>
      <w:sz w:val="20"/>
      <w:szCs w:val="20"/>
      <w:lang w:val="en-CA" w:eastAsia="en-CA"/>
    </w:rPr>
  </w:style>
  <w:style w:type="paragraph" w:customStyle="1" w:styleId="xl3782">
    <w:name w:val="xl3782"/>
    <w:basedOn w:val="Normal"/>
    <w:rsid w:val="0086400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color w:val="0000FF"/>
      <w:sz w:val="20"/>
      <w:szCs w:val="20"/>
      <w:lang w:val="en-CA" w:eastAsia="en-CA"/>
    </w:rPr>
  </w:style>
  <w:style w:type="paragraph" w:customStyle="1" w:styleId="xl3783">
    <w:name w:val="xl3783"/>
    <w:basedOn w:val="Normal"/>
    <w:rsid w:val="0086400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color w:val="0000FF"/>
      <w:sz w:val="20"/>
      <w:szCs w:val="20"/>
      <w:lang w:val="en-CA" w:eastAsia="en-CA"/>
    </w:rPr>
  </w:style>
  <w:style w:type="paragraph" w:customStyle="1" w:styleId="xl3784">
    <w:name w:val="xl3784"/>
    <w:basedOn w:val="Normal"/>
    <w:rsid w:val="00864009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0000FF"/>
      <w:sz w:val="20"/>
      <w:szCs w:val="20"/>
      <w:lang w:val="en-CA" w:eastAsia="en-CA"/>
    </w:rPr>
  </w:style>
  <w:style w:type="paragraph" w:customStyle="1" w:styleId="xl3785">
    <w:name w:val="xl3785"/>
    <w:basedOn w:val="Normal"/>
    <w:rsid w:val="0086400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  <w:lang w:val="en-CA" w:eastAsia="en-CA"/>
    </w:rPr>
  </w:style>
  <w:style w:type="paragraph" w:customStyle="1" w:styleId="xl3756">
    <w:name w:val="xl3756"/>
    <w:basedOn w:val="Normal"/>
    <w:rsid w:val="00864009"/>
    <w:pPr>
      <w:spacing w:before="100" w:beforeAutospacing="1" w:after="100" w:afterAutospacing="1"/>
    </w:pPr>
    <w:rPr>
      <w:rFonts w:ascii="Times New Roman" w:eastAsia="Times New Roman" w:hAnsi="Times New Roman"/>
      <w:b/>
      <w:bCs/>
      <w:szCs w:val="24"/>
      <w:lang w:val="en-CA" w:eastAsia="en-CA"/>
    </w:rPr>
  </w:style>
  <w:style w:type="paragraph" w:customStyle="1" w:styleId="xl3757">
    <w:name w:val="xl3757"/>
    <w:basedOn w:val="Normal"/>
    <w:rsid w:val="00864009"/>
    <w:pPr>
      <w:spacing w:before="100" w:beforeAutospacing="1" w:after="100" w:afterAutospacing="1"/>
      <w:jc w:val="right"/>
    </w:pPr>
    <w:rPr>
      <w:rFonts w:ascii="Times New Roman" w:eastAsia="Times New Roman" w:hAnsi="Times New Roman"/>
      <w:color w:val="D9D9D9"/>
      <w:sz w:val="16"/>
      <w:szCs w:val="16"/>
      <w:lang w:val="en-CA" w:eastAsia="en-CA"/>
    </w:rPr>
  </w:style>
  <w:style w:type="paragraph" w:customStyle="1" w:styleId="xl3768">
    <w:name w:val="xl3768"/>
    <w:basedOn w:val="Normal"/>
    <w:rsid w:val="00864009"/>
    <w:pPr>
      <w:shd w:val="clear" w:color="000000" w:fill="FFFFCC"/>
      <w:spacing w:before="100" w:beforeAutospacing="1" w:after="100" w:afterAutospacing="1"/>
    </w:pPr>
    <w:rPr>
      <w:rFonts w:ascii="Times New Roman" w:eastAsia="Times New Roman" w:hAnsi="Times New Roman"/>
      <w:b/>
      <w:bCs/>
      <w:szCs w:val="24"/>
      <w:u w:val="single"/>
      <w:lang w:val="en-CA" w:eastAsia="en-CA"/>
    </w:rPr>
  </w:style>
  <w:style w:type="paragraph" w:customStyle="1" w:styleId="xl3769">
    <w:name w:val="xl3769"/>
    <w:basedOn w:val="Normal"/>
    <w:rsid w:val="00864009"/>
    <w:pPr>
      <w:shd w:val="clear" w:color="000000" w:fill="D9D9D9"/>
      <w:spacing w:before="100" w:beforeAutospacing="1" w:after="100" w:afterAutospacing="1"/>
    </w:pPr>
    <w:rPr>
      <w:rFonts w:ascii="Times New Roman" w:eastAsia="Times New Roman" w:hAnsi="Times New Roman"/>
      <w:b/>
      <w:bCs/>
      <w:szCs w:val="24"/>
      <w:u w:val="single"/>
      <w:lang w:val="en-CA" w:eastAsia="en-CA"/>
    </w:rPr>
  </w:style>
  <w:style w:type="paragraph" w:styleId="NoSpacing">
    <w:name w:val="No Spacing"/>
    <w:uiPriority w:val="1"/>
    <w:qFormat/>
    <w:rsid w:val="00B6796A"/>
    <w:rPr>
      <w:sz w:val="22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4033A"/>
    <w:pPr>
      <w:spacing w:before="720" w:after="300"/>
    </w:pPr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033A"/>
    <w:rPr>
      <w:rFonts w:ascii="Arial" w:eastAsiaTheme="majorEastAsia" w:hAnsi="Arial" w:cstheme="majorBidi"/>
      <w:b/>
      <w:spacing w:val="5"/>
      <w:kern w:val="28"/>
      <w:sz w:val="72"/>
      <w:szCs w:val="5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67F4"/>
    <w:pPr>
      <w:numPr>
        <w:ilvl w:val="1"/>
      </w:numPr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67F4"/>
    <w:rPr>
      <w:rFonts w:ascii="Arial" w:eastAsiaTheme="majorEastAsia" w:hAnsi="Arial" w:cstheme="majorBidi"/>
      <w:b/>
      <w:iCs/>
      <w:spacing w:val="15"/>
      <w:sz w:val="28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25A01"/>
    <w:rPr>
      <w:rFonts w:ascii="Arial" w:eastAsiaTheme="majorEastAsia" w:hAnsi="Arial" w:cstheme="majorBidi"/>
      <w:b/>
      <w:bCs/>
      <w:sz w:val="28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07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2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4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41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37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661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7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852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752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66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2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27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79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05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317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76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397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340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961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295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066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269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5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839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3316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4227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4318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6465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5190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5881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77001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32506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33642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95881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5287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5191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756446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783386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63034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82856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415311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59753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039238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09350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12627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54113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22567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232430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90924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17142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565113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690404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972922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2698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772415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28347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327665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54307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91987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71750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45793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30503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362457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993027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22594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009418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8004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7977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81941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53530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72408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92788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320873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customXml" Target="../customXml/item5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31BA1F9FBD6B30408708386EC3162547" ma:contentTypeVersion="820" ma:contentTypeDescription="" ma:contentTypeScope="" ma:versionID="cd42d0047d48188c76ec7e76bd0b2ec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GC_110171419</documentNumber>
    <Municipality xmlns="e6cd7bd4-3f3e-4495-b8c9-139289cd76e6" xsi:nil="true"/>
    <gcNumber xmlns="e6cd7bd4-3f3e-4495-b8c9-139289cd76e6" xsi:nil="true"/>
    <recordCategory xmlns="e6cd7bd4-3f3e-4495-b8c9-139289cd76e6">C11</recordCategory>
    <isPublic xmlns="e6cd7bd4-3f3e-4495-b8c9-139289cd76e6">true</isPublic>
    <sharedId xmlns="e6cd7bd4-3f3e-4495-b8c9-139289cd76e6" xsi:nil="true"/>
    <committee xmlns="e6cd7bd4-3f3e-4495-b8c9-139289cd76e6">Long Term Care Committee of Management</committee>
    <meetingId xmlns="e6cd7bd4-3f3e-4495-b8c9-139289cd76e6">[2019-06-11 Long Term Care Committee of Management [8009]]</meetingId>
    <capitalProjectPriority xmlns="e6cd7bd4-3f3e-4495-b8c9-139289cd76e6" xsi:nil="true"/>
    <policyApprovalDate xmlns="e6cd7bd4-3f3e-4495-b8c9-139289cd76e6" xsi:nil="true"/>
    <NodeRef xmlns="e6cd7bd4-3f3e-4495-b8c9-139289cd76e6">783278cc-8a06-473e-aa04-162d8654c655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9DE41C19-3816-46A7-83DA-B5C2104E0D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A5BEAE-2B7F-4C0C-A37F-79B474CFCC9F}"/>
</file>

<file path=customXml/itemProps3.xml><?xml version="1.0" encoding="utf-8"?>
<ds:datastoreItem xmlns:ds="http://schemas.openxmlformats.org/officeDocument/2006/customXml" ds:itemID="{FDFACEA3-794C-48F6-B3FC-9569C4D7C611}"/>
</file>

<file path=customXml/itemProps4.xml><?xml version="1.0" encoding="utf-8"?>
<ds:datastoreItem xmlns:ds="http://schemas.openxmlformats.org/officeDocument/2006/customXml" ds:itemID="{CCA16586-D06E-412C-B8D0-A2F5B1D26B8E}"/>
</file>

<file path=customXml/itemProps5.xml><?xml version="1.0" encoding="utf-8"?>
<ds:datastoreItem xmlns:ds="http://schemas.openxmlformats.org/officeDocument/2006/customXml" ds:itemID="{0FF8045E-1326-4F63-93E9-A7DD483C57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6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Kawartha Lakes</Company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Kulas</dc:creator>
  <cp:lastModifiedBy>Alpajaro,Joanna</cp:lastModifiedBy>
  <cp:revision>64</cp:revision>
  <cp:lastPrinted>2017-04-18T19:09:00Z</cp:lastPrinted>
  <dcterms:created xsi:type="dcterms:W3CDTF">2019-04-16T18:20:00Z</dcterms:created>
  <dcterms:modified xsi:type="dcterms:W3CDTF">2019-06-04T19:55:00Z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0x0101002C4164E063A41A4487A7365A660F1118010031BA1F9FBD6B30408708386EC3162547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