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7260" w14:textId="1FD2D5DA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bookmarkStart w:id="0" w:name="_Hlk104300240"/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A571F6">
        <w:rPr>
          <w:rStyle w:val="TitleChar"/>
          <w:bCs/>
        </w:rPr>
        <w:t>5141</w:t>
      </w:r>
      <w:r w:rsidR="00C921CD">
        <w:rPr>
          <w:rStyle w:val="TitleChar"/>
          <w:bCs/>
        </w:rPr>
        <w:t>-</w:t>
      </w:r>
      <w:r w:rsidR="00F96314">
        <w:rPr>
          <w:rStyle w:val="TitleChar"/>
          <w:bCs/>
        </w:rPr>
        <w:t>22</w:t>
      </w:r>
    </w:p>
    <w:p w14:paraId="68BD7261" w14:textId="6B61C4B7" w:rsidR="00075BEB" w:rsidRPr="00676EDC" w:rsidRDefault="003C7EBD" w:rsidP="00676EDC">
      <w:pPr>
        <w:pStyle w:val="Description"/>
      </w:pPr>
      <w:r w:rsidRPr="00676EDC">
        <w:t xml:space="preserve">A By-law to </w:t>
      </w:r>
      <w:r w:rsidR="00C921CD">
        <w:t xml:space="preserve">Authorize the </w:t>
      </w:r>
      <w:r w:rsidR="00CA7299">
        <w:t>Chief Administrative Office</w:t>
      </w:r>
      <w:r w:rsidR="00C146F7">
        <w:t>r</w:t>
      </w:r>
      <w:r w:rsidR="00CA7299">
        <w:t xml:space="preserve"> of the Corporation</w:t>
      </w:r>
      <w:r w:rsidR="004253BA">
        <w:t xml:space="preserve"> of the County of Grey</w:t>
      </w:r>
      <w:r w:rsidR="00CA7299">
        <w:t xml:space="preserve"> to </w:t>
      </w:r>
      <w:proofErr w:type="gramStart"/>
      <w:r w:rsidR="00CA7299">
        <w:t>take action</w:t>
      </w:r>
      <w:proofErr w:type="gramEnd"/>
      <w:r w:rsidR="00CA7299">
        <w:t>, where necessary, on certain acts during</w:t>
      </w:r>
      <w:r w:rsidR="006C4627">
        <w:t xml:space="preserve"> the</w:t>
      </w:r>
      <w:r w:rsidR="00CA7299">
        <w:t xml:space="preserve"> </w:t>
      </w:r>
      <w:r w:rsidR="00E93866">
        <w:t>Restricted Acts After Nomination Day “</w:t>
      </w:r>
      <w:r w:rsidR="00CA7299">
        <w:t>Lame Duck” Period</w:t>
      </w:r>
    </w:p>
    <w:p w14:paraId="5B1B9284" w14:textId="1402D847" w:rsidR="00CA7299" w:rsidRDefault="00CA7299" w:rsidP="00CA7299">
      <w:r>
        <w:t xml:space="preserve">WHEREAS Section 275 of the </w:t>
      </w:r>
      <w:r w:rsidRPr="00CA7299">
        <w:rPr>
          <w:i/>
        </w:rPr>
        <w:t>Municipal Act</w:t>
      </w:r>
      <w:r>
        <w:t>, 2001, c. 25 as amended, (the “Act”) restricts acts that a Council can take after Nomination Day (</w:t>
      </w:r>
      <w:r w:rsidR="00F6181B">
        <w:t>August 19, 2022</w:t>
      </w:r>
      <w:r>
        <w:t>) and after Voting Day (October 2</w:t>
      </w:r>
      <w:r w:rsidR="00F6181B">
        <w:t>4</w:t>
      </w:r>
      <w:r>
        <w:t>, 20</w:t>
      </w:r>
      <w:r w:rsidR="00F6181B">
        <w:t>22</w:t>
      </w:r>
      <w:r>
        <w:t xml:space="preserve">) if the Council is in a </w:t>
      </w:r>
      <w:r w:rsidR="00FB44C3">
        <w:t>“</w:t>
      </w:r>
      <w:r>
        <w:t>lame duck</w:t>
      </w:r>
      <w:r w:rsidR="00FB44C3">
        <w:t>”</w:t>
      </w:r>
      <w:r>
        <w:t xml:space="preserve"> position</w:t>
      </w:r>
      <w:r w:rsidR="00295243">
        <w:t>,</w:t>
      </w:r>
      <w:r w:rsidR="00FB44C3">
        <w:t xml:space="preserve"> meaning</w:t>
      </w:r>
      <w:r w:rsidR="00190097">
        <w:t xml:space="preserve"> that </w:t>
      </w:r>
      <w:r w:rsidR="00CC7ADF">
        <w:t xml:space="preserve">it can be ascertained that </w:t>
      </w:r>
      <w:r w:rsidR="00190097">
        <w:t xml:space="preserve">the </w:t>
      </w:r>
      <w:r w:rsidR="00295243">
        <w:t xml:space="preserve">new Council will include less than three-quarters of the </w:t>
      </w:r>
      <w:r w:rsidR="00CC7ADF">
        <w:t xml:space="preserve">members of the </w:t>
      </w:r>
      <w:r w:rsidR="00295243">
        <w:t xml:space="preserve">outgoing </w:t>
      </w:r>
      <w:proofErr w:type="gramStart"/>
      <w:r w:rsidR="00CC7ADF">
        <w:t>Council</w:t>
      </w:r>
      <w:r w:rsidR="00F6181B">
        <w:t>;</w:t>
      </w:r>
      <w:proofErr w:type="gramEnd"/>
    </w:p>
    <w:p w14:paraId="4BD0C21F" w14:textId="4E81CCA4" w:rsidR="00CA7299" w:rsidRDefault="00CA7299" w:rsidP="00CA7299">
      <w:r>
        <w:t xml:space="preserve">AND WHEREAS Section 275 (3) of the Act restricts Council from </w:t>
      </w:r>
      <w:proofErr w:type="gramStart"/>
      <w:r>
        <w:t>taking action</w:t>
      </w:r>
      <w:proofErr w:type="gramEnd"/>
      <w:r>
        <w:t xml:space="preserve"> on the following</w:t>
      </w:r>
      <w:r w:rsidR="00E16AB4">
        <w:t xml:space="preserve"> when it is in a “lame duck” position</w:t>
      </w:r>
      <w:r>
        <w:t>:</w:t>
      </w:r>
    </w:p>
    <w:p w14:paraId="22B3F5E2" w14:textId="77777777" w:rsidR="00CA7299" w:rsidRDefault="00CA7299" w:rsidP="00CA7299">
      <w:pPr>
        <w:spacing w:after="0"/>
        <w:ind w:firstLine="720"/>
      </w:pPr>
      <w:r>
        <w:t xml:space="preserve">• The appointment or removal from office of any officer of the </w:t>
      </w:r>
      <w:proofErr w:type="gramStart"/>
      <w:r>
        <w:t>municipality;</w:t>
      </w:r>
      <w:proofErr w:type="gramEnd"/>
      <w:r>
        <w:t xml:space="preserve"> </w:t>
      </w:r>
    </w:p>
    <w:p w14:paraId="6CEC91AD" w14:textId="77777777" w:rsidR="00CA7299" w:rsidRDefault="00CA7299" w:rsidP="00CA7299">
      <w:pPr>
        <w:spacing w:after="0"/>
        <w:ind w:firstLine="720"/>
      </w:pPr>
      <w:r>
        <w:t xml:space="preserve">• The hiring or dismissal of any employee of the </w:t>
      </w:r>
      <w:proofErr w:type="gramStart"/>
      <w:r>
        <w:t>municipality;</w:t>
      </w:r>
      <w:proofErr w:type="gramEnd"/>
      <w:r>
        <w:t xml:space="preserve"> </w:t>
      </w:r>
    </w:p>
    <w:p w14:paraId="4A9D8AFD" w14:textId="77777777" w:rsidR="00CA7299" w:rsidRDefault="00CA7299" w:rsidP="00CA7299">
      <w:pPr>
        <w:spacing w:after="0"/>
        <w:ind w:left="720"/>
      </w:pPr>
      <w:r>
        <w:t xml:space="preserve">• The disposition of any real or personal property of the municipality which has a value exceeding $50,000 at the time of disposal; and </w:t>
      </w:r>
    </w:p>
    <w:p w14:paraId="18E9F064" w14:textId="77777777" w:rsidR="00CA7299" w:rsidRDefault="00CA7299" w:rsidP="00CA7299">
      <w:pPr>
        <w:ind w:firstLine="720"/>
      </w:pPr>
      <w:r>
        <w:t xml:space="preserve">• Making any expenditure or incurring any other liability which exceeds $50,000. </w:t>
      </w:r>
    </w:p>
    <w:p w14:paraId="61B7F60E" w14:textId="43C4E639" w:rsidR="00CA7299" w:rsidRDefault="00CA7299" w:rsidP="00F6181B">
      <w:r>
        <w:t xml:space="preserve">AND WHEREAS Section 275 (6) of the Act states that </w:t>
      </w:r>
      <w:r w:rsidR="009D52D3">
        <w:t>“</w:t>
      </w:r>
      <w:r>
        <w:t>nothing in this section prevents any person or body exercising authority of a municipality that is delegated to the person or body prior to nomination day for the election of the new council</w:t>
      </w:r>
      <w:r w:rsidR="00A571F6">
        <w:t>”.</w:t>
      </w:r>
      <w:r>
        <w:t xml:space="preserve"> </w:t>
      </w:r>
    </w:p>
    <w:p w14:paraId="69676D19" w14:textId="197842D8" w:rsidR="00CA7299" w:rsidRDefault="00CA7299" w:rsidP="00F6181B">
      <w:r>
        <w:t>AND WHEREAS Section 23.1 of the Act authorizes a municipality to delegate powers to a person or body</w:t>
      </w:r>
      <w:r w:rsidR="00F501C9">
        <w:t xml:space="preserve">, subject to certain restrictions in Sections 23.2 and </w:t>
      </w:r>
      <w:proofErr w:type="gramStart"/>
      <w:r w:rsidR="00F501C9">
        <w:t>23.3</w:t>
      </w:r>
      <w:r>
        <w:t>;</w:t>
      </w:r>
      <w:proofErr w:type="gramEnd"/>
      <w:r>
        <w:t xml:space="preserve"> </w:t>
      </w:r>
    </w:p>
    <w:p w14:paraId="3FD13525" w14:textId="4BC3FAEE" w:rsidR="00CA7299" w:rsidRDefault="00CA7299" w:rsidP="00F6181B">
      <w:r>
        <w:t xml:space="preserve">AND WHEREAS Council deems it expedient to delegate authority to the Chief Administrative Officer of the Corporation to </w:t>
      </w:r>
      <w:proofErr w:type="gramStart"/>
      <w:r>
        <w:t>take action</w:t>
      </w:r>
      <w:proofErr w:type="gramEnd"/>
      <w:r>
        <w:t>, where necessary, on certain acts during the “</w:t>
      </w:r>
      <w:r w:rsidR="00017C98">
        <w:t>l</w:t>
      </w:r>
      <w:r>
        <w:t xml:space="preserve">ame </w:t>
      </w:r>
      <w:r w:rsidR="00017C98">
        <w:t>duck</w:t>
      </w:r>
      <w:r>
        <w:t>” period</w:t>
      </w:r>
    </w:p>
    <w:p w14:paraId="68BD7265" w14:textId="77777777" w:rsidR="008B19CB" w:rsidRPr="008A2321" w:rsidRDefault="003C7EBD" w:rsidP="00DE7C67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1BFEF6C1" w14:textId="1D884F82" w:rsidR="00CA7299" w:rsidRDefault="00BF0A2D" w:rsidP="00CA7299">
      <w:pPr>
        <w:pStyle w:val="ListParagraph"/>
        <w:numPr>
          <w:ilvl w:val="0"/>
          <w:numId w:val="3"/>
        </w:numPr>
      </w:pPr>
      <w:r>
        <w:t>T</w:t>
      </w:r>
      <w:r w:rsidR="00CA7299">
        <w:t xml:space="preserve">he Chief Administrative Officer of the Corporation of the County of Grey </w:t>
      </w:r>
      <w:r w:rsidR="009C67FD">
        <w:t xml:space="preserve">is delegated the power </w:t>
      </w:r>
      <w:r w:rsidR="00CA7299">
        <w:t xml:space="preserve">to take </w:t>
      </w:r>
      <w:r w:rsidR="008E049C">
        <w:t xml:space="preserve">any </w:t>
      </w:r>
      <w:r w:rsidR="00CA7299">
        <w:t>action</w:t>
      </w:r>
      <w:r w:rsidR="008E049C">
        <w:t xml:space="preserve"> </w:t>
      </w:r>
      <w:r w:rsidR="00CA7299">
        <w:t>listed in Section 275 (3) of the Municipal Act, 2001</w:t>
      </w:r>
      <w:r w:rsidR="002A02DC">
        <w:t xml:space="preserve">. </w:t>
      </w:r>
    </w:p>
    <w:p w14:paraId="680B96DA" w14:textId="77777777" w:rsidR="00CA7299" w:rsidRDefault="00CA7299" w:rsidP="00CA7299">
      <w:pPr>
        <w:pStyle w:val="ListParagraph"/>
        <w:ind w:left="360"/>
      </w:pPr>
    </w:p>
    <w:p w14:paraId="1D859620" w14:textId="1627CA6D" w:rsidR="00716223" w:rsidRDefault="004E4160" w:rsidP="00CA7299">
      <w:pPr>
        <w:pStyle w:val="ListParagraph"/>
        <w:numPr>
          <w:ilvl w:val="0"/>
          <w:numId w:val="3"/>
        </w:numPr>
      </w:pPr>
      <w:r>
        <w:lastRenderedPageBreak/>
        <w:t xml:space="preserve">Notwithstanding the foregoing, this by-law does not delegate </w:t>
      </w:r>
      <w:r w:rsidR="00D527B1">
        <w:t xml:space="preserve">any power </w:t>
      </w:r>
      <w:r w:rsidR="004253BA">
        <w:t>that cannot be dele</w:t>
      </w:r>
      <w:r w:rsidR="00112CA2">
        <w:t>g</w:t>
      </w:r>
      <w:r w:rsidR="004253BA">
        <w:t>ated</w:t>
      </w:r>
      <w:r w:rsidR="00716223">
        <w:t xml:space="preserve"> </w:t>
      </w:r>
      <w:r w:rsidR="004E333B">
        <w:t xml:space="preserve">pursuant to </w:t>
      </w:r>
      <w:r w:rsidR="00716223">
        <w:t>Section</w:t>
      </w:r>
      <w:r w:rsidR="008E049C">
        <w:t>s</w:t>
      </w:r>
      <w:r w:rsidR="00716223">
        <w:t xml:space="preserve"> </w:t>
      </w:r>
      <w:r w:rsidR="008E049C">
        <w:t xml:space="preserve">23.2 and </w:t>
      </w:r>
      <w:r w:rsidR="00716223" w:rsidRPr="004253BA">
        <w:t>23</w:t>
      </w:r>
      <w:r w:rsidR="004253BA" w:rsidRPr="004253BA">
        <w:t>.3</w:t>
      </w:r>
      <w:r w:rsidR="004253BA">
        <w:t xml:space="preserve"> (1)</w:t>
      </w:r>
      <w:r w:rsidR="00716223" w:rsidRPr="004253BA">
        <w:t xml:space="preserve"> u</w:t>
      </w:r>
      <w:r w:rsidR="00716223">
        <w:t>nder the Municipal Act, 2001</w:t>
      </w:r>
      <w:r w:rsidR="004253BA">
        <w:t>.</w:t>
      </w:r>
    </w:p>
    <w:p w14:paraId="28DCFE9A" w14:textId="77777777" w:rsidR="00716223" w:rsidRDefault="00716223" w:rsidP="00716223">
      <w:pPr>
        <w:pStyle w:val="ListParagraph"/>
      </w:pPr>
    </w:p>
    <w:p w14:paraId="518ECD2C" w14:textId="44487446" w:rsidR="00C76AD0" w:rsidRDefault="00C76AD0" w:rsidP="00112CA2">
      <w:pPr>
        <w:pStyle w:val="ListParagraph"/>
        <w:numPr>
          <w:ilvl w:val="0"/>
          <w:numId w:val="3"/>
        </w:numPr>
        <w:ind w:left="357" w:hanging="357"/>
        <w:contextualSpacing w:val="0"/>
      </w:pPr>
      <w:r>
        <w:t xml:space="preserve">It is a condition of the delegation above that the Chief Administrative Officer shall not exercise any authority </w:t>
      </w:r>
      <w:r w:rsidR="004D4479">
        <w:t xml:space="preserve">under it unless the restriction on the authority of Council </w:t>
      </w:r>
      <w:r w:rsidR="00111B67">
        <w:t>under section 275(1) of the Municipal Act, 2001 is in effect.</w:t>
      </w:r>
    </w:p>
    <w:p w14:paraId="7CC59CCC" w14:textId="7731672C" w:rsidR="00112CA2" w:rsidRDefault="004C0CEE" w:rsidP="00112CA2">
      <w:pPr>
        <w:pStyle w:val="ListParagraph"/>
        <w:numPr>
          <w:ilvl w:val="0"/>
          <w:numId w:val="3"/>
        </w:numPr>
        <w:ind w:left="357" w:hanging="357"/>
        <w:contextualSpacing w:val="0"/>
      </w:pPr>
      <w:r>
        <w:t xml:space="preserve">It is a condition of the </w:t>
      </w:r>
      <w:r w:rsidR="00017C98">
        <w:t xml:space="preserve">delegation </w:t>
      </w:r>
      <w:r>
        <w:t>above that t</w:t>
      </w:r>
      <w:r w:rsidR="00CA7299">
        <w:t xml:space="preserve">he Chief Administrative Officer report to Council on any actions taken under </w:t>
      </w:r>
      <w:r w:rsidR="00983C10">
        <w:t xml:space="preserve">it </w:t>
      </w:r>
      <w:r w:rsidR="002A02DC">
        <w:t>within the first six months of the 2022 Council term.</w:t>
      </w:r>
    </w:p>
    <w:p w14:paraId="2BAC2361" w14:textId="677BA5F1" w:rsidR="00CA7299" w:rsidRDefault="00CA7299" w:rsidP="00CA7299">
      <w:pPr>
        <w:pStyle w:val="ListParagraph"/>
        <w:numPr>
          <w:ilvl w:val="0"/>
          <w:numId w:val="3"/>
        </w:numPr>
      </w:pPr>
      <w:r>
        <w:t>This By-law shall come into force and effect</w:t>
      </w:r>
      <w:r w:rsidR="00112CA2">
        <w:t xml:space="preserve"> </w:t>
      </w:r>
      <w:r w:rsidR="00ED77D1">
        <w:t xml:space="preserve">on August 19, 2022 </w:t>
      </w:r>
      <w:r w:rsidR="002A02DC">
        <w:t xml:space="preserve">and shall </w:t>
      </w:r>
      <w:proofErr w:type="gramStart"/>
      <w:r w:rsidR="002A02DC">
        <w:t xml:space="preserve">expire  </w:t>
      </w:r>
      <w:r w:rsidR="00A517B6">
        <w:t>once</w:t>
      </w:r>
      <w:proofErr w:type="gramEnd"/>
      <w:r w:rsidR="00A517B6">
        <w:t xml:space="preserve"> the first meeting of the 2022 Council (within the meaning of section 230 of the Municipal Act, 2001) is convened</w:t>
      </w:r>
      <w:r w:rsidR="002A02DC">
        <w:t xml:space="preserve">. </w:t>
      </w:r>
    </w:p>
    <w:p w14:paraId="6FFD1779" w14:textId="77777777" w:rsidR="00CA7299" w:rsidRDefault="00CA7299" w:rsidP="00CA7299">
      <w:pPr>
        <w:pStyle w:val="ListParagraph"/>
      </w:pPr>
    </w:p>
    <w:p w14:paraId="05D61429" w14:textId="7734A3D0" w:rsidR="00CA7299" w:rsidRDefault="00CA7299" w:rsidP="00CA7299">
      <w:pPr>
        <w:pStyle w:val="ListParagraph"/>
        <w:numPr>
          <w:ilvl w:val="0"/>
          <w:numId w:val="3"/>
        </w:numPr>
      </w:pPr>
      <w:r>
        <w:t>This By-law may be cited as the “Lame Duck Delegation of Powers By-law”.</w:t>
      </w:r>
    </w:p>
    <w:p w14:paraId="68BD7271" w14:textId="4C5CA6BB" w:rsidR="003C7EBD" w:rsidRDefault="00C921CD" w:rsidP="00DE7C67">
      <w:pPr>
        <w:spacing w:line="240" w:lineRule="auto"/>
      </w:pPr>
      <w:r>
        <w:t xml:space="preserve">ENACTED AND PASSED this </w:t>
      </w:r>
      <w:r w:rsidR="00F6181B">
        <w:t>23</w:t>
      </w:r>
      <w:r w:rsidR="00F6181B" w:rsidRPr="00F6181B">
        <w:rPr>
          <w:vertAlign w:val="superscript"/>
        </w:rPr>
        <w:t>rd</w:t>
      </w:r>
      <w:r w:rsidR="00F6181B">
        <w:t xml:space="preserve"> </w:t>
      </w:r>
      <w:r>
        <w:t xml:space="preserve">day of </w:t>
      </w:r>
      <w:proofErr w:type="gramStart"/>
      <w:r>
        <w:t>Ju</w:t>
      </w:r>
      <w:r w:rsidR="00F6181B">
        <w:t>ne</w:t>
      </w:r>
      <w:r w:rsidR="003C7EBD">
        <w:t>,</w:t>
      </w:r>
      <w:proofErr w:type="gramEnd"/>
      <w:r w:rsidR="003C7EBD">
        <w:t xml:space="preserve"> 20</w:t>
      </w:r>
      <w:r w:rsidR="00F6181B">
        <w:t>22</w:t>
      </w:r>
      <w:r w:rsidR="00025F55">
        <w:t>.</w:t>
      </w:r>
    </w:p>
    <w:p w14:paraId="68BD7272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68BD7273" w14:textId="40154D2F" w:rsidR="0087123C" w:rsidRPr="0087123C" w:rsidRDefault="00DA6CF3" w:rsidP="0087123C">
      <w:pPr>
        <w:tabs>
          <w:tab w:val="left" w:pos="5040"/>
        </w:tabs>
        <w:spacing w:line="480" w:lineRule="auto"/>
      </w:pPr>
      <w:r>
        <w:t>WARDEN:</w:t>
      </w:r>
      <w:r w:rsidR="00A571F6">
        <w:t xml:space="preserve"> Selwyn Hicks</w:t>
      </w:r>
      <w:r w:rsidR="003C7EBD">
        <w:tab/>
        <w:t xml:space="preserve">CLERK: </w:t>
      </w:r>
      <w:bookmarkEnd w:id="0"/>
      <w:r w:rsidR="00A571F6">
        <w:t>Tara Warder</w:t>
      </w:r>
    </w:p>
    <w:sectPr w:rsidR="0087123C" w:rsidRPr="0087123C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727A" w14:textId="77777777" w:rsidR="00597EEA" w:rsidRDefault="00597EEA" w:rsidP="00451D2E">
      <w:r>
        <w:separator/>
      </w:r>
    </w:p>
    <w:p w14:paraId="68BD727B" w14:textId="77777777" w:rsidR="00597EEA" w:rsidRDefault="00597EEA" w:rsidP="00451D2E"/>
    <w:p w14:paraId="68BD727C" w14:textId="77777777" w:rsidR="00597EEA" w:rsidRDefault="00597EEA" w:rsidP="00451D2E"/>
  </w:endnote>
  <w:endnote w:type="continuationSeparator" w:id="0">
    <w:p w14:paraId="68BD727D" w14:textId="77777777" w:rsidR="00597EEA" w:rsidRDefault="00597EEA" w:rsidP="00451D2E">
      <w:r>
        <w:continuationSeparator/>
      </w:r>
    </w:p>
    <w:p w14:paraId="68BD727E" w14:textId="77777777" w:rsidR="00597EEA" w:rsidRDefault="00597EEA" w:rsidP="00451D2E"/>
    <w:p w14:paraId="68BD727F" w14:textId="77777777" w:rsidR="00597EEA" w:rsidRDefault="00597EEA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7274" w14:textId="77777777" w:rsidR="00597EEA" w:rsidRDefault="00597EEA" w:rsidP="00451D2E">
      <w:r>
        <w:separator/>
      </w:r>
    </w:p>
    <w:p w14:paraId="68BD7275" w14:textId="77777777" w:rsidR="00597EEA" w:rsidRDefault="00597EEA" w:rsidP="00451D2E"/>
    <w:p w14:paraId="68BD7276" w14:textId="77777777" w:rsidR="00597EEA" w:rsidRDefault="00597EEA" w:rsidP="00451D2E"/>
  </w:footnote>
  <w:footnote w:type="continuationSeparator" w:id="0">
    <w:p w14:paraId="68BD7277" w14:textId="77777777" w:rsidR="00597EEA" w:rsidRDefault="00597EEA" w:rsidP="00451D2E">
      <w:r>
        <w:continuationSeparator/>
      </w:r>
    </w:p>
    <w:p w14:paraId="68BD7278" w14:textId="77777777" w:rsidR="00597EEA" w:rsidRDefault="00597EEA" w:rsidP="00451D2E"/>
    <w:p w14:paraId="68BD7279" w14:textId="77777777" w:rsidR="00597EEA" w:rsidRDefault="00597EEA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linkStyle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17C98"/>
    <w:rsid w:val="00023E2B"/>
    <w:rsid w:val="00025F55"/>
    <w:rsid w:val="00027D4E"/>
    <w:rsid w:val="00031BEE"/>
    <w:rsid w:val="00035834"/>
    <w:rsid w:val="00037B55"/>
    <w:rsid w:val="00070CEB"/>
    <w:rsid w:val="00075BEB"/>
    <w:rsid w:val="000A1FC2"/>
    <w:rsid w:val="000A531A"/>
    <w:rsid w:val="000A6C05"/>
    <w:rsid w:val="000C7E02"/>
    <w:rsid w:val="000E1D8E"/>
    <w:rsid w:val="000F57AA"/>
    <w:rsid w:val="00102C57"/>
    <w:rsid w:val="00111B67"/>
    <w:rsid w:val="00112CA2"/>
    <w:rsid w:val="00133654"/>
    <w:rsid w:val="001735F7"/>
    <w:rsid w:val="00190097"/>
    <w:rsid w:val="001B1050"/>
    <w:rsid w:val="001B162D"/>
    <w:rsid w:val="001C3BF9"/>
    <w:rsid w:val="001D47F3"/>
    <w:rsid w:val="001D6F88"/>
    <w:rsid w:val="001E6ED6"/>
    <w:rsid w:val="002102CF"/>
    <w:rsid w:val="00295243"/>
    <w:rsid w:val="00296E5A"/>
    <w:rsid w:val="002A02DC"/>
    <w:rsid w:val="002C48AB"/>
    <w:rsid w:val="002E1E4F"/>
    <w:rsid w:val="002F2A98"/>
    <w:rsid w:val="002F7ED9"/>
    <w:rsid w:val="00364C81"/>
    <w:rsid w:val="0039093B"/>
    <w:rsid w:val="003C4A45"/>
    <w:rsid w:val="003C7EBD"/>
    <w:rsid w:val="00420AF1"/>
    <w:rsid w:val="004253BA"/>
    <w:rsid w:val="00425C92"/>
    <w:rsid w:val="0043193A"/>
    <w:rsid w:val="00436562"/>
    <w:rsid w:val="00451D2E"/>
    <w:rsid w:val="00475D0D"/>
    <w:rsid w:val="00486F1D"/>
    <w:rsid w:val="004B71E7"/>
    <w:rsid w:val="004C0CEE"/>
    <w:rsid w:val="004D4479"/>
    <w:rsid w:val="004E333B"/>
    <w:rsid w:val="004E4160"/>
    <w:rsid w:val="004E478A"/>
    <w:rsid w:val="004F69CE"/>
    <w:rsid w:val="00504782"/>
    <w:rsid w:val="00545C2B"/>
    <w:rsid w:val="00584C27"/>
    <w:rsid w:val="00597EEA"/>
    <w:rsid w:val="005C07B0"/>
    <w:rsid w:val="005C66C8"/>
    <w:rsid w:val="006034D0"/>
    <w:rsid w:val="0061086A"/>
    <w:rsid w:val="0061780F"/>
    <w:rsid w:val="00633BE4"/>
    <w:rsid w:val="00636AA4"/>
    <w:rsid w:val="006516EC"/>
    <w:rsid w:val="00676EDC"/>
    <w:rsid w:val="006B3A44"/>
    <w:rsid w:val="006C4627"/>
    <w:rsid w:val="006E2598"/>
    <w:rsid w:val="006E7CF3"/>
    <w:rsid w:val="00705BB2"/>
    <w:rsid w:val="00716223"/>
    <w:rsid w:val="00720998"/>
    <w:rsid w:val="00747F29"/>
    <w:rsid w:val="00752A92"/>
    <w:rsid w:val="00807805"/>
    <w:rsid w:val="00825CB9"/>
    <w:rsid w:val="0087123C"/>
    <w:rsid w:val="00872C3F"/>
    <w:rsid w:val="008A2321"/>
    <w:rsid w:val="008B19CB"/>
    <w:rsid w:val="008E049C"/>
    <w:rsid w:val="008E76F7"/>
    <w:rsid w:val="00945C77"/>
    <w:rsid w:val="009534BE"/>
    <w:rsid w:val="009651E7"/>
    <w:rsid w:val="00975631"/>
    <w:rsid w:val="00983C10"/>
    <w:rsid w:val="009C67FD"/>
    <w:rsid w:val="009D52D3"/>
    <w:rsid w:val="009D64B0"/>
    <w:rsid w:val="009F2557"/>
    <w:rsid w:val="00A3036C"/>
    <w:rsid w:val="00A517B6"/>
    <w:rsid w:val="00A571F6"/>
    <w:rsid w:val="00A67FAC"/>
    <w:rsid w:val="00A75790"/>
    <w:rsid w:val="00A86DED"/>
    <w:rsid w:val="00AA6981"/>
    <w:rsid w:val="00AA7986"/>
    <w:rsid w:val="00AB0AB4"/>
    <w:rsid w:val="00AC048C"/>
    <w:rsid w:val="00AF41CF"/>
    <w:rsid w:val="00B01C57"/>
    <w:rsid w:val="00B06127"/>
    <w:rsid w:val="00B123AB"/>
    <w:rsid w:val="00B95351"/>
    <w:rsid w:val="00BA49B0"/>
    <w:rsid w:val="00BD04A5"/>
    <w:rsid w:val="00BD62C7"/>
    <w:rsid w:val="00BE3618"/>
    <w:rsid w:val="00BF0A2D"/>
    <w:rsid w:val="00BF7279"/>
    <w:rsid w:val="00C01948"/>
    <w:rsid w:val="00C05155"/>
    <w:rsid w:val="00C146F7"/>
    <w:rsid w:val="00C21436"/>
    <w:rsid w:val="00C2345E"/>
    <w:rsid w:val="00C523D9"/>
    <w:rsid w:val="00C70F57"/>
    <w:rsid w:val="00C76AD0"/>
    <w:rsid w:val="00C921CD"/>
    <w:rsid w:val="00CA35AA"/>
    <w:rsid w:val="00CA7299"/>
    <w:rsid w:val="00CC7ADF"/>
    <w:rsid w:val="00CF0977"/>
    <w:rsid w:val="00D11408"/>
    <w:rsid w:val="00D324BA"/>
    <w:rsid w:val="00D477E4"/>
    <w:rsid w:val="00D527B1"/>
    <w:rsid w:val="00D85385"/>
    <w:rsid w:val="00DA540C"/>
    <w:rsid w:val="00DA6CF3"/>
    <w:rsid w:val="00DE3EBC"/>
    <w:rsid w:val="00DE7C67"/>
    <w:rsid w:val="00E0695A"/>
    <w:rsid w:val="00E144F8"/>
    <w:rsid w:val="00E16AB4"/>
    <w:rsid w:val="00E26705"/>
    <w:rsid w:val="00E275B8"/>
    <w:rsid w:val="00E41AD7"/>
    <w:rsid w:val="00E849B7"/>
    <w:rsid w:val="00E93866"/>
    <w:rsid w:val="00ED5E47"/>
    <w:rsid w:val="00ED77D1"/>
    <w:rsid w:val="00F501C9"/>
    <w:rsid w:val="00F6181B"/>
    <w:rsid w:val="00F73245"/>
    <w:rsid w:val="00F96314"/>
    <w:rsid w:val="00FA650D"/>
    <w:rsid w:val="00FA7FA0"/>
    <w:rsid w:val="00FB44C3"/>
    <w:rsid w:val="00FB4545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8BD7260"/>
  <w15:docId w15:val="{ACA4ED91-58DA-4444-B769-7BE0705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0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48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48C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GC_119237413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[2022-06-23 County Council [11072]]</meetingId>
    <capitalProjectPriority xmlns="e6cd7bd4-3f3e-4495-b8c9-139289cd76e6" xsi:nil="true"/>
    <policyApprovalDate xmlns="e6cd7bd4-3f3e-4495-b8c9-139289cd76e6" xsi:nil="true"/>
    <NodeRef xmlns="e6cd7bd4-3f3e-4495-b8c9-139289cd76e6">78c0c4e4-4518-49f5-bc5c-022e1f9bdb71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5141-22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CEFC8BB-DC91-4DF7-B96B-38E9A72E5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B78E8-C89B-46F0-83AB-C00FB432C922}"/>
</file>

<file path=customXml/itemProps3.xml><?xml version="1.0" encoding="utf-8"?>
<ds:datastoreItem xmlns:ds="http://schemas.openxmlformats.org/officeDocument/2006/customXml" ds:itemID="{1EF836F1-63D7-4516-9C98-056BC69CE12A}"/>
</file>

<file path=customXml/itemProps4.xml><?xml version="1.0" encoding="utf-8"?>
<ds:datastoreItem xmlns:ds="http://schemas.openxmlformats.org/officeDocument/2006/customXml" ds:itemID="{2DEBB103-29B3-4C80-99EE-33BE85BCD12E}"/>
</file>

<file path=customXml/itemProps5.xml><?xml version="1.0" encoding="utf-8"?>
<ds:datastoreItem xmlns:ds="http://schemas.openxmlformats.org/officeDocument/2006/customXml" ds:itemID="{55E4C55E-C6AB-4EF3-9A30-F495231252DB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179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10</cp:revision>
  <cp:lastPrinted>2016-06-17T18:10:00Z</cp:lastPrinted>
  <dcterms:created xsi:type="dcterms:W3CDTF">2022-05-20T16:36:00Z</dcterms:created>
  <dcterms:modified xsi:type="dcterms:W3CDTF">2022-06-17T18:16:00Z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