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D8CE" w14:textId="364D264B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Heading2Char"/>
            <w:sz w:val="52"/>
            <w:szCs w:val="52"/>
          </w:rPr>
          <w:alias w:val="Title"/>
          <w:tag w:val=""/>
          <w:id w:val="-1132703893"/>
          <w:placeholder>
            <w:docPart w:val="0E95DF3844E948B788698BF8B45A04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225DB3">
            <w:rPr>
              <w:rStyle w:val="Heading2Char"/>
              <w:sz w:val="52"/>
              <w:szCs w:val="52"/>
            </w:rPr>
            <w:t>Committee Minutes</w:t>
          </w:r>
        </w:sdtContent>
      </w:sdt>
    </w:p>
    <w:p w14:paraId="4D75D8CF" w14:textId="7FD0401E" w:rsidR="000E06ED" w:rsidRPr="00884722" w:rsidRDefault="006F23BE" w:rsidP="00884722">
      <w:pPr>
        <w:pStyle w:val="Heading1"/>
        <w:jc w:val="center"/>
      </w:pPr>
      <w:r>
        <w:t>Long Term Care Redevelopment Planning Task Force</w:t>
      </w:r>
      <w:r w:rsidR="000E06ED" w:rsidRPr="00884722">
        <w:br/>
      </w:r>
      <w:r w:rsidR="00AF1F87">
        <w:t>August 5</w:t>
      </w:r>
      <w:r>
        <w:t>, 2021</w:t>
      </w:r>
      <w:r w:rsidR="000E06ED" w:rsidRPr="00884722">
        <w:t xml:space="preserve"> – </w:t>
      </w:r>
      <w:r w:rsidR="00DB2F38">
        <w:t>9:30 AM</w:t>
      </w:r>
    </w:p>
    <w:p w14:paraId="4D75D8D0" w14:textId="0814863A" w:rsidR="000E06ED" w:rsidRPr="00213087" w:rsidRDefault="000E06ED" w:rsidP="0016752E">
      <w:pPr>
        <w:widowControl w:val="0"/>
        <w:spacing w:after="160"/>
      </w:pPr>
      <w:r>
        <w:t xml:space="preserve">The </w:t>
      </w:r>
      <w:r w:rsidR="00091C88">
        <w:t>Long</w:t>
      </w:r>
      <w:r w:rsidR="00DB2F38">
        <w:t>-</w:t>
      </w:r>
      <w:r w:rsidR="00091C88">
        <w:t>Term Care Redevelopment Planning Task Force</w:t>
      </w:r>
      <w:r>
        <w:t xml:space="preserve"> met on the above date</w:t>
      </w:r>
      <w:r w:rsidR="00091C88">
        <w:t xml:space="preserve"> through electronic means</w:t>
      </w:r>
      <w:r>
        <w:t xml:space="preserve"> with the following members in attendance:</w:t>
      </w:r>
    </w:p>
    <w:p w14:paraId="4D75D8D1" w14:textId="3ABDECBD" w:rsidR="000E06ED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9B2133">
        <w:rPr>
          <w:rStyle w:val="Strong"/>
          <w:b w:val="0"/>
        </w:rPr>
        <w:t xml:space="preserve">Chair Burley, </w:t>
      </w:r>
      <w:r w:rsidRPr="00541A35">
        <w:rPr>
          <w:rStyle w:val="Strong"/>
          <w:b w:val="0"/>
        </w:rPr>
        <w:t xml:space="preserve">Councillors </w:t>
      </w:r>
      <w:r w:rsidR="00091C88">
        <w:rPr>
          <w:rStyle w:val="Strong"/>
          <w:b w:val="0"/>
        </w:rPr>
        <w:t>O’Leary,</w:t>
      </w:r>
      <w:r w:rsidR="00D80E3B">
        <w:rPr>
          <w:rStyle w:val="Strong"/>
          <w:b w:val="0"/>
        </w:rPr>
        <w:t xml:space="preserve"> Milne,</w:t>
      </w:r>
      <w:r w:rsidR="001F02E4">
        <w:rPr>
          <w:rStyle w:val="Strong"/>
          <w:b w:val="0"/>
        </w:rPr>
        <w:t xml:space="preserve"> </w:t>
      </w:r>
      <w:r w:rsidR="00091C88">
        <w:rPr>
          <w:rStyle w:val="Strong"/>
          <w:b w:val="0"/>
        </w:rPr>
        <w:t xml:space="preserve">Robinson, McQueen, </w:t>
      </w:r>
      <w:r w:rsidR="00BB5156">
        <w:rPr>
          <w:rStyle w:val="Strong"/>
          <w:b w:val="0"/>
        </w:rPr>
        <w:t>Mackey,</w:t>
      </w:r>
      <w:r w:rsidR="00DB2F38">
        <w:rPr>
          <w:rStyle w:val="Strong"/>
          <w:b w:val="0"/>
        </w:rPr>
        <w:t xml:space="preserve"> </w:t>
      </w:r>
      <w:r w:rsidRPr="00541A35">
        <w:rPr>
          <w:rStyle w:val="Strong"/>
          <w:b w:val="0"/>
        </w:rPr>
        <w:t>and Warden</w:t>
      </w:r>
      <w:r w:rsidR="00091C88">
        <w:rPr>
          <w:rStyle w:val="Strong"/>
          <w:b w:val="0"/>
        </w:rPr>
        <w:t xml:space="preserve"> Hicks </w:t>
      </w:r>
    </w:p>
    <w:p w14:paraId="41EE8C9B" w14:textId="7F346C2C" w:rsidR="006E17FF" w:rsidRPr="00541A35" w:rsidRDefault="006E17FF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Regrets</w:t>
      </w:r>
      <w:r>
        <w:rPr>
          <w:rStyle w:val="Strong"/>
          <w:b w:val="0"/>
        </w:rPr>
        <w:tab/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4587E4E3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091C88">
        <w:rPr>
          <w:rStyle w:val="Strong"/>
          <w:b w:val="0"/>
        </w:rPr>
        <w:t>Kim Wingrove, Chief Administrative Officer; Randy Scherzer, Director of Planning; Anne Marie Shaw, Director of Housing;</w:t>
      </w:r>
      <w:r w:rsidR="002722C0">
        <w:rPr>
          <w:rStyle w:val="Strong"/>
          <w:b w:val="0"/>
        </w:rPr>
        <w:t xml:space="preserve"> Jennifer Cornell, Director of Long-Term Care;</w:t>
      </w:r>
      <w:r w:rsidR="00091C88">
        <w:rPr>
          <w:rStyle w:val="Strong"/>
          <w:b w:val="0"/>
        </w:rPr>
        <w:t xml:space="preserve"> Heather Morrison, Clerk; </w:t>
      </w:r>
      <w:r w:rsidR="00DB2F38">
        <w:rPr>
          <w:rStyle w:val="Strong"/>
          <w:b w:val="0"/>
        </w:rPr>
        <w:t xml:space="preserve">Mary Lou Spicer, Director of Finance; </w:t>
      </w:r>
      <w:r w:rsidR="00091C88">
        <w:rPr>
          <w:rStyle w:val="Strong"/>
          <w:b w:val="0"/>
        </w:rPr>
        <w:t xml:space="preserve">Joanna Alpajaro, Deputy </w:t>
      </w:r>
      <w:r w:rsidR="00DB2F38">
        <w:rPr>
          <w:rStyle w:val="Strong"/>
          <w:b w:val="0"/>
        </w:rPr>
        <w:t>Treasurer</w:t>
      </w:r>
      <w:r w:rsidR="00091C88">
        <w:rPr>
          <w:rStyle w:val="Strong"/>
          <w:b w:val="0"/>
        </w:rPr>
        <w:t>;</w:t>
      </w:r>
      <w:r w:rsidR="002722C0">
        <w:rPr>
          <w:rStyle w:val="Strong"/>
          <w:b w:val="0"/>
        </w:rPr>
        <w:t xml:space="preserve"> Mike Alguire, Purchasing Manager; Karen Kraus</w:t>
      </w:r>
      <w:r w:rsidR="004F0988">
        <w:rPr>
          <w:rStyle w:val="Strong"/>
          <w:b w:val="0"/>
        </w:rPr>
        <w:t xml:space="preserve">, </w:t>
      </w:r>
      <w:r w:rsidR="002722C0">
        <w:rPr>
          <w:rStyle w:val="Strong"/>
          <w:b w:val="0"/>
        </w:rPr>
        <w:t>Executive Director-</w:t>
      </w:r>
      <w:r w:rsidR="00131311">
        <w:rPr>
          <w:rStyle w:val="Strong"/>
          <w:b w:val="0"/>
        </w:rPr>
        <w:t>Rockwood Terrace</w:t>
      </w:r>
      <w:r w:rsidR="002722C0">
        <w:rPr>
          <w:rStyle w:val="Strong"/>
          <w:b w:val="0"/>
        </w:rPr>
        <w:t>;</w:t>
      </w:r>
      <w:r w:rsidR="00AF1F87">
        <w:rPr>
          <w:rStyle w:val="Strong"/>
          <w:b w:val="0"/>
        </w:rPr>
        <w:t xml:space="preserve"> Markus Hawco, Financial Analyst</w:t>
      </w:r>
      <w:r w:rsidR="00131311">
        <w:rPr>
          <w:rStyle w:val="Strong"/>
          <w:b w:val="0"/>
        </w:rPr>
        <w:t xml:space="preserve"> and</w:t>
      </w:r>
      <w:r w:rsidR="00091C88">
        <w:rPr>
          <w:rStyle w:val="Strong"/>
          <w:b w:val="0"/>
        </w:rPr>
        <w:t xml:space="preserve"> </w:t>
      </w:r>
      <w:r w:rsidR="00AF1F87">
        <w:rPr>
          <w:rStyle w:val="Strong"/>
          <w:b w:val="0"/>
        </w:rPr>
        <w:t>Olivia Yale, Digital</w:t>
      </w:r>
      <w:r w:rsidR="00DB2F38">
        <w:rPr>
          <w:rStyle w:val="Strong"/>
          <w:b w:val="0"/>
        </w:rPr>
        <w:t xml:space="preserve"> Communications Specialist</w:t>
      </w:r>
      <w:r w:rsidR="008C4BB8">
        <w:rPr>
          <w:rStyle w:val="Strong"/>
          <w:b w:val="0"/>
        </w:rPr>
        <w:t xml:space="preserve">. 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4446C67D" w:rsidR="000E06ED" w:rsidRPr="00213087" w:rsidRDefault="008C4BB8" w:rsidP="0016752E">
      <w:pPr>
        <w:widowControl w:val="0"/>
        <w:spacing w:after="160"/>
      </w:pPr>
      <w:r>
        <w:t xml:space="preserve">Chair Burley called the meeting to order at </w:t>
      </w:r>
      <w:r w:rsidR="00DB2F38">
        <w:t>9:30 am</w:t>
      </w:r>
      <w:r>
        <w:t xml:space="preserve">. </w:t>
      </w:r>
    </w:p>
    <w:p w14:paraId="4D75D8DB" w14:textId="64995C93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Interest</w:t>
      </w:r>
    </w:p>
    <w:p w14:paraId="4D75D8DC" w14:textId="07FA932E" w:rsidR="000E06ED" w:rsidRPr="00CE3CBC" w:rsidRDefault="000E06ED" w:rsidP="0016752E">
      <w:pPr>
        <w:widowControl w:val="0"/>
        <w:spacing w:after="160"/>
      </w:pPr>
      <w:r w:rsidRPr="00CE3CBC">
        <w:t xml:space="preserve">There </w:t>
      </w:r>
      <w:r w:rsidR="00091C88">
        <w:t xml:space="preserve">were no declarations of interest. </w:t>
      </w:r>
    </w:p>
    <w:p w14:paraId="4D75D8EF" w14:textId="1261B620" w:rsidR="000E06ED" w:rsidRDefault="008C4BB8" w:rsidP="0016752E">
      <w:pPr>
        <w:pStyle w:val="Heading2"/>
        <w:keepNext w:val="0"/>
        <w:keepLines w:val="0"/>
        <w:widowControl w:val="0"/>
        <w:spacing w:after="160"/>
      </w:pPr>
      <w:r>
        <w:t>Delegation</w:t>
      </w:r>
    </w:p>
    <w:p w14:paraId="4994A831" w14:textId="32900BF5" w:rsidR="008C4BB8" w:rsidRDefault="00AF1F87" w:rsidP="008C4BB8">
      <w:pPr>
        <w:pStyle w:val="Heading4"/>
      </w:pPr>
      <w:r>
        <w:t>Andrew Rodrigues, Senior Project Manager, Colliers-RFP Prime Consultant Review</w:t>
      </w:r>
    </w:p>
    <w:p w14:paraId="510F44CF" w14:textId="2B0430CB" w:rsidR="00C128CF" w:rsidRDefault="00C04C98" w:rsidP="00D80E3B">
      <w:r>
        <w:t>Andrew</w:t>
      </w:r>
      <w:r w:rsidR="00C128CF">
        <w:t xml:space="preserve"> </w:t>
      </w:r>
      <w:r w:rsidR="00AF1F87">
        <w:t xml:space="preserve">Rodrigues provided an overview of the RFP for the Prime Consultant, being the architect for the long-term care redevelopment projects.  He reviewed various aspects of the RFP with the Committee.  </w:t>
      </w:r>
      <w:r>
        <w:t xml:space="preserve">He noted that Colliers have allowed approximately </w:t>
      </w:r>
      <w:r>
        <w:lastRenderedPageBreak/>
        <w:t>th</w:t>
      </w:r>
      <w:r w:rsidR="001D2A93">
        <w:t>irteen m</w:t>
      </w:r>
      <w:r>
        <w:t xml:space="preserve">onths for the design development to be completed.  He noted that an update call with the Ministry of </w:t>
      </w:r>
      <w:r w:rsidR="00131311">
        <w:t xml:space="preserve">Long-Term </w:t>
      </w:r>
      <w:r>
        <w:t>C</w:t>
      </w:r>
      <w:r w:rsidR="00131311">
        <w:t>are approved the option</w:t>
      </w:r>
      <w:r>
        <w:t xml:space="preserve"> to </w:t>
      </w:r>
      <w:r w:rsidR="00131311">
        <w:t>procure</w:t>
      </w:r>
      <w:r>
        <w:t xml:space="preserve"> a single proposal for both redevelopment projects, noting that two separate contracts will be completed once an architectural firm is hired. He then outlined the prime consultant procurement timeline. </w:t>
      </w:r>
    </w:p>
    <w:p w14:paraId="7F68FD27" w14:textId="2D5B4EE1" w:rsidR="00C04C98" w:rsidRDefault="00C04C98" w:rsidP="00D80E3B">
      <w:r>
        <w:t>Question</w:t>
      </w:r>
      <w:r w:rsidR="00131311">
        <w:t>s</w:t>
      </w:r>
      <w:r>
        <w:t xml:space="preserve"> and comments then followed related to delay contingency, rationale of single request for proposal for both projects</w:t>
      </w:r>
      <w:r w:rsidR="00131311">
        <w:t xml:space="preserve">, with Mr. Rodriguez noting the </w:t>
      </w:r>
      <w:r w:rsidR="007B5BCF">
        <w:t>efficiencies in overall design features and development</w:t>
      </w:r>
      <w:r w:rsidR="00131311">
        <w:t xml:space="preserve"> under one contract</w:t>
      </w:r>
      <w:r>
        <w:t xml:space="preserve">, </w:t>
      </w:r>
      <w:r w:rsidR="007B5BCF">
        <w:t xml:space="preserve">distinction between the two contracts including project terms and scope of services, market of qualified consultants and the option of pre-qualifying contractors. </w:t>
      </w:r>
    </w:p>
    <w:p w14:paraId="3FDB5E42" w14:textId="0B08C60E" w:rsidR="00CE2915" w:rsidRDefault="00631252" w:rsidP="00E603A8">
      <w:r>
        <w:t>Chair Burley</w:t>
      </w:r>
      <w:r w:rsidR="00CE2915">
        <w:t xml:space="preserve"> thank</w:t>
      </w:r>
      <w:r w:rsidR="007F1FA5">
        <w:t>ed</w:t>
      </w:r>
      <w:r w:rsidR="00CE2915">
        <w:t xml:space="preserve"> the delegate for </w:t>
      </w:r>
      <w:r w:rsidR="00AF1F87">
        <w:t>his</w:t>
      </w:r>
      <w:r w:rsidR="002F2439">
        <w:t xml:space="preserve"> information</w:t>
      </w:r>
      <w:r w:rsidR="00CE2915">
        <w:t xml:space="preserve">. </w:t>
      </w:r>
      <w:r w:rsidR="00CE41F2">
        <w:t xml:space="preserve"> The delegate then left the meeting. </w:t>
      </w:r>
      <w:r w:rsidR="00CE2915">
        <w:t xml:space="preserve"> </w:t>
      </w:r>
    </w:p>
    <w:p w14:paraId="17905F8E" w14:textId="44DEE071" w:rsidR="00AF1F87" w:rsidRDefault="00AF1F87" w:rsidP="00AF1F87">
      <w:pPr>
        <w:pStyle w:val="Heading2"/>
      </w:pPr>
      <w:r>
        <w:t xml:space="preserve">Report </w:t>
      </w:r>
    </w:p>
    <w:p w14:paraId="35552884" w14:textId="1A3BFD10" w:rsidR="00F95A16" w:rsidRPr="00F95A16" w:rsidRDefault="00F95A16" w:rsidP="00F95A16">
      <w:r>
        <w:t xml:space="preserve">Kim Wingrove </w:t>
      </w:r>
      <w:r w:rsidR="00C90636">
        <w:t>i</w:t>
      </w:r>
      <w:r>
        <w:t xml:space="preserve">ntroduced Markus Hawco as a Financial Analyst who will be focusing on </w:t>
      </w:r>
      <w:r w:rsidR="00C279E5">
        <w:t xml:space="preserve">the </w:t>
      </w:r>
      <w:r>
        <w:t>long-term care</w:t>
      </w:r>
      <w:r w:rsidR="00C279E5">
        <w:t xml:space="preserve"> portfolio</w:t>
      </w:r>
      <w:r>
        <w:t xml:space="preserve">. </w:t>
      </w:r>
      <w:r w:rsidR="00131311">
        <w:t>The Committee welcomed Mr. Hawco to Grey County.</w:t>
      </w:r>
    </w:p>
    <w:p w14:paraId="66267DB9" w14:textId="47C74965" w:rsidR="00AF1F87" w:rsidRDefault="00AF1F87" w:rsidP="00B75EF1">
      <w:pPr>
        <w:pStyle w:val="Heading3"/>
      </w:pPr>
      <w:r>
        <w:t>CAOR-RD-09-21 Redevelopment Project Update</w:t>
      </w:r>
    </w:p>
    <w:p w14:paraId="70FFD212" w14:textId="21F24E3B" w:rsidR="006D31FA" w:rsidRDefault="006D31FA" w:rsidP="006D31FA">
      <w:r>
        <w:t xml:space="preserve">Ms. Wingrove provided an overview of the </w:t>
      </w:r>
      <w:r w:rsidR="001D2A93">
        <w:t xml:space="preserve">status of </w:t>
      </w:r>
      <w:r>
        <w:t xml:space="preserve">two redevelopment projects.  </w:t>
      </w:r>
      <w:r w:rsidR="001D2A93">
        <w:t>The contract will Colliers has been executed. That agreement provides</w:t>
      </w:r>
      <w:r w:rsidR="001D2A93">
        <w:t xml:space="preserve"> project </w:t>
      </w:r>
      <w:r w:rsidR="001D2A93">
        <w:t xml:space="preserve">timelines and </w:t>
      </w:r>
      <w:r w:rsidR="001D2A93">
        <w:t>milestones and</w:t>
      </w:r>
      <w:r w:rsidR="001D2A93">
        <w:t xml:space="preserve"> the invoicing template</w:t>
      </w:r>
      <w:r w:rsidR="001D2A93">
        <w:t xml:space="preserve">.  She outlined the engagement phases within the contract. </w:t>
      </w:r>
      <w:r>
        <w:t>She noted that staff and Colliers</w:t>
      </w:r>
      <w:r w:rsidR="001D2A93">
        <w:t xml:space="preserve"> </w:t>
      </w:r>
      <w:r>
        <w:t>have met with Ministry</w:t>
      </w:r>
      <w:r w:rsidR="001D2A93">
        <w:t xml:space="preserve"> of Long-Term Care</w:t>
      </w:r>
      <w:r>
        <w:t xml:space="preserve"> officials to determine the necessary information required to complete the development agreements</w:t>
      </w:r>
      <w:r w:rsidR="001D2A93">
        <w:t xml:space="preserve"> between Grey and the province.  This will be done</w:t>
      </w:r>
      <w:r>
        <w:t xml:space="preserve"> later this fall</w:t>
      </w:r>
      <w:r w:rsidR="001D2A93">
        <w:t xml:space="preserve"> once the prime consultant recruitment has been completed</w:t>
      </w:r>
      <w:r>
        <w:t xml:space="preserve">.  </w:t>
      </w:r>
      <w:r w:rsidR="00933B49">
        <w:t xml:space="preserve">The </w:t>
      </w:r>
      <w:r w:rsidR="00131311">
        <w:t xml:space="preserve">Ministry has confirmed that the </w:t>
      </w:r>
      <w:r w:rsidR="00933B49">
        <w:t xml:space="preserve">licensing work has been completed. </w:t>
      </w:r>
    </w:p>
    <w:p w14:paraId="435778C4" w14:textId="543493EE" w:rsidR="006D31FA" w:rsidRDefault="006D31FA" w:rsidP="006D31FA">
      <w:r>
        <w:t xml:space="preserve">Ms. </w:t>
      </w:r>
      <w:r w:rsidR="00D2458C">
        <w:t>Wingrove</w:t>
      </w:r>
      <w:r>
        <w:t xml:space="preserve"> provide</w:t>
      </w:r>
      <w:r w:rsidR="001D2A93">
        <w:t>d</w:t>
      </w:r>
      <w:r>
        <w:t xml:space="preserve"> an overview of the funding for the redevelopment projects noting that Grey County will be considered rural under the Ministry classifications with funding of $20.78 per resident per day with an additional $0.75 per resident/day for additional bed investment.   She </w:t>
      </w:r>
      <w:r w:rsidR="00131311">
        <w:t>stat</w:t>
      </w:r>
      <w:r>
        <w:t>ed the most current modelling from Colliers indicates a cost of $400,000 per bed</w:t>
      </w:r>
      <w:r w:rsidR="00177267">
        <w:t xml:space="preserve"> for each project plus an additional $5,500,000 in site servic</w:t>
      </w:r>
      <w:r w:rsidR="00C90636">
        <w:t>ing</w:t>
      </w:r>
      <w:r w:rsidR="00177267">
        <w:t xml:space="preserve"> costs for Rockwood Terrace. The total cost for the construction of both projects is estimated to be $107,900,000 with </w:t>
      </w:r>
      <w:r w:rsidR="00A611FC">
        <w:t xml:space="preserve">a total loan amount for </w:t>
      </w:r>
      <w:r w:rsidR="00177267" w:rsidRPr="00A611FC">
        <w:t xml:space="preserve">Rockwood Terrace </w:t>
      </w:r>
      <w:r w:rsidR="00A611FC" w:rsidRPr="00A611FC">
        <w:t>of</w:t>
      </w:r>
      <w:r w:rsidR="00177267" w:rsidRPr="00A611FC">
        <w:t xml:space="preserve"> approximately $40.3 million and Grey Gables </w:t>
      </w:r>
      <w:r w:rsidR="00A611FC" w:rsidRPr="00A611FC">
        <w:t>of approximately</w:t>
      </w:r>
      <w:r w:rsidR="00177267" w:rsidRPr="00A611FC">
        <w:t xml:space="preserve"> $49.4 million</w:t>
      </w:r>
      <w:r w:rsidR="00177267">
        <w:t xml:space="preserve">.  There will be </w:t>
      </w:r>
      <w:r w:rsidR="00131311">
        <w:t>construction subsidy</w:t>
      </w:r>
      <w:r w:rsidR="00177267">
        <w:t xml:space="preserve"> </w:t>
      </w:r>
      <w:r w:rsidR="00B564AB">
        <w:t xml:space="preserve">and a development grant </w:t>
      </w:r>
      <w:r w:rsidR="00177267">
        <w:t xml:space="preserve">for 190 </w:t>
      </w:r>
      <w:r w:rsidR="00C41E12">
        <w:t>of the 256</w:t>
      </w:r>
      <w:r w:rsidR="00131311">
        <w:t xml:space="preserve"> beds</w:t>
      </w:r>
      <w:r w:rsidR="00C90636">
        <w:t xml:space="preserve"> to offset some of the costs</w:t>
      </w:r>
      <w:r w:rsidR="00131311">
        <w:t xml:space="preserve">.  Staff will also be recommending that </w:t>
      </w:r>
      <w:r w:rsidR="00B564AB">
        <w:t>the</w:t>
      </w:r>
      <w:r w:rsidR="00177267">
        <w:t xml:space="preserve"> transfer to reserve</w:t>
      </w:r>
      <w:r w:rsidR="00131311">
        <w:t xml:space="preserve"> </w:t>
      </w:r>
      <w:r w:rsidR="00B564AB">
        <w:t>of $1,361,000 be increased</w:t>
      </w:r>
      <w:r w:rsidR="00131311">
        <w:t xml:space="preserve"> beginning in 2022</w:t>
      </w:r>
      <w:r w:rsidR="00177267">
        <w:t xml:space="preserve"> to </w:t>
      </w:r>
      <w:r w:rsidR="00B564AB">
        <w:t>begin building towards the anticipated annual debenture payment</w:t>
      </w:r>
      <w:r w:rsidR="00177267">
        <w:t xml:space="preserve">. </w:t>
      </w:r>
    </w:p>
    <w:p w14:paraId="6A334D70" w14:textId="53E0F8DE" w:rsidR="00177267" w:rsidRDefault="00C41E12" w:rsidP="006D31FA">
      <w:r>
        <w:lastRenderedPageBreak/>
        <w:t>Mar</w:t>
      </w:r>
      <w:r w:rsidR="00C90636">
        <w:t>y</w:t>
      </w:r>
      <w:r>
        <w:t xml:space="preserve"> Lou</w:t>
      </w:r>
      <w:r w:rsidR="00177267">
        <w:t xml:space="preserve"> Spicer noted that the borrowing of funds for the project would result in an annual net debenture payment of $3,657</w:t>
      </w:r>
      <w:r w:rsidR="004233A8">
        <w:t>,</w:t>
      </w:r>
      <w:r w:rsidR="00177267">
        <w:t>004 over a 25-year term based on a 3% interest rate. She then outlined specific costs related to each redevelopment project for the Committee</w:t>
      </w:r>
      <w:r w:rsidR="00131311">
        <w:t xml:space="preserve"> with a total cost of $</w:t>
      </w:r>
      <w:r>
        <w:t>51</w:t>
      </w:r>
      <w:r w:rsidR="00131311">
        <w:t>,</w:t>
      </w:r>
      <w:r>
        <w:t>200</w:t>
      </w:r>
      <w:r w:rsidR="00131311">
        <w:t>,</w:t>
      </w:r>
      <w:r>
        <w:t xml:space="preserve">000 for Grey Gables and </w:t>
      </w:r>
      <w:r w:rsidR="00131311">
        <w:t>$</w:t>
      </w:r>
      <w:r>
        <w:t>56</w:t>
      </w:r>
      <w:r w:rsidR="00131311">
        <w:t>,</w:t>
      </w:r>
      <w:r>
        <w:t>700</w:t>
      </w:r>
      <w:r w:rsidR="00131311">
        <w:t>,</w:t>
      </w:r>
      <w:r>
        <w:t>000 for Rockwood Terrace.  She noted that the additional 62 beds</w:t>
      </w:r>
      <w:r w:rsidR="00A611FC">
        <w:t xml:space="preserve"> for Grey Gables</w:t>
      </w:r>
      <w:r w:rsidR="00A15F45">
        <w:t xml:space="preserve"> and the 128 beds at Rockwood Terrace</w:t>
      </w:r>
      <w:r>
        <w:t xml:space="preserve"> are the only ones eligible for redevelopment funding.  </w:t>
      </w:r>
      <w:r w:rsidR="00A611FC">
        <w:t>There is a development grant of approximately</w:t>
      </w:r>
      <w:r w:rsidR="004F0988">
        <w:t xml:space="preserve"> </w:t>
      </w:r>
      <w:r w:rsidR="00A611FC">
        <w:t>$</w:t>
      </w:r>
      <w:r w:rsidR="004F0988">
        <w:t>5.6 million</w:t>
      </w:r>
      <w:r w:rsidR="00A611FC">
        <w:t xml:space="preserve"> for the combined projects</w:t>
      </w:r>
      <w:r w:rsidR="004F0988">
        <w:t>.  She then outlined the projected reserve balance by the end of 2021</w:t>
      </w:r>
      <w:r w:rsidR="00420F21">
        <w:t xml:space="preserve"> for long-term care redevelopment</w:t>
      </w:r>
      <w:r w:rsidR="004F0988">
        <w:t xml:space="preserve">. </w:t>
      </w:r>
      <w:r w:rsidR="00420F21">
        <w:t xml:space="preserve">The annual repayment cost </w:t>
      </w:r>
      <w:r w:rsidR="00911937">
        <w:t xml:space="preserve">for both projects </w:t>
      </w:r>
      <w:r w:rsidR="00420F21">
        <w:t>would be approximately $5,</w:t>
      </w:r>
      <w:r w:rsidR="004F0988">
        <w:t>150</w:t>
      </w:r>
      <w:r w:rsidR="00420F21">
        <w:t>,</w:t>
      </w:r>
      <w:r w:rsidR="004F0988">
        <w:t>000</w:t>
      </w:r>
      <w:r w:rsidR="00420F21">
        <w:t xml:space="preserve"> </w:t>
      </w:r>
      <w:r w:rsidR="00B564AB">
        <w:t>less construction subsidy of $1</w:t>
      </w:r>
      <w:r w:rsidR="00911937">
        <w:t xml:space="preserve">,493,100 </w:t>
      </w:r>
      <w:r w:rsidR="00420F21">
        <w:t xml:space="preserve">and would </w:t>
      </w:r>
      <w:r w:rsidR="00B564AB">
        <w:t>require</w:t>
      </w:r>
      <w:r w:rsidR="00420F21">
        <w:t xml:space="preserve"> a levy inc</w:t>
      </w:r>
      <w:r w:rsidR="004F0988">
        <w:t xml:space="preserve">rease of </w:t>
      </w:r>
      <w:r w:rsidR="00420F21">
        <w:t>$</w:t>
      </w:r>
      <w:r w:rsidR="004F0988">
        <w:t xml:space="preserve">2.3 million.  She went through the same scenario at a 4% interest rate. </w:t>
      </w:r>
      <w:r w:rsidR="00CB79D6">
        <w:t xml:space="preserve"> </w:t>
      </w:r>
      <w:r w:rsidR="008719BB">
        <w:t>It is estimated that the debenture payment</w:t>
      </w:r>
      <w:r w:rsidR="00911937">
        <w:t xml:space="preserve"> for both projects</w:t>
      </w:r>
      <w:r w:rsidR="008719BB">
        <w:t xml:space="preserve">, beginning in 2025 under the </w:t>
      </w:r>
      <w:r w:rsidR="00B564AB">
        <w:t>4</w:t>
      </w:r>
      <w:r w:rsidR="008719BB">
        <w:t>% interest scenario would be approximately $</w:t>
      </w:r>
      <w:r w:rsidR="00911937">
        <w:t>5,740,500 less $1,493,100 in construction subsidy</w:t>
      </w:r>
      <w:r w:rsidR="00B564AB">
        <w:t xml:space="preserve"> and would require a levy increase of $2.9 million</w:t>
      </w:r>
      <w:r w:rsidR="008719BB">
        <w:t xml:space="preserve">. </w:t>
      </w:r>
    </w:p>
    <w:p w14:paraId="49ACEF0C" w14:textId="2C3F72D7" w:rsidR="00CB79D6" w:rsidRDefault="00CB79D6" w:rsidP="006D31FA">
      <w:r>
        <w:t xml:space="preserve">Kim Wingrove noted that a report </w:t>
      </w:r>
      <w:r w:rsidR="001003B2">
        <w:t xml:space="preserve">is </w:t>
      </w:r>
      <w:r>
        <w:t>coming forward</w:t>
      </w:r>
      <w:r w:rsidR="008719BB">
        <w:t xml:space="preserve"> to Committee of the Whole</w:t>
      </w:r>
      <w:r>
        <w:t xml:space="preserve"> August 12 regarding a </w:t>
      </w:r>
      <w:r w:rsidR="008719BB">
        <w:t xml:space="preserve">corporate </w:t>
      </w:r>
      <w:r>
        <w:t xml:space="preserve">long-term </w:t>
      </w:r>
      <w:r w:rsidR="008719BB">
        <w:t xml:space="preserve">capital </w:t>
      </w:r>
      <w:r>
        <w:t xml:space="preserve">financial outlook across all county operations and wanted to make this </w:t>
      </w:r>
      <w:r w:rsidR="008719BB">
        <w:t>C</w:t>
      </w:r>
      <w:r>
        <w:t>ommittee aware of the long-term care portfolio</w:t>
      </w:r>
      <w:r w:rsidR="008719BB">
        <w:t xml:space="preserve"> portion</w:t>
      </w:r>
      <w:r>
        <w:t xml:space="preserve"> prior to the general corporate overview. </w:t>
      </w:r>
    </w:p>
    <w:p w14:paraId="3A8B0864" w14:textId="2A754EF0" w:rsidR="008719BB" w:rsidRDefault="00CB79D6" w:rsidP="006D31FA">
      <w:r>
        <w:t>Questions and comments then followed</w:t>
      </w:r>
      <w:r w:rsidR="001003B2">
        <w:t>:</w:t>
      </w:r>
    </w:p>
    <w:p w14:paraId="0DBB4CDC" w14:textId="77777777" w:rsidR="008719BB" w:rsidRDefault="008719BB" w:rsidP="008719BB">
      <w:pPr>
        <w:pStyle w:val="ListParagraph"/>
        <w:numPr>
          <w:ilvl w:val="0"/>
          <w:numId w:val="3"/>
        </w:numPr>
      </w:pPr>
      <w:r>
        <w:t xml:space="preserve">what the </w:t>
      </w:r>
      <w:r w:rsidR="00CB79D6">
        <w:t xml:space="preserve">tax levy increase </w:t>
      </w:r>
      <w:r>
        <w:t>would be for</w:t>
      </w:r>
      <w:r w:rsidR="00CB79D6">
        <w:t xml:space="preserve"> </w:t>
      </w:r>
      <w:r>
        <w:t>$</w:t>
      </w:r>
      <w:r w:rsidR="00CB79D6">
        <w:t>2.3 million</w:t>
      </w:r>
      <w:r>
        <w:t xml:space="preserve"> with staff noting it would be approximately 4%</w:t>
      </w:r>
    </w:p>
    <w:p w14:paraId="7A704C9A" w14:textId="20B21C71" w:rsidR="008719BB" w:rsidRDefault="008719BB" w:rsidP="008719BB">
      <w:pPr>
        <w:pStyle w:val="ListParagraph"/>
        <w:numPr>
          <w:ilvl w:val="0"/>
          <w:numId w:val="3"/>
        </w:numPr>
      </w:pPr>
      <w:r>
        <w:t xml:space="preserve">whether </w:t>
      </w:r>
      <w:r w:rsidR="00CB79D6">
        <w:t>debenture</w:t>
      </w:r>
      <w:r>
        <w:t xml:space="preserve"> payments can be </w:t>
      </w:r>
      <w:r w:rsidR="00CB79D6">
        <w:t>lock</w:t>
      </w:r>
      <w:r>
        <w:t>ed</w:t>
      </w:r>
      <w:r w:rsidR="00CB79D6">
        <w:t xml:space="preserve"> in a</w:t>
      </w:r>
      <w:r w:rsidR="001003B2">
        <w:t>t a</w:t>
      </w:r>
      <w:r>
        <w:t xml:space="preserve"> current</w:t>
      </w:r>
      <w:r w:rsidR="00CB79D6">
        <w:t xml:space="preserve"> rate going forward</w:t>
      </w:r>
      <w:r>
        <w:t>, with staff noting that the County would need to know</w:t>
      </w:r>
      <w:r w:rsidR="00CB79D6">
        <w:t xml:space="preserve"> how much </w:t>
      </w:r>
      <w:r>
        <w:t>is</w:t>
      </w:r>
      <w:r w:rsidR="00CB79D6">
        <w:t xml:space="preserve"> </w:t>
      </w:r>
      <w:r w:rsidR="004233A8">
        <w:t>required</w:t>
      </w:r>
      <w:r>
        <w:t xml:space="preserve"> before finalizing a debenture payment.  Staff also noted the debenture payments </w:t>
      </w:r>
      <w:r w:rsidR="00CB79D6">
        <w:t xml:space="preserve">can be completed in two stages if required </w:t>
      </w:r>
    </w:p>
    <w:p w14:paraId="5ED20175" w14:textId="1A2DA527" w:rsidR="008719BB" w:rsidRDefault="00CB79D6" w:rsidP="008719BB">
      <w:pPr>
        <w:pStyle w:val="ListParagraph"/>
        <w:numPr>
          <w:ilvl w:val="0"/>
          <w:numId w:val="3"/>
        </w:numPr>
      </w:pPr>
      <w:r>
        <w:t xml:space="preserve">Is there a benefit to the </w:t>
      </w:r>
      <w:r w:rsidR="008719BB">
        <w:t>C</w:t>
      </w:r>
      <w:r>
        <w:t xml:space="preserve">ounty to </w:t>
      </w:r>
      <w:r w:rsidR="008719BB">
        <w:t>locking in an interest rate earlier than needed</w:t>
      </w:r>
      <w:r>
        <w:t xml:space="preserve">?  </w:t>
      </w:r>
      <w:r w:rsidR="008719BB">
        <w:t>Staff noted that b</w:t>
      </w:r>
      <w:r>
        <w:t xml:space="preserve">orrowing in advance is not likely an option as payments would be expected immediately.  </w:t>
      </w:r>
    </w:p>
    <w:p w14:paraId="62F7D042" w14:textId="332325F6" w:rsidR="008719BB" w:rsidRDefault="008719BB" w:rsidP="008719BB">
      <w:pPr>
        <w:pStyle w:val="ListParagraph"/>
        <w:numPr>
          <w:ilvl w:val="0"/>
          <w:numId w:val="3"/>
        </w:numPr>
      </w:pPr>
      <w:r>
        <w:t xml:space="preserve">What the </w:t>
      </w:r>
      <w:r w:rsidR="004233A8">
        <w:t xml:space="preserve">overall </w:t>
      </w:r>
      <w:r>
        <w:t>i</w:t>
      </w:r>
      <w:r w:rsidR="003D58B2">
        <w:t>mpact</w:t>
      </w:r>
      <w:r>
        <w:t xml:space="preserve"> is</w:t>
      </w:r>
      <w:r w:rsidR="003D58B2">
        <w:t xml:space="preserve"> </w:t>
      </w:r>
      <w:r w:rsidR="004233A8">
        <w:t xml:space="preserve">for the </w:t>
      </w:r>
      <w:r>
        <w:t>C</w:t>
      </w:r>
      <w:r w:rsidR="003D58B2">
        <w:t xml:space="preserve">ounty as a whole? </w:t>
      </w:r>
      <w:r>
        <w:t>Ms. Spicer</w:t>
      </w:r>
      <w:r w:rsidR="003D58B2">
        <w:t xml:space="preserve"> spoke to the repayment limits </w:t>
      </w:r>
      <w:r w:rsidR="004018A4">
        <w:t xml:space="preserve">which </w:t>
      </w:r>
      <w:r>
        <w:t>are mandated with a</w:t>
      </w:r>
      <w:r w:rsidR="003D58B2">
        <w:t xml:space="preserve"> 25% max</w:t>
      </w:r>
      <w:r>
        <w:t>imum</w:t>
      </w:r>
      <w:r w:rsidR="003D58B2">
        <w:t xml:space="preserve"> threshold.  </w:t>
      </w:r>
      <w:r>
        <w:t>However, Council recently passed a Debt Management Policy noting that a</w:t>
      </w:r>
      <w:r w:rsidR="003D58B2">
        <w:t xml:space="preserve"> 10% limit</w:t>
      </w:r>
      <w:r>
        <w:t xml:space="preserve"> is</w:t>
      </w:r>
      <w:r w:rsidR="003D58B2">
        <w:t xml:space="preserve"> considered best practice</w:t>
      </w:r>
      <w:r w:rsidR="004018A4">
        <w:t xml:space="preserve"> and was adopted by Grey County</w:t>
      </w:r>
      <w:r>
        <w:t>.</w:t>
      </w:r>
    </w:p>
    <w:p w14:paraId="2EA01183" w14:textId="32AB428F" w:rsidR="00CB79D6" w:rsidRDefault="008719BB" w:rsidP="008719BB">
      <w:pPr>
        <w:pStyle w:val="ListParagraph"/>
        <w:numPr>
          <w:ilvl w:val="0"/>
          <w:numId w:val="3"/>
        </w:numPr>
      </w:pPr>
      <w:r>
        <w:t>Members also noted that l</w:t>
      </w:r>
      <w:r w:rsidR="0083259D">
        <w:t>evy increases will include growth, increases for collective agreements, cost of living increases,</w:t>
      </w:r>
      <w:r>
        <w:t xml:space="preserve"> and </w:t>
      </w:r>
      <w:r w:rsidR="0083259D">
        <w:t>general inflationary costs</w:t>
      </w:r>
      <w:r>
        <w:t xml:space="preserve"> as well as capital project costs</w:t>
      </w:r>
      <w:r w:rsidR="0083259D">
        <w:t xml:space="preserve"> </w:t>
      </w:r>
    </w:p>
    <w:p w14:paraId="6D5FEA76" w14:textId="6FF925F6" w:rsidR="0083259D" w:rsidRDefault="003F0F95" w:rsidP="006D31FA">
      <w:r>
        <w:t xml:space="preserve">Discussion occurred on best and highest use for the current Grey Gables building once the new </w:t>
      </w:r>
      <w:r w:rsidR="008719BB">
        <w:t>long-term care</w:t>
      </w:r>
      <w:r>
        <w:t xml:space="preserve"> facility </w:t>
      </w:r>
      <w:r w:rsidR="008719BB">
        <w:t>is</w:t>
      </w:r>
      <w:r>
        <w:t xml:space="preserve"> complete.  </w:t>
      </w:r>
      <w:r w:rsidR="008719BB">
        <w:t xml:space="preserve">Staff noted that based on the </w:t>
      </w:r>
      <w:r w:rsidR="002D0682">
        <w:t>P</w:t>
      </w:r>
      <w:r w:rsidR="008719BB">
        <w:t xml:space="preserve">hase </w:t>
      </w:r>
      <w:r w:rsidR="002D0682">
        <w:t>O</w:t>
      </w:r>
      <w:r w:rsidR="008719BB">
        <w:t>ne results from SHS Salter/Pilon, it was recommended to t</w:t>
      </w:r>
      <w:r>
        <w:t>ake a b</w:t>
      </w:r>
      <w:r w:rsidR="004233A8">
        <w:t>road</w:t>
      </w:r>
      <w:r>
        <w:t xml:space="preserve"> view on what the </w:t>
      </w:r>
      <w:r>
        <w:lastRenderedPageBreak/>
        <w:t xml:space="preserve">community needs based on community input. Mr. Scherzer noted that </w:t>
      </w:r>
      <w:r w:rsidR="008719BB">
        <w:t>the P</w:t>
      </w:r>
      <w:r>
        <w:t xml:space="preserve">hase </w:t>
      </w:r>
      <w:r w:rsidR="002D0682">
        <w:t>T</w:t>
      </w:r>
      <w:r w:rsidR="008719BB">
        <w:t>wo report</w:t>
      </w:r>
      <w:r>
        <w:t xml:space="preserve"> from SHS Salter</w:t>
      </w:r>
      <w:r w:rsidR="004018A4">
        <w:t>-</w:t>
      </w:r>
      <w:r>
        <w:t xml:space="preserve">Pilon on Grey Gables will be received shortly and the results will be shared at </w:t>
      </w:r>
      <w:r w:rsidR="008719BB">
        <w:t>a</w:t>
      </w:r>
      <w:r>
        <w:t xml:space="preserve"> future committee meeting. </w:t>
      </w:r>
    </w:p>
    <w:p w14:paraId="670025BF" w14:textId="4DE0E862" w:rsidR="003F0F95" w:rsidRDefault="003F0F95" w:rsidP="006D31FA">
      <w:r>
        <w:t xml:space="preserve">Discussion occurred on </w:t>
      </w:r>
      <w:r w:rsidR="008719BB">
        <w:t xml:space="preserve">overall </w:t>
      </w:r>
      <w:r>
        <w:t xml:space="preserve">priorities county-wide.  It was noted that there are many </w:t>
      </w:r>
      <w:r w:rsidR="002D0682">
        <w:t>uncertainties,</w:t>
      </w:r>
      <w:r>
        <w:t xml:space="preserve"> and </w:t>
      </w:r>
      <w:r w:rsidR="002D0682">
        <w:t xml:space="preserve">it is </w:t>
      </w:r>
      <w:r>
        <w:t xml:space="preserve">difficult to plan ahead.  </w:t>
      </w:r>
      <w:r w:rsidR="008719BB">
        <w:t>For long-term care there are ongoing o</w:t>
      </w:r>
      <w:r w:rsidR="00696C0D">
        <w:t>perational costs,</w:t>
      </w:r>
      <w:r w:rsidR="007C179C">
        <w:t xml:space="preserve"> along with</w:t>
      </w:r>
      <w:r w:rsidR="00696C0D">
        <w:t xml:space="preserve"> staff</w:t>
      </w:r>
      <w:r w:rsidR="002D0682">
        <w:t xml:space="preserve"> workforce</w:t>
      </w:r>
      <w:r w:rsidR="00696C0D">
        <w:t xml:space="preserve"> uncertainties.</w:t>
      </w:r>
    </w:p>
    <w:p w14:paraId="4B3CE255" w14:textId="772C48EE" w:rsidR="00696C0D" w:rsidRDefault="007C179C" w:rsidP="006D31FA">
      <w:r>
        <w:t xml:space="preserve">Ms. Wingrove looked to the Committee to see if there was </w:t>
      </w:r>
      <w:r w:rsidR="006D6541">
        <w:t>support</w:t>
      </w:r>
      <w:r>
        <w:t xml:space="preserve"> to request the Ministry look </w:t>
      </w:r>
      <w:r w:rsidR="006D6541">
        <w:t xml:space="preserve">consider </w:t>
      </w:r>
      <w:r>
        <w:t>an addition</w:t>
      </w:r>
      <w:r w:rsidR="006D6541">
        <w:t xml:space="preserve"> to Grey Gables under the current approved project or a delay to initiating the Grey Gables project while maintaining the funding approval</w:t>
      </w:r>
      <w:r>
        <w:t xml:space="preserve">.  She noted that the current funding agreement is based on a new 128 bed build.  The </w:t>
      </w:r>
      <w:r w:rsidR="00653B53">
        <w:t xml:space="preserve">Committee supported staff </w:t>
      </w:r>
      <w:r>
        <w:t>in an effort to</w:t>
      </w:r>
      <w:r w:rsidR="00653B53">
        <w:t xml:space="preserve"> reach out to the province in order to have </w:t>
      </w:r>
      <w:r>
        <w:t xml:space="preserve">all of the </w:t>
      </w:r>
      <w:r w:rsidR="00653B53">
        <w:t>information</w:t>
      </w:r>
      <w:r>
        <w:t xml:space="preserve"> available</w:t>
      </w:r>
      <w:r w:rsidR="00653B53">
        <w:t xml:space="preserve">.  </w:t>
      </w:r>
    </w:p>
    <w:p w14:paraId="150BF3E5" w14:textId="0532BE14" w:rsidR="00B75EF1" w:rsidRPr="00B75EF1" w:rsidRDefault="00C279E5" w:rsidP="00C279E5">
      <w:r w:rsidRPr="00B75EF1">
        <w:rPr>
          <w:i/>
          <w:iCs/>
        </w:rPr>
        <w:t>RD07-21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B75EF1">
        <w:t>Moved by: Councillor</w:t>
      </w:r>
      <w:r w:rsidR="007720C5">
        <w:t xml:space="preserve"> Milne</w:t>
      </w:r>
      <w:r w:rsidR="00B75EF1">
        <w:tab/>
        <w:t>Seconded by: Councillor</w:t>
      </w:r>
      <w:r w:rsidR="007720C5">
        <w:t xml:space="preserve"> O’Leary</w:t>
      </w:r>
    </w:p>
    <w:p w14:paraId="657A4C57" w14:textId="76A6F755" w:rsidR="00AF1F87" w:rsidRDefault="00B75EF1" w:rsidP="00B75EF1">
      <w:pPr>
        <w:ind w:left="1440" w:hanging="1440"/>
        <w:rPr>
          <w:b/>
          <w:bCs/>
        </w:rPr>
      </w:pPr>
      <w:r>
        <w:rPr>
          <w:b/>
          <w:bCs/>
        </w:rPr>
        <w:tab/>
      </w:r>
      <w:r w:rsidR="00AF1F87" w:rsidRPr="00AF1F87">
        <w:rPr>
          <w:b/>
          <w:bCs/>
        </w:rPr>
        <w:t>That Report CAOR-RD-09-21</w:t>
      </w:r>
      <w:r w:rsidR="001E4795">
        <w:rPr>
          <w:b/>
          <w:bCs/>
        </w:rPr>
        <w:t xml:space="preserve"> </w:t>
      </w:r>
      <w:r w:rsidR="00AF1F87" w:rsidRPr="00AF1F87">
        <w:rPr>
          <w:b/>
          <w:bCs/>
        </w:rPr>
        <w:t xml:space="preserve">Redevelopment Project Update be received for information. </w:t>
      </w:r>
    </w:p>
    <w:p w14:paraId="05A00AC1" w14:textId="35C34C11" w:rsidR="00B75EF1" w:rsidRPr="00AF1F87" w:rsidRDefault="00B75EF1" w:rsidP="00B75EF1">
      <w:pPr>
        <w:ind w:left="1440" w:hanging="1440"/>
        <w:jc w:val="right"/>
        <w:rPr>
          <w:b/>
          <w:bCs/>
        </w:rPr>
      </w:pPr>
      <w:r>
        <w:t>Carried</w:t>
      </w:r>
    </w:p>
    <w:p w14:paraId="4D75D906" w14:textId="45FBEC36" w:rsidR="000E06ED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6CA1A2F7" w14:textId="4E29E008" w:rsidR="00102A13" w:rsidRPr="00102A13" w:rsidRDefault="00102A13" w:rsidP="00102A13">
      <w:r>
        <w:t xml:space="preserve">There was none. </w:t>
      </w:r>
    </w:p>
    <w:p w14:paraId="4D75D908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4D75D909" w14:textId="0DBFE71A" w:rsidR="000E06ED" w:rsidRPr="008C05BA" w:rsidRDefault="008C05BA" w:rsidP="0016752E">
      <w:pPr>
        <w:widowControl w:val="0"/>
        <w:spacing w:after="160"/>
        <w:rPr>
          <w:bCs/>
        </w:rPr>
      </w:pPr>
      <w:r w:rsidRPr="008C05BA">
        <w:rPr>
          <w:bCs/>
        </w:rPr>
        <w:t xml:space="preserve">At </w:t>
      </w:r>
      <w:r>
        <w:rPr>
          <w:bCs/>
        </w:rPr>
        <w:t>the</w:t>
      </w:r>
      <w:r w:rsidRPr="008C05BA">
        <w:rPr>
          <w:bCs/>
        </w:rPr>
        <w:t xml:space="preserve"> Call of the Chair</w:t>
      </w:r>
      <w:r>
        <w:rPr>
          <w:bCs/>
        </w:rPr>
        <w:t xml:space="preserve">. </w:t>
      </w:r>
    </w:p>
    <w:p w14:paraId="4D75D90A" w14:textId="1B89447D" w:rsidR="000E06ED" w:rsidRDefault="000E06ED" w:rsidP="0016752E">
      <w:pPr>
        <w:widowControl w:val="0"/>
        <w:spacing w:after="160"/>
      </w:pPr>
      <w:r>
        <w:t xml:space="preserve">On motion by </w:t>
      </w:r>
      <w:r w:rsidRPr="008C05BA">
        <w:t>Councillor</w:t>
      </w:r>
      <w:r w:rsidR="00753DEE">
        <w:t>s O’Leary and Mackey</w:t>
      </w:r>
      <w:r w:rsidR="00A23D6A">
        <w:t xml:space="preserve"> </w:t>
      </w:r>
      <w:r>
        <w:t xml:space="preserve">the meeting adjourned at </w:t>
      </w:r>
      <w:r w:rsidR="00753DEE">
        <w:t>11:05</w:t>
      </w:r>
      <w:r w:rsidR="00BF14D0">
        <w:t xml:space="preserve"> </w:t>
      </w:r>
      <w:r w:rsidR="00F45B96">
        <w:t>AM</w:t>
      </w:r>
      <w:r w:rsidR="00C2394F">
        <w:t>.</w:t>
      </w:r>
    </w:p>
    <w:p w14:paraId="4D75D90B" w14:textId="4DD5FBBC" w:rsidR="00FE7170" w:rsidRDefault="000E06ED" w:rsidP="0016752E">
      <w:pPr>
        <w:widowControl w:val="0"/>
        <w:tabs>
          <w:tab w:val="right" w:pos="9360"/>
        </w:tabs>
        <w:spacing w:after="160"/>
      </w:pPr>
      <w:r>
        <w:tab/>
      </w:r>
      <w:r w:rsidR="00BD2104">
        <w:t>Dwight Burley</w:t>
      </w:r>
      <w:r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BB0445">
      <w:headerReference w:type="default" r:id="rId9"/>
      <w:foot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D911" w14:textId="77777777"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14:paraId="4D75D912" w14:textId="77777777"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D90F" w14:textId="77777777"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14:paraId="4D75D910" w14:textId="77777777"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D913" w14:textId="014F161D" w:rsidR="005D7038" w:rsidRPr="00541A35" w:rsidRDefault="00900543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Long-Term Care Redevelopment Planning Task Force</w:t>
    </w:r>
  </w:p>
  <w:p w14:paraId="4D75D914" w14:textId="1C1316B2" w:rsidR="005D7038" w:rsidRPr="00541A35" w:rsidRDefault="00AF1F87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August 5</w:t>
    </w:r>
    <w:r w:rsidR="00900543">
      <w:rPr>
        <w:sz w:val="22"/>
        <w:szCs w:val="22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3791"/>
    <w:multiLevelType w:val="hybridMultilevel"/>
    <w:tmpl w:val="0882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5E5D"/>
    <w:rsid w:val="00006801"/>
    <w:rsid w:val="00011E7A"/>
    <w:rsid w:val="00013CD2"/>
    <w:rsid w:val="00022D3F"/>
    <w:rsid w:val="00031761"/>
    <w:rsid w:val="00047A0A"/>
    <w:rsid w:val="00081FCF"/>
    <w:rsid w:val="00091C88"/>
    <w:rsid w:val="000A3359"/>
    <w:rsid w:val="000A364B"/>
    <w:rsid w:val="000B7C11"/>
    <w:rsid w:val="000C7C7A"/>
    <w:rsid w:val="000E06ED"/>
    <w:rsid w:val="000E52CB"/>
    <w:rsid w:val="000F4886"/>
    <w:rsid w:val="001003B2"/>
    <w:rsid w:val="00102A13"/>
    <w:rsid w:val="00113FCB"/>
    <w:rsid w:val="001247F8"/>
    <w:rsid w:val="00131311"/>
    <w:rsid w:val="001365DE"/>
    <w:rsid w:val="00151207"/>
    <w:rsid w:val="0016752E"/>
    <w:rsid w:val="00177267"/>
    <w:rsid w:val="001818A9"/>
    <w:rsid w:val="00192D2F"/>
    <w:rsid w:val="001954AC"/>
    <w:rsid w:val="001B3699"/>
    <w:rsid w:val="001C1977"/>
    <w:rsid w:val="001D2A93"/>
    <w:rsid w:val="001D571A"/>
    <w:rsid w:val="001E4795"/>
    <w:rsid w:val="001F02E4"/>
    <w:rsid w:val="001F1D7C"/>
    <w:rsid w:val="00224042"/>
    <w:rsid w:val="00225DB3"/>
    <w:rsid w:val="002323F7"/>
    <w:rsid w:val="00247CA8"/>
    <w:rsid w:val="00261D8F"/>
    <w:rsid w:val="00265512"/>
    <w:rsid w:val="0027047B"/>
    <w:rsid w:val="00271276"/>
    <w:rsid w:val="002722C0"/>
    <w:rsid w:val="002915BC"/>
    <w:rsid w:val="002A3C23"/>
    <w:rsid w:val="002C6064"/>
    <w:rsid w:val="002D0682"/>
    <w:rsid w:val="002F2439"/>
    <w:rsid w:val="00306877"/>
    <w:rsid w:val="00341CAE"/>
    <w:rsid w:val="003467A4"/>
    <w:rsid w:val="00353CB8"/>
    <w:rsid w:val="0036786C"/>
    <w:rsid w:val="003738E2"/>
    <w:rsid w:val="003D58B2"/>
    <w:rsid w:val="003E26EF"/>
    <w:rsid w:val="003F0F95"/>
    <w:rsid w:val="004018A4"/>
    <w:rsid w:val="00420F21"/>
    <w:rsid w:val="004233A8"/>
    <w:rsid w:val="00432B73"/>
    <w:rsid w:val="00446A72"/>
    <w:rsid w:val="00457F2B"/>
    <w:rsid w:val="0046238A"/>
    <w:rsid w:val="00462D77"/>
    <w:rsid w:val="00464176"/>
    <w:rsid w:val="00466B0A"/>
    <w:rsid w:val="004875E0"/>
    <w:rsid w:val="004942B7"/>
    <w:rsid w:val="00495667"/>
    <w:rsid w:val="004A4027"/>
    <w:rsid w:val="004D0FE7"/>
    <w:rsid w:val="004E72F1"/>
    <w:rsid w:val="004F083D"/>
    <w:rsid w:val="004F0988"/>
    <w:rsid w:val="00510A8A"/>
    <w:rsid w:val="00515308"/>
    <w:rsid w:val="00530750"/>
    <w:rsid w:val="005326A5"/>
    <w:rsid w:val="00541A35"/>
    <w:rsid w:val="00564FF2"/>
    <w:rsid w:val="00565DDC"/>
    <w:rsid w:val="00574A4D"/>
    <w:rsid w:val="005A360A"/>
    <w:rsid w:val="005D133F"/>
    <w:rsid w:val="005D174A"/>
    <w:rsid w:val="005D7038"/>
    <w:rsid w:val="005E5BC0"/>
    <w:rsid w:val="005F09E5"/>
    <w:rsid w:val="005F334F"/>
    <w:rsid w:val="005F39CE"/>
    <w:rsid w:val="006116A5"/>
    <w:rsid w:val="00617C38"/>
    <w:rsid w:val="00631252"/>
    <w:rsid w:val="006447F8"/>
    <w:rsid w:val="00653B53"/>
    <w:rsid w:val="006558BA"/>
    <w:rsid w:val="006563A9"/>
    <w:rsid w:val="00684D40"/>
    <w:rsid w:val="00690FE2"/>
    <w:rsid w:val="00691860"/>
    <w:rsid w:val="00696C0D"/>
    <w:rsid w:val="006A775E"/>
    <w:rsid w:val="006B4C34"/>
    <w:rsid w:val="006D31FA"/>
    <w:rsid w:val="006D3AB8"/>
    <w:rsid w:val="006D6541"/>
    <w:rsid w:val="006E17FF"/>
    <w:rsid w:val="006F23BE"/>
    <w:rsid w:val="006F776A"/>
    <w:rsid w:val="00733004"/>
    <w:rsid w:val="00753DEE"/>
    <w:rsid w:val="007720C5"/>
    <w:rsid w:val="007A370C"/>
    <w:rsid w:val="007B5BCF"/>
    <w:rsid w:val="007C179C"/>
    <w:rsid w:val="007D0048"/>
    <w:rsid w:val="007D6D25"/>
    <w:rsid w:val="007F08E7"/>
    <w:rsid w:val="007F1FA5"/>
    <w:rsid w:val="007F342A"/>
    <w:rsid w:val="00813352"/>
    <w:rsid w:val="0083259D"/>
    <w:rsid w:val="008407FA"/>
    <w:rsid w:val="00863645"/>
    <w:rsid w:val="008719BB"/>
    <w:rsid w:val="00883D8D"/>
    <w:rsid w:val="00884722"/>
    <w:rsid w:val="00895616"/>
    <w:rsid w:val="008C05BA"/>
    <w:rsid w:val="008C4BB8"/>
    <w:rsid w:val="008C63DA"/>
    <w:rsid w:val="008D33EE"/>
    <w:rsid w:val="008E6769"/>
    <w:rsid w:val="008F4BF1"/>
    <w:rsid w:val="008F6BC2"/>
    <w:rsid w:val="00900543"/>
    <w:rsid w:val="0091109D"/>
    <w:rsid w:val="00911937"/>
    <w:rsid w:val="009313A3"/>
    <w:rsid w:val="00933B49"/>
    <w:rsid w:val="00942B45"/>
    <w:rsid w:val="00953DFC"/>
    <w:rsid w:val="0096285C"/>
    <w:rsid w:val="009B2133"/>
    <w:rsid w:val="009E0A6B"/>
    <w:rsid w:val="009E56F6"/>
    <w:rsid w:val="00A03BFE"/>
    <w:rsid w:val="00A15F45"/>
    <w:rsid w:val="00A23D6A"/>
    <w:rsid w:val="00A52D13"/>
    <w:rsid w:val="00A611FC"/>
    <w:rsid w:val="00A62598"/>
    <w:rsid w:val="00A63DD6"/>
    <w:rsid w:val="00A87B93"/>
    <w:rsid w:val="00A923F4"/>
    <w:rsid w:val="00AA0353"/>
    <w:rsid w:val="00AA5E09"/>
    <w:rsid w:val="00AB2197"/>
    <w:rsid w:val="00AC3A8B"/>
    <w:rsid w:val="00AD57AA"/>
    <w:rsid w:val="00AF1F87"/>
    <w:rsid w:val="00AF58BB"/>
    <w:rsid w:val="00AF70D8"/>
    <w:rsid w:val="00B0334A"/>
    <w:rsid w:val="00B13EF9"/>
    <w:rsid w:val="00B564AB"/>
    <w:rsid w:val="00B64986"/>
    <w:rsid w:val="00B67758"/>
    <w:rsid w:val="00B7069B"/>
    <w:rsid w:val="00B75EF1"/>
    <w:rsid w:val="00B819EB"/>
    <w:rsid w:val="00B87345"/>
    <w:rsid w:val="00B956E6"/>
    <w:rsid w:val="00BB0445"/>
    <w:rsid w:val="00BB5156"/>
    <w:rsid w:val="00BC03BE"/>
    <w:rsid w:val="00BC304C"/>
    <w:rsid w:val="00BC6029"/>
    <w:rsid w:val="00BD2104"/>
    <w:rsid w:val="00BF14D0"/>
    <w:rsid w:val="00C04C98"/>
    <w:rsid w:val="00C128CF"/>
    <w:rsid w:val="00C17372"/>
    <w:rsid w:val="00C2394F"/>
    <w:rsid w:val="00C26446"/>
    <w:rsid w:val="00C279E5"/>
    <w:rsid w:val="00C3304A"/>
    <w:rsid w:val="00C33ECB"/>
    <w:rsid w:val="00C41E12"/>
    <w:rsid w:val="00C76D15"/>
    <w:rsid w:val="00C90583"/>
    <w:rsid w:val="00C90636"/>
    <w:rsid w:val="00C90B9F"/>
    <w:rsid w:val="00C92745"/>
    <w:rsid w:val="00CA2CF4"/>
    <w:rsid w:val="00CA5BEB"/>
    <w:rsid w:val="00CB79D6"/>
    <w:rsid w:val="00CD67F9"/>
    <w:rsid w:val="00CE1530"/>
    <w:rsid w:val="00CE2915"/>
    <w:rsid w:val="00CE41F2"/>
    <w:rsid w:val="00CE439D"/>
    <w:rsid w:val="00D1104C"/>
    <w:rsid w:val="00D2458C"/>
    <w:rsid w:val="00D438DF"/>
    <w:rsid w:val="00D6123C"/>
    <w:rsid w:val="00D61A07"/>
    <w:rsid w:val="00D65554"/>
    <w:rsid w:val="00D71B02"/>
    <w:rsid w:val="00D80E3B"/>
    <w:rsid w:val="00D94D4A"/>
    <w:rsid w:val="00DB2F38"/>
    <w:rsid w:val="00DC1FF0"/>
    <w:rsid w:val="00DC3355"/>
    <w:rsid w:val="00DE1CC8"/>
    <w:rsid w:val="00DE3A24"/>
    <w:rsid w:val="00E32F4D"/>
    <w:rsid w:val="00E3369D"/>
    <w:rsid w:val="00E603A8"/>
    <w:rsid w:val="00E700EF"/>
    <w:rsid w:val="00E81E80"/>
    <w:rsid w:val="00E85493"/>
    <w:rsid w:val="00E9384E"/>
    <w:rsid w:val="00EE20F6"/>
    <w:rsid w:val="00F45B96"/>
    <w:rsid w:val="00F7011E"/>
    <w:rsid w:val="00F90357"/>
    <w:rsid w:val="00F95A16"/>
    <w:rsid w:val="00FC0185"/>
    <w:rsid w:val="00FE4711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41CAE"/>
    <w:rPr>
      <w:color w:val="808080"/>
    </w:rPr>
  </w:style>
  <w:style w:type="paragraph" w:customStyle="1" w:styleId="Level1">
    <w:name w:val="Level 1"/>
    <w:basedOn w:val="ListParagraph"/>
    <w:link w:val="Level1Char"/>
    <w:qFormat/>
    <w:rsid w:val="00AF70D8"/>
    <w:pPr>
      <w:numPr>
        <w:numId w:val="2"/>
      </w:numPr>
      <w:spacing w:before="120" w:after="120"/>
      <w:contextualSpacing w:val="0"/>
    </w:pPr>
    <w:rPr>
      <w:rFonts w:cstheme="minorBidi"/>
      <w:szCs w:val="24"/>
    </w:rPr>
  </w:style>
  <w:style w:type="paragraph" w:customStyle="1" w:styleId="Level2">
    <w:name w:val="Level 2"/>
    <w:basedOn w:val="Level1"/>
    <w:qFormat/>
    <w:rsid w:val="00AF70D8"/>
    <w:pPr>
      <w:numPr>
        <w:ilvl w:val="1"/>
      </w:numPr>
      <w:tabs>
        <w:tab w:val="num" w:pos="360"/>
      </w:tabs>
    </w:pPr>
  </w:style>
  <w:style w:type="character" w:customStyle="1" w:styleId="Level1Char">
    <w:name w:val="Level 1 Char"/>
    <w:basedOn w:val="DefaultParagraphFont"/>
    <w:link w:val="Level1"/>
    <w:rsid w:val="00AF70D8"/>
    <w:rPr>
      <w:rFonts w:ascii="Arial" w:hAnsi="Arial"/>
      <w:bCs/>
      <w:sz w:val="24"/>
      <w:szCs w:val="24"/>
    </w:rPr>
  </w:style>
  <w:style w:type="paragraph" w:customStyle="1" w:styleId="Level3">
    <w:name w:val="Level3"/>
    <w:basedOn w:val="Level2"/>
    <w:qFormat/>
    <w:rsid w:val="00AF70D8"/>
    <w:pPr>
      <w:numPr>
        <w:ilvl w:val="2"/>
      </w:numPr>
      <w:tabs>
        <w:tab w:val="num" w:pos="360"/>
      </w:tabs>
    </w:pPr>
  </w:style>
  <w:style w:type="paragraph" w:customStyle="1" w:styleId="Level4">
    <w:name w:val="Level4"/>
    <w:basedOn w:val="Level3"/>
    <w:qFormat/>
    <w:rsid w:val="00AF70D8"/>
    <w:pPr>
      <w:numPr>
        <w:ilvl w:val="3"/>
      </w:numPr>
      <w:tabs>
        <w:tab w:val="num" w:pos="360"/>
      </w:tabs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0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C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C9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95DF3844E948B788698BF8B45A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3A39-85B4-4595-8AE9-28012732490C}"/>
      </w:docPartPr>
      <w:docPartBody>
        <w:p w:rsidR="004B09AF" w:rsidRDefault="003F2084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F7"/>
    <w:rsid w:val="003F2084"/>
    <w:rsid w:val="004B09AF"/>
    <w:rsid w:val="004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0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GC_116978396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Redevelopment Planning Task Force</committee>
    <meetingId xmlns="e6cd7bd4-3f3e-4495-b8c9-139289cd76e6">[2021-08-05 Long Term Care Redevelopment Planning Task Force [10887], 2021-09-09 County Council [9843]]</meetingId>
    <capitalProjectPriority xmlns="e6cd7bd4-3f3e-4495-b8c9-139289cd76e6" xsi:nil="true"/>
    <policyApprovalDate xmlns="e6cd7bd4-3f3e-4495-b8c9-139289cd76e6" xsi:nil="true"/>
    <NodeRef xmlns="e6cd7bd4-3f3e-4495-b8c9-139289cd76e6">7c3c5bc9-31af-49a8-bc2b-5788ec5ece76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32232D3-3D28-4E27-94B2-A03AAA683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56DE4-A386-4CEE-87A6-F29447583D2F}"/>
</file>

<file path=customXml/itemProps3.xml><?xml version="1.0" encoding="utf-8"?>
<ds:datastoreItem xmlns:ds="http://schemas.openxmlformats.org/officeDocument/2006/customXml" ds:itemID="{1CB86A63-5529-4759-BDB6-F8847CDA69E6}"/>
</file>

<file path=customXml/itemProps4.xml><?xml version="1.0" encoding="utf-8"?>
<ds:datastoreItem xmlns:ds="http://schemas.openxmlformats.org/officeDocument/2006/customXml" ds:itemID="{68FEE27C-50C0-4E73-9042-3380CF213923}"/>
</file>

<file path=customXml/itemProps5.xml><?xml version="1.0" encoding="utf-8"?>
<ds:datastoreItem xmlns:ds="http://schemas.openxmlformats.org/officeDocument/2006/customXml" ds:itemID="{CC797B0B-3934-42F4-885A-2B94A3524DCB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363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Minutes</vt:lpstr>
    </vt:vector>
  </TitlesOfParts>
  <Company>County of Grey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Minutes</dc:title>
  <dc:creator>Elder, Nancy</dc:creator>
  <cp:lastModifiedBy>Kim Wingrove</cp:lastModifiedBy>
  <cp:revision>23</cp:revision>
  <cp:lastPrinted>2013-01-28T14:48:00Z</cp:lastPrinted>
  <dcterms:created xsi:type="dcterms:W3CDTF">2021-08-04T12:01:00Z</dcterms:created>
  <dcterms:modified xsi:type="dcterms:W3CDTF">2021-08-06T19:19:00Z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