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33A81" w14:textId="77777777" w:rsidR="00EF2B1E" w:rsidRPr="00EF2B1E" w:rsidRDefault="00EF2B1E" w:rsidP="00EF2B1E">
      <w:pPr>
        <w:pStyle w:val="Title"/>
        <w:jc w:val="both"/>
        <w:rPr>
          <w:rStyle w:val="IntenseEmphasis"/>
          <w:b w:val="0"/>
        </w:rPr>
      </w:pPr>
      <w:r w:rsidRPr="00EF2B1E">
        <w:rPr>
          <w:noProof/>
          <w:lang w:val="en-CA" w:eastAsia="en-CA"/>
        </w:rPr>
        <w:drawing>
          <wp:inline distT="0" distB="0" distL="0" distR="0" wp14:anchorId="65284473" wp14:editId="54D6E497">
            <wp:extent cx="1971675" cy="723900"/>
            <wp:effectExtent l="0" t="0" r="9525" b="0"/>
            <wp:docPr id="2" name="Picture 2"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Pr>
          <w:rStyle w:val="IntenseEmphasis"/>
          <w:b w:val="0"/>
        </w:rPr>
        <w:tab/>
      </w:r>
      <w:r w:rsidRPr="00EF2B1E">
        <w:rPr>
          <w:rStyle w:val="IntenseEmphasis"/>
          <w:b w:val="0"/>
        </w:rPr>
        <w:t>Committee Report</w:t>
      </w:r>
    </w:p>
    <w:tbl>
      <w:tblPr>
        <w:tblStyle w:val="TableGrid"/>
        <w:tblW w:w="0" w:type="auto"/>
        <w:tblLook w:val="04A0" w:firstRow="1" w:lastRow="0" w:firstColumn="1" w:lastColumn="0" w:noHBand="0" w:noVBand="1"/>
        <w:tblDescription w:val="Committee Report Details"/>
      </w:tblPr>
      <w:tblGrid>
        <w:gridCol w:w="2849"/>
        <w:gridCol w:w="6501"/>
      </w:tblGrid>
      <w:tr w:rsidR="00EF2B1E" w14:paraId="12D047D8" w14:textId="77777777" w:rsidTr="00C65F39">
        <w:trPr>
          <w:tblHeader/>
        </w:trPr>
        <w:tc>
          <w:tcPr>
            <w:tcW w:w="2849" w:type="dxa"/>
          </w:tcPr>
          <w:p w14:paraId="4C0865DE" w14:textId="77777777" w:rsidR="00EF2B1E" w:rsidRPr="009F7C7E" w:rsidRDefault="00EF2B1E" w:rsidP="009F7C7E">
            <w:pPr>
              <w:spacing w:before="60" w:after="60"/>
              <w:rPr>
                <w:rStyle w:val="IntenseEmphasis"/>
              </w:rPr>
            </w:pPr>
            <w:r w:rsidRPr="009F7C7E">
              <w:rPr>
                <w:rStyle w:val="IntenseEmphasis"/>
              </w:rPr>
              <w:t>To:</w:t>
            </w:r>
          </w:p>
        </w:tc>
        <w:tc>
          <w:tcPr>
            <w:tcW w:w="6501" w:type="dxa"/>
          </w:tcPr>
          <w:p w14:paraId="7938CAFD" w14:textId="77726F7C" w:rsidR="00EF2B1E" w:rsidRDefault="00EF2B1E" w:rsidP="00A95F54">
            <w:pPr>
              <w:spacing w:before="60" w:after="60"/>
              <w:rPr>
                <w:rStyle w:val="IntenseEmphasis"/>
                <w:b w:val="0"/>
              </w:rPr>
            </w:pPr>
            <w:r w:rsidRPr="00EF2B1E">
              <w:rPr>
                <w:rStyle w:val="IntenseEmphasis"/>
                <w:b w:val="0"/>
              </w:rPr>
              <w:t xml:space="preserve">Warden </w:t>
            </w:r>
            <w:r w:rsidR="00C65F39">
              <w:rPr>
                <w:rStyle w:val="IntenseEmphasis"/>
                <w:b w:val="0"/>
              </w:rPr>
              <w:t>Hicks</w:t>
            </w:r>
            <w:r w:rsidRPr="00EF2B1E">
              <w:rPr>
                <w:rStyle w:val="IntenseEmphasis"/>
                <w:b w:val="0"/>
              </w:rPr>
              <w:t xml:space="preserve"> and Members of Grey County Council</w:t>
            </w:r>
          </w:p>
        </w:tc>
      </w:tr>
      <w:tr w:rsidR="00EF2B1E" w14:paraId="4B9E849C" w14:textId="77777777" w:rsidTr="00C65F39">
        <w:tc>
          <w:tcPr>
            <w:tcW w:w="2849" w:type="dxa"/>
          </w:tcPr>
          <w:p w14:paraId="5B60ED94" w14:textId="77777777" w:rsidR="00EF2B1E" w:rsidRPr="009F7C7E" w:rsidRDefault="00EF2B1E" w:rsidP="009F7C7E">
            <w:pPr>
              <w:spacing w:before="60" w:after="60"/>
              <w:rPr>
                <w:rStyle w:val="IntenseEmphasis"/>
              </w:rPr>
            </w:pPr>
            <w:r w:rsidRPr="009F7C7E">
              <w:rPr>
                <w:rStyle w:val="IntenseEmphasis"/>
              </w:rPr>
              <w:t>Committee Date:</w:t>
            </w:r>
          </w:p>
        </w:tc>
        <w:tc>
          <w:tcPr>
            <w:tcW w:w="6501" w:type="dxa"/>
          </w:tcPr>
          <w:p w14:paraId="308724E0" w14:textId="3B06E81A" w:rsidR="00EF2B1E" w:rsidRPr="00EF2B1E" w:rsidRDefault="00A95F54" w:rsidP="009F7C7E">
            <w:pPr>
              <w:spacing w:before="60" w:after="60"/>
              <w:rPr>
                <w:rStyle w:val="IntenseEmphasis"/>
                <w:b w:val="0"/>
              </w:rPr>
            </w:pPr>
            <w:r>
              <w:rPr>
                <w:rStyle w:val="IntenseEmphasis"/>
                <w:b w:val="0"/>
              </w:rPr>
              <w:t>Septe</w:t>
            </w:r>
            <w:r w:rsidR="00C65F39">
              <w:rPr>
                <w:rStyle w:val="IntenseEmphasis"/>
                <w:b w:val="0"/>
              </w:rPr>
              <w:t>mber 9, 2021</w:t>
            </w:r>
          </w:p>
        </w:tc>
      </w:tr>
      <w:tr w:rsidR="00EF2B1E" w14:paraId="7F743E45" w14:textId="77777777" w:rsidTr="00C65F39">
        <w:tc>
          <w:tcPr>
            <w:tcW w:w="2849" w:type="dxa"/>
          </w:tcPr>
          <w:p w14:paraId="1B522958" w14:textId="77777777" w:rsidR="00EF2B1E" w:rsidRPr="009F7C7E" w:rsidRDefault="00EF2B1E" w:rsidP="009F7C7E">
            <w:pPr>
              <w:spacing w:before="60" w:after="60"/>
              <w:rPr>
                <w:rStyle w:val="IntenseEmphasis"/>
              </w:rPr>
            </w:pPr>
            <w:r w:rsidRPr="009F7C7E">
              <w:rPr>
                <w:rStyle w:val="IntenseEmphasis"/>
              </w:rPr>
              <w:t>Subject / Report No:</w:t>
            </w:r>
          </w:p>
        </w:tc>
        <w:tc>
          <w:tcPr>
            <w:tcW w:w="6501" w:type="dxa"/>
          </w:tcPr>
          <w:p w14:paraId="3A08D230" w14:textId="4A63039E" w:rsidR="00EF2B1E" w:rsidRPr="00EF2B1E" w:rsidRDefault="00C65F39" w:rsidP="009F7C7E">
            <w:pPr>
              <w:spacing w:before="60" w:after="60"/>
              <w:rPr>
                <w:rStyle w:val="IntenseEmphasis"/>
                <w:b w:val="0"/>
              </w:rPr>
            </w:pPr>
            <w:r>
              <w:rPr>
                <w:rStyle w:val="IntenseEmphasis"/>
                <w:b w:val="0"/>
              </w:rPr>
              <w:t>HD</w:t>
            </w:r>
            <w:r w:rsidR="00A95F54">
              <w:rPr>
                <w:rStyle w:val="IntenseEmphasis"/>
                <w:b w:val="0"/>
              </w:rPr>
              <w:t>R-CW-</w:t>
            </w:r>
            <w:r w:rsidR="00AD6C10">
              <w:rPr>
                <w:rStyle w:val="IntenseEmphasis"/>
                <w:b w:val="0"/>
              </w:rPr>
              <w:t>1</w:t>
            </w:r>
            <w:r>
              <w:rPr>
                <w:rStyle w:val="IntenseEmphasis"/>
                <w:b w:val="0"/>
              </w:rPr>
              <w:t>6-21</w:t>
            </w:r>
          </w:p>
        </w:tc>
      </w:tr>
      <w:tr w:rsidR="00EF2B1E" w14:paraId="5F160F9B" w14:textId="77777777" w:rsidTr="00C65F39">
        <w:tc>
          <w:tcPr>
            <w:tcW w:w="2849" w:type="dxa"/>
          </w:tcPr>
          <w:p w14:paraId="2985DE2B" w14:textId="77777777" w:rsidR="00EF2B1E" w:rsidRPr="009F7C7E" w:rsidRDefault="009F7C7E" w:rsidP="009F7C7E">
            <w:pPr>
              <w:spacing w:before="60" w:after="60"/>
              <w:rPr>
                <w:rStyle w:val="IntenseEmphasis"/>
              </w:rPr>
            </w:pPr>
            <w:r w:rsidRPr="009F7C7E">
              <w:rPr>
                <w:rStyle w:val="IntenseEmphasis"/>
              </w:rPr>
              <w:t>Title:</w:t>
            </w:r>
          </w:p>
        </w:tc>
        <w:tc>
          <w:tcPr>
            <w:tcW w:w="6501" w:type="dxa"/>
          </w:tcPr>
          <w:p w14:paraId="0FA8F044" w14:textId="77777777" w:rsidR="00EF2B1E" w:rsidRPr="00EF2B1E" w:rsidRDefault="00A95F54" w:rsidP="009F7C7E">
            <w:pPr>
              <w:spacing w:before="60" w:after="60"/>
              <w:rPr>
                <w:rStyle w:val="IntenseEmphasis"/>
                <w:b w:val="0"/>
              </w:rPr>
            </w:pPr>
            <w:r>
              <w:rPr>
                <w:rStyle w:val="IntenseEmphasis"/>
                <w:b w:val="0"/>
              </w:rPr>
              <w:t>Declaration of Surplus Land</w:t>
            </w:r>
          </w:p>
        </w:tc>
      </w:tr>
      <w:tr w:rsidR="009F7C7E" w14:paraId="721A7421" w14:textId="77777777" w:rsidTr="00C65F39">
        <w:tc>
          <w:tcPr>
            <w:tcW w:w="2849" w:type="dxa"/>
          </w:tcPr>
          <w:p w14:paraId="6C61A245" w14:textId="77777777" w:rsidR="009F7C7E" w:rsidRPr="009F7C7E" w:rsidRDefault="009F7C7E" w:rsidP="009F7C7E">
            <w:pPr>
              <w:spacing w:before="60" w:after="60"/>
              <w:rPr>
                <w:rStyle w:val="IntenseEmphasis"/>
              </w:rPr>
            </w:pPr>
            <w:r w:rsidRPr="009F7C7E">
              <w:rPr>
                <w:rStyle w:val="IntenseEmphasis"/>
              </w:rPr>
              <w:t>Prepared by:</w:t>
            </w:r>
          </w:p>
        </w:tc>
        <w:tc>
          <w:tcPr>
            <w:tcW w:w="6501" w:type="dxa"/>
          </w:tcPr>
          <w:p w14:paraId="789B1FA8" w14:textId="37B2D2D8" w:rsidR="009F7C7E" w:rsidRPr="00EF2B1E" w:rsidRDefault="00C65F39" w:rsidP="009F7C7E">
            <w:pPr>
              <w:spacing w:before="60" w:after="60"/>
              <w:rPr>
                <w:rStyle w:val="IntenseEmphasis"/>
                <w:b w:val="0"/>
              </w:rPr>
            </w:pPr>
            <w:r>
              <w:rPr>
                <w:rStyle w:val="IntenseEmphasis"/>
                <w:b w:val="0"/>
              </w:rPr>
              <w:t>Anne Marie Shaw</w:t>
            </w:r>
          </w:p>
        </w:tc>
      </w:tr>
      <w:tr w:rsidR="009F7C7E" w14:paraId="239DE127" w14:textId="77777777" w:rsidTr="00C65F39">
        <w:tc>
          <w:tcPr>
            <w:tcW w:w="2849" w:type="dxa"/>
          </w:tcPr>
          <w:p w14:paraId="7BE5F8D1" w14:textId="77777777" w:rsidR="009F7C7E" w:rsidRPr="009F7C7E" w:rsidRDefault="009F7C7E" w:rsidP="009F7C7E">
            <w:pPr>
              <w:spacing w:before="60" w:after="60"/>
              <w:rPr>
                <w:rStyle w:val="IntenseEmphasis"/>
              </w:rPr>
            </w:pPr>
            <w:r w:rsidRPr="009F7C7E">
              <w:rPr>
                <w:rStyle w:val="IntenseEmphasis"/>
              </w:rPr>
              <w:t>Reviewed by:</w:t>
            </w:r>
          </w:p>
        </w:tc>
        <w:tc>
          <w:tcPr>
            <w:tcW w:w="6501" w:type="dxa"/>
          </w:tcPr>
          <w:p w14:paraId="40875A3E" w14:textId="3A035CDF" w:rsidR="009F7C7E" w:rsidRPr="00EF2B1E" w:rsidRDefault="00A95F54" w:rsidP="009F7C7E">
            <w:pPr>
              <w:spacing w:before="60" w:after="60"/>
              <w:rPr>
                <w:rStyle w:val="IntenseEmphasis"/>
                <w:b w:val="0"/>
              </w:rPr>
            </w:pPr>
            <w:r>
              <w:rPr>
                <w:rStyle w:val="IntenseEmphasis"/>
                <w:b w:val="0"/>
              </w:rPr>
              <w:t>Kim Wingrove</w:t>
            </w:r>
          </w:p>
        </w:tc>
      </w:tr>
      <w:tr w:rsidR="009F7C7E" w14:paraId="3D4F30B1" w14:textId="77777777" w:rsidTr="00C65F39">
        <w:tc>
          <w:tcPr>
            <w:tcW w:w="2849" w:type="dxa"/>
          </w:tcPr>
          <w:p w14:paraId="7AD36CD5" w14:textId="77777777" w:rsidR="009F7C7E" w:rsidRPr="009F7C7E" w:rsidRDefault="009F7C7E" w:rsidP="009F7C7E">
            <w:pPr>
              <w:spacing w:before="60" w:after="60"/>
              <w:rPr>
                <w:rStyle w:val="IntenseEmphasis"/>
              </w:rPr>
            </w:pPr>
            <w:r w:rsidRPr="009F7C7E">
              <w:rPr>
                <w:rStyle w:val="IntenseEmphasis"/>
              </w:rPr>
              <w:t>Lower Tier(s) Affected:</w:t>
            </w:r>
          </w:p>
        </w:tc>
        <w:tc>
          <w:tcPr>
            <w:tcW w:w="6501" w:type="dxa"/>
          </w:tcPr>
          <w:p w14:paraId="1C031527" w14:textId="48EE77E8" w:rsidR="009F7C7E" w:rsidRPr="00EF2B1E" w:rsidRDefault="00C65F39" w:rsidP="009F7C7E">
            <w:pPr>
              <w:spacing w:before="60" w:after="60"/>
              <w:rPr>
                <w:rStyle w:val="IntenseEmphasis"/>
                <w:b w:val="0"/>
              </w:rPr>
            </w:pPr>
            <w:r>
              <w:rPr>
                <w:rStyle w:val="IntenseEmphasis"/>
                <w:b w:val="0"/>
              </w:rPr>
              <w:t>Owen Sound</w:t>
            </w:r>
          </w:p>
        </w:tc>
      </w:tr>
      <w:tr w:rsidR="003957A5" w14:paraId="6A5FA7CD" w14:textId="77777777" w:rsidTr="00C65F39">
        <w:tc>
          <w:tcPr>
            <w:tcW w:w="2849" w:type="dxa"/>
          </w:tcPr>
          <w:p w14:paraId="382234C7" w14:textId="3ADD16D3" w:rsidR="003957A5" w:rsidRPr="009F7C7E" w:rsidRDefault="003957A5" w:rsidP="009F7C7E">
            <w:pPr>
              <w:spacing w:before="60" w:after="60"/>
              <w:rPr>
                <w:rStyle w:val="IntenseEmphasis"/>
              </w:rPr>
            </w:pPr>
            <w:r>
              <w:rPr>
                <w:rStyle w:val="IntenseEmphasis"/>
              </w:rPr>
              <w:t>Status</w:t>
            </w:r>
          </w:p>
        </w:tc>
        <w:tc>
          <w:tcPr>
            <w:tcW w:w="6501" w:type="dxa"/>
          </w:tcPr>
          <w:p w14:paraId="134F759C" w14:textId="3B662F22" w:rsidR="003957A5" w:rsidRPr="003957A5" w:rsidRDefault="003957A5" w:rsidP="009F7C7E">
            <w:pPr>
              <w:spacing w:before="60" w:after="60"/>
              <w:rPr>
                <w:rStyle w:val="IntenseEmphasis"/>
                <w:b w:val="0"/>
              </w:rPr>
            </w:pPr>
            <w:r w:rsidRPr="003957A5">
              <w:rPr>
                <w:rStyle w:val="IntenseEmphasis"/>
                <w:b w:val="0"/>
              </w:rPr>
              <w:t>Adopted as presented by Committee of the Whole through R</w:t>
            </w:r>
            <w:r>
              <w:rPr>
                <w:rStyle w:val="IntenseEmphasis"/>
                <w:b w:val="0"/>
              </w:rPr>
              <w:t>e</w:t>
            </w:r>
            <w:r w:rsidRPr="003957A5">
              <w:rPr>
                <w:rStyle w:val="IntenseEmphasis"/>
                <w:b w:val="0"/>
              </w:rPr>
              <w:t>solution CW144-2</w:t>
            </w:r>
            <w:r w:rsidR="00A31BF8">
              <w:rPr>
                <w:rStyle w:val="IntenseEmphasis"/>
                <w:b w:val="0"/>
              </w:rPr>
              <w:t>1; Endorsed by County Council CC70-21</w:t>
            </w:r>
          </w:p>
        </w:tc>
      </w:tr>
    </w:tbl>
    <w:p w14:paraId="255B9DC8" w14:textId="77777777" w:rsidR="00C65F39" w:rsidRDefault="00C65F39" w:rsidP="00C65F39">
      <w:pPr>
        <w:pStyle w:val="ListParagraph"/>
        <w:spacing w:after="120"/>
        <w:contextualSpacing w:val="0"/>
        <w:rPr>
          <w:rStyle w:val="IntenseEmphasis"/>
        </w:rPr>
      </w:pPr>
    </w:p>
    <w:p w14:paraId="472992B5" w14:textId="37A9F1DB" w:rsidR="00EF2B1E" w:rsidRDefault="00706B34" w:rsidP="00122442">
      <w:pPr>
        <w:pStyle w:val="ListParagraph"/>
        <w:numPr>
          <w:ilvl w:val="0"/>
          <w:numId w:val="4"/>
        </w:numPr>
        <w:spacing w:after="0"/>
        <w:rPr>
          <w:rStyle w:val="IntenseEmphasis"/>
        </w:rPr>
      </w:pPr>
      <w:r w:rsidRPr="009F7C7E">
        <w:rPr>
          <w:rStyle w:val="IntenseEmphasis"/>
        </w:rPr>
        <w:t>That</w:t>
      </w:r>
      <w:r>
        <w:rPr>
          <w:rStyle w:val="IntenseEmphasis"/>
        </w:rPr>
        <w:t xml:space="preserve"> the </w:t>
      </w:r>
      <w:r w:rsidR="00122442">
        <w:rPr>
          <w:rStyle w:val="IntenseEmphasis"/>
        </w:rPr>
        <w:t xml:space="preserve">Westmount </w:t>
      </w:r>
      <w:r>
        <w:rPr>
          <w:rStyle w:val="IntenseEmphasis"/>
        </w:rPr>
        <w:t>property described as</w:t>
      </w:r>
      <w:r>
        <w:t xml:space="preserve"> </w:t>
      </w:r>
      <w:r w:rsidRPr="002F52C6">
        <w:rPr>
          <w:rStyle w:val="IntenseEmphasis"/>
        </w:rPr>
        <w:t>LT 27 PL 444 OWEN SOUND;</w:t>
      </w:r>
      <w:r>
        <w:rPr>
          <w:rStyle w:val="IntenseEmphasis"/>
        </w:rPr>
        <w:t xml:space="preserve"> PIN </w:t>
      </w:r>
      <w:r w:rsidRPr="00706B34">
        <w:rPr>
          <w:rFonts w:cs="Arial"/>
          <w:color w:val="1F497D"/>
          <w:lang w:val="en-CA"/>
        </w:rPr>
        <w:t xml:space="preserve"> </w:t>
      </w:r>
      <w:r w:rsidRPr="002F52C6">
        <w:rPr>
          <w:rStyle w:val="IntenseEmphasis"/>
        </w:rPr>
        <w:t>37049-0048</w:t>
      </w:r>
      <w:r>
        <w:rPr>
          <w:rStyle w:val="IntenseEmphasis"/>
        </w:rPr>
        <w:t xml:space="preserve"> Geographic City of Owen Sound be declared surplus</w:t>
      </w:r>
      <w:r w:rsidR="008B2A02">
        <w:rPr>
          <w:rStyle w:val="IntenseEmphasis"/>
        </w:rPr>
        <w:t>;</w:t>
      </w:r>
      <w:r>
        <w:rPr>
          <w:rStyle w:val="IntenseEmphasis"/>
        </w:rPr>
        <w:t xml:space="preserve"> and</w:t>
      </w:r>
    </w:p>
    <w:p w14:paraId="0DB02F69" w14:textId="77777777" w:rsidR="00122442" w:rsidRDefault="00122442" w:rsidP="00122442">
      <w:pPr>
        <w:spacing w:after="0"/>
        <w:rPr>
          <w:rStyle w:val="IntenseEmphasis"/>
        </w:rPr>
      </w:pPr>
    </w:p>
    <w:p w14:paraId="2BFBD4D2" w14:textId="3953BD6F" w:rsidR="00054433" w:rsidRDefault="00054433" w:rsidP="002F143E">
      <w:pPr>
        <w:pStyle w:val="ListParagraph"/>
        <w:numPr>
          <w:ilvl w:val="0"/>
          <w:numId w:val="4"/>
        </w:numPr>
        <w:spacing w:after="120"/>
        <w:contextualSpacing w:val="0"/>
        <w:rPr>
          <w:rStyle w:val="IntenseEmphasis"/>
        </w:rPr>
      </w:pPr>
      <w:r>
        <w:rPr>
          <w:rStyle w:val="IntenseEmphasis"/>
        </w:rPr>
        <w:t xml:space="preserve">That </w:t>
      </w:r>
      <w:r w:rsidR="00673149">
        <w:rPr>
          <w:rStyle w:val="IntenseEmphasis"/>
        </w:rPr>
        <w:t>the land be valued based on the market evaluation provided by an independent realtor</w:t>
      </w:r>
      <w:r>
        <w:rPr>
          <w:rStyle w:val="IntenseEmphasis"/>
        </w:rPr>
        <w:t>; and</w:t>
      </w:r>
    </w:p>
    <w:p w14:paraId="20EDFCB4" w14:textId="52411616" w:rsidR="00DB2736" w:rsidRPr="009F7C7E" w:rsidRDefault="00DB2736" w:rsidP="002F143E">
      <w:pPr>
        <w:pStyle w:val="ListParagraph"/>
        <w:numPr>
          <w:ilvl w:val="0"/>
          <w:numId w:val="4"/>
        </w:numPr>
        <w:spacing w:after="120"/>
        <w:contextualSpacing w:val="0"/>
        <w:rPr>
          <w:rStyle w:val="IntenseEmphasis"/>
        </w:rPr>
      </w:pPr>
      <w:r>
        <w:rPr>
          <w:rStyle w:val="IntenseEmphasis"/>
        </w:rPr>
        <w:t xml:space="preserve">That </w:t>
      </w:r>
      <w:r w:rsidR="00A95F54">
        <w:rPr>
          <w:rStyle w:val="IntenseEmphasis"/>
        </w:rPr>
        <w:t>the Clerk be directed to provide notice of Council’s intent to sell the property</w:t>
      </w:r>
      <w:r w:rsidR="00E13E38">
        <w:rPr>
          <w:rStyle w:val="IntenseEmphasis"/>
        </w:rPr>
        <w:t xml:space="preserve"> to the qualified tenant</w:t>
      </w:r>
      <w:r w:rsidR="005509C5" w:rsidRPr="005509C5">
        <w:rPr>
          <w:rStyle w:val="IntenseEmphasis"/>
        </w:rPr>
        <w:t xml:space="preserve"> </w:t>
      </w:r>
      <w:r w:rsidR="005509C5">
        <w:rPr>
          <w:rStyle w:val="IntenseEmphasis"/>
        </w:rPr>
        <w:t>in accordance with the Sale of Land Procedure</w:t>
      </w:r>
      <w:r w:rsidR="00A95F54">
        <w:rPr>
          <w:rStyle w:val="IntenseEmphasis"/>
        </w:rPr>
        <w:t xml:space="preserve">. </w:t>
      </w:r>
    </w:p>
    <w:p w14:paraId="65043BC9" w14:textId="77777777" w:rsidR="00EF2B1E" w:rsidRPr="00EF2B1E" w:rsidRDefault="00EF2B1E" w:rsidP="009F7C7E">
      <w:pPr>
        <w:pStyle w:val="Heading2"/>
        <w:rPr>
          <w:rStyle w:val="IntenseEmphasis"/>
          <w:b w:val="0"/>
        </w:rPr>
      </w:pPr>
      <w:r w:rsidRPr="00EF2B1E">
        <w:rPr>
          <w:rStyle w:val="IntenseEmphasis"/>
          <w:b w:val="0"/>
        </w:rPr>
        <w:t xml:space="preserve">Executive Summary </w:t>
      </w:r>
    </w:p>
    <w:p w14:paraId="6E768946" w14:textId="7EB972BA" w:rsidR="00EF2B1E" w:rsidRPr="00EF2B1E" w:rsidRDefault="00A95F54" w:rsidP="00EF2B1E">
      <w:pPr>
        <w:rPr>
          <w:rStyle w:val="IntenseEmphasis"/>
          <w:b w:val="0"/>
        </w:rPr>
      </w:pPr>
      <w:r>
        <w:rPr>
          <w:rStyle w:val="IntenseEmphasis"/>
          <w:b w:val="0"/>
        </w:rPr>
        <w:t>Report HDR-CW-</w:t>
      </w:r>
      <w:r w:rsidR="002F52C6">
        <w:rPr>
          <w:rStyle w:val="IntenseEmphasis"/>
          <w:b w:val="0"/>
        </w:rPr>
        <w:t>09-21</w:t>
      </w:r>
      <w:r>
        <w:rPr>
          <w:rStyle w:val="IntenseEmphasis"/>
          <w:b w:val="0"/>
        </w:rPr>
        <w:t xml:space="preserve"> </w:t>
      </w:r>
      <w:r w:rsidR="00785FE7">
        <w:rPr>
          <w:rStyle w:val="IntenseEmphasis"/>
          <w:b w:val="0"/>
        </w:rPr>
        <w:t>approved</w:t>
      </w:r>
      <w:r>
        <w:rPr>
          <w:rStyle w:val="IntenseEmphasis"/>
          <w:b w:val="0"/>
        </w:rPr>
        <w:t xml:space="preserve"> proceed</w:t>
      </w:r>
      <w:r w:rsidR="00785FE7">
        <w:rPr>
          <w:rStyle w:val="IntenseEmphasis"/>
          <w:b w:val="0"/>
        </w:rPr>
        <w:t>in</w:t>
      </w:r>
      <w:r w:rsidR="002F52C6">
        <w:rPr>
          <w:rStyle w:val="IntenseEmphasis"/>
          <w:b w:val="0"/>
        </w:rPr>
        <w:t>g with the divestment of certain properties with the proceeds of the</w:t>
      </w:r>
      <w:r w:rsidR="00931AF8">
        <w:rPr>
          <w:rStyle w:val="IntenseEmphasis"/>
          <w:b w:val="0"/>
        </w:rPr>
        <w:t xml:space="preserve"> property</w:t>
      </w:r>
      <w:r w:rsidR="002F52C6">
        <w:rPr>
          <w:rStyle w:val="IntenseEmphasis"/>
          <w:b w:val="0"/>
        </w:rPr>
        <w:t xml:space="preserve"> sale</w:t>
      </w:r>
      <w:r w:rsidR="00931AF8">
        <w:rPr>
          <w:rStyle w:val="IntenseEmphasis"/>
          <w:b w:val="0"/>
        </w:rPr>
        <w:t>s</w:t>
      </w:r>
      <w:r w:rsidR="002F52C6">
        <w:rPr>
          <w:rStyle w:val="IntenseEmphasis"/>
          <w:b w:val="0"/>
        </w:rPr>
        <w:t xml:space="preserve"> to be directed to the Affordable Housing Fund for the development of affordable housing.</w:t>
      </w:r>
      <w:r w:rsidR="00847391">
        <w:rPr>
          <w:rStyle w:val="IntenseEmphasis"/>
          <w:b w:val="0"/>
        </w:rPr>
        <w:t xml:space="preserve">  The land needs to be declared surplus prior to </w:t>
      </w:r>
      <w:r w:rsidR="00785FE7">
        <w:rPr>
          <w:rStyle w:val="IntenseEmphasis"/>
          <w:b w:val="0"/>
        </w:rPr>
        <w:t xml:space="preserve">entering into an Agreement of Purchase and Sale with a </w:t>
      </w:r>
      <w:r w:rsidR="00931AF8">
        <w:rPr>
          <w:rStyle w:val="IntenseEmphasis"/>
          <w:b w:val="0"/>
        </w:rPr>
        <w:t>qualified tenant.</w:t>
      </w:r>
      <w:r w:rsidR="00785FE7">
        <w:rPr>
          <w:rStyle w:val="IntenseEmphasis"/>
          <w:b w:val="0"/>
        </w:rPr>
        <w:t xml:space="preserve"> </w:t>
      </w:r>
    </w:p>
    <w:p w14:paraId="547D3AEA" w14:textId="77777777" w:rsidR="00EF2B1E" w:rsidRPr="00EF2B1E" w:rsidRDefault="00EF2B1E" w:rsidP="009F7C7E">
      <w:pPr>
        <w:pStyle w:val="Heading2"/>
        <w:rPr>
          <w:rStyle w:val="IntenseEmphasis"/>
          <w:b w:val="0"/>
        </w:rPr>
      </w:pPr>
      <w:r w:rsidRPr="00EF2B1E">
        <w:rPr>
          <w:rStyle w:val="IntenseEmphasis"/>
          <w:b w:val="0"/>
        </w:rPr>
        <w:t>Background and Discussion</w:t>
      </w:r>
    </w:p>
    <w:p w14:paraId="28E8DD55" w14:textId="1166720F" w:rsidR="00847391" w:rsidRPr="00EB454C" w:rsidRDefault="00847391" w:rsidP="00EB454C">
      <w:pPr>
        <w:rPr>
          <w:rStyle w:val="IntenseEmphasis"/>
          <w:rFonts w:cs="Arial"/>
          <w:b w:val="0"/>
          <w:bCs w:val="0"/>
        </w:rPr>
      </w:pPr>
      <w:r w:rsidRPr="00EB454C">
        <w:rPr>
          <w:rStyle w:val="IntenseEmphasis"/>
          <w:b w:val="0"/>
        </w:rPr>
        <w:t>Council approved the resolution contained in report HDR-CW-0</w:t>
      </w:r>
      <w:r w:rsidR="00EB454C" w:rsidRPr="00EB454C">
        <w:rPr>
          <w:rStyle w:val="IntenseEmphasis"/>
          <w:b w:val="0"/>
        </w:rPr>
        <w:t>9-21</w:t>
      </w:r>
      <w:r w:rsidRPr="00EB454C">
        <w:rPr>
          <w:rStyle w:val="IntenseEmphasis"/>
          <w:b w:val="0"/>
        </w:rPr>
        <w:t xml:space="preserve"> to move forward with </w:t>
      </w:r>
      <w:r w:rsidR="00EB454C" w:rsidRPr="00EB454C">
        <w:rPr>
          <w:rStyle w:val="IntenseEmphasis"/>
          <w:b w:val="0"/>
        </w:rPr>
        <w:t>the divestment of identified Grey County Westmount properties with the proceeds being directed toward the Affordable Housing Fund for development of affordable housing. According to the process outlined in the report all tenants in Grey County</w:t>
      </w:r>
      <w:r w:rsidR="00706B34">
        <w:rPr>
          <w:rStyle w:val="IntenseEmphasis"/>
          <w:b w:val="0"/>
        </w:rPr>
        <w:t xml:space="preserve"> Housing</w:t>
      </w:r>
      <w:r w:rsidR="00EB454C" w:rsidRPr="00EB454C">
        <w:rPr>
          <w:rStyle w:val="IntenseEmphasis"/>
          <w:b w:val="0"/>
        </w:rPr>
        <w:t xml:space="preserve"> were ma</w:t>
      </w:r>
      <w:r w:rsidR="00706B34">
        <w:rPr>
          <w:rStyle w:val="IntenseEmphasis"/>
          <w:b w:val="0"/>
        </w:rPr>
        <w:t>de</w:t>
      </w:r>
      <w:r w:rsidR="00EB454C" w:rsidRPr="00EB454C">
        <w:rPr>
          <w:rStyle w:val="IntenseEmphasis"/>
          <w:b w:val="0"/>
        </w:rPr>
        <w:t xml:space="preserve"> aware of the intent to move forward with the sale of Westmount </w:t>
      </w:r>
      <w:r w:rsidR="00EB454C" w:rsidRPr="00EB454C">
        <w:rPr>
          <w:rStyle w:val="IntenseEmphasis"/>
          <w:b w:val="0"/>
        </w:rPr>
        <w:lastRenderedPageBreak/>
        <w:t xml:space="preserve">properties upon vacancy. Tenants were asked to submit their interest in purchasing a property upon qualifying for a mortgage. Tenants are required to purchase the property through the Grey County Homeownership Program. This program provides a 5% forgivable down payment loan contingent upon </w:t>
      </w:r>
      <w:r w:rsidR="00EB454C" w:rsidRPr="00EB454C">
        <w:rPr>
          <w:rFonts w:cs="Arial"/>
        </w:rPr>
        <w:t>the tenant qualifying for a mortgage, meeting eligibility requirements for the program and entering into a 20-year forgivable loan with the County that is registered on title.</w:t>
      </w:r>
      <w:r w:rsidR="00EB454C">
        <w:rPr>
          <w:rFonts w:cs="Arial"/>
        </w:rPr>
        <w:t xml:space="preserve"> A </w:t>
      </w:r>
      <w:r w:rsidR="00706B34">
        <w:rPr>
          <w:rFonts w:cs="Arial"/>
        </w:rPr>
        <w:t xml:space="preserve">current </w:t>
      </w:r>
      <w:r w:rsidR="00EB454C">
        <w:rPr>
          <w:rFonts w:cs="Arial"/>
        </w:rPr>
        <w:t>tenant does meet the criteria above and is interested in purchasing the property currently available at Westmount.</w:t>
      </w:r>
      <w:r>
        <w:rPr>
          <w:rStyle w:val="IntenseEmphasis"/>
          <w:b w:val="0"/>
        </w:rPr>
        <w:t xml:space="preserve">  </w:t>
      </w:r>
    </w:p>
    <w:p w14:paraId="7DCEEFFF" w14:textId="739CA849" w:rsidR="00EB454C" w:rsidRDefault="00847391" w:rsidP="00DB2736">
      <w:pPr>
        <w:rPr>
          <w:rStyle w:val="IntenseEmphasis"/>
          <w:b w:val="0"/>
        </w:rPr>
      </w:pPr>
      <w:r>
        <w:rPr>
          <w:rStyle w:val="IntenseEmphasis"/>
          <w:b w:val="0"/>
        </w:rPr>
        <w:t>The land needs to be declared surplus before it can be sold. This repo</w:t>
      </w:r>
      <w:r w:rsidR="005509C5">
        <w:rPr>
          <w:rStyle w:val="IntenseEmphasis"/>
          <w:b w:val="0"/>
        </w:rPr>
        <w:t>rt is administrative in nature in order</w:t>
      </w:r>
      <w:r>
        <w:rPr>
          <w:rStyle w:val="IntenseEmphasis"/>
          <w:b w:val="0"/>
        </w:rPr>
        <w:t xml:space="preserve"> to declare the land surplus as per the County’s Sale of Land Procedure.  </w:t>
      </w:r>
    </w:p>
    <w:p w14:paraId="087FD3E2" w14:textId="5576DFD4" w:rsidR="00847391" w:rsidRPr="00EF2B1E" w:rsidRDefault="005509C5" w:rsidP="00DB2736">
      <w:pPr>
        <w:rPr>
          <w:rStyle w:val="IntenseEmphasis"/>
          <w:b w:val="0"/>
        </w:rPr>
      </w:pPr>
      <w:r>
        <w:rPr>
          <w:rStyle w:val="IntenseEmphasis"/>
          <w:b w:val="0"/>
        </w:rPr>
        <w:t xml:space="preserve">Notice </w:t>
      </w:r>
      <w:r w:rsidR="006B18E8">
        <w:rPr>
          <w:rStyle w:val="IntenseEmphasis"/>
          <w:b w:val="0"/>
        </w:rPr>
        <w:t xml:space="preserve">of the Proposed Sale of Land </w:t>
      </w:r>
      <w:r>
        <w:rPr>
          <w:rStyle w:val="IntenseEmphasis"/>
          <w:b w:val="0"/>
        </w:rPr>
        <w:t xml:space="preserve">will be provided </w:t>
      </w:r>
      <w:r w:rsidR="000F1B73">
        <w:rPr>
          <w:rStyle w:val="IntenseEmphasis"/>
          <w:b w:val="0"/>
        </w:rPr>
        <w:t>in accordance with the County’s Sale of Land Procedure</w:t>
      </w:r>
      <w:r>
        <w:rPr>
          <w:rStyle w:val="IntenseEmphasis"/>
          <w:b w:val="0"/>
        </w:rPr>
        <w:t xml:space="preserve">. It is anticipated this will happen in October. </w:t>
      </w:r>
    </w:p>
    <w:p w14:paraId="2AF03BF3" w14:textId="6AA95040" w:rsidR="00EF2B1E" w:rsidRDefault="00EF2B1E" w:rsidP="009F7C7E">
      <w:pPr>
        <w:pStyle w:val="Heading2"/>
        <w:rPr>
          <w:rStyle w:val="IntenseEmphasis"/>
          <w:b w:val="0"/>
        </w:rPr>
      </w:pPr>
      <w:r w:rsidRPr="00EF2B1E">
        <w:rPr>
          <w:rStyle w:val="IntenseEmphasis"/>
          <w:b w:val="0"/>
        </w:rPr>
        <w:t>Legal and Legislated Requirements</w:t>
      </w:r>
    </w:p>
    <w:p w14:paraId="7C788761" w14:textId="1A597268" w:rsidR="00D57631" w:rsidRPr="00D57631" w:rsidRDefault="00D57631" w:rsidP="00D57631">
      <w:r>
        <w:t>None</w:t>
      </w:r>
    </w:p>
    <w:p w14:paraId="7F780F9D" w14:textId="62DD9BA7" w:rsidR="00EF2B1E" w:rsidRPr="00EF2B1E" w:rsidRDefault="00EF2B1E" w:rsidP="009F7C7E">
      <w:pPr>
        <w:pStyle w:val="Heading2"/>
        <w:rPr>
          <w:rStyle w:val="IntenseEmphasis"/>
          <w:b w:val="0"/>
        </w:rPr>
      </w:pPr>
      <w:r w:rsidRPr="00EF2B1E">
        <w:rPr>
          <w:rStyle w:val="IntenseEmphasis"/>
          <w:b w:val="0"/>
        </w:rPr>
        <w:t>Financial and Resource Implications</w:t>
      </w:r>
    </w:p>
    <w:p w14:paraId="3BFBE722" w14:textId="1C675CC9" w:rsidR="00EF2B1E" w:rsidRDefault="00847391" w:rsidP="00EF2B1E">
      <w:pPr>
        <w:rPr>
          <w:rStyle w:val="IntenseEmphasis"/>
          <w:b w:val="0"/>
        </w:rPr>
      </w:pPr>
      <w:r>
        <w:rPr>
          <w:rStyle w:val="IntenseEmphasis"/>
          <w:b w:val="0"/>
        </w:rPr>
        <w:t xml:space="preserve">The only financial implication will be the cost of the ad in the </w:t>
      </w:r>
      <w:r w:rsidR="00706B34">
        <w:rPr>
          <w:rStyle w:val="IntenseEmphasis"/>
          <w:b w:val="0"/>
        </w:rPr>
        <w:t>Owen Sound Sun Times</w:t>
      </w:r>
      <w:r>
        <w:rPr>
          <w:rStyle w:val="IntenseEmphasis"/>
          <w:b w:val="0"/>
        </w:rPr>
        <w:t>.</w:t>
      </w:r>
    </w:p>
    <w:p w14:paraId="6E0DC2DB" w14:textId="77777777" w:rsidR="00D57631" w:rsidRPr="00D57631" w:rsidRDefault="003020AB" w:rsidP="009F7C7E">
      <w:pPr>
        <w:pStyle w:val="Heading2"/>
        <w:rPr>
          <w:rStyle w:val="IntenseEmphasis"/>
          <w:b w:val="0"/>
          <w:sz w:val="24"/>
          <w:szCs w:val="24"/>
        </w:rPr>
      </w:pPr>
      <w:r w:rsidRPr="00D57631">
        <w:rPr>
          <w:rStyle w:val="IntenseEmphasis"/>
          <w:b w:val="0"/>
          <w:sz w:val="24"/>
          <w:szCs w:val="24"/>
        </w:rPr>
        <w:t>The agreement of purchase and sale will be completed in-house.</w:t>
      </w:r>
    </w:p>
    <w:p w14:paraId="49DEC8CF" w14:textId="7486AFA8" w:rsidR="00EF2B1E" w:rsidRPr="00EF2B1E" w:rsidRDefault="00EF2B1E" w:rsidP="009F7C7E">
      <w:pPr>
        <w:pStyle w:val="Heading2"/>
        <w:rPr>
          <w:rStyle w:val="IntenseEmphasis"/>
          <w:b w:val="0"/>
        </w:rPr>
      </w:pPr>
      <w:r w:rsidRPr="00EF2B1E">
        <w:rPr>
          <w:rStyle w:val="IntenseEmphasis"/>
          <w:b w:val="0"/>
        </w:rPr>
        <w:t>Relevant Consultation</w:t>
      </w:r>
    </w:p>
    <w:p w14:paraId="02CA95A7" w14:textId="15341F7E" w:rsidR="00EF2B1E" w:rsidRPr="00EF2B1E" w:rsidRDefault="00EF2B1E" w:rsidP="00EF2B1E">
      <w:pPr>
        <w:rPr>
          <w:rStyle w:val="IntenseEmphasis"/>
          <w:b w:val="0"/>
        </w:rPr>
      </w:pPr>
      <w:r w:rsidRPr="006B1D93">
        <w:rPr>
          <w:rStyle w:val="IntenseEmphasis"/>
          <w:b w:val="0"/>
          <w:u w:val="single"/>
        </w:rPr>
        <w:t>__</w:t>
      </w:r>
      <w:r w:rsidR="00847391" w:rsidRPr="006B1D93">
        <w:rPr>
          <w:rStyle w:val="IntenseEmphasis"/>
          <w:b w:val="0"/>
          <w:u w:val="single"/>
        </w:rPr>
        <w:t>X</w:t>
      </w:r>
      <w:r w:rsidR="007C015D" w:rsidRPr="006B1D93">
        <w:rPr>
          <w:rStyle w:val="IntenseEmphasis"/>
          <w:b w:val="0"/>
          <w:u w:val="single"/>
        </w:rPr>
        <w:t>_</w:t>
      </w:r>
      <w:r w:rsidRPr="00EF2B1E">
        <w:rPr>
          <w:rStyle w:val="IntenseEmphasis"/>
          <w:b w:val="0"/>
        </w:rPr>
        <w:t xml:space="preserve"> </w:t>
      </w:r>
      <w:r w:rsidRPr="00EF2B1E">
        <w:rPr>
          <w:rStyle w:val="IntenseEmphasis"/>
          <w:b w:val="0"/>
        </w:rPr>
        <w:tab/>
      </w:r>
      <w:r w:rsidR="005509C5">
        <w:rPr>
          <w:rStyle w:val="IntenseEmphasis"/>
          <w:b w:val="0"/>
        </w:rPr>
        <w:t>Internal-</w:t>
      </w:r>
      <w:r w:rsidR="00706B34">
        <w:rPr>
          <w:rStyle w:val="IntenseEmphasis"/>
          <w:b w:val="0"/>
        </w:rPr>
        <w:t xml:space="preserve"> Legal Services, Clerks</w:t>
      </w:r>
    </w:p>
    <w:p w14:paraId="30DBE316" w14:textId="5F741878" w:rsidR="00EF2B1E" w:rsidRPr="00EF2B1E" w:rsidRDefault="00DB2736" w:rsidP="00EF2B1E">
      <w:pPr>
        <w:rPr>
          <w:rStyle w:val="IntenseEmphasis"/>
          <w:b w:val="0"/>
        </w:rPr>
      </w:pPr>
      <w:r w:rsidRPr="006B1D93">
        <w:rPr>
          <w:rStyle w:val="IntenseEmphasis"/>
          <w:b w:val="0"/>
          <w:u w:val="single"/>
        </w:rPr>
        <w:t>_</w:t>
      </w:r>
      <w:r w:rsidR="00847391" w:rsidRPr="006B1D93">
        <w:rPr>
          <w:rStyle w:val="IntenseEmphasis"/>
          <w:b w:val="0"/>
          <w:u w:val="single"/>
        </w:rPr>
        <w:t>X</w:t>
      </w:r>
      <w:r w:rsidR="007C015D" w:rsidRPr="001F40E9">
        <w:rPr>
          <w:rStyle w:val="IntenseEmphasis"/>
          <w:b w:val="0"/>
          <w:u w:val="single"/>
        </w:rPr>
        <w:t>_</w:t>
      </w:r>
      <w:r w:rsidRPr="006B1D93">
        <w:rPr>
          <w:rStyle w:val="IntenseEmphasis"/>
          <w:b w:val="0"/>
          <w:u w:val="single"/>
        </w:rPr>
        <w:t>_</w:t>
      </w:r>
      <w:r>
        <w:rPr>
          <w:rStyle w:val="IntenseEmphasis"/>
          <w:b w:val="0"/>
        </w:rPr>
        <w:t xml:space="preserve"> </w:t>
      </w:r>
      <w:r>
        <w:rPr>
          <w:rStyle w:val="IntenseEmphasis"/>
          <w:b w:val="0"/>
        </w:rPr>
        <w:tab/>
      </w:r>
      <w:r w:rsidR="005509C5">
        <w:rPr>
          <w:rStyle w:val="IntenseEmphasis"/>
          <w:b w:val="0"/>
        </w:rPr>
        <w:t>External-</w:t>
      </w:r>
      <w:r w:rsidR="00706B34">
        <w:rPr>
          <w:rStyle w:val="IntenseEmphasis"/>
          <w:b w:val="0"/>
        </w:rPr>
        <w:t xml:space="preserve"> Realtor </w:t>
      </w:r>
    </w:p>
    <w:p w14:paraId="7EA39E67" w14:textId="77777777" w:rsidR="00AD6C10" w:rsidRDefault="00EF2B1E" w:rsidP="009F7C7E">
      <w:pPr>
        <w:pStyle w:val="Heading3"/>
        <w:rPr>
          <w:rStyle w:val="IntenseEmphasis"/>
          <w:b w:val="0"/>
        </w:rPr>
      </w:pPr>
      <w:r w:rsidRPr="00EF2B1E">
        <w:rPr>
          <w:rStyle w:val="IntenseEmphasis"/>
          <w:b w:val="0"/>
        </w:rPr>
        <w:t xml:space="preserve">Appendices and Attachments </w:t>
      </w:r>
    </w:p>
    <w:p w14:paraId="474A87A0" w14:textId="2B3EA8CA" w:rsidR="002D5D34" w:rsidRPr="00AD6C10" w:rsidRDefault="00A31BF8" w:rsidP="001F40E9">
      <w:hyperlink r:id="rId8" w:history="1">
        <w:r w:rsidR="002D5D34" w:rsidRPr="002D5D34">
          <w:rPr>
            <w:rStyle w:val="Hyperlink"/>
          </w:rPr>
          <w:t>HDR-CW-09-21 Sale of Grey County Housing Scattered Units</w:t>
        </w:r>
      </w:hyperlink>
    </w:p>
    <w:sectPr w:rsidR="002D5D34" w:rsidRPr="00AD6C1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6BA99" w14:textId="77777777" w:rsidR="00AC1487" w:rsidRDefault="00AC1487" w:rsidP="009F7C7E">
      <w:pPr>
        <w:spacing w:after="0" w:line="240" w:lineRule="auto"/>
      </w:pPr>
      <w:r>
        <w:separator/>
      </w:r>
    </w:p>
  </w:endnote>
  <w:endnote w:type="continuationSeparator" w:id="0">
    <w:p w14:paraId="42D1A5AF" w14:textId="77777777" w:rsidR="00AC1487" w:rsidRDefault="00AC1487" w:rsidP="009F7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621F9" w14:textId="46B09C9A" w:rsidR="009F7C7E" w:rsidRPr="009F7C7E" w:rsidRDefault="00AD6C10">
    <w:pPr>
      <w:pStyle w:val="Footer"/>
      <w:rPr>
        <w:sz w:val="22"/>
        <w:szCs w:val="22"/>
      </w:rPr>
    </w:pPr>
    <w:r>
      <w:rPr>
        <w:sz w:val="22"/>
        <w:szCs w:val="22"/>
      </w:rPr>
      <w:t>CCR-CW-1</w:t>
    </w:r>
    <w:r w:rsidR="00706B34">
      <w:rPr>
        <w:sz w:val="22"/>
        <w:szCs w:val="22"/>
      </w:rPr>
      <w:t>6</w:t>
    </w:r>
    <w:r>
      <w:rPr>
        <w:sz w:val="22"/>
        <w:szCs w:val="22"/>
      </w:rPr>
      <w:t>-</w:t>
    </w:r>
    <w:r w:rsidR="00706B34">
      <w:rPr>
        <w:sz w:val="22"/>
        <w:szCs w:val="22"/>
      </w:rPr>
      <w:t>21</w:t>
    </w:r>
    <w:r w:rsidR="00DB2736">
      <w:rPr>
        <w:sz w:val="22"/>
        <w:szCs w:val="22"/>
      </w:rPr>
      <w:tab/>
    </w:r>
    <w:r w:rsidR="00DB2736">
      <w:rPr>
        <w:sz w:val="22"/>
        <w:szCs w:val="22"/>
      </w:rPr>
      <w:tab/>
    </w:r>
    <w:r w:rsidR="00761DCD">
      <w:rPr>
        <w:sz w:val="22"/>
        <w:szCs w:val="22"/>
      </w:rPr>
      <w:t xml:space="preserve">September </w:t>
    </w:r>
    <w:r w:rsidR="00706B34">
      <w:rPr>
        <w:sz w:val="22"/>
        <w:szCs w:val="22"/>
      </w:rPr>
      <w:t>9</w:t>
    </w:r>
    <w:r>
      <w:rPr>
        <w:sz w:val="22"/>
        <w:szCs w:val="22"/>
      </w:rPr>
      <w:t>, 20</w:t>
    </w:r>
    <w:r w:rsidR="00706B34">
      <w:rPr>
        <w:sz w:val="22"/>
        <w:szCs w:val="22"/>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C5583" w14:textId="77777777" w:rsidR="00AC1487" w:rsidRDefault="00AC1487" w:rsidP="009F7C7E">
      <w:pPr>
        <w:spacing w:after="0" w:line="240" w:lineRule="auto"/>
      </w:pPr>
      <w:r>
        <w:separator/>
      </w:r>
    </w:p>
  </w:footnote>
  <w:footnote w:type="continuationSeparator" w:id="0">
    <w:p w14:paraId="046D64B0" w14:textId="77777777" w:rsidR="00AC1487" w:rsidRDefault="00AC1487" w:rsidP="009F7C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85396"/>
    <w:multiLevelType w:val="hybridMultilevel"/>
    <w:tmpl w:val="B0264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115D6"/>
    <w:multiLevelType w:val="hybridMultilevel"/>
    <w:tmpl w:val="83282818"/>
    <w:lvl w:ilvl="0" w:tplc="AEF6B8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8416E"/>
    <w:multiLevelType w:val="hybridMultilevel"/>
    <w:tmpl w:val="9CDC2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431A21"/>
    <w:multiLevelType w:val="hybridMultilevel"/>
    <w:tmpl w:val="2EBC5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B1E"/>
    <w:rsid w:val="00045C6F"/>
    <w:rsid w:val="00054433"/>
    <w:rsid w:val="000F1B73"/>
    <w:rsid w:val="00104C85"/>
    <w:rsid w:val="00122442"/>
    <w:rsid w:val="001F40E9"/>
    <w:rsid w:val="002D5D34"/>
    <w:rsid w:val="002F143E"/>
    <w:rsid w:val="002F52C6"/>
    <w:rsid w:val="003020AB"/>
    <w:rsid w:val="00340CC1"/>
    <w:rsid w:val="003957A5"/>
    <w:rsid w:val="004F4902"/>
    <w:rsid w:val="00505C9E"/>
    <w:rsid w:val="005509C5"/>
    <w:rsid w:val="00673149"/>
    <w:rsid w:val="006B18E8"/>
    <w:rsid w:val="006B1D93"/>
    <w:rsid w:val="00706B34"/>
    <w:rsid w:val="00761DCD"/>
    <w:rsid w:val="00785FE7"/>
    <w:rsid w:val="007C015D"/>
    <w:rsid w:val="00847391"/>
    <w:rsid w:val="008B2A02"/>
    <w:rsid w:val="008C2DF9"/>
    <w:rsid w:val="0090755B"/>
    <w:rsid w:val="009273F2"/>
    <w:rsid w:val="00931AF8"/>
    <w:rsid w:val="009966D5"/>
    <w:rsid w:val="009F7C7E"/>
    <w:rsid w:val="00A31BF8"/>
    <w:rsid w:val="00A95F54"/>
    <w:rsid w:val="00AC1487"/>
    <w:rsid w:val="00AC64B6"/>
    <w:rsid w:val="00AD6C10"/>
    <w:rsid w:val="00C54B02"/>
    <w:rsid w:val="00C65F39"/>
    <w:rsid w:val="00CC327E"/>
    <w:rsid w:val="00D57631"/>
    <w:rsid w:val="00DB0A01"/>
    <w:rsid w:val="00DB2736"/>
    <w:rsid w:val="00E13E38"/>
    <w:rsid w:val="00E41CAF"/>
    <w:rsid w:val="00EB454C"/>
    <w:rsid w:val="00EB62AF"/>
    <w:rsid w:val="00EC4036"/>
    <w:rsid w:val="00EF2B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C6EA5"/>
  <w15:docId w15:val="{1D014246-DC80-4647-B457-8B02408A3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BF8"/>
    <w:rPr>
      <w:rFonts w:ascii="Arial" w:hAnsi="Arial"/>
      <w:sz w:val="24"/>
      <w:szCs w:val="24"/>
      <w:lang w:val="en-US"/>
    </w:rPr>
  </w:style>
  <w:style w:type="paragraph" w:styleId="Heading1">
    <w:name w:val="heading 1"/>
    <w:basedOn w:val="Normal"/>
    <w:next w:val="Normal"/>
    <w:link w:val="Heading1Char"/>
    <w:uiPriority w:val="9"/>
    <w:qFormat/>
    <w:rsid w:val="00A31BF8"/>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A31BF8"/>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A31BF8"/>
    <w:pPr>
      <w:outlineLvl w:val="2"/>
    </w:pPr>
    <w:rPr>
      <w:rFonts w:cs="Arial"/>
      <w:i w:val="0"/>
    </w:rPr>
  </w:style>
  <w:style w:type="paragraph" w:styleId="Heading4">
    <w:name w:val="heading 4"/>
    <w:basedOn w:val="Normal"/>
    <w:next w:val="Normal"/>
    <w:link w:val="Heading4Char"/>
    <w:uiPriority w:val="9"/>
    <w:unhideWhenUsed/>
    <w:qFormat/>
    <w:rsid w:val="00A31BF8"/>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A31BF8"/>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A31BF8"/>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A31BF8"/>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A31BF8"/>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A31BF8"/>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A31BF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31BF8"/>
  </w:style>
  <w:style w:type="character" w:customStyle="1" w:styleId="Heading1Char">
    <w:name w:val="Heading 1 Char"/>
    <w:basedOn w:val="DefaultParagraphFont"/>
    <w:link w:val="Heading1"/>
    <w:uiPriority w:val="9"/>
    <w:rsid w:val="00A31BF8"/>
    <w:rPr>
      <w:rFonts w:ascii="Arial" w:eastAsiaTheme="majorEastAsia" w:hAnsi="Arial" w:cstheme="majorBidi"/>
      <w:sz w:val="40"/>
      <w:lang w:val="en-US"/>
    </w:rPr>
  </w:style>
  <w:style w:type="character" w:customStyle="1" w:styleId="Heading2Char">
    <w:name w:val="Heading 2 Char"/>
    <w:basedOn w:val="DefaultParagraphFont"/>
    <w:link w:val="Heading2"/>
    <w:uiPriority w:val="9"/>
    <w:rsid w:val="00A31BF8"/>
    <w:rPr>
      <w:rFonts w:ascii="Arial" w:eastAsiaTheme="majorEastAsia" w:hAnsi="Arial" w:cstheme="majorBidi"/>
      <w:sz w:val="36"/>
      <w:szCs w:val="32"/>
      <w:lang w:val="en-US"/>
    </w:rPr>
  </w:style>
  <w:style w:type="character" w:customStyle="1" w:styleId="Heading3Char">
    <w:name w:val="Heading 3 Char"/>
    <w:basedOn w:val="DefaultParagraphFont"/>
    <w:link w:val="Heading3"/>
    <w:uiPriority w:val="9"/>
    <w:rsid w:val="00A31BF8"/>
    <w:rPr>
      <w:rFonts w:ascii="Arial" w:eastAsiaTheme="majorEastAsia" w:hAnsi="Arial" w:cs="Arial"/>
      <w:iCs/>
      <w:sz w:val="32"/>
      <w:szCs w:val="28"/>
      <w:lang w:val="en-US"/>
    </w:rPr>
  </w:style>
  <w:style w:type="character" w:customStyle="1" w:styleId="Heading4Char">
    <w:name w:val="Heading 4 Char"/>
    <w:basedOn w:val="DefaultParagraphFont"/>
    <w:link w:val="Heading4"/>
    <w:uiPriority w:val="9"/>
    <w:rsid w:val="00A31BF8"/>
    <w:rPr>
      <w:rFonts w:ascii="Arial" w:eastAsiaTheme="majorEastAsia" w:hAnsi="Arial" w:cstheme="majorBidi"/>
      <w:i/>
      <w:iCs/>
      <w:sz w:val="32"/>
      <w:szCs w:val="28"/>
      <w:lang w:val="en-US"/>
    </w:rPr>
  </w:style>
  <w:style w:type="character" w:customStyle="1" w:styleId="Heading5Char">
    <w:name w:val="Heading 5 Char"/>
    <w:basedOn w:val="DefaultParagraphFont"/>
    <w:link w:val="Heading5"/>
    <w:uiPriority w:val="9"/>
    <w:rsid w:val="00A31BF8"/>
    <w:rPr>
      <w:rFonts w:ascii="Arial" w:eastAsiaTheme="majorEastAsia" w:hAnsi="Arial" w:cstheme="majorBidi"/>
      <w:b/>
      <w:bCs/>
      <w:sz w:val="28"/>
      <w:lang w:val="en-US"/>
    </w:rPr>
  </w:style>
  <w:style w:type="character" w:customStyle="1" w:styleId="Heading6Char">
    <w:name w:val="Heading 6 Char"/>
    <w:basedOn w:val="DefaultParagraphFont"/>
    <w:link w:val="Heading6"/>
    <w:uiPriority w:val="9"/>
    <w:rsid w:val="00A31BF8"/>
    <w:rPr>
      <w:rFonts w:ascii="Arial" w:eastAsiaTheme="majorEastAsia" w:hAnsi="Arial" w:cstheme="majorBidi"/>
      <w:b/>
      <w:bCs/>
      <w:i/>
      <w:iCs/>
      <w:sz w:val="28"/>
      <w:szCs w:val="28"/>
      <w:lang w:val="en-US"/>
    </w:rPr>
  </w:style>
  <w:style w:type="character" w:customStyle="1" w:styleId="Heading7Char">
    <w:name w:val="Heading 7 Char"/>
    <w:basedOn w:val="DefaultParagraphFont"/>
    <w:link w:val="Heading7"/>
    <w:uiPriority w:val="9"/>
    <w:rsid w:val="00A31BF8"/>
    <w:rPr>
      <w:rFonts w:ascii="Arial" w:eastAsiaTheme="majorEastAsia" w:hAnsi="Arial" w:cstheme="majorBidi"/>
      <w:b/>
      <w:iCs/>
      <w:sz w:val="24"/>
      <w:lang w:val="en-US"/>
    </w:rPr>
  </w:style>
  <w:style w:type="character" w:customStyle="1" w:styleId="Heading8Char">
    <w:name w:val="Heading 8 Char"/>
    <w:basedOn w:val="DefaultParagraphFont"/>
    <w:link w:val="Heading8"/>
    <w:uiPriority w:val="9"/>
    <w:rsid w:val="00A31BF8"/>
    <w:rPr>
      <w:rFonts w:ascii="Arial" w:eastAsiaTheme="majorEastAsia" w:hAnsi="Arial" w:cstheme="majorBidi"/>
      <w:b/>
      <w:i/>
      <w:color w:val="404040" w:themeColor="text1" w:themeTint="BF"/>
      <w:sz w:val="24"/>
      <w:lang w:val="en-US"/>
    </w:rPr>
  </w:style>
  <w:style w:type="character" w:customStyle="1" w:styleId="Heading9Char">
    <w:name w:val="Heading 9 Char"/>
    <w:basedOn w:val="DefaultParagraphFont"/>
    <w:link w:val="Heading9"/>
    <w:uiPriority w:val="9"/>
    <w:rsid w:val="00A31BF8"/>
    <w:rPr>
      <w:rFonts w:ascii="Arial" w:eastAsiaTheme="majorEastAsia" w:hAnsi="Arial" w:cstheme="majorBidi"/>
      <w:i/>
      <w:iCs/>
      <w:sz w:val="24"/>
      <w:lang w:val="en-US"/>
    </w:rPr>
  </w:style>
  <w:style w:type="paragraph" w:styleId="Title">
    <w:name w:val="Title"/>
    <w:basedOn w:val="Normal"/>
    <w:next w:val="Normal"/>
    <w:link w:val="TitleChar"/>
    <w:uiPriority w:val="9"/>
    <w:qFormat/>
    <w:rsid w:val="00A31BF8"/>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A31BF8"/>
    <w:rPr>
      <w:rFonts w:ascii="Arial" w:eastAsiaTheme="majorEastAsia" w:hAnsi="Arial" w:cs="Arial"/>
      <w:bCs/>
      <w:spacing w:val="5"/>
      <w:kern w:val="28"/>
      <w:sz w:val="52"/>
      <w:szCs w:val="52"/>
      <w:lang w:val="en-US"/>
    </w:rPr>
  </w:style>
  <w:style w:type="paragraph" w:styleId="Subtitle">
    <w:name w:val="Subtitle"/>
    <w:basedOn w:val="Normal"/>
    <w:next w:val="Normal"/>
    <w:link w:val="SubtitleChar"/>
    <w:uiPriority w:val="11"/>
    <w:qFormat/>
    <w:rsid w:val="00A31BF8"/>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A31BF8"/>
    <w:rPr>
      <w:rFonts w:ascii="Arial" w:eastAsiaTheme="majorEastAsia" w:hAnsi="Arial" w:cstheme="majorBidi"/>
      <w:i/>
      <w:iCs/>
      <w:spacing w:val="15"/>
      <w:sz w:val="24"/>
      <w:szCs w:val="24"/>
      <w:lang w:val="en-US"/>
    </w:rPr>
  </w:style>
  <w:style w:type="character" w:styleId="Strong">
    <w:name w:val="Strong"/>
    <w:basedOn w:val="DefaultParagraphFont"/>
    <w:uiPriority w:val="22"/>
    <w:qFormat/>
    <w:rsid w:val="00A31BF8"/>
    <w:rPr>
      <w:rFonts w:ascii="Arial" w:hAnsi="Arial"/>
      <w:b/>
      <w:bCs/>
    </w:rPr>
  </w:style>
  <w:style w:type="character" w:styleId="Emphasis">
    <w:name w:val="Emphasis"/>
    <w:basedOn w:val="DefaultParagraphFont"/>
    <w:uiPriority w:val="20"/>
    <w:qFormat/>
    <w:rsid w:val="00A31BF8"/>
    <w:rPr>
      <w:rFonts w:ascii="Arial" w:hAnsi="Arial"/>
      <w:i/>
      <w:iCs/>
    </w:rPr>
  </w:style>
  <w:style w:type="paragraph" w:styleId="NoSpacing">
    <w:name w:val="No Spacing"/>
    <w:uiPriority w:val="1"/>
    <w:qFormat/>
    <w:rsid w:val="00A31BF8"/>
    <w:pPr>
      <w:spacing w:after="0" w:line="240" w:lineRule="auto"/>
    </w:pPr>
    <w:rPr>
      <w:rFonts w:ascii="Arial" w:hAnsi="Arial" w:cs="Arial"/>
      <w:bCs/>
      <w:sz w:val="24"/>
      <w:szCs w:val="24"/>
      <w:lang w:val="en-US"/>
    </w:rPr>
  </w:style>
  <w:style w:type="paragraph" w:styleId="ListParagraph">
    <w:name w:val="List Paragraph"/>
    <w:basedOn w:val="Normal"/>
    <w:uiPriority w:val="34"/>
    <w:qFormat/>
    <w:rsid w:val="00A31BF8"/>
    <w:pPr>
      <w:ind w:left="720"/>
      <w:contextualSpacing/>
    </w:pPr>
  </w:style>
  <w:style w:type="paragraph" w:styleId="Quote">
    <w:name w:val="Quote"/>
    <w:basedOn w:val="Normal"/>
    <w:next w:val="Normal"/>
    <w:link w:val="QuoteChar"/>
    <w:uiPriority w:val="29"/>
    <w:qFormat/>
    <w:rsid w:val="00A31BF8"/>
    <w:rPr>
      <w:i/>
      <w:iCs/>
      <w:color w:val="000000" w:themeColor="text1"/>
    </w:rPr>
  </w:style>
  <w:style w:type="character" w:customStyle="1" w:styleId="QuoteChar">
    <w:name w:val="Quote Char"/>
    <w:basedOn w:val="DefaultParagraphFont"/>
    <w:link w:val="Quote"/>
    <w:uiPriority w:val="29"/>
    <w:rsid w:val="00A31BF8"/>
    <w:rPr>
      <w:rFonts w:ascii="Arial" w:hAnsi="Arial"/>
      <w:i/>
      <w:iCs/>
      <w:color w:val="000000" w:themeColor="text1"/>
      <w:sz w:val="24"/>
      <w:szCs w:val="24"/>
      <w:lang w:val="en-US"/>
    </w:rPr>
  </w:style>
  <w:style w:type="paragraph" w:styleId="IntenseQuote">
    <w:name w:val="Intense Quote"/>
    <w:basedOn w:val="Normal"/>
    <w:next w:val="Normal"/>
    <w:link w:val="IntenseQuoteChar"/>
    <w:uiPriority w:val="30"/>
    <w:qFormat/>
    <w:rsid w:val="00A31BF8"/>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A31BF8"/>
    <w:rPr>
      <w:rFonts w:ascii="Arial" w:hAnsi="Arial"/>
      <w:b/>
      <w:bCs/>
      <w:i/>
      <w:iCs/>
      <w:sz w:val="24"/>
      <w:szCs w:val="24"/>
      <w:lang w:val="en-US"/>
    </w:rPr>
  </w:style>
  <w:style w:type="character" w:styleId="SubtleEmphasis">
    <w:name w:val="Subtle Emphasis"/>
    <w:basedOn w:val="DefaultParagraphFont"/>
    <w:uiPriority w:val="19"/>
    <w:qFormat/>
    <w:rsid w:val="00A31BF8"/>
    <w:rPr>
      <w:rFonts w:ascii="Arial" w:hAnsi="Arial"/>
      <w:i/>
      <w:iCs/>
      <w:color w:val="808080" w:themeColor="text1" w:themeTint="7F"/>
    </w:rPr>
  </w:style>
  <w:style w:type="character" w:styleId="IntenseEmphasis">
    <w:name w:val="Intense Emphasis"/>
    <w:basedOn w:val="DefaultParagraphFont"/>
    <w:uiPriority w:val="21"/>
    <w:qFormat/>
    <w:rsid w:val="00A31BF8"/>
    <w:rPr>
      <w:rFonts w:ascii="Arial" w:hAnsi="Arial"/>
      <w:b/>
      <w:bCs/>
    </w:rPr>
  </w:style>
  <w:style w:type="character" w:styleId="SubtleReference">
    <w:name w:val="Subtle Reference"/>
    <w:basedOn w:val="DefaultParagraphFont"/>
    <w:uiPriority w:val="31"/>
    <w:qFormat/>
    <w:rsid w:val="00A31BF8"/>
    <w:rPr>
      <w:rFonts w:ascii="Arial" w:hAnsi="Arial"/>
      <w:smallCaps/>
      <w:color w:val="C0504D" w:themeColor="accent2"/>
      <w:u w:val="single"/>
    </w:rPr>
  </w:style>
  <w:style w:type="character" w:styleId="IntenseReference">
    <w:name w:val="Intense Reference"/>
    <w:basedOn w:val="DefaultParagraphFont"/>
    <w:uiPriority w:val="32"/>
    <w:qFormat/>
    <w:rsid w:val="00A31BF8"/>
    <w:rPr>
      <w:b/>
      <w:bCs/>
      <w:smallCaps/>
      <w:color w:val="C0504D" w:themeColor="accent2"/>
      <w:spacing w:val="5"/>
      <w:u w:val="single"/>
    </w:rPr>
  </w:style>
  <w:style w:type="character" w:styleId="BookTitle">
    <w:name w:val="Book Title"/>
    <w:basedOn w:val="DefaultParagraphFont"/>
    <w:uiPriority w:val="33"/>
    <w:qFormat/>
    <w:rsid w:val="00A31BF8"/>
    <w:rPr>
      <w:b/>
      <w:bCs/>
      <w:smallCaps/>
      <w:spacing w:val="5"/>
    </w:rPr>
  </w:style>
  <w:style w:type="character" w:styleId="Hyperlink">
    <w:name w:val="Hyperlink"/>
    <w:basedOn w:val="DefaultParagraphFont"/>
    <w:uiPriority w:val="99"/>
    <w:unhideWhenUsed/>
    <w:rsid w:val="00A31BF8"/>
    <w:rPr>
      <w:color w:val="0000FF" w:themeColor="hyperlink"/>
      <w:u w:val="single"/>
    </w:rPr>
  </w:style>
  <w:style w:type="character" w:styleId="FollowedHyperlink">
    <w:name w:val="FollowedHyperlink"/>
    <w:basedOn w:val="DefaultParagraphFont"/>
    <w:uiPriority w:val="99"/>
    <w:semiHidden/>
    <w:unhideWhenUsed/>
    <w:rsid w:val="00A31BF8"/>
    <w:rPr>
      <w:color w:val="800080" w:themeColor="followedHyperlink"/>
      <w:u w:val="single"/>
    </w:rPr>
  </w:style>
  <w:style w:type="paragraph" w:customStyle="1" w:styleId="AppleFill">
    <w:name w:val="Apple Fill"/>
    <w:basedOn w:val="Normal"/>
    <w:link w:val="AppleFillChar"/>
    <w:uiPriority w:val="10"/>
    <w:qFormat/>
    <w:rsid w:val="00A31BF8"/>
    <w:rPr>
      <w:b/>
      <w:color w:val="FFFFFF" w:themeColor="background1"/>
      <w:shd w:val="clear" w:color="auto" w:fill="9BBB59" w:themeFill="accent3"/>
    </w:rPr>
  </w:style>
  <w:style w:type="paragraph" w:customStyle="1" w:styleId="AquaFill">
    <w:name w:val="Aqua Fill"/>
    <w:basedOn w:val="Normal"/>
    <w:link w:val="AquaFillChar"/>
    <w:uiPriority w:val="10"/>
    <w:qFormat/>
    <w:rsid w:val="00A31BF8"/>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A31BF8"/>
    <w:rPr>
      <w:rFonts w:ascii="Arial" w:hAnsi="Arial"/>
      <w:b/>
      <w:color w:val="FFFFFF" w:themeColor="background1"/>
      <w:sz w:val="24"/>
      <w:szCs w:val="24"/>
      <w:lang w:val="en-US"/>
    </w:rPr>
  </w:style>
  <w:style w:type="paragraph" w:customStyle="1" w:styleId="WineFill">
    <w:name w:val="Wine Fill"/>
    <w:basedOn w:val="Normal"/>
    <w:link w:val="WineFillChar"/>
    <w:uiPriority w:val="9"/>
    <w:qFormat/>
    <w:rsid w:val="00A31BF8"/>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A31BF8"/>
    <w:rPr>
      <w:rFonts w:ascii="Arial" w:hAnsi="Arial"/>
      <w:b/>
      <w:color w:val="FFFFFF" w:themeColor="background1"/>
      <w:sz w:val="24"/>
      <w:szCs w:val="24"/>
      <w:lang w:val="en-US"/>
    </w:rPr>
  </w:style>
  <w:style w:type="character" w:customStyle="1" w:styleId="WineFillChar">
    <w:name w:val="Wine Fill Char"/>
    <w:basedOn w:val="DefaultParagraphFont"/>
    <w:link w:val="WineFill"/>
    <w:uiPriority w:val="9"/>
    <w:rsid w:val="00A31BF8"/>
    <w:rPr>
      <w:rFonts w:ascii="Arial" w:hAnsi="Arial"/>
      <w:b/>
      <w:color w:val="FFFFFF" w:themeColor="background1"/>
      <w:sz w:val="24"/>
      <w:szCs w:val="24"/>
      <w:lang w:val="en-US"/>
    </w:rPr>
  </w:style>
  <w:style w:type="paragraph" w:styleId="BalloonText">
    <w:name w:val="Balloon Text"/>
    <w:basedOn w:val="Normal"/>
    <w:link w:val="BalloonTextChar"/>
    <w:uiPriority w:val="99"/>
    <w:semiHidden/>
    <w:unhideWhenUsed/>
    <w:rsid w:val="00EF2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B1E"/>
    <w:rPr>
      <w:rFonts w:ascii="Tahoma" w:hAnsi="Tahoma" w:cs="Tahoma"/>
      <w:sz w:val="16"/>
      <w:szCs w:val="16"/>
      <w:lang w:val="en-US"/>
    </w:rPr>
  </w:style>
  <w:style w:type="table" w:styleId="TableGrid">
    <w:name w:val="Table Grid"/>
    <w:basedOn w:val="TableNormal"/>
    <w:uiPriority w:val="59"/>
    <w:rsid w:val="00EF2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7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C7E"/>
    <w:rPr>
      <w:rFonts w:ascii="Arial" w:hAnsi="Arial"/>
      <w:sz w:val="24"/>
      <w:szCs w:val="24"/>
      <w:lang w:val="en-US"/>
    </w:rPr>
  </w:style>
  <w:style w:type="paragraph" w:styleId="Footer">
    <w:name w:val="footer"/>
    <w:basedOn w:val="Normal"/>
    <w:link w:val="FooterChar"/>
    <w:uiPriority w:val="99"/>
    <w:unhideWhenUsed/>
    <w:rsid w:val="009F7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C7E"/>
    <w:rPr>
      <w:rFonts w:ascii="Arial" w:hAnsi="Arial"/>
      <w:sz w:val="24"/>
      <w:szCs w:val="24"/>
      <w:lang w:val="en-US"/>
    </w:rPr>
  </w:style>
  <w:style w:type="character" w:styleId="CommentReference">
    <w:name w:val="annotation reference"/>
    <w:basedOn w:val="DefaultParagraphFont"/>
    <w:uiPriority w:val="99"/>
    <w:semiHidden/>
    <w:unhideWhenUsed/>
    <w:rsid w:val="00785FE7"/>
    <w:rPr>
      <w:sz w:val="16"/>
      <w:szCs w:val="16"/>
    </w:rPr>
  </w:style>
  <w:style w:type="paragraph" w:styleId="CommentText">
    <w:name w:val="annotation text"/>
    <w:basedOn w:val="Normal"/>
    <w:link w:val="CommentTextChar"/>
    <w:uiPriority w:val="99"/>
    <w:semiHidden/>
    <w:unhideWhenUsed/>
    <w:rsid w:val="00785FE7"/>
    <w:pPr>
      <w:spacing w:line="240" w:lineRule="auto"/>
    </w:pPr>
    <w:rPr>
      <w:sz w:val="20"/>
      <w:szCs w:val="20"/>
    </w:rPr>
  </w:style>
  <w:style w:type="character" w:customStyle="1" w:styleId="CommentTextChar">
    <w:name w:val="Comment Text Char"/>
    <w:basedOn w:val="DefaultParagraphFont"/>
    <w:link w:val="CommentText"/>
    <w:uiPriority w:val="99"/>
    <w:semiHidden/>
    <w:rsid w:val="00785FE7"/>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785FE7"/>
    <w:rPr>
      <w:b/>
      <w:bCs/>
    </w:rPr>
  </w:style>
  <w:style w:type="character" w:customStyle="1" w:styleId="CommentSubjectChar">
    <w:name w:val="Comment Subject Char"/>
    <w:basedOn w:val="CommentTextChar"/>
    <w:link w:val="CommentSubject"/>
    <w:uiPriority w:val="99"/>
    <w:semiHidden/>
    <w:rsid w:val="00785FE7"/>
    <w:rPr>
      <w:rFonts w:ascii="Arial" w:hAnsi="Arial"/>
      <w:b/>
      <w:bCs/>
      <w:sz w:val="20"/>
      <w:szCs w:val="20"/>
      <w:lang w:val="en-US"/>
    </w:rPr>
  </w:style>
  <w:style w:type="paragraph" w:styleId="Revision">
    <w:name w:val="Revision"/>
    <w:hidden/>
    <w:uiPriority w:val="99"/>
    <w:semiHidden/>
    <w:rsid w:val="00E41CAF"/>
    <w:pPr>
      <w:spacing w:after="0" w:line="240" w:lineRule="auto"/>
    </w:pPr>
    <w:rPr>
      <w:rFonts w:ascii="Arial" w:hAnsi="Arial"/>
      <w:sz w:val="24"/>
      <w:szCs w:val="24"/>
      <w:lang w:val="en-US"/>
    </w:rPr>
  </w:style>
  <w:style w:type="character" w:styleId="UnresolvedMention">
    <w:name w:val="Unresolved Mention"/>
    <w:basedOn w:val="DefaultParagraphFont"/>
    <w:uiPriority w:val="99"/>
    <w:semiHidden/>
    <w:unhideWhenUsed/>
    <w:rsid w:val="002D5D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9669995">
      <w:bodyDiv w:val="1"/>
      <w:marLeft w:val="0"/>
      <w:marRight w:val="0"/>
      <w:marTop w:val="0"/>
      <w:marBottom w:val="0"/>
      <w:divBdr>
        <w:top w:val="none" w:sz="0" w:space="0" w:color="auto"/>
        <w:left w:val="none" w:sz="0" w:space="0" w:color="auto"/>
        <w:bottom w:val="none" w:sz="0" w:space="0" w:color="auto"/>
        <w:right w:val="none" w:sz="0" w:space="0" w:color="auto"/>
      </w:divBdr>
      <w:divsChild>
        <w:div w:id="1301106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rey.ca/share/public?nodeRef=workspace://SpacesStore/362ecc30-6c07-41fa-bb28-ea260ccd2522"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GC_117160318</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 xsi:nil="true"/>
    <committee xmlns="e6cd7bd4-3f3e-4495-b8c9-139289cd76e6" xsi:nil="true"/>
    <meetingId xmlns="e6cd7bd4-3f3e-4495-b8c9-139289cd76e6">[2021-09-09 Committee of the Whole [9844]]</meetingId>
    <capitalProjectPriority xmlns="e6cd7bd4-3f3e-4495-b8c9-139289cd76e6" xsi:nil="true"/>
    <policyApprovalDate xmlns="e6cd7bd4-3f3e-4495-b8c9-139289cd76e6" xsi:nil="true"/>
    <NodeRef xmlns="e6cd7bd4-3f3e-4495-b8c9-139289cd76e6">84c79326-24dc-425a-90ba-8b07be7fec1a</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BE41CA5E-83F8-42B2-9C42-6E484A14EE44}"/>
</file>

<file path=customXml/itemProps2.xml><?xml version="1.0" encoding="utf-8"?>
<ds:datastoreItem xmlns:ds="http://schemas.openxmlformats.org/officeDocument/2006/customXml" ds:itemID="{A4C2EBC6-F25C-49EA-A0A1-6FBEA69B817C}"/>
</file>

<file path=customXml/itemProps3.xml><?xml version="1.0" encoding="utf-8"?>
<ds:datastoreItem xmlns:ds="http://schemas.openxmlformats.org/officeDocument/2006/customXml" ds:itemID="{7B2F123D-1A45-42B8-9F44-C7E12B6222B7}"/>
</file>

<file path=customXml/itemProps4.xml><?xml version="1.0" encoding="utf-8"?>
<ds:datastoreItem xmlns:ds="http://schemas.openxmlformats.org/officeDocument/2006/customXml" ds:itemID="{17A81CE1-B223-44BA-B84C-6E245CD5214C}"/>
</file>

<file path=docProps/app.xml><?xml version="1.0" encoding="utf-8"?>
<Properties xmlns="http://schemas.openxmlformats.org/officeDocument/2006/extended-properties" xmlns:vt="http://schemas.openxmlformats.org/officeDocument/2006/docPropsVTypes">
  <Template>Normal</Template>
  <TotalTime>244</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Grey County</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Kathie Nunno</cp:lastModifiedBy>
  <cp:revision>16</cp:revision>
  <cp:lastPrinted>2018-08-23T15:09:00Z</cp:lastPrinted>
  <dcterms:created xsi:type="dcterms:W3CDTF">2021-08-26T18:29:00Z</dcterms:created>
  <dcterms:modified xsi:type="dcterms:W3CDTF">2021-09-27T12:34:00Z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ies>
</file>