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5717" w14:textId="471F4249" w:rsidR="00B60E65" w:rsidRPr="00B60E65" w:rsidRDefault="00B60E65" w:rsidP="00B01276">
      <w:pPr>
        <w:pStyle w:val="Heading10PurchPol"/>
        <w:spacing w:after="360" w:line="240" w:lineRule="auto"/>
        <w:jc w:val="center"/>
        <w:rPr>
          <w:rFonts w:cs="Arial"/>
          <w:sz w:val="24"/>
          <w:szCs w:val="24"/>
          <w:lang w:val="en-CA"/>
        </w:rPr>
      </w:pPr>
      <w:r>
        <w:rPr>
          <w:rFonts w:cs="Arial"/>
          <w:sz w:val="24"/>
          <w:szCs w:val="24"/>
          <w:lang w:val="en-CA"/>
        </w:rPr>
        <w:t>Schedule ‘A’ to By-law 5055-19</w:t>
      </w:r>
    </w:p>
    <w:p w14:paraId="05598D83" w14:textId="34C494E3" w:rsidR="00885AFE" w:rsidRPr="00B01276" w:rsidRDefault="00885AFE" w:rsidP="00B01276">
      <w:pPr>
        <w:pStyle w:val="Heading10PurchPol"/>
        <w:spacing w:after="360" w:line="240" w:lineRule="auto"/>
        <w:jc w:val="center"/>
        <w:rPr>
          <w:rFonts w:cs="Arial"/>
          <w:lang w:val="en-CA"/>
        </w:rPr>
      </w:pPr>
      <w:r w:rsidRPr="00B01276">
        <w:rPr>
          <w:rFonts w:cs="Arial"/>
          <w:lang w:val="en-CA"/>
        </w:rPr>
        <w:t>Keppel Sand and Salt Storage Structure Agreement</w:t>
      </w:r>
    </w:p>
    <w:p w14:paraId="6D06AC4C" w14:textId="6B88DFC3" w:rsidR="00A55460" w:rsidRPr="00B01276" w:rsidRDefault="00A55460" w:rsidP="00B01276">
      <w:pPr>
        <w:spacing w:line="240" w:lineRule="auto"/>
        <w:jc w:val="both"/>
        <w:rPr>
          <w:rFonts w:cs="Arial"/>
          <w:lang w:val="en-CA"/>
        </w:rPr>
      </w:pPr>
      <w:r w:rsidRPr="00B01276">
        <w:rPr>
          <w:rFonts w:cs="Arial"/>
          <w:b/>
          <w:lang w:val="en-CA"/>
        </w:rPr>
        <w:t>THIS AGREEMENT</w:t>
      </w:r>
      <w:r w:rsidRPr="00B01276">
        <w:rPr>
          <w:rFonts w:cs="Arial"/>
          <w:lang w:val="en-CA"/>
        </w:rPr>
        <w:t xml:space="preserve"> made this ___</w:t>
      </w:r>
      <w:r w:rsidR="00011901" w:rsidRPr="00B01276">
        <w:rPr>
          <w:rFonts w:cs="Arial"/>
          <w:lang w:val="en-CA"/>
        </w:rPr>
        <w:t xml:space="preserve"> </w:t>
      </w:r>
      <w:r w:rsidRPr="00B01276">
        <w:rPr>
          <w:rFonts w:cs="Arial"/>
          <w:lang w:val="en-CA"/>
        </w:rPr>
        <w:t>day of _______________, 20</w:t>
      </w:r>
      <w:r w:rsidR="00E8416E" w:rsidRPr="00B01276">
        <w:rPr>
          <w:rFonts w:cs="Arial"/>
          <w:lang w:val="en-CA"/>
        </w:rPr>
        <w:t>19</w:t>
      </w:r>
      <w:r w:rsidR="00011901" w:rsidRPr="00B01276">
        <w:rPr>
          <w:rFonts w:cs="Arial"/>
          <w:lang w:val="en-CA"/>
        </w:rPr>
        <w:t>, in duplicate between:</w:t>
      </w:r>
    </w:p>
    <w:p w14:paraId="43A9E5ED" w14:textId="757DCAE5" w:rsidR="00A55460" w:rsidRPr="00B01276" w:rsidRDefault="00B01276" w:rsidP="00B01276">
      <w:pPr>
        <w:spacing w:line="240" w:lineRule="auto"/>
        <w:jc w:val="center"/>
        <w:rPr>
          <w:rFonts w:cs="Arial"/>
          <w:lang w:val="en-CA"/>
        </w:rPr>
      </w:pPr>
      <w:r w:rsidRPr="00B01276">
        <w:rPr>
          <w:rFonts w:cs="Arial"/>
          <w:b/>
          <w:u w:val="single"/>
          <w:lang w:val="en-CA"/>
        </w:rPr>
        <w:t xml:space="preserve">THE </w:t>
      </w:r>
      <w:r w:rsidRPr="00B01276">
        <w:rPr>
          <w:rFonts w:cs="Arial"/>
          <w:b/>
          <w:bCs/>
          <w:u w:val="single"/>
          <w:lang w:val="en-CA"/>
        </w:rPr>
        <w:t>CORPORATION OF THE COUNTY OF GREY</w:t>
      </w:r>
      <w:r w:rsidR="00011901" w:rsidRPr="00B01276">
        <w:rPr>
          <w:rFonts w:cs="Arial"/>
          <w:bCs/>
          <w:lang w:val="en-CA"/>
        </w:rPr>
        <w:br/>
      </w:r>
      <w:r w:rsidR="00A55460" w:rsidRPr="00B01276">
        <w:rPr>
          <w:rFonts w:cs="Arial"/>
          <w:bCs/>
          <w:lang w:val="en-CA"/>
        </w:rPr>
        <w:t>a municipality within the meaning of the Municipal Act, 2001</w:t>
      </w:r>
      <w:r w:rsidR="00011901" w:rsidRPr="00B01276">
        <w:rPr>
          <w:rFonts w:cs="Arial"/>
          <w:bCs/>
          <w:lang w:val="en-CA"/>
        </w:rPr>
        <w:br/>
      </w:r>
      <w:r w:rsidR="00011901" w:rsidRPr="00B01276">
        <w:rPr>
          <w:rFonts w:cs="Arial"/>
          <w:lang w:val="en-CA"/>
        </w:rPr>
        <w:t>(H</w:t>
      </w:r>
      <w:r w:rsidR="00A55460" w:rsidRPr="00B01276">
        <w:rPr>
          <w:rFonts w:cs="Arial"/>
          <w:lang w:val="en-CA"/>
        </w:rPr>
        <w:t xml:space="preserve">erein after referred to in </w:t>
      </w:r>
      <w:r w:rsidR="00011901" w:rsidRPr="00B01276">
        <w:rPr>
          <w:rFonts w:cs="Arial"/>
          <w:lang w:val="en-CA"/>
        </w:rPr>
        <w:t>this Agreement as “the County”)</w:t>
      </w:r>
      <w:r w:rsidR="00331B4C" w:rsidRPr="00B01276">
        <w:rPr>
          <w:rFonts w:cs="Arial"/>
          <w:lang w:val="en-CA"/>
        </w:rPr>
        <w:t>,</w:t>
      </w:r>
    </w:p>
    <w:p w14:paraId="67E6856B" w14:textId="7773B99D" w:rsidR="00A55460" w:rsidRPr="00B01276" w:rsidRDefault="00011901" w:rsidP="00B01276">
      <w:pPr>
        <w:pStyle w:val="ListParagraph"/>
        <w:spacing w:line="240" w:lineRule="auto"/>
        <w:ind w:left="0"/>
        <w:contextualSpacing w:val="0"/>
        <w:jc w:val="center"/>
        <w:rPr>
          <w:rFonts w:cs="Arial"/>
          <w:b/>
          <w:lang w:val="en-CA"/>
        </w:rPr>
      </w:pPr>
      <w:r w:rsidRPr="00B01276">
        <w:rPr>
          <w:rFonts w:cs="Arial"/>
          <w:lang w:val="en-CA"/>
        </w:rPr>
        <w:t>- and -</w:t>
      </w:r>
    </w:p>
    <w:p w14:paraId="41836F33" w14:textId="668B6070" w:rsidR="00A55460" w:rsidRPr="00B01276" w:rsidRDefault="00B01276" w:rsidP="00B01276">
      <w:pPr>
        <w:spacing w:line="240" w:lineRule="auto"/>
        <w:jc w:val="center"/>
        <w:rPr>
          <w:rFonts w:cs="Arial"/>
        </w:rPr>
      </w:pPr>
      <w:r w:rsidRPr="00B01276">
        <w:rPr>
          <w:rFonts w:cs="Arial"/>
          <w:b/>
          <w:u w:val="single"/>
          <w:lang w:val="en-CA"/>
        </w:rPr>
        <w:t>THE CORPORATION OF THE TOWNSHIP OF GEORGIAN BLUFFS</w:t>
      </w:r>
      <w:r w:rsidR="00011901" w:rsidRPr="00B01276">
        <w:rPr>
          <w:rFonts w:cs="Arial"/>
          <w:b/>
          <w:u w:val="single"/>
          <w:lang w:val="en-CA"/>
        </w:rPr>
        <w:br/>
      </w:r>
      <w:r w:rsidR="00A55460" w:rsidRPr="00B01276">
        <w:rPr>
          <w:rFonts w:cs="Arial"/>
          <w:bCs/>
          <w:lang w:val="en-CA"/>
        </w:rPr>
        <w:t>a municipality within the meaning of the Municipal Act, 2001</w:t>
      </w:r>
      <w:r w:rsidR="00011901" w:rsidRPr="00B01276">
        <w:rPr>
          <w:rFonts w:cs="Arial"/>
          <w:bCs/>
          <w:lang w:val="en-CA"/>
        </w:rPr>
        <w:br/>
      </w:r>
      <w:r w:rsidR="00A55460" w:rsidRPr="00B01276">
        <w:rPr>
          <w:rFonts w:cs="Arial"/>
        </w:rPr>
        <w:t>(</w:t>
      </w:r>
      <w:r w:rsidR="00011901" w:rsidRPr="00B01276">
        <w:rPr>
          <w:rFonts w:cs="Arial"/>
        </w:rPr>
        <w:t>H</w:t>
      </w:r>
      <w:r w:rsidR="00A55460" w:rsidRPr="00B01276">
        <w:rPr>
          <w:rFonts w:cs="Arial"/>
        </w:rPr>
        <w:t>erein after referred to in th</w:t>
      </w:r>
      <w:r w:rsidR="00331B4C" w:rsidRPr="00B01276">
        <w:rPr>
          <w:rFonts w:cs="Arial"/>
        </w:rPr>
        <w:t>is Agreement as “the Township”);</w:t>
      </w:r>
    </w:p>
    <w:p w14:paraId="6A4DBC89" w14:textId="4AE4218A" w:rsidR="00A55460" w:rsidRPr="00B01276" w:rsidRDefault="00A55460" w:rsidP="00B01276">
      <w:pPr>
        <w:spacing w:after="240" w:line="240" w:lineRule="auto"/>
        <w:jc w:val="both"/>
        <w:rPr>
          <w:rFonts w:cs="Arial"/>
        </w:rPr>
      </w:pPr>
      <w:r w:rsidRPr="00B01276">
        <w:rPr>
          <w:rFonts w:cs="Arial"/>
          <w:b/>
        </w:rPr>
        <w:t>WHEREAS</w:t>
      </w:r>
      <w:r w:rsidRPr="00B01276">
        <w:rPr>
          <w:rFonts w:cs="Arial"/>
        </w:rPr>
        <w:t xml:space="preserve"> the County and the Township shared in the cost to construct a sand/salt structure located at </w:t>
      </w:r>
      <w:r w:rsidR="00D76A7A" w:rsidRPr="00B01276">
        <w:rPr>
          <w:rFonts w:cs="Arial"/>
        </w:rPr>
        <w:t xml:space="preserve">401295 Grey Road 17, </w:t>
      </w:r>
      <w:r w:rsidR="0054350A" w:rsidRPr="00B01276">
        <w:rPr>
          <w:rFonts w:cs="Arial"/>
        </w:rPr>
        <w:t>Georgian Bluffs</w:t>
      </w:r>
      <w:r w:rsidR="006C5242" w:rsidRPr="00B01276">
        <w:rPr>
          <w:rFonts w:cs="Arial"/>
        </w:rPr>
        <w:t xml:space="preserve"> </w:t>
      </w:r>
      <w:r w:rsidR="00560D14" w:rsidRPr="00B01276">
        <w:rPr>
          <w:rFonts w:cs="Arial"/>
        </w:rPr>
        <w:t xml:space="preserve">being legally described as </w:t>
      </w:r>
      <w:r w:rsidR="00D76A7A" w:rsidRPr="00B01276">
        <w:rPr>
          <w:rFonts w:cs="Arial"/>
        </w:rPr>
        <w:t>Part Lot 8</w:t>
      </w:r>
      <w:r w:rsidR="00560D14" w:rsidRPr="00B01276">
        <w:rPr>
          <w:rFonts w:cs="Arial"/>
        </w:rPr>
        <w:t xml:space="preserve"> Concession 20 Keppel</w:t>
      </w:r>
      <w:r w:rsidR="00D76A7A" w:rsidRPr="00B01276">
        <w:rPr>
          <w:rFonts w:cs="Arial"/>
        </w:rPr>
        <w:t xml:space="preserve"> </w:t>
      </w:r>
      <w:r w:rsidR="00560D14" w:rsidRPr="00B01276">
        <w:rPr>
          <w:rFonts w:cs="Arial"/>
        </w:rPr>
        <w:t xml:space="preserve">Part 1 Plan 16R-4593 and Part 1-3 Plan 16R-2201 Except Part 2 Plan 16R-7904 </w:t>
      </w:r>
      <w:r w:rsidRPr="00B01276">
        <w:rPr>
          <w:rFonts w:cs="Arial"/>
        </w:rPr>
        <w:t>in the former Township</w:t>
      </w:r>
      <w:r w:rsidR="00A313F9" w:rsidRPr="00B01276">
        <w:rPr>
          <w:rFonts w:cs="Arial"/>
        </w:rPr>
        <w:t xml:space="preserve"> of Keppel</w:t>
      </w:r>
      <w:r w:rsidRPr="00B01276">
        <w:rPr>
          <w:rFonts w:cs="Arial"/>
        </w:rPr>
        <w:t>, in the Township of Georgian Bluffs, on property</w:t>
      </w:r>
      <w:r w:rsidR="00C133DE" w:rsidRPr="00B01276">
        <w:rPr>
          <w:rFonts w:cs="Arial"/>
        </w:rPr>
        <w:t xml:space="preserve"> owned by the Township</w:t>
      </w:r>
      <w:r w:rsidRPr="00B01276">
        <w:rPr>
          <w:rFonts w:cs="Arial"/>
        </w:rPr>
        <w:t>, for use by the County and the Township for the storage of sand</w:t>
      </w:r>
      <w:r w:rsidR="00B71459" w:rsidRPr="00B01276">
        <w:rPr>
          <w:rFonts w:cs="Arial"/>
        </w:rPr>
        <w:t>/</w:t>
      </w:r>
      <w:r w:rsidRPr="00B01276">
        <w:rPr>
          <w:rFonts w:cs="Arial"/>
        </w:rPr>
        <w:t>salt mix and other materials for road maintenance use;</w:t>
      </w:r>
    </w:p>
    <w:p w14:paraId="4346B8C6" w14:textId="77777777" w:rsidR="00A55460" w:rsidRPr="00B01276" w:rsidRDefault="00A55460" w:rsidP="00B01276">
      <w:pPr>
        <w:spacing w:after="240" w:line="240" w:lineRule="auto"/>
        <w:jc w:val="both"/>
        <w:rPr>
          <w:rFonts w:cs="Arial"/>
        </w:rPr>
      </w:pPr>
      <w:r w:rsidRPr="00B01276">
        <w:rPr>
          <w:rFonts w:cs="Arial"/>
          <w:b/>
        </w:rPr>
        <w:t>AND WHEREAS</w:t>
      </w:r>
      <w:r w:rsidRPr="00B01276">
        <w:rPr>
          <w:rFonts w:cs="Arial"/>
        </w:rPr>
        <w:t xml:space="preserve"> the County and the Township agree that the Township owns the sand/salt structure;</w:t>
      </w:r>
    </w:p>
    <w:p w14:paraId="0B2B5814" w14:textId="77777777" w:rsidR="00A55460" w:rsidRPr="00B01276" w:rsidRDefault="00A55460" w:rsidP="00B01276">
      <w:pPr>
        <w:spacing w:after="240" w:line="240" w:lineRule="auto"/>
        <w:jc w:val="both"/>
        <w:rPr>
          <w:rFonts w:cs="Arial"/>
        </w:rPr>
      </w:pPr>
      <w:r w:rsidRPr="00B01276">
        <w:rPr>
          <w:rFonts w:cs="Arial"/>
          <w:b/>
        </w:rPr>
        <w:t>AND WHEREAS</w:t>
      </w:r>
      <w:r w:rsidRPr="00B01276">
        <w:rPr>
          <w:rFonts w:cs="Arial"/>
        </w:rPr>
        <w:t xml:space="preserve"> the Township agrees that the County has the right to use the sand/salt structure;</w:t>
      </w:r>
    </w:p>
    <w:p w14:paraId="18DEAA12" w14:textId="77777777" w:rsidR="00A55460" w:rsidRPr="00B01276" w:rsidRDefault="00A55460" w:rsidP="00B01276">
      <w:pPr>
        <w:spacing w:after="240" w:line="240" w:lineRule="auto"/>
        <w:jc w:val="both"/>
        <w:rPr>
          <w:rFonts w:cs="Arial"/>
          <w:strike/>
        </w:rPr>
      </w:pPr>
      <w:r w:rsidRPr="00B01276">
        <w:rPr>
          <w:rFonts w:cs="Arial"/>
          <w:b/>
        </w:rPr>
        <w:t>AND WHEREAS</w:t>
      </w:r>
      <w:r w:rsidRPr="00B01276">
        <w:rPr>
          <w:rFonts w:cs="Arial"/>
        </w:rPr>
        <w:t xml:space="preserve"> the parties are desirous of entering into an agreement to declare their respective rights, obligations, and liabilities in connection with the sand/salt structure; </w:t>
      </w:r>
    </w:p>
    <w:p w14:paraId="312F2DDC" w14:textId="47278A2D" w:rsidR="00A55460" w:rsidRPr="00B01276" w:rsidRDefault="00A55460" w:rsidP="00B01276">
      <w:pPr>
        <w:spacing w:after="240" w:line="240" w:lineRule="auto"/>
        <w:jc w:val="both"/>
        <w:rPr>
          <w:rFonts w:cs="Arial"/>
        </w:rPr>
      </w:pPr>
      <w:r w:rsidRPr="00B01276">
        <w:rPr>
          <w:rFonts w:cs="Arial"/>
          <w:b/>
        </w:rPr>
        <w:t xml:space="preserve">NOW THEREFORE </w:t>
      </w:r>
      <w:r w:rsidRPr="00B01276">
        <w:rPr>
          <w:rFonts w:cs="Arial"/>
        </w:rPr>
        <w:t>in consideration of the mutual covenants and agreements herein and subject to the terms and conditions set out in this Agreement, the parties agree as follows:</w:t>
      </w:r>
    </w:p>
    <w:p w14:paraId="4CD62F7C" w14:textId="645F1C1A" w:rsidR="00A55460" w:rsidRPr="00B01276" w:rsidRDefault="00B71459" w:rsidP="00B01276">
      <w:pPr>
        <w:pStyle w:val="Level1"/>
        <w:spacing w:line="240" w:lineRule="auto"/>
        <w:ind w:left="720" w:hanging="720"/>
        <w:rPr>
          <w:rFonts w:cs="Arial"/>
        </w:rPr>
      </w:pPr>
      <w:r w:rsidRPr="00B01276">
        <w:rPr>
          <w:rFonts w:cs="Arial"/>
        </w:rPr>
        <w:t>Term</w:t>
      </w:r>
    </w:p>
    <w:p w14:paraId="3B8DBD4D" w14:textId="2EAB0D26" w:rsidR="009416BA" w:rsidRPr="00B01276" w:rsidRDefault="00A55460" w:rsidP="00B01276">
      <w:pPr>
        <w:pStyle w:val="Level2"/>
        <w:spacing w:line="240" w:lineRule="auto"/>
        <w:ind w:left="1440" w:hanging="720"/>
        <w:jc w:val="both"/>
        <w:rPr>
          <w:rFonts w:ascii="Arial" w:hAnsi="Arial" w:cs="Arial"/>
        </w:rPr>
      </w:pPr>
      <w:r w:rsidRPr="00B01276">
        <w:rPr>
          <w:rFonts w:ascii="Arial" w:hAnsi="Arial" w:cs="Arial"/>
        </w:rPr>
        <w:t xml:space="preserve">This Agreement shall be effective as of the date of execution and run for a </w:t>
      </w:r>
      <w:r w:rsidR="00BC1E0D" w:rsidRPr="00B01276">
        <w:rPr>
          <w:rFonts w:ascii="Arial" w:hAnsi="Arial" w:cs="Arial"/>
        </w:rPr>
        <w:t>T</w:t>
      </w:r>
      <w:r w:rsidRPr="00B01276">
        <w:rPr>
          <w:rFonts w:ascii="Arial" w:hAnsi="Arial" w:cs="Arial"/>
        </w:rPr>
        <w:t>erm of five years.</w:t>
      </w:r>
    </w:p>
    <w:p w14:paraId="7B8F391A" w14:textId="3F0F67C5" w:rsidR="00BC1E0D" w:rsidRPr="00B01276" w:rsidRDefault="009416BA" w:rsidP="00B01276">
      <w:pPr>
        <w:pStyle w:val="Level2"/>
        <w:spacing w:line="240" w:lineRule="auto"/>
        <w:ind w:left="1440" w:hanging="720"/>
        <w:jc w:val="both"/>
        <w:rPr>
          <w:rFonts w:ascii="Arial" w:hAnsi="Arial" w:cs="Arial"/>
        </w:rPr>
      </w:pPr>
      <w:r w:rsidRPr="00B01276">
        <w:rPr>
          <w:rFonts w:ascii="Arial" w:hAnsi="Arial" w:cs="Arial"/>
        </w:rPr>
        <w:t>The Term of the Agreement shall be automatically renewed for successive periods of two years each unless one party gives to the other at least one hundred eighty (180) days of written notice of its wish to terminate this Agreement.</w:t>
      </w:r>
    </w:p>
    <w:p w14:paraId="39204BDE" w14:textId="52ECAC53" w:rsidR="00BC4BAF" w:rsidRPr="00B01276" w:rsidRDefault="00BC1E0D" w:rsidP="00B01276">
      <w:pPr>
        <w:pStyle w:val="Level2"/>
        <w:spacing w:line="240" w:lineRule="auto"/>
        <w:ind w:left="1440" w:hanging="720"/>
        <w:jc w:val="both"/>
        <w:rPr>
          <w:rFonts w:ascii="Arial" w:hAnsi="Arial" w:cs="Arial"/>
        </w:rPr>
      </w:pPr>
      <w:r w:rsidRPr="00B01276">
        <w:rPr>
          <w:rFonts w:ascii="Arial" w:hAnsi="Arial" w:cs="Arial"/>
        </w:rPr>
        <w:t xml:space="preserve">The parties agree that for </w:t>
      </w:r>
      <w:r w:rsidR="00C1792D" w:rsidRPr="00B01276">
        <w:rPr>
          <w:rFonts w:ascii="Arial" w:hAnsi="Arial" w:cs="Arial"/>
        </w:rPr>
        <w:t xml:space="preserve">each </w:t>
      </w:r>
      <w:r w:rsidRPr="00B01276">
        <w:rPr>
          <w:rFonts w:ascii="Arial" w:hAnsi="Arial" w:cs="Arial"/>
        </w:rPr>
        <w:t>successive renewal term of this Agreement, it will be necessary to update Schedule “A” with regard to the lump sum annual user fe</w:t>
      </w:r>
      <w:r w:rsidR="00C707BE" w:rsidRPr="00B01276">
        <w:rPr>
          <w:rFonts w:ascii="Arial" w:hAnsi="Arial" w:cs="Arial"/>
        </w:rPr>
        <w:t xml:space="preserve">es referenced in Section </w:t>
      </w:r>
      <w:r w:rsidR="00CD78F8" w:rsidRPr="00B01276">
        <w:rPr>
          <w:rFonts w:ascii="Arial" w:hAnsi="Arial" w:cs="Arial"/>
        </w:rPr>
        <w:t>5</w:t>
      </w:r>
      <w:r w:rsidR="00C707BE" w:rsidRPr="00B01276">
        <w:rPr>
          <w:rFonts w:ascii="Arial" w:hAnsi="Arial" w:cs="Arial"/>
        </w:rPr>
        <w:t xml:space="preserve">.1.  </w:t>
      </w:r>
      <w:r w:rsidRPr="00B01276">
        <w:rPr>
          <w:rFonts w:ascii="Arial" w:hAnsi="Arial" w:cs="Arial"/>
        </w:rPr>
        <w:t>Such update shall not necessitate further updating of any other terms of this Agreement.</w:t>
      </w:r>
    </w:p>
    <w:p w14:paraId="776AD478" w14:textId="7F57F8DF" w:rsidR="009416BA" w:rsidRPr="00B01276" w:rsidRDefault="00A55460" w:rsidP="00B01276">
      <w:pPr>
        <w:pStyle w:val="Level2"/>
        <w:spacing w:after="240" w:line="240" w:lineRule="auto"/>
        <w:ind w:left="1440" w:hanging="720"/>
        <w:jc w:val="both"/>
        <w:rPr>
          <w:rFonts w:ascii="Arial" w:hAnsi="Arial" w:cs="Arial"/>
          <w:b/>
          <w:szCs w:val="24"/>
        </w:rPr>
      </w:pPr>
      <w:r w:rsidRPr="00B01276">
        <w:rPr>
          <w:rFonts w:ascii="Arial" w:hAnsi="Arial" w:cs="Arial"/>
        </w:rPr>
        <w:t>In the event that a party serves notic</w:t>
      </w:r>
      <w:r w:rsidR="00223692" w:rsidRPr="00B01276">
        <w:rPr>
          <w:rFonts w:ascii="Arial" w:hAnsi="Arial" w:cs="Arial"/>
        </w:rPr>
        <w:t xml:space="preserve">e to terminate this Agreement, </w:t>
      </w:r>
      <w:r w:rsidR="00914426" w:rsidRPr="00B01276">
        <w:rPr>
          <w:rFonts w:ascii="Arial" w:hAnsi="Arial" w:cs="Arial"/>
        </w:rPr>
        <w:t>it is agreed by the parties at the</w:t>
      </w:r>
      <w:r w:rsidR="00CF6ADF" w:rsidRPr="00B01276">
        <w:rPr>
          <w:rFonts w:ascii="Arial" w:hAnsi="Arial" w:cs="Arial"/>
        </w:rPr>
        <w:t xml:space="preserve"> date of execution of this Agreement that there</w:t>
      </w:r>
      <w:r w:rsidR="00C707BE" w:rsidRPr="00B01276">
        <w:rPr>
          <w:rFonts w:ascii="Arial" w:hAnsi="Arial" w:cs="Arial"/>
        </w:rPr>
        <w:t xml:space="preserve"> is no equity in the structure.</w:t>
      </w:r>
    </w:p>
    <w:p w14:paraId="586608B6" w14:textId="5C9BCD09" w:rsidR="00A55460" w:rsidRPr="00B01276" w:rsidRDefault="00B71459" w:rsidP="00B01276">
      <w:pPr>
        <w:pStyle w:val="Level1"/>
        <w:spacing w:line="240" w:lineRule="auto"/>
        <w:ind w:left="720" w:hanging="720"/>
        <w:jc w:val="both"/>
        <w:rPr>
          <w:rFonts w:cs="Arial"/>
        </w:rPr>
      </w:pPr>
      <w:r w:rsidRPr="00B01276">
        <w:rPr>
          <w:rFonts w:cs="Arial"/>
        </w:rPr>
        <w:t xml:space="preserve">Maintenance, Improvement, Repair Work </w:t>
      </w:r>
      <w:r w:rsidR="00CD78F8" w:rsidRPr="00B01276">
        <w:rPr>
          <w:rFonts w:cs="Arial"/>
        </w:rPr>
        <w:t>a</w:t>
      </w:r>
      <w:r w:rsidRPr="00B01276">
        <w:rPr>
          <w:rFonts w:cs="Arial"/>
        </w:rPr>
        <w:t>nd Costs</w:t>
      </w:r>
    </w:p>
    <w:p w14:paraId="23B33909" w14:textId="46C55DA3" w:rsidR="00095168" w:rsidRPr="00B01276" w:rsidRDefault="00A55460" w:rsidP="00B01276">
      <w:pPr>
        <w:pStyle w:val="Level2"/>
        <w:spacing w:line="240" w:lineRule="auto"/>
        <w:ind w:left="1440" w:hanging="720"/>
        <w:jc w:val="both"/>
        <w:rPr>
          <w:rFonts w:ascii="Arial" w:hAnsi="Arial" w:cs="Arial"/>
        </w:rPr>
      </w:pPr>
      <w:r w:rsidRPr="00B01276">
        <w:rPr>
          <w:rFonts w:ascii="Arial" w:hAnsi="Arial" w:cs="Arial"/>
        </w:rPr>
        <w:t xml:space="preserve">During the term of the Agreement, </w:t>
      </w:r>
      <w:r w:rsidR="001D442E" w:rsidRPr="00B01276">
        <w:rPr>
          <w:rFonts w:ascii="Arial" w:hAnsi="Arial" w:cs="Arial"/>
        </w:rPr>
        <w:t>the Township shall be solely responsible for maintenance of the sand/salt structure at the expense of the Township.</w:t>
      </w:r>
      <w:r w:rsidR="00011901" w:rsidRPr="00B01276">
        <w:rPr>
          <w:rFonts w:ascii="Arial" w:hAnsi="Arial" w:cs="Arial"/>
        </w:rPr>
        <w:t xml:space="preserve"> </w:t>
      </w:r>
      <w:r w:rsidR="001D442E" w:rsidRPr="00B01276">
        <w:rPr>
          <w:rFonts w:ascii="Arial" w:hAnsi="Arial" w:cs="Arial"/>
        </w:rPr>
        <w:t xml:space="preserve"> For the purposes of this </w:t>
      </w:r>
      <w:r w:rsidR="00634A62" w:rsidRPr="00B01276">
        <w:rPr>
          <w:rFonts w:ascii="Arial" w:hAnsi="Arial" w:cs="Arial"/>
        </w:rPr>
        <w:t>Agreement</w:t>
      </w:r>
      <w:r w:rsidR="001D442E" w:rsidRPr="00B01276">
        <w:rPr>
          <w:rFonts w:ascii="Arial" w:hAnsi="Arial" w:cs="Arial"/>
        </w:rPr>
        <w:t>, maintenance shall include</w:t>
      </w:r>
      <w:r w:rsidR="00095168" w:rsidRPr="00B01276">
        <w:rPr>
          <w:rFonts w:ascii="Arial" w:hAnsi="Arial" w:cs="Arial"/>
        </w:rPr>
        <w:t xml:space="preserve"> all work except for structural repairs, improvements or renovations. </w:t>
      </w:r>
    </w:p>
    <w:p w14:paraId="68EA64ED" w14:textId="77777777" w:rsidR="006D2152" w:rsidRPr="00B01276" w:rsidRDefault="006D2152" w:rsidP="00B01276">
      <w:pPr>
        <w:spacing w:after="0" w:line="240" w:lineRule="auto"/>
        <w:rPr>
          <w:rFonts w:cs="Arial"/>
          <w:szCs w:val="32"/>
        </w:rPr>
      </w:pPr>
      <w:r w:rsidRPr="00B01276">
        <w:rPr>
          <w:rFonts w:cs="Arial"/>
        </w:rPr>
        <w:br w:type="page"/>
      </w:r>
    </w:p>
    <w:p w14:paraId="69C95527" w14:textId="0F486F81" w:rsidR="00095168" w:rsidRPr="00B01276" w:rsidRDefault="00011901" w:rsidP="00B01276">
      <w:pPr>
        <w:pStyle w:val="Level2"/>
        <w:spacing w:line="240" w:lineRule="auto"/>
        <w:ind w:left="1440" w:hanging="720"/>
        <w:jc w:val="both"/>
        <w:rPr>
          <w:rFonts w:ascii="Arial" w:hAnsi="Arial" w:cs="Arial"/>
        </w:rPr>
      </w:pPr>
      <w:r w:rsidRPr="00B01276">
        <w:rPr>
          <w:rFonts w:ascii="Arial" w:hAnsi="Arial" w:cs="Arial"/>
        </w:rPr>
        <w:lastRenderedPageBreak/>
        <w:t>A</w:t>
      </w:r>
      <w:r w:rsidR="00095168" w:rsidRPr="00B01276">
        <w:rPr>
          <w:rFonts w:ascii="Arial" w:hAnsi="Arial" w:cs="Arial"/>
        </w:rPr>
        <w:t>s further clarification, storage building maintenance shall include, but not be limited to, the following works:</w:t>
      </w:r>
    </w:p>
    <w:p w14:paraId="6BD4AEBA" w14:textId="3C9AB706" w:rsidR="00095168" w:rsidRPr="00B01276" w:rsidRDefault="00095168" w:rsidP="00B01276">
      <w:pPr>
        <w:pStyle w:val="ListParagraph"/>
        <w:numPr>
          <w:ilvl w:val="1"/>
          <w:numId w:val="1"/>
        </w:numPr>
        <w:spacing w:line="240" w:lineRule="auto"/>
        <w:ind w:left="2160"/>
        <w:contextualSpacing w:val="0"/>
        <w:jc w:val="both"/>
        <w:rPr>
          <w:rFonts w:cs="Arial"/>
          <w:iCs/>
        </w:rPr>
      </w:pPr>
      <w:r w:rsidRPr="00B01276">
        <w:rPr>
          <w:rFonts w:cs="Arial"/>
          <w:iCs/>
        </w:rPr>
        <w:t xml:space="preserve">Minor repairs to replace small amounts </w:t>
      </w:r>
      <w:r w:rsidR="0054350A" w:rsidRPr="00B01276">
        <w:rPr>
          <w:rFonts w:cs="Arial"/>
          <w:iCs/>
        </w:rPr>
        <w:t xml:space="preserve">of </w:t>
      </w:r>
      <w:r w:rsidRPr="00B01276">
        <w:rPr>
          <w:rFonts w:cs="Arial"/>
          <w:iCs/>
        </w:rPr>
        <w:t>shingles and patch leaks on roof</w:t>
      </w:r>
    </w:p>
    <w:p w14:paraId="5940158C" w14:textId="77777777" w:rsidR="00095168" w:rsidRPr="00B01276" w:rsidRDefault="00095168" w:rsidP="00B01276">
      <w:pPr>
        <w:pStyle w:val="ListParagraph"/>
        <w:numPr>
          <w:ilvl w:val="1"/>
          <w:numId w:val="1"/>
        </w:numPr>
        <w:spacing w:line="240" w:lineRule="auto"/>
        <w:ind w:left="2160"/>
        <w:contextualSpacing w:val="0"/>
        <w:jc w:val="both"/>
        <w:rPr>
          <w:rFonts w:cs="Arial"/>
          <w:iCs/>
        </w:rPr>
      </w:pPr>
      <w:r w:rsidRPr="00B01276">
        <w:rPr>
          <w:rFonts w:cs="Arial"/>
          <w:iCs/>
        </w:rPr>
        <w:t>Repair of man-door(s)</w:t>
      </w:r>
    </w:p>
    <w:p w14:paraId="0A877EFE" w14:textId="77777777" w:rsidR="00095168" w:rsidRPr="00B01276" w:rsidRDefault="00095168" w:rsidP="00B01276">
      <w:pPr>
        <w:pStyle w:val="ListParagraph"/>
        <w:numPr>
          <w:ilvl w:val="1"/>
          <w:numId w:val="1"/>
        </w:numPr>
        <w:spacing w:line="240" w:lineRule="auto"/>
        <w:ind w:left="2160"/>
        <w:contextualSpacing w:val="0"/>
        <w:jc w:val="both"/>
        <w:rPr>
          <w:rFonts w:cs="Arial"/>
          <w:iCs/>
        </w:rPr>
      </w:pPr>
      <w:r w:rsidRPr="00B01276">
        <w:rPr>
          <w:rFonts w:cs="Arial"/>
          <w:iCs/>
        </w:rPr>
        <w:t>Servicing of and adjustments to overhead doors</w:t>
      </w:r>
    </w:p>
    <w:p w14:paraId="0B1F95AB" w14:textId="77777777" w:rsidR="001D442E" w:rsidRPr="00B01276" w:rsidRDefault="00095168" w:rsidP="00B01276">
      <w:pPr>
        <w:pStyle w:val="ListParagraph"/>
        <w:numPr>
          <w:ilvl w:val="1"/>
          <w:numId w:val="1"/>
        </w:numPr>
        <w:spacing w:line="240" w:lineRule="auto"/>
        <w:ind w:left="2160"/>
        <w:contextualSpacing w:val="0"/>
        <w:jc w:val="both"/>
        <w:rPr>
          <w:rFonts w:cs="Arial"/>
          <w:iCs/>
        </w:rPr>
      </w:pPr>
      <w:r w:rsidRPr="00B01276">
        <w:rPr>
          <w:rFonts w:cs="Arial"/>
          <w:iCs/>
        </w:rPr>
        <w:t>Repairs to interior and exterior lighting.</w:t>
      </w:r>
    </w:p>
    <w:p w14:paraId="5E46393D" w14:textId="188C4220" w:rsidR="00095168" w:rsidRPr="00B01276" w:rsidRDefault="00095168" w:rsidP="00B01276">
      <w:pPr>
        <w:pStyle w:val="Level2"/>
        <w:spacing w:line="240" w:lineRule="auto"/>
        <w:ind w:left="1440" w:hanging="720"/>
        <w:jc w:val="both"/>
        <w:rPr>
          <w:rFonts w:ascii="Arial" w:hAnsi="Arial" w:cs="Arial"/>
          <w:iCs/>
          <w:szCs w:val="24"/>
        </w:rPr>
      </w:pPr>
      <w:r w:rsidRPr="00B01276">
        <w:rPr>
          <w:rFonts w:ascii="Arial" w:hAnsi="Arial" w:cs="Arial"/>
        </w:rPr>
        <w:t>Structural</w:t>
      </w:r>
      <w:r w:rsidRPr="00B01276">
        <w:rPr>
          <w:rFonts w:ascii="Arial" w:hAnsi="Arial" w:cs="Arial"/>
          <w:iCs/>
          <w:szCs w:val="24"/>
        </w:rPr>
        <w:t xml:space="preserve"> repairs and renovations shall include but not be limited to the following:</w:t>
      </w:r>
    </w:p>
    <w:p w14:paraId="470EBC97" w14:textId="77777777" w:rsidR="00095168" w:rsidRPr="00B01276" w:rsidRDefault="00095168" w:rsidP="00B01276">
      <w:pPr>
        <w:pStyle w:val="ListParagraph"/>
        <w:numPr>
          <w:ilvl w:val="0"/>
          <w:numId w:val="7"/>
        </w:numPr>
        <w:spacing w:line="240" w:lineRule="auto"/>
        <w:ind w:left="2160"/>
        <w:contextualSpacing w:val="0"/>
        <w:jc w:val="both"/>
        <w:rPr>
          <w:rFonts w:cs="Arial"/>
          <w:iCs/>
        </w:rPr>
      </w:pPr>
      <w:r w:rsidRPr="00B01276">
        <w:rPr>
          <w:rFonts w:cs="Arial"/>
          <w:iCs/>
        </w:rPr>
        <w:t>Storage structure replacement</w:t>
      </w:r>
    </w:p>
    <w:p w14:paraId="1B65C81F" w14:textId="77777777" w:rsidR="00095168" w:rsidRPr="00B01276" w:rsidRDefault="00095168" w:rsidP="00B01276">
      <w:pPr>
        <w:pStyle w:val="ListParagraph"/>
        <w:numPr>
          <w:ilvl w:val="0"/>
          <w:numId w:val="7"/>
        </w:numPr>
        <w:spacing w:line="240" w:lineRule="auto"/>
        <w:ind w:left="2160"/>
        <w:contextualSpacing w:val="0"/>
        <w:jc w:val="both"/>
        <w:rPr>
          <w:rFonts w:cs="Arial"/>
          <w:iCs/>
        </w:rPr>
      </w:pPr>
      <w:r w:rsidRPr="00B01276">
        <w:rPr>
          <w:rFonts w:cs="Arial"/>
          <w:iCs/>
        </w:rPr>
        <w:t>Roof replacement</w:t>
      </w:r>
    </w:p>
    <w:p w14:paraId="2ABB09E1" w14:textId="77777777" w:rsidR="00095168" w:rsidRPr="00B01276" w:rsidRDefault="00095168" w:rsidP="00B01276">
      <w:pPr>
        <w:pStyle w:val="ListParagraph"/>
        <w:numPr>
          <w:ilvl w:val="0"/>
          <w:numId w:val="7"/>
        </w:numPr>
        <w:spacing w:line="240" w:lineRule="auto"/>
        <w:ind w:left="2160"/>
        <w:contextualSpacing w:val="0"/>
        <w:jc w:val="both"/>
        <w:rPr>
          <w:rFonts w:cs="Arial"/>
          <w:iCs/>
        </w:rPr>
      </w:pPr>
      <w:r w:rsidRPr="00B01276">
        <w:rPr>
          <w:rFonts w:cs="Arial"/>
          <w:iCs/>
        </w:rPr>
        <w:t>Overhead door and component replacement</w:t>
      </w:r>
    </w:p>
    <w:p w14:paraId="6476D48D" w14:textId="77777777" w:rsidR="00095168" w:rsidRPr="00B01276" w:rsidRDefault="00095168" w:rsidP="00B01276">
      <w:pPr>
        <w:pStyle w:val="ListParagraph"/>
        <w:numPr>
          <w:ilvl w:val="0"/>
          <w:numId w:val="7"/>
        </w:numPr>
        <w:spacing w:line="240" w:lineRule="auto"/>
        <w:ind w:left="2160"/>
        <w:contextualSpacing w:val="0"/>
        <w:jc w:val="both"/>
        <w:rPr>
          <w:rFonts w:cs="Arial"/>
          <w:iCs/>
        </w:rPr>
      </w:pPr>
      <w:r w:rsidRPr="00B01276">
        <w:rPr>
          <w:rFonts w:cs="Arial"/>
          <w:iCs/>
        </w:rPr>
        <w:t>Concrete rehabilitation</w:t>
      </w:r>
    </w:p>
    <w:p w14:paraId="3DC520EE" w14:textId="77777777" w:rsidR="00095168" w:rsidRPr="00B01276" w:rsidRDefault="00095168" w:rsidP="00B01276">
      <w:pPr>
        <w:pStyle w:val="ListParagraph"/>
        <w:numPr>
          <w:ilvl w:val="0"/>
          <w:numId w:val="7"/>
        </w:numPr>
        <w:spacing w:line="240" w:lineRule="auto"/>
        <w:ind w:left="2160"/>
        <w:contextualSpacing w:val="0"/>
        <w:jc w:val="both"/>
        <w:rPr>
          <w:rFonts w:cs="Arial"/>
          <w:iCs/>
        </w:rPr>
      </w:pPr>
      <w:r w:rsidRPr="00B01276">
        <w:rPr>
          <w:rFonts w:cs="Arial"/>
          <w:iCs/>
        </w:rPr>
        <w:t>Major rehabilitative painting or cladding replacement</w:t>
      </w:r>
    </w:p>
    <w:p w14:paraId="4E8D2007" w14:textId="77777777" w:rsidR="00095168" w:rsidRPr="00B01276" w:rsidRDefault="00095168" w:rsidP="00B01276">
      <w:pPr>
        <w:pStyle w:val="ListParagraph"/>
        <w:numPr>
          <w:ilvl w:val="0"/>
          <w:numId w:val="7"/>
        </w:numPr>
        <w:spacing w:line="240" w:lineRule="auto"/>
        <w:ind w:left="2160"/>
        <w:contextualSpacing w:val="0"/>
        <w:jc w:val="both"/>
        <w:rPr>
          <w:rFonts w:cs="Arial"/>
          <w:iCs/>
        </w:rPr>
      </w:pPr>
      <w:r w:rsidRPr="00B01276">
        <w:rPr>
          <w:rFonts w:cs="Arial"/>
          <w:iCs/>
        </w:rPr>
        <w:t>New addition to structure</w:t>
      </w:r>
    </w:p>
    <w:p w14:paraId="17129705" w14:textId="77777777" w:rsidR="00095168" w:rsidRPr="00B01276" w:rsidRDefault="00095168" w:rsidP="00B01276">
      <w:pPr>
        <w:pStyle w:val="ListParagraph"/>
        <w:numPr>
          <w:ilvl w:val="0"/>
          <w:numId w:val="7"/>
        </w:numPr>
        <w:spacing w:line="240" w:lineRule="auto"/>
        <w:ind w:left="2160"/>
        <w:contextualSpacing w:val="0"/>
        <w:jc w:val="both"/>
        <w:rPr>
          <w:rFonts w:cs="Arial"/>
          <w:iCs/>
        </w:rPr>
      </w:pPr>
      <w:r w:rsidRPr="00B01276">
        <w:rPr>
          <w:rFonts w:cs="Arial"/>
          <w:iCs/>
        </w:rPr>
        <w:t>Drainage upgrades around structure</w:t>
      </w:r>
    </w:p>
    <w:p w14:paraId="3F385290" w14:textId="77777777" w:rsidR="00095168" w:rsidRPr="00B01276" w:rsidRDefault="00095168" w:rsidP="00B01276">
      <w:pPr>
        <w:pStyle w:val="ListParagraph"/>
        <w:numPr>
          <w:ilvl w:val="0"/>
          <w:numId w:val="7"/>
        </w:numPr>
        <w:spacing w:line="240" w:lineRule="auto"/>
        <w:ind w:left="2160"/>
        <w:contextualSpacing w:val="0"/>
        <w:jc w:val="both"/>
        <w:rPr>
          <w:rFonts w:cs="Arial"/>
          <w:iCs/>
        </w:rPr>
      </w:pPr>
      <w:r w:rsidRPr="00B01276">
        <w:rPr>
          <w:rFonts w:cs="Arial"/>
          <w:iCs/>
        </w:rPr>
        <w:t>Interior or exterior lighting system replacement</w:t>
      </w:r>
    </w:p>
    <w:p w14:paraId="5740369F" w14:textId="6AED663C" w:rsidR="00BC4BAF" w:rsidRPr="00B01276" w:rsidRDefault="00A55460" w:rsidP="00B01276">
      <w:pPr>
        <w:pStyle w:val="Level2"/>
        <w:spacing w:line="240" w:lineRule="auto"/>
        <w:ind w:left="1440" w:hanging="720"/>
        <w:jc w:val="both"/>
        <w:rPr>
          <w:rFonts w:ascii="Arial" w:hAnsi="Arial" w:cs="Arial"/>
        </w:rPr>
      </w:pPr>
      <w:r w:rsidRPr="00B01276">
        <w:rPr>
          <w:rFonts w:ascii="Arial" w:hAnsi="Arial" w:cs="Arial"/>
          <w:szCs w:val="24"/>
        </w:rPr>
        <w:t>An an</w:t>
      </w:r>
      <w:r w:rsidRPr="00B01276">
        <w:rPr>
          <w:rFonts w:ascii="Arial" w:hAnsi="Arial" w:cs="Arial"/>
        </w:rPr>
        <w:t xml:space="preserve">nual inspection of the sand/salt structure shall be carried out by a representative of the Township together with </w:t>
      </w:r>
      <w:r w:rsidR="00A44056" w:rsidRPr="00B01276">
        <w:rPr>
          <w:rFonts w:ascii="Arial" w:hAnsi="Arial" w:cs="Arial"/>
        </w:rPr>
        <w:t>a representative of the County.</w:t>
      </w:r>
    </w:p>
    <w:p w14:paraId="1EBD49FA" w14:textId="0FD6B2BB" w:rsidR="009C05B0" w:rsidRPr="00B01276" w:rsidRDefault="001D442E" w:rsidP="00B01276">
      <w:pPr>
        <w:pStyle w:val="Level2"/>
        <w:spacing w:line="240" w:lineRule="auto"/>
        <w:ind w:left="1440" w:hanging="720"/>
        <w:jc w:val="both"/>
        <w:rPr>
          <w:rFonts w:ascii="Arial" w:hAnsi="Arial" w:cs="Arial"/>
        </w:rPr>
      </w:pPr>
      <w:r w:rsidRPr="00B01276">
        <w:rPr>
          <w:rFonts w:ascii="Arial" w:hAnsi="Arial" w:cs="Arial"/>
        </w:rPr>
        <w:t>When the Township identifies structural repairs, improvements or renovations it wishes to be completed to the sand/salt structure the Township may request in writing that the County consent to the completion of the identified work.</w:t>
      </w:r>
      <w:r w:rsidR="00E30C3B" w:rsidRPr="00B01276">
        <w:rPr>
          <w:rFonts w:ascii="Arial" w:hAnsi="Arial" w:cs="Arial"/>
        </w:rPr>
        <w:t xml:space="preserve"> </w:t>
      </w:r>
      <w:r w:rsidRPr="00B01276">
        <w:rPr>
          <w:rFonts w:ascii="Arial" w:hAnsi="Arial" w:cs="Arial"/>
        </w:rPr>
        <w:t xml:space="preserve"> Within 30 days of receiving such a request, the County shall consent or decline to consent to the completion of the work described in this paragraph in its absolute discretion.</w:t>
      </w:r>
      <w:r w:rsidR="00634A62" w:rsidRPr="00B01276">
        <w:rPr>
          <w:rFonts w:ascii="Arial" w:hAnsi="Arial" w:cs="Arial"/>
        </w:rPr>
        <w:t xml:space="preserve">  While it is recognized that budget constraints may limit the </w:t>
      </w:r>
      <w:r w:rsidR="00BC1E0D" w:rsidRPr="00B01276">
        <w:rPr>
          <w:rFonts w:ascii="Arial" w:hAnsi="Arial" w:cs="Arial"/>
        </w:rPr>
        <w:t>work to which the County consents</w:t>
      </w:r>
      <w:r w:rsidR="00634A62" w:rsidRPr="00B01276">
        <w:rPr>
          <w:rFonts w:ascii="Arial" w:hAnsi="Arial" w:cs="Arial"/>
        </w:rPr>
        <w:t xml:space="preserve"> and/or when it may be completed, such consent shall not be unreasonably withheld.</w:t>
      </w:r>
    </w:p>
    <w:p w14:paraId="4C018F61" w14:textId="156F7223" w:rsidR="00BC4BAF" w:rsidRPr="00B01276" w:rsidRDefault="000A4CA4" w:rsidP="00B01276">
      <w:pPr>
        <w:pStyle w:val="Level2"/>
        <w:spacing w:line="240" w:lineRule="auto"/>
        <w:ind w:left="1440" w:hanging="720"/>
        <w:jc w:val="both"/>
        <w:rPr>
          <w:rFonts w:ascii="Arial" w:hAnsi="Arial" w:cs="Arial"/>
          <w:szCs w:val="24"/>
        </w:rPr>
      </w:pPr>
      <w:r w:rsidRPr="00B01276">
        <w:rPr>
          <w:rFonts w:ascii="Arial" w:hAnsi="Arial" w:cs="Arial"/>
        </w:rPr>
        <w:t>C</w:t>
      </w:r>
      <w:r w:rsidR="001D442E" w:rsidRPr="00B01276">
        <w:rPr>
          <w:rFonts w:ascii="Arial" w:hAnsi="Arial" w:cs="Arial"/>
        </w:rPr>
        <w:t xml:space="preserve">osts for work described in </w:t>
      </w:r>
      <w:r w:rsidR="00566B8A" w:rsidRPr="00B01276">
        <w:rPr>
          <w:rFonts w:ascii="Arial" w:hAnsi="Arial" w:cs="Arial"/>
        </w:rPr>
        <w:t xml:space="preserve">Section 2.5 to </w:t>
      </w:r>
      <w:r w:rsidR="001D442E" w:rsidRPr="00B01276">
        <w:rPr>
          <w:rFonts w:ascii="Arial" w:hAnsi="Arial" w:cs="Arial"/>
        </w:rPr>
        <w:t>which the County consents shall</w:t>
      </w:r>
      <w:r w:rsidR="00566B8A" w:rsidRPr="00B01276">
        <w:rPr>
          <w:rFonts w:ascii="Arial" w:hAnsi="Arial" w:cs="Arial"/>
        </w:rPr>
        <w:t xml:space="preserve"> </w:t>
      </w:r>
      <w:r w:rsidR="001D442E" w:rsidRPr="00B01276">
        <w:rPr>
          <w:rFonts w:ascii="Arial" w:hAnsi="Arial" w:cs="Arial"/>
        </w:rPr>
        <w:t>be shar</w:t>
      </w:r>
      <w:r w:rsidR="001D442E" w:rsidRPr="00B01276">
        <w:rPr>
          <w:rFonts w:ascii="Arial" w:hAnsi="Arial" w:cs="Arial"/>
          <w:iCs/>
          <w:szCs w:val="24"/>
        </w:rPr>
        <w:t>ed as follows</w:t>
      </w:r>
      <w:r w:rsidR="00A55460" w:rsidRPr="00B01276">
        <w:rPr>
          <w:rFonts w:ascii="Arial" w:hAnsi="Arial" w:cs="Arial"/>
          <w:szCs w:val="24"/>
        </w:rPr>
        <w:t>:</w:t>
      </w:r>
    </w:p>
    <w:p w14:paraId="72E64B6F" w14:textId="77777777" w:rsidR="00A55460" w:rsidRPr="00B01276" w:rsidRDefault="00A55460" w:rsidP="00B01276">
      <w:pPr>
        <w:spacing w:after="0" w:line="240" w:lineRule="auto"/>
        <w:ind w:left="2160"/>
        <w:jc w:val="both"/>
        <w:rPr>
          <w:rFonts w:cs="Arial"/>
        </w:rPr>
      </w:pPr>
      <w:r w:rsidRPr="00B01276">
        <w:rPr>
          <w:rFonts w:cs="Arial"/>
        </w:rPr>
        <w:t>50% by the County</w:t>
      </w:r>
    </w:p>
    <w:p w14:paraId="07E8E14E" w14:textId="47EB808E" w:rsidR="00A55460" w:rsidRPr="00B01276" w:rsidRDefault="004C48BB" w:rsidP="00B01276">
      <w:pPr>
        <w:spacing w:after="240" w:line="240" w:lineRule="auto"/>
        <w:ind w:left="2160"/>
        <w:jc w:val="both"/>
        <w:rPr>
          <w:rFonts w:cs="Arial"/>
        </w:rPr>
      </w:pPr>
      <w:r w:rsidRPr="00B01276">
        <w:rPr>
          <w:rFonts w:cs="Arial"/>
        </w:rPr>
        <w:t>50% by the Township</w:t>
      </w:r>
    </w:p>
    <w:p w14:paraId="16140D33" w14:textId="4E7E53A1" w:rsidR="00A55460" w:rsidRPr="00B01276" w:rsidRDefault="00A55460" w:rsidP="00B01276">
      <w:pPr>
        <w:pStyle w:val="Level2"/>
        <w:spacing w:line="240" w:lineRule="auto"/>
        <w:ind w:left="1440" w:hanging="720"/>
        <w:jc w:val="both"/>
        <w:rPr>
          <w:rFonts w:ascii="Arial" w:hAnsi="Arial" w:cs="Arial"/>
        </w:rPr>
      </w:pPr>
      <w:r w:rsidRPr="00B01276">
        <w:rPr>
          <w:rFonts w:ascii="Arial" w:hAnsi="Arial" w:cs="Arial"/>
        </w:rPr>
        <w:t xml:space="preserve">The County shall notify the Township of any and all damage that is caused by staff or agents of the County, and shall be responsible for all repairs that it or its agents have caused to the sand/salt structure. </w:t>
      </w:r>
    </w:p>
    <w:p w14:paraId="6D231A43" w14:textId="136FCE57" w:rsidR="00A55460" w:rsidRPr="00B01276" w:rsidRDefault="00A55460" w:rsidP="00B01276">
      <w:pPr>
        <w:pStyle w:val="Level2"/>
        <w:spacing w:after="240" w:line="240" w:lineRule="auto"/>
        <w:ind w:left="1440" w:hanging="720"/>
        <w:jc w:val="both"/>
        <w:rPr>
          <w:rFonts w:ascii="Arial" w:hAnsi="Arial" w:cs="Arial"/>
        </w:rPr>
      </w:pPr>
      <w:r w:rsidRPr="00B01276">
        <w:rPr>
          <w:rFonts w:ascii="Arial" w:hAnsi="Arial" w:cs="Arial"/>
        </w:rPr>
        <w:t>The Township shall be responsible for all repairs that they or their agents have cau</w:t>
      </w:r>
      <w:r w:rsidR="004C48BB" w:rsidRPr="00B01276">
        <w:rPr>
          <w:rFonts w:ascii="Arial" w:hAnsi="Arial" w:cs="Arial"/>
        </w:rPr>
        <w:t>sed to the sand/salt structure.</w:t>
      </w:r>
    </w:p>
    <w:p w14:paraId="2E76958B" w14:textId="77777777" w:rsidR="00262322" w:rsidRPr="00B01276" w:rsidRDefault="00262322" w:rsidP="00B01276">
      <w:pPr>
        <w:pStyle w:val="Level1"/>
        <w:spacing w:line="240" w:lineRule="auto"/>
        <w:ind w:left="720" w:hanging="720"/>
        <w:rPr>
          <w:rFonts w:cs="Arial"/>
        </w:rPr>
      </w:pPr>
      <w:r w:rsidRPr="00B01276">
        <w:rPr>
          <w:rFonts w:cs="Arial"/>
        </w:rPr>
        <w:t>Materials – Purchasing, Usage, Invoicing</w:t>
      </w:r>
    </w:p>
    <w:p w14:paraId="1653D329" w14:textId="77777777" w:rsidR="00262322" w:rsidRPr="00B01276" w:rsidRDefault="00262322" w:rsidP="00B01276">
      <w:pPr>
        <w:pStyle w:val="Level2"/>
        <w:spacing w:line="240" w:lineRule="auto"/>
        <w:ind w:left="1440" w:hanging="720"/>
        <w:jc w:val="both"/>
        <w:rPr>
          <w:rFonts w:ascii="Arial" w:hAnsi="Arial" w:cs="Arial"/>
        </w:rPr>
      </w:pPr>
      <w:r w:rsidRPr="00B01276">
        <w:rPr>
          <w:rFonts w:ascii="Arial" w:hAnsi="Arial" w:cs="Arial"/>
        </w:rPr>
        <w:t xml:space="preserve">The Township, through a fair and competitive tendering process, will have sand with a minimum of three percent (3%) salt mixed throughout the sand placed in the sand/salt structure no later than September 15 and available through until May 1 every year. The sand shall conform to Ontario Provincial Standard Specification 1004 and the salt shall conform to Ontario Provincial Standard Specification 2502. </w:t>
      </w:r>
    </w:p>
    <w:p w14:paraId="6960EB9C" w14:textId="75A4DDE2" w:rsidR="00B01276" w:rsidRPr="00B01276" w:rsidRDefault="00262322" w:rsidP="00B01276">
      <w:pPr>
        <w:pStyle w:val="Level2"/>
        <w:spacing w:line="240" w:lineRule="auto"/>
        <w:ind w:left="1440" w:hanging="720"/>
        <w:jc w:val="both"/>
        <w:rPr>
          <w:rFonts w:ascii="Arial" w:hAnsi="Arial" w:cs="Arial"/>
        </w:rPr>
      </w:pPr>
      <w:r w:rsidRPr="00B01276">
        <w:rPr>
          <w:rFonts w:ascii="Arial" w:hAnsi="Arial" w:cs="Arial"/>
        </w:rPr>
        <w:t>The Township shall invoice the County monthly for the amount of sand/salt mixture it uses, based on the amount recorded by the County operators on the Winter Time and Materials Logs.  The Township shall charge the County the tender price.  Payment of each invoice shall be due 30 days from the date of the invoice.</w:t>
      </w:r>
      <w:r w:rsidR="00B01276" w:rsidRPr="00B01276">
        <w:rPr>
          <w:rFonts w:ascii="Arial" w:hAnsi="Arial" w:cs="Arial"/>
        </w:rPr>
        <w:br w:type="page"/>
      </w:r>
    </w:p>
    <w:p w14:paraId="14E5EDD3" w14:textId="0BFFA4C6" w:rsidR="00262322" w:rsidRPr="00B01276" w:rsidRDefault="00262322" w:rsidP="00B01276">
      <w:pPr>
        <w:pStyle w:val="Level1"/>
        <w:spacing w:line="240" w:lineRule="auto"/>
        <w:ind w:left="720" w:hanging="720"/>
        <w:rPr>
          <w:rFonts w:cs="Arial"/>
        </w:rPr>
      </w:pPr>
      <w:r w:rsidRPr="00B01276">
        <w:rPr>
          <w:rFonts w:cs="Arial"/>
        </w:rPr>
        <w:lastRenderedPageBreak/>
        <w:t>Other Services</w:t>
      </w:r>
    </w:p>
    <w:p w14:paraId="53E1729F" w14:textId="77777777" w:rsidR="00262322" w:rsidRPr="00B01276" w:rsidRDefault="00262322" w:rsidP="00B01276">
      <w:pPr>
        <w:pStyle w:val="Level2"/>
        <w:spacing w:line="240" w:lineRule="auto"/>
        <w:ind w:left="1440" w:hanging="720"/>
        <w:jc w:val="both"/>
        <w:rPr>
          <w:rFonts w:ascii="Arial" w:hAnsi="Arial" w:cs="Arial"/>
        </w:rPr>
      </w:pPr>
      <w:r w:rsidRPr="00B01276">
        <w:rPr>
          <w:rFonts w:ascii="Arial" w:hAnsi="Arial" w:cs="Arial"/>
        </w:rPr>
        <w:t>The Township shall provide a functional, well maintained loader at the sand/salt structure for County staff and agents to use to load sand/salt into road maintenance trucks. The loader must have a bucket capacity of at least 1.25 cubic yards and be capable of loading the materials into the County trucks. County staff and County agents shall be permitted to use the loader at the sand/salt structure to load winter maintenance trucks.</w:t>
      </w:r>
    </w:p>
    <w:p w14:paraId="0AF715BB" w14:textId="77777777" w:rsidR="00262322" w:rsidRPr="00B01276" w:rsidRDefault="00262322" w:rsidP="00B01276">
      <w:pPr>
        <w:pStyle w:val="Level2"/>
        <w:spacing w:after="240" w:line="240" w:lineRule="auto"/>
        <w:ind w:left="1440" w:hanging="720"/>
        <w:jc w:val="both"/>
        <w:rPr>
          <w:rFonts w:ascii="Arial" w:hAnsi="Arial" w:cs="Arial"/>
        </w:rPr>
      </w:pPr>
      <w:r w:rsidRPr="00B01276">
        <w:rPr>
          <w:rFonts w:ascii="Arial" w:hAnsi="Arial" w:cs="Arial"/>
        </w:rPr>
        <w:t>The County shall be permitted to store up to two winter maintenance trucks at the sand/salt structure property.  These winter maintenance trucks will be permitted to use electrical outlets.</w:t>
      </w:r>
    </w:p>
    <w:p w14:paraId="440963DA" w14:textId="77777777" w:rsidR="00262322" w:rsidRPr="00B01276" w:rsidRDefault="00262322" w:rsidP="00B01276">
      <w:pPr>
        <w:pStyle w:val="Level1"/>
        <w:spacing w:line="240" w:lineRule="auto"/>
        <w:ind w:left="720" w:hanging="720"/>
        <w:rPr>
          <w:rFonts w:cs="Arial"/>
        </w:rPr>
      </w:pPr>
      <w:r w:rsidRPr="00B01276">
        <w:rPr>
          <w:rFonts w:cs="Arial"/>
        </w:rPr>
        <w:t>Annual User Fee</w:t>
      </w:r>
    </w:p>
    <w:p w14:paraId="37486F86" w14:textId="77777777" w:rsidR="00262322" w:rsidRPr="00B01276" w:rsidRDefault="00262322" w:rsidP="00B01276">
      <w:pPr>
        <w:pStyle w:val="Level2"/>
        <w:spacing w:line="240" w:lineRule="auto"/>
        <w:ind w:left="1440" w:hanging="720"/>
        <w:jc w:val="both"/>
        <w:rPr>
          <w:rFonts w:ascii="Arial" w:hAnsi="Arial" w:cs="Arial"/>
        </w:rPr>
      </w:pPr>
      <w:r w:rsidRPr="00B01276">
        <w:rPr>
          <w:rFonts w:ascii="Arial" w:hAnsi="Arial" w:cs="Arial"/>
        </w:rPr>
        <w:t xml:space="preserve">The Township shall invoice the County upon execution of this Agreement for the 2019-2020 winter maintenance season, and on October 1 of each subsequent year throughout the term of the Agreement for a lump sum annual user fee in the amount indicated on Schedule “A” of this Agreement, attached hereto.  The County shall provide payment to the Township no later than 30 days from the date of each invoice. </w:t>
      </w:r>
    </w:p>
    <w:p w14:paraId="4F622691" w14:textId="3F7232DB" w:rsidR="00262322" w:rsidRPr="00B01276" w:rsidRDefault="00262322" w:rsidP="00B01276">
      <w:pPr>
        <w:pStyle w:val="Level2"/>
        <w:spacing w:after="240" w:line="240" w:lineRule="auto"/>
        <w:ind w:left="1440" w:hanging="720"/>
        <w:jc w:val="both"/>
        <w:rPr>
          <w:rFonts w:ascii="Arial" w:hAnsi="Arial" w:cs="Arial"/>
        </w:rPr>
      </w:pPr>
      <w:r w:rsidRPr="00B01276">
        <w:rPr>
          <w:rFonts w:ascii="Arial" w:hAnsi="Arial" w:cs="Arial"/>
        </w:rPr>
        <w:t>The Township shall also invoice the County annually for its share of the property insurance premium for the structure.  The details are contained in Schedule “A” of this Agreement.</w:t>
      </w:r>
    </w:p>
    <w:p w14:paraId="1757AA4B" w14:textId="39AC6907" w:rsidR="00B71459" w:rsidRPr="00B01276" w:rsidRDefault="00B71459" w:rsidP="00B01276">
      <w:pPr>
        <w:pStyle w:val="Level1"/>
        <w:spacing w:line="240" w:lineRule="auto"/>
        <w:ind w:left="720" w:hanging="720"/>
        <w:rPr>
          <w:rFonts w:cs="Arial"/>
          <w:iCs/>
        </w:rPr>
      </w:pPr>
      <w:r w:rsidRPr="00B01276">
        <w:rPr>
          <w:rFonts w:cs="Arial"/>
        </w:rPr>
        <w:t>Indemnification</w:t>
      </w:r>
    </w:p>
    <w:p w14:paraId="345928A7" w14:textId="77777777" w:rsidR="00B71459" w:rsidRPr="00B01276" w:rsidRDefault="00B71459" w:rsidP="00B01276">
      <w:pPr>
        <w:pStyle w:val="Level2"/>
        <w:spacing w:after="240" w:line="240" w:lineRule="auto"/>
        <w:ind w:left="1440" w:hanging="720"/>
        <w:jc w:val="both"/>
        <w:rPr>
          <w:rFonts w:ascii="Arial" w:hAnsi="Arial" w:cs="Arial"/>
        </w:rPr>
      </w:pPr>
      <w:r w:rsidRPr="00B01276">
        <w:rPr>
          <w:rFonts w:ascii="Arial" w:hAnsi="Arial" w:cs="Arial"/>
        </w:rPr>
        <w:t>The Township shall indemnify and hold harmless the County, its officers, members of Council, agents, servants, employees, invitees or licensees from and against any liabilities, claims, expenses, demands, loss, cost, damages, actions, suits or other proceedings by whomsoever made, directly or indirectly arising out of this Agreement attributable to bodily injury, sickness, disease or death or to damage to or destructions of tangible property including loss of revenue or incurred expense resulting from disruption of service; and caused by any acts or omissions of the Township, its officers, members of council, agents, servants, employees, customers, invitees or licensees, or occurring in or on the sand/salt structure, the subject property, or any part thereof and/or, as a result of activities under this agreement.</w:t>
      </w:r>
    </w:p>
    <w:p w14:paraId="3A0184A0" w14:textId="19894F78" w:rsidR="00254186" w:rsidRPr="00B01276" w:rsidRDefault="00254186" w:rsidP="00B01276">
      <w:pPr>
        <w:pStyle w:val="Level2"/>
        <w:spacing w:after="240" w:line="240" w:lineRule="auto"/>
        <w:ind w:left="1440" w:hanging="720"/>
        <w:jc w:val="both"/>
        <w:rPr>
          <w:rFonts w:ascii="Arial" w:hAnsi="Arial" w:cs="Arial"/>
        </w:rPr>
      </w:pPr>
      <w:r w:rsidRPr="00B01276">
        <w:rPr>
          <w:rFonts w:ascii="Arial" w:hAnsi="Arial" w:cs="Arial"/>
        </w:rPr>
        <w:t>The County shall indemnify and hold harmless the Township, its officers, members of Council, agents, servants, employees, invitees or licensees from and against any liabilities, claims, expenses, demands, loss, cost, damages, actions, suits or other proceedings by whomsoever made, directly or indirectly arising out of this Agreement attributable to bodily injury, sickness, disease or death or to damage to or destructions of tangible property including loss of revenue or incurred expense resulting from disruption of service; and caused by any acts or omissions of the County, its officers, members of council, agents, servants, employees, customers, invitees or licensees, or occurring in or on the sand/salt structure, the subject property, or any part thereof and/or,  as a result of activities under this agreement.</w:t>
      </w:r>
    </w:p>
    <w:p w14:paraId="76B37DF6" w14:textId="1E4A4245" w:rsidR="00A55460" w:rsidRPr="00B01276" w:rsidRDefault="00B71459" w:rsidP="00B01276">
      <w:pPr>
        <w:pStyle w:val="Level1"/>
        <w:spacing w:line="240" w:lineRule="auto"/>
        <w:ind w:left="720" w:hanging="720"/>
        <w:rPr>
          <w:rFonts w:cs="Arial"/>
          <w:iCs/>
        </w:rPr>
      </w:pPr>
      <w:r w:rsidRPr="00B01276">
        <w:rPr>
          <w:rFonts w:cs="Arial"/>
        </w:rPr>
        <w:t>Insurance</w:t>
      </w:r>
    </w:p>
    <w:p w14:paraId="65599D1D" w14:textId="55300DCF" w:rsidR="00A55460" w:rsidRPr="00B01276" w:rsidRDefault="00A55460" w:rsidP="00B01276">
      <w:pPr>
        <w:pStyle w:val="Level2"/>
        <w:spacing w:line="240" w:lineRule="auto"/>
        <w:ind w:left="1440" w:hanging="720"/>
        <w:jc w:val="both"/>
        <w:rPr>
          <w:rFonts w:ascii="Arial" w:hAnsi="Arial" w:cs="Arial"/>
        </w:rPr>
      </w:pPr>
      <w:r w:rsidRPr="00B01276">
        <w:rPr>
          <w:rFonts w:ascii="Arial" w:hAnsi="Arial" w:cs="Arial"/>
        </w:rPr>
        <w:t>The Township shall, at its expense, obtain and keep in force during the term of this Agreement:</w:t>
      </w:r>
    </w:p>
    <w:p w14:paraId="5D286241" w14:textId="77777777" w:rsidR="00A55460" w:rsidRPr="00B01276" w:rsidRDefault="00A55460" w:rsidP="00B01276">
      <w:pPr>
        <w:numPr>
          <w:ilvl w:val="0"/>
          <w:numId w:val="3"/>
        </w:numPr>
        <w:spacing w:after="120" w:line="240" w:lineRule="auto"/>
        <w:ind w:left="1800" w:hanging="360"/>
        <w:jc w:val="both"/>
        <w:rPr>
          <w:rFonts w:cs="Arial"/>
          <w:iCs/>
        </w:rPr>
      </w:pPr>
      <w:r w:rsidRPr="00B01276">
        <w:rPr>
          <w:rFonts w:cs="Arial"/>
          <w:bCs/>
          <w:iCs/>
        </w:rPr>
        <w:t>Municipal General Liability Insurance satisfactory to the County, including the following and underwritten by an insurer licensed to conduct business in the Province of Ontario:</w:t>
      </w:r>
    </w:p>
    <w:p w14:paraId="714E2E27" w14:textId="77777777" w:rsidR="00A55460" w:rsidRPr="00B01276" w:rsidRDefault="00A55460" w:rsidP="00B01276">
      <w:pPr>
        <w:numPr>
          <w:ilvl w:val="0"/>
          <w:numId w:val="2"/>
        </w:numPr>
        <w:tabs>
          <w:tab w:val="clear" w:pos="2700"/>
          <w:tab w:val="num" w:pos="2160"/>
        </w:tabs>
        <w:spacing w:after="120" w:line="240" w:lineRule="auto"/>
        <w:ind w:left="2160"/>
        <w:jc w:val="both"/>
        <w:rPr>
          <w:rFonts w:cs="Arial"/>
          <w:iCs/>
        </w:rPr>
      </w:pPr>
      <w:r w:rsidRPr="00B01276">
        <w:rPr>
          <w:rFonts w:cs="Arial"/>
          <w:bCs/>
          <w:iCs/>
        </w:rPr>
        <w:t>A limit of liability of not less than $10,000,000/occurrence.</w:t>
      </w:r>
    </w:p>
    <w:p w14:paraId="5F4D8680" w14:textId="77777777" w:rsidR="00A55460" w:rsidRPr="00B01276" w:rsidRDefault="00A55460" w:rsidP="00B01276">
      <w:pPr>
        <w:numPr>
          <w:ilvl w:val="0"/>
          <w:numId w:val="2"/>
        </w:numPr>
        <w:tabs>
          <w:tab w:val="clear" w:pos="2700"/>
          <w:tab w:val="num" w:pos="2160"/>
        </w:tabs>
        <w:spacing w:after="120" w:line="240" w:lineRule="auto"/>
        <w:ind w:left="2160"/>
        <w:jc w:val="both"/>
        <w:rPr>
          <w:rFonts w:cs="Arial"/>
          <w:iCs/>
        </w:rPr>
      </w:pPr>
      <w:r w:rsidRPr="00B01276">
        <w:rPr>
          <w:rFonts w:cs="Arial"/>
          <w:bCs/>
          <w:iCs/>
        </w:rPr>
        <w:t xml:space="preserve">The County shall be named as an additional insured; </w:t>
      </w:r>
    </w:p>
    <w:p w14:paraId="7CA46CE6" w14:textId="77777777" w:rsidR="00B01276" w:rsidRPr="00B01276" w:rsidRDefault="00B01276" w:rsidP="00B01276">
      <w:pPr>
        <w:spacing w:after="0" w:line="240" w:lineRule="auto"/>
        <w:rPr>
          <w:rFonts w:cs="Arial"/>
          <w:bCs/>
          <w:iCs/>
        </w:rPr>
      </w:pPr>
      <w:r w:rsidRPr="00B01276">
        <w:rPr>
          <w:rFonts w:cs="Arial"/>
          <w:bCs/>
          <w:iCs/>
        </w:rPr>
        <w:br w:type="page"/>
      </w:r>
    </w:p>
    <w:p w14:paraId="3C2DD1C3" w14:textId="463BBBE7" w:rsidR="00A55460" w:rsidRPr="00B01276" w:rsidRDefault="00A55460" w:rsidP="00B01276">
      <w:pPr>
        <w:numPr>
          <w:ilvl w:val="0"/>
          <w:numId w:val="2"/>
        </w:numPr>
        <w:tabs>
          <w:tab w:val="clear" w:pos="2700"/>
          <w:tab w:val="num" w:pos="2160"/>
        </w:tabs>
        <w:spacing w:after="120" w:line="240" w:lineRule="auto"/>
        <w:ind w:left="2160"/>
        <w:jc w:val="both"/>
        <w:rPr>
          <w:rFonts w:cs="Arial"/>
          <w:iCs/>
        </w:rPr>
      </w:pPr>
      <w:r w:rsidRPr="00B01276">
        <w:rPr>
          <w:rFonts w:cs="Arial"/>
          <w:bCs/>
          <w:iCs/>
        </w:rPr>
        <w:lastRenderedPageBreak/>
        <w:t>The policy shall contain a provision for cross liability in respect of the named insured;</w:t>
      </w:r>
    </w:p>
    <w:p w14:paraId="44D509F2" w14:textId="77777777" w:rsidR="00A55460" w:rsidRPr="00B01276" w:rsidRDefault="00A55460" w:rsidP="00B01276">
      <w:pPr>
        <w:numPr>
          <w:ilvl w:val="0"/>
          <w:numId w:val="2"/>
        </w:numPr>
        <w:tabs>
          <w:tab w:val="clear" w:pos="2700"/>
          <w:tab w:val="num" w:pos="2160"/>
        </w:tabs>
        <w:spacing w:after="120" w:line="240" w:lineRule="auto"/>
        <w:ind w:left="2160"/>
        <w:jc w:val="both"/>
        <w:rPr>
          <w:rFonts w:cs="Arial"/>
          <w:iCs/>
        </w:rPr>
      </w:pPr>
      <w:r w:rsidRPr="00B01276">
        <w:rPr>
          <w:rFonts w:cs="Arial"/>
          <w:bCs/>
          <w:iCs/>
        </w:rPr>
        <w:t>Non-owned automobile coverage with a limit of at least $5,000,000 including contractual non-owned coverage;</w:t>
      </w:r>
    </w:p>
    <w:p w14:paraId="3BEB562A" w14:textId="77777777" w:rsidR="00A55460" w:rsidRPr="00B01276" w:rsidRDefault="00A55460" w:rsidP="00B01276">
      <w:pPr>
        <w:numPr>
          <w:ilvl w:val="0"/>
          <w:numId w:val="2"/>
        </w:numPr>
        <w:tabs>
          <w:tab w:val="clear" w:pos="2700"/>
          <w:tab w:val="num" w:pos="2160"/>
        </w:tabs>
        <w:spacing w:after="120" w:line="240" w:lineRule="auto"/>
        <w:ind w:left="2160"/>
        <w:jc w:val="both"/>
        <w:rPr>
          <w:rFonts w:cs="Arial"/>
          <w:iCs/>
        </w:rPr>
      </w:pPr>
      <w:r w:rsidRPr="00B01276">
        <w:rPr>
          <w:rFonts w:cs="Arial"/>
          <w:bCs/>
          <w:iCs/>
        </w:rPr>
        <w:t>Products and completed operation coverage (Broad Form) with an aggregate limit not less than $10,000,000.</w:t>
      </w:r>
    </w:p>
    <w:p w14:paraId="4E556D83" w14:textId="1F74B8AE" w:rsidR="00A55460" w:rsidRPr="00B01276" w:rsidRDefault="00A55460" w:rsidP="00B01276">
      <w:pPr>
        <w:numPr>
          <w:ilvl w:val="0"/>
          <w:numId w:val="2"/>
        </w:numPr>
        <w:tabs>
          <w:tab w:val="clear" w:pos="2700"/>
          <w:tab w:val="num" w:pos="2160"/>
        </w:tabs>
        <w:spacing w:after="240" w:line="240" w:lineRule="auto"/>
        <w:ind w:left="2160"/>
        <w:jc w:val="both"/>
        <w:rPr>
          <w:rFonts w:cs="Arial"/>
          <w:bCs/>
          <w:iCs/>
        </w:rPr>
      </w:pPr>
      <w:r w:rsidRPr="00B01276">
        <w:rPr>
          <w:rFonts w:cs="Arial"/>
          <w:bCs/>
          <w:iCs/>
        </w:rPr>
        <w:t>That 30 days prior notice of an alteration, cancellation or material change in policy terms which reduces coverage shall be</w:t>
      </w:r>
      <w:r w:rsidR="006D1400" w:rsidRPr="00B01276">
        <w:rPr>
          <w:rFonts w:cs="Arial"/>
          <w:bCs/>
          <w:iCs/>
        </w:rPr>
        <w:t xml:space="preserve"> given in writing to the County.</w:t>
      </w:r>
    </w:p>
    <w:p w14:paraId="2DEB4F4E" w14:textId="77777777" w:rsidR="00A55460" w:rsidRPr="00B01276" w:rsidRDefault="00A55460" w:rsidP="00B01276">
      <w:pPr>
        <w:numPr>
          <w:ilvl w:val="0"/>
          <w:numId w:val="3"/>
        </w:numPr>
        <w:spacing w:line="240" w:lineRule="auto"/>
        <w:ind w:left="1800" w:hanging="360"/>
        <w:jc w:val="both"/>
        <w:rPr>
          <w:rFonts w:cs="Arial"/>
          <w:bCs/>
          <w:iCs/>
        </w:rPr>
      </w:pPr>
      <w:r w:rsidRPr="00B01276">
        <w:rPr>
          <w:rFonts w:cs="Arial"/>
          <w:bCs/>
          <w:iCs/>
        </w:rPr>
        <w:t xml:space="preserve">standard Automobile policy with </w:t>
      </w:r>
      <w:r w:rsidR="000A4CA4" w:rsidRPr="00B01276">
        <w:rPr>
          <w:rFonts w:cs="Arial"/>
          <w:bCs/>
          <w:iCs/>
        </w:rPr>
        <w:t xml:space="preserve">liability </w:t>
      </w:r>
      <w:r w:rsidRPr="00B01276">
        <w:rPr>
          <w:rFonts w:cs="Arial"/>
          <w:bCs/>
          <w:iCs/>
        </w:rPr>
        <w:t>limits of no less than $5 million in respect of each owned or leased vehicle</w:t>
      </w:r>
      <w:r w:rsidR="000A4CA4" w:rsidRPr="00B01276">
        <w:rPr>
          <w:rFonts w:cs="Arial"/>
          <w:bCs/>
          <w:iCs/>
        </w:rPr>
        <w:t>;</w:t>
      </w:r>
    </w:p>
    <w:p w14:paraId="4FDE3566" w14:textId="77777777" w:rsidR="00A55460" w:rsidRPr="00B01276" w:rsidRDefault="00A55460" w:rsidP="00B01276">
      <w:pPr>
        <w:numPr>
          <w:ilvl w:val="0"/>
          <w:numId w:val="3"/>
        </w:numPr>
        <w:spacing w:line="240" w:lineRule="auto"/>
        <w:ind w:left="1800" w:hanging="360"/>
        <w:jc w:val="both"/>
        <w:rPr>
          <w:rFonts w:cs="Arial"/>
          <w:bCs/>
          <w:iCs/>
        </w:rPr>
      </w:pPr>
      <w:r w:rsidRPr="00B01276">
        <w:rPr>
          <w:rFonts w:cs="Arial"/>
          <w:bCs/>
          <w:iCs/>
        </w:rPr>
        <w:t xml:space="preserve">Broad Form Property policy to cover the sand/salt </w:t>
      </w:r>
      <w:r w:rsidR="003F06EE" w:rsidRPr="00B01276">
        <w:rPr>
          <w:rFonts w:cs="Arial"/>
          <w:bCs/>
          <w:iCs/>
        </w:rPr>
        <w:t>structure</w:t>
      </w:r>
      <w:r w:rsidRPr="00B01276">
        <w:rPr>
          <w:rFonts w:cs="Arial"/>
          <w:bCs/>
          <w:iCs/>
        </w:rPr>
        <w:t>, contents, and equipment owned, leased or stored by the Township, with limits sufficient to cover these assets</w:t>
      </w:r>
      <w:r w:rsidR="000A4CA4" w:rsidRPr="00B01276">
        <w:rPr>
          <w:rFonts w:cs="Arial"/>
          <w:bCs/>
          <w:iCs/>
        </w:rPr>
        <w:t>;</w:t>
      </w:r>
    </w:p>
    <w:p w14:paraId="6EEF5B27" w14:textId="77777777" w:rsidR="00A55460" w:rsidRPr="00B01276" w:rsidRDefault="00A55460" w:rsidP="00B01276">
      <w:pPr>
        <w:numPr>
          <w:ilvl w:val="0"/>
          <w:numId w:val="3"/>
        </w:numPr>
        <w:spacing w:after="120" w:line="240" w:lineRule="auto"/>
        <w:ind w:left="1800" w:hanging="360"/>
        <w:jc w:val="both"/>
        <w:rPr>
          <w:rFonts w:cs="Arial"/>
          <w:bCs/>
          <w:iCs/>
        </w:rPr>
      </w:pPr>
      <w:r w:rsidRPr="00B01276">
        <w:rPr>
          <w:rFonts w:cs="Arial"/>
          <w:bCs/>
          <w:iCs/>
        </w:rPr>
        <w:t>Environmental Liability Insurance in a co</w:t>
      </w:r>
      <w:r w:rsidR="00AB63B1" w:rsidRPr="00B01276">
        <w:rPr>
          <w:rFonts w:cs="Arial"/>
          <w:bCs/>
          <w:iCs/>
        </w:rPr>
        <w:t>mbined amount of not less than one</w:t>
      </w:r>
      <w:r w:rsidRPr="00B01276">
        <w:rPr>
          <w:rFonts w:cs="Arial"/>
          <w:bCs/>
          <w:iCs/>
        </w:rPr>
        <w:t xml:space="preserve"> million</w:t>
      </w:r>
      <w:r w:rsidR="00AB63B1" w:rsidRPr="00B01276">
        <w:rPr>
          <w:rFonts w:cs="Arial"/>
          <w:bCs/>
          <w:iCs/>
        </w:rPr>
        <w:t xml:space="preserve"> dollars ($1</w:t>
      </w:r>
      <w:r w:rsidRPr="00B01276">
        <w:rPr>
          <w:rFonts w:cs="Arial"/>
          <w:bCs/>
          <w:iCs/>
        </w:rPr>
        <w:t>,000,000), per occurrence against claims for:</w:t>
      </w:r>
    </w:p>
    <w:p w14:paraId="6F88E9C4" w14:textId="77777777" w:rsidR="00A55460" w:rsidRPr="00B01276" w:rsidRDefault="00A55460" w:rsidP="00B01276">
      <w:pPr>
        <w:numPr>
          <w:ilvl w:val="0"/>
          <w:numId w:val="6"/>
        </w:numPr>
        <w:spacing w:after="60" w:line="240" w:lineRule="auto"/>
        <w:ind w:left="2160"/>
        <w:jc w:val="both"/>
        <w:rPr>
          <w:rFonts w:cs="Arial"/>
          <w:bCs/>
          <w:iCs/>
        </w:rPr>
      </w:pPr>
      <w:r w:rsidRPr="00B01276">
        <w:rPr>
          <w:rFonts w:cs="Arial"/>
          <w:bCs/>
          <w:iCs/>
        </w:rPr>
        <w:t xml:space="preserve">bodily injury, including sickness, disease, shock, mental anguish, mental injury; </w:t>
      </w:r>
    </w:p>
    <w:p w14:paraId="727CF51E" w14:textId="77777777" w:rsidR="00A55460" w:rsidRPr="00B01276" w:rsidRDefault="00A55460" w:rsidP="00B01276">
      <w:pPr>
        <w:numPr>
          <w:ilvl w:val="0"/>
          <w:numId w:val="6"/>
        </w:numPr>
        <w:spacing w:after="120" w:line="240" w:lineRule="auto"/>
        <w:ind w:left="2160"/>
        <w:jc w:val="both"/>
        <w:rPr>
          <w:rFonts w:cs="Arial"/>
          <w:bCs/>
          <w:iCs/>
        </w:rPr>
      </w:pPr>
      <w:r w:rsidRPr="00B01276">
        <w:rPr>
          <w:rFonts w:cs="Arial"/>
          <w:bCs/>
          <w:iCs/>
        </w:rPr>
        <w:t>injury to or physical damage to tangible property including loss of use of tangible property, or the prevention, control, repair, clean-up or restoration of environmental impairment of lands, the atmosphere or any water course or body of water on a sudden and accidental basis and on a gradual basis.</w:t>
      </w:r>
    </w:p>
    <w:p w14:paraId="6AEC2C23" w14:textId="33F3D555" w:rsidR="00A44056" w:rsidRPr="00B01276" w:rsidRDefault="00A55460" w:rsidP="00B01276">
      <w:pPr>
        <w:spacing w:after="240" w:line="240" w:lineRule="auto"/>
        <w:ind w:left="1440"/>
        <w:jc w:val="both"/>
        <w:rPr>
          <w:rFonts w:cs="Arial"/>
          <w:bCs/>
          <w:iCs/>
        </w:rPr>
      </w:pPr>
      <w:r w:rsidRPr="00B01276">
        <w:rPr>
          <w:rFonts w:cs="Arial"/>
          <w:bCs/>
          <w:iCs/>
        </w:rPr>
        <w:t>The Township shall provide a certificate of insurance to the County annually as proof of the coverage required under this Agreement.</w:t>
      </w:r>
    </w:p>
    <w:p w14:paraId="0F91DA6D" w14:textId="6FC4C5FB" w:rsidR="00A55460" w:rsidRPr="00B01276" w:rsidRDefault="00A55460" w:rsidP="00B01276">
      <w:pPr>
        <w:pStyle w:val="Level2"/>
        <w:spacing w:line="240" w:lineRule="auto"/>
        <w:ind w:left="1440" w:hanging="720"/>
        <w:jc w:val="both"/>
        <w:rPr>
          <w:rFonts w:ascii="Arial" w:hAnsi="Arial" w:cs="Arial"/>
        </w:rPr>
      </w:pPr>
      <w:r w:rsidRPr="00B01276">
        <w:rPr>
          <w:rFonts w:ascii="Arial" w:hAnsi="Arial" w:cs="Arial"/>
        </w:rPr>
        <w:t>The County shall, at its expense, obtain and keep in force during the term of this Agreement:</w:t>
      </w:r>
    </w:p>
    <w:p w14:paraId="5222F12B" w14:textId="77777777" w:rsidR="00A55460" w:rsidRPr="00B01276" w:rsidRDefault="00A55460" w:rsidP="00B01276">
      <w:pPr>
        <w:numPr>
          <w:ilvl w:val="0"/>
          <w:numId w:val="5"/>
        </w:numPr>
        <w:spacing w:after="120" w:line="240" w:lineRule="auto"/>
        <w:ind w:left="1800" w:hanging="360"/>
        <w:jc w:val="both"/>
        <w:rPr>
          <w:rFonts w:cs="Arial"/>
          <w:iCs/>
        </w:rPr>
      </w:pPr>
      <w:r w:rsidRPr="00B01276">
        <w:rPr>
          <w:rFonts w:cs="Arial"/>
          <w:bCs/>
          <w:iCs/>
        </w:rPr>
        <w:t>Municipal General Liability Insurance satisfactory to the Township, including the following and underwritten by an insurer licensed to conduct business in the Province of Ontario:</w:t>
      </w:r>
    </w:p>
    <w:p w14:paraId="218AD8B0" w14:textId="5E3428F3" w:rsidR="00A55460" w:rsidRPr="00B01276" w:rsidRDefault="00A55460" w:rsidP="00B01276">
      <w:pPr>
        <w:numPr>
          <w:ilvl w:val="0"/>
          <w:numId w:val="4"/>
        </w:numPr>
        <w:spacing w:after="60" w:line="240" w:lineRule="auto"/>
        <w:ind w:left="2160"/>
        <w:jc w:val="both"/>
        <w:rPr>
          <w:rFonts w:cs="Arial"/>
          <w:iCs/>
        </w:rPr>
      </w:pPr>
      <w:r w:rsidRPr="00B01276">
        <w:rPr>
          <w:rFonts w:cs="Arial"/>
          <w:bCs/>
          <w:iCs/>
        </w:rPr>
        <w:t>A limit of liability of not l</w:t>
      </w:r>
      <w:r w:rsidR="006D2152" w:rsidRPr="00B01276">
        <w:rPr>
          <w:rFonts w:cs="Arial"/>
          <w:bCs/>
          <w:iCs/>
        </w:rPr>
        <w:t>ess than $10,000,000/occurrence;</w:t>
      </w:r>
    </w:p>
    <w:p w14:paraId="66A79826" w14:textId="2134A7F6" w:rsidR="00A55460" w:rsidRPr="00B01276" w:rsidRDefault="00A55460" w:rsidP="00B01276">
      <w:pPr>
        <w:numPr>
          <w:ilvl w:val="0"/>
          <w:numId w:val="4"/>
        </w:numPr>
        <w:spacing w:after="60" w:line="240" w:lineRule="auto"/>
        <w:ind w:left="2160"/>
        <w:jc w:val="both"/>
        <w:rPr>
          <w:rFonts w:cs="Arial"/>
          <w:iCs/>
        </w:rPr>
      </w:pPr>
      <w:r w:rsidRPr="00B01276">
        <w:rPr>
          <w:rFonts w:cs="Arial"/>
          <w:bCs/>
          <w:iCs/>
        </w:rPr>
        <w:t xml:space="preserve">The Township shall be </w:t>
      </w:r>
      <w:r w:rsidR="006D2152" w:rsidRPr="00B01276">
        <w:rPr>
          <w:rFonts w:cs="Arial"/>
          <w:bCs/>
          <w:iCs/>
        </w:rPr>
        <w:t>named as an additional insured;</w:t>
      </w:r>
    </w:p>
    <w:p w14:paraId="4684DD32" w14:textId="77777777" w:rsidR="00A55460" w:rsidRPr="00B01276" w:rsidRDefault="00A55460" w:rsidP="00B01276">
      <w:pPr>
        <w:numPr>
          <w:ilvl w:val="0"/>
          <w:numId w:val="4"/>
        </w:numPr>
        <w:spacing w:after="60" w:line="240" w:lineRule="auto"/>
        <w:ind w:left="2160"/>
        <w:jc w:val="both"/>
        <w:rPr>
          <w:rFonts w:cs="Arial"/>
          <w:iCs/>
        </w:rPr>
      </w:pPr>
      <w:r w:rsidRPr="00B01276">
        <w:rPr>
          <w:rFonts w:cs="Arial"/>
          <w:bCs/>
          <w:iCs/>
        </w:rPr>
        <w:t>The policy shall contain a provision for cross liability in respect of the named insured;</w:t>
      </w:r>
    </w:p>
    <w:p w14:paraId="72269683" w14:textId="77777777" w:rsidR="00A55460" w:rsidRPr="00B01276" w:rsidRDefault="00A55460" w:rsidP="00B01276">
      <w:pPr>
        <w:numPr>
          <w:ilvl w:val="0"/>
          <w:numId w:val="4"/>
        </w:numPr>
        <w:spacing w:after="60" w:line="240" w:lineRule="auto"/>
        <w:ind w:left="2160"/>
        <w:jc w:val="both"/>
        <w:rPr>
          <w:rFonts w:cs="Arial"/>
          <w:iCs/>
        </w:rPr>
      </w:pPr>
      <w:r w:rsidRPr="00B01276">
        <w:rPr>
          <w:rFonts w:cs="Arial"/>
          <w:bCs/>
          <w:iCs/>
        </w:rPr>
        <w:t>Non-owned automobile coverage with a limit of at least $5,000,000 including contractual non-owned coverage;</w:t>
      </w:r>
    </w:p>
    <w:p w14:paraId="4D690724" w14:textId="77777777" w:rsidR="00A55460" w:rsidRPr="00B01276" w:rsidRDefault="00A55460" w:rsidP="00B01276">
      <w:pPr>
        <w:numPr>
          <w:ilvl w:val="0"/>
          <w:numId w:val="4"/>
        </w:numPr>
        <w:spacing w:after="60" w:line="240" w:lineRule="auto"/>
        <w:ind w:left="2160"/>
        <w:jc w:val="both"/>
        <w:rPr>
          <w:rFonts w:cs="Arial"/>
          <w:iCs/>
        </w:rPr>
      </w:pPr>
      <w:r w:rsidRPr="00B01276">
        <w:rPr>
          <w:rFonts w:cs="Arial"/>
          <w:bCs/>
          <w:iCs/>
        </w:rPr>
        <w:t>Products and completed operation coverage (Broad Form) with an aggregate limit not less than $10,000,000.</w:t>
      </w:r>
    </w:p>
    <w:p w14:paraId="5143CAF7" w14:textId="79AD46B9" w:rsidR="00A55460" w:rsidRPr="00B01276" w:rsidRDefault="00A55460" w:rsidP="00B01276">
      <w:pPr>
        <w:numPr>
          <w:ilvl w:val="0"/>
          <w:numId w:val="4"/>
        </w:numPr>
        <w:spacing w:after="120" w:line="240" w:lineRule="auto"/>
        <w:ind w:left="2160"/>
        <w:jc w:val="both"/>
        <w:rPr>
          <w:rFonts w:cs="Arial"/>
          <w:bCs/>
          <w:iCs/>
        </w:rPr>
      </w:pPr>
      <w:r w:rsidRPr="00B01276">
        <w:rPr>
          <w:rFonts w:cs="Arial"/>
          <w:bCs/>
          <w:iCs/>
        </w:rPr>
        <w:t>That 30 days prior notice of an alteration, cancellation or material change in policy terms which reduces coverages shall be g</w:t>
      </w:r>
      <w:r w:rsidR="006D2152" w:rsidRPr="00B01276">
        <w:rPr>
          <w:rFonts w:cs="Arial"/>
          <w:bCs/>
          <w:iCs/>
        </w:rPr>
        <w:t>iven in writing to the Township.</w:t>
      </w:r>
    </w:p>
    <w:p w14:paraId="754F5FDA" w14:textId="77777777" w:rsidR="00A55460" w:rsidRPr="00B01276" w:rsidRDefault="00DB64E3" w:rsidP="00B01276">
      <w:pPr>
        <w:numPr>
          <w:ilvl w:val="0"/>
          <w:numId w:val="5"/>
        </w:numPr>
        <w:spacing w:after="120" w:line="240" w:lineRule="auto"/>
        <w:ind w:left="1800" w:hanging="360"/>
        <w:jc w:val="both"/>
        <w:rPr>
          <w:rFonts w:cs="Arial"/>
          <w:bCs/>
          <w:iCs/>
        </w:rPr>
      </w:pPr>
      <w:r w:rsidRPr="00B01276">
        <w:rPr>
          <w:rFonts w:cs="Arial"/>
          <w:bCs/>
          <w:iCs/>
        </w:rPr>
        <w:t>S</w:t>
      </w:r>
      <w:r w:rsidR="00A55460" w:rsidRPr="00B01276">
        <w:rPr>
          <w:rFonts w:cs="Arial"/>
          <w:bCs/>
          <w:iCs/>
        </w:rPr>
        <w:t xml:space="preserve">tandard Automobile policy with </w:t>
      </w:r>
      <w:r w:rsidR="000A4CA4" w:rsidRPr="00B01276">
        <w:rPr>
          <w:rFonts w:cs="Arial"/>
          <w:bCs/>
          <w:iCs/>
        </w:rPr>
        <w:t xml:space="preserve">liability </w:t>
      </w:r>
      <w:r w:rsidR="00A55460" w:rsidRPr="00B01276">
        <w:rPr>
          <w:rFonts w:cs="Arial"/>
          <w:bCs/>
          <w:iCs/>
        </w:rPr>
        <w:t>limits of no less than $5 million in respect of each owned or leased vehicle.</w:t>
      </w:r>
    </w:p>
    <w:p w14:paraId="56957BB8" w14:textId="77777777" w:rsidR="00A55460" w:rsidRPr="00B01276" w:rsidRDefault="00A55460" w:rsidP="00B01276">
      <w:pPr>
        <w:numPr>
          <w:ilvl w:val="0"/>
          <w:numId w:val="5"/>
        </w:numPr>
        <w:spacing w:after="120" w:line="240" w:lineRule="auto"/>
        <w:ind w:left="1800" w:hanging="360"/>
        <w:jc w:val="both"/>
        <w:rPr>
          <w:rFonts w:cs="Arial"/>
          <w:bCs/>
          <w:iCs/>
        </w:rPr>
      </w:pPr>
      <w:r w:rsidRPr="00B01276">
        <w:rPr>
          <w:rFonts w:cs="Arial"/>
          <w:bCs/>
          <w:iCs/>
        </w:rPr>
        <w:t>Environmental Liability Insurance in a co</w:t>
      </w:r>
      <w:r w:rsidR="00010D15" w:rsidRPr="00B01276">
        <w:rPr>
          <w:rFonts w:cs="Arial"/>
          <w:bCs/>
          <w:iCs/>
        </w:rPr>
        <w:t>mbined amount of not less than one</w:t>
      </w:r>
      <w:r w:rsidRPr="00B01276">
        <w:rPr>
          <w:rFonts w:cs="Arial"/>
          <w:bCs/>
          <w:iCs/>
        </w:rPr>
        <w:t xml:space="preserve"> million</w:t>
      </w:r>
      <w:r w:rsidR="00010D15" w:rsidRPr="00B01276">
        <w:rPr>
          <w:rFonts w:cs="Arial"/>
          <w:bCs/>
          <w:iCs/>
        </w:rPr>
        <w:t xml:space="preserve"> dollars ($1</w:t>
      </w:r>
      <w:r w:rsidRPr="00B01276">
        <w:rPr>
          <w:rFonts w:cs="Arial"/>
          <w:bCs/>
          <w:iCs/>
        </w:rPr>
        <w:t>,000,000), per occurrence against claims for:</w:t>
      </w:r>
    </w:p>
    <w:p w14:paraId="3FB82041" w14:textId="77777777" w:rsidR="00A55460" w:rsidRPr="00B01276" w:rsidRDefault="00A55460" w:rsidP="00B01276">
      <w:pPr>
        <w:numPr>
          <w:ilvl w:val="0"/>
          <w:numId w:val="6"/>
        </w:numPr>
        <w:spacing w:after="60" w:line="240" w:lineRule="auto"/>
        <w:ind w:left="2160"/>
        <w:jc w:val="both"/>
        <w:rPr>
          <w:rFonts w:cs="Arial"/>
          <w:bCs/>
          <w:iCs/>
        </w:rPr>
      </w:pPr>
      <w:r w:rsidRPr="00B01276">
        <w:rPr>
          <w:rFonts w:cs="Arial"/>
          <w:bCs/>
          <w:iCs/>
        </w:rPr>
        <w:t xml:space="preserve">bodily injury, including sickness, disease, shock, mental anguish, mental injury; </w:t>
      </w:r>
    </w:p>
    <w:p w14:paraId="5A12603A" w14:textId="0D56AFDC" w:rsidR="00B01276" w:rsidRPr="00B01276" w:rsidRDefault="00A55460" w:rsidP="00B01276">
      <w:pPr>
        <w:numPr>
          <w:ilvl w:val="0"/>
          <w:numId w:val="6"/>
        </w:numPr>
        <w:spacing w:after="240" w:line="240" w:lineRule="auto"/>
        <w:ind w:left="2160"/>
        <w:jc w:val="both"/>
        <w:rPr>
          <w:rFonts w:cs="Arial"/>
          <w:bCs/>
          <w:iCs/>
        </w:rPr>
      </w:pPr>
      <w:r w:rsidRPr="00B01276">
        <w:rPr>
          <w:rFonts w:cs="Arial"/>
          <w:bCs/>
          <w:iCs/>
        </w:rPr>
        <w:t>injury to or physical damage to tangible property including loss of use of tangible property, or the prevention, control, repair, clean-up or restoration of environmental impairment of lands, the atmosphere or any water course or body of water on a sudden and accidental basis and on a gradual basis.</w:t>
      </w:r>
      <w:r w:rsidR="00B01276" w:rsidRPr="00B01276">
        <w:rPr>
          <w:rFonts w:cs="Arial"/>
        </w:rPr>
        <w:br w:type="page"/>
      </w:r>
    </w:p>
    <w:p w14:paraId="13700FC2" w14:textId="4AF2A78B" w:rsidR="00B71459" w:rsidRPr="00B01276" w:rsidRDefault="00B71459" w:rsidP="00B01276">
      <w:pPr>
        <w:pStyle w:val="Level1"/>
        <w:spacing w:line="240" w:lineRule="auto"/>
        <w:ind w:left="720" w:hanging="720"/>
        <w:rPr>
          <w:rFonts w:cs="Arial"/>
        </w:rPr>
      </w:pPr>
      <w:r w:rsidRPr="00B01276">
        <w:rPr>
          <w:rFonts w:cs="Arial"/>
        </w:rPr>
        <w:lastRenderedPageBreak/>
        <w:t>Health and Safety, WSIB</w:t>
      </w:r>
    </w:p>
    <w:p w14:paraId="19B419A8" w14:textId="57EE79E4" w:rsidR="00B71459" w:rsidRPr="00B01276" w:rsidRDefault="00B71459" w:rsidP="00B01276">
      <w:pPr>
        <w:pStyle w:val="Level2"/>
        <w:spacing w:line="240" w:lineRule="auto"/>
        <w:ind w:left="1440" w:hanging="720"/>
        <w:rPr>
          <w:rFonts w:ascii="Arial" w:hAnsi="Arial" w:cs="Arial"/>
        </w:rPr>
      </w:pPr>
      <w:r w:rsidRPr="00B01276">
        <w:rPr>
          <w:rFonts w:ascii="Arial" w:hAnsi="Arial" w:cs="Arial"/>
        </w:rPr>
        <w:t>The Township is responsible for all costs associated with its workplace accidents and all premiums or assessments owing to the Workplace Safety and Insurance Board (WSIB), or insurance company if applicable for its own employees.  If requested, the Township shall, throughout the Term of the Agreement, provide the County with evidence of coverage for itself, its employees, subcontractors and subcontractors’ employees under the Workplace Safety and Insurance Act or insurance policy.</w:t>
      </w:r>
    </w:p>
    <w:p w14:paraId="4D19332F" w14:textId="1455A7B4" w:rsidR="00B71459" w:rsidRPr="00B01276" w:rsidRDefault="00745197" w:rsidP="00B01276">
      <w:pPr>
        <w:pStyle w:val="Level2"/>
        <w:spacing w:line="240" w:lineRule="auto"/>
        <w:ind w:left="1440" w:hanging="720"/>
        <w:rPr>
          <w:rFonts w:ascii="Arial" w:hAnsi="Arial" w:cs="Arial"/>
        </w:rPr>
      </w:pPr>
      <w:r w:rsidRPr="00B01276">
        <w:rPr>
          <w:rFonts w:ascii="Arial" w:hAnsi="Arial" w:cs="Arial"/>
        </w:rPr>
        <w:t xml:space="preserve">The Township </w:t>
      </w:r>
      <w:r w:rsidR="00B71459" w:rsidRPr="00B01276">
        <w:rPr>
          <w:rFonts w:ascii="Arial" w:hAnsi="Arial" w:cs="Arial"/>
        </w:rPr>
        <w:t>shall comply with the Occupational Health and Safety Act (Ontario), the Workplace Safety and Insurance Act (Ontario), the Human Rights Act, (Ontario), and applicable regulations under such legislation and all other legal obligations with respect to worker health, safety and treatment.</w:t>
      </w:r>
    </w:p>
    <w:p w14:paraId="76C79FAC" w14:textId="2C6C1DBE" w:rsidR="00745197" w:rsidRPr="00B01276" w:rsidRDefault="00745197" w:rsidP="00B01276">
      <w:pPr>
        <w:pStyle w:val="Level2"/>
        <w:spacing w:line="240" w:lineRule="auto"/>
        <w:ind w:left="1440" w:hanging="720"/>
        <w:rPr>
          <w:rFonts w:ascii="Arial" w:hAnsi="Arial" w:cs="Arial"/>
        </w:rPr>
      </w:pPr>
      <w:r w:rsidRPr="00B01276">
        <w:rPr>
          <w:rFonts w:ascii="Arial" w:hAnsi="Arial" w:cs="Arial"/>
        </w:rPr>
        <w:t xml:space="preserve">The County is responsible for all costs associated with its workplace accidents and all premiums or assessments owing to the Workplace Safety and Insurance Board (WSIB), or insurance company if applicable for its own employees.  If requested, the County shall, throughout the Term of the Agreement, provide the </w:t>
      </w:r>
      <w:r w:rsidR="002F1855">
        <w:rPr>
          <w:rFonts w:ascii="Arial" w:hAnsi="Arial" w:cs="Arial"/>
        </w:rPr>
        <w:t>Township</w:t>
      </w:r>
      <w:r w:rsidRPr="00B01276">
        <w:rPr>
          <w:rFonts w:ascii="Arial" w:hAnsi="Arial" w:cs="Arial"/>
        </w:rPr>
        <w:t xml:space="preserve"> with evidence of coverage for itself, its employees, subcontractors and subcontractors’ employees under the Workplace Safety and Insurance Act or insurance policy.</w:t>
      </w:r>
    </w:p>
    <w:p w14:paraId="1762A7E0" w14:textId="20C50D37" w:rsidR="00A55460" w:rsidRPr="00B01276" w:rsidRDefault="00745197" w:rsidP="00B01276">
      <w:pPr>
        <w:pStyle w:val="Level2"/>
        <w:spacing w:after="240" w:line="240" w:lineRule="auto"/>
        <w:ind w:left="1440" w:hanging="720"/>
        <w:rPr>
          <w:rFonts w:ascii="Arial" w:hAnsi="Arial" w:cs="Arial"/>
        </w:rPr>
      </w:pPr>
      <w:r w:rsidRPr="00B01276">
        <w:rPr>
          <w:rFonts w:ascii="Arial" w:hAnsi="Arial" w:cs="Arial"/>
        </w:rPr>
        <w:t>The County shall comply with the Occupational Health and Safety Act (Ontario), the Workplace Safety and Insurance Act (Ontario), the Human Rights Act, (Ontario), and applicable regulations under such legislation and all other legal obligations with respect to worker health, safety and treatment.</w:t>
      </w:r>
      <w:bookmarkStart w:id="0" w:name="_GoBack"/>
      <w:bookmarkEnd w:id="0"/>
    </w:p>
    <w:p w14:paraId="4A69A013" w14:textId="77777777" w:rsidR="00F3489D" w:rsidRPr="00B01276" w:rsidRDefault="00F3489D" w:rsidP="00B01276">
      <w:pPr>
        <w:pStyle w:val="Level1"/>
        <w:spacing w:line="240" w:lineRule="auto"/>
        <w:rPr>
          <w:rFonts w:cs="Arial"/>
        </w:rPr>
      </w:pPr>
      <w:r w:rsidRPr="00B01276">
        <w:rPr>
          <w:rFonts w:cs="Arial"/>
        </w:rPr>
        <w:t>Notice</w:t>
      </w:r>
    </w:p>
    <w:p w14:paraId="512EE120" w14:textId="77777777" w:rsidR="00F3489D" w:rsidRPr="00B01276" w:rsidRDefault="00F3489D" w:rsidP="00B01276">
      <w:pPr>
        <w:pStyle w:val="Level2"/>
        <w:spacing w:line="240" w:lineRule="auto"/>
        <w:ind w:left="1440" w:hanging="720"/>
        <w:rPr>
          <w:rFonts w:ascii="Arial" w:hAnsi="Arial" w:cs="Arial"/>
        </w:rPr>
      </w:pPr>
      <w:r w:rsidRPr="00B01276">
        <w:rPr>
          <w:rFonts w:ascii="Arial" w:hAnsi="Arial" w:cs="Arial"/>
        </w:rPr>
        <w:t>Any notices required must be in writing and delivered to the following addresses between 9:00 AM and 4:30 PM Monday to Friday.</w:t>
      </w:r>
    </w:p>
    <w:p w14:paraId="0E7F7BDE" w14:textId="77777777" w:rsidR="00F3489D" w:rsidRPr="00B01276" w:rsidRDefault="00F3489D" w:rsidP="00B01276">
      <w:pPr>
        <w:spacing w:after="120" w:line="240" w:lineRule="auto"/>
        <w:ind w:left="1440"/>
        <w:rPr>
          <w:rFonts w:cs="Arial"/>
        </w:rPr>
      </w:pPr>
      <w:r w:rsidRPr="00B01276">
        <w:rPr>
          <w:rFonts w:cs="Arial"/>
        </w:rPr>
        <w:t>For the County:</w:t>
      </w:r>
    </w:p>
    <w:p w14:paraId="4BBFB50F" w14:textId="77777777" w:rsidR="00F3489D" w:rsidRPr="00B01276" w:rsidRDefault="00F3489D" w:rsidP="00B01276">
      <w:pPr>
        <w:spacing w:after="0" w:line="240" w:lineRule="auto"/>
        <w:ind w:left="1440"/>
        <w:rPr>
          <w:rFonts w:cs="Arial"/>
        </w:rPr>
      </w:pPr>
      <w:r w:rsidRPr="00B01276">
        <w:rPr>
          <w:rFonts w:cs="Arial"/>
        </w:rPr>
        <w:t>County Clerk</w:t>
      </w:r>
    </w:p>
    <w:p w14:paraId="1491F03F" w14:textId="77777777" w:rsidR="00F3489D" w:rsidRPr="00B01276" w:rsidRDefault="00F3489D" w:rsidP="00B01276">
      <w:pPr>
        <w:spacing w:after="0" w:line="240" w:lineRule="auto"/>
        <w:ind w:left="1440"/>
        <w:rPr>
          <w:rFonts w:cs="Arial"/>
        </w:rPr>
      </w:pPr>
      <w:r w:rsidRPr="00B01276">
        <w:rPr>
          <w:rFonts w:cs="Arial"/>
        </w:rPr>
        <w:t>County of Grey Administration Building</w:t>
      </w:r>
    </w:p>
    <w:p w14:paraId="3DBA54AA" w14:textId="77777777" w:rsidR="00F3489D" w:rsidRPr="00B01276" w:rsidRDefault="00F3489D" w:rsidP="00B01276">
      <w:pPr>
        <w:spacing w:after="0" w:line="240" w:lineRule="auto"/>
        <w:ind w:left="1440"/>
        <w:rPr>
          <w:rFonts w:cs="Arial"/>
        </w:rPr>
      </w:pPr>
      <w:r w:rsidRPr="00B01276">
        <w:rPr>
          <w:rFonts w:cs="Arial"/>
        </w:rPr>
        <w:t>595 9</w:t>
      </w:r>
      <w:r w:rsidRPr="00B01276">
        <w:rPr>
          <w:rFonts w:cs="Arial"/>
          <w:vertAlign w:val="superscript"/>
        </w:rPr>
        <w:t>th</w:t>
      </w:r>
      <w:r w:rsidRPr="00B01276">
        <w:rPr>
          <w:rFonts w:cs="Arial"/>
        </w:rPr>
        <w:t xml:space="preserve"> Ave E</w:t>
      </w:r>
    </w:p>
    <w:p w14:paraId="304EC4F1" w14:textId="22535731" w:rsidR="00F3489D" w:rsidRPr="00B01276" w:rsidRDefault="00F3489D" w:rsidP="00B01276">
      <w:pPr>
        <w:spacing w:after="0" w:line="240" w:lineRule="auto"/>
        <w:ind w:left="1440"/>
        <w:rPr>
          <w:rFonts w:cs="Arial"/>
        </w:rPr>
      </w:pPr>
      <w:r w:rsidRPr="00B01276">
        <w:rPr>
          <w:rFonts w:cs="Arial"/>
        </w:rPr>
        <w:t xml:space="preserve">Owen Sound, ON </w:t>
      </w:r>
      <w:r w:rsidR="00B01276">
        <w:rPr>
          <w:rFonts w:cs="Arial"/>
        </w:rPr>
        <w:t xml:space="preserve"> </w:t>
      </w:r>
      <w:r w:rsidRPr="00B01276">
        <w:rPr>
          <w:rFonts w:cs="Arial"/>
        </w:rPr>
        <w:t>N4K 3E3</w:t>
      </w:r>
    </w:p>
    <w:p w14:paraId="58E61A74" w14:textId="77777777" w:rsidR="00F3489D" w:rsidRPr="00B01276" w:rsidRDefault="00F3489D" w:rsidP="00B01276">
      <w:pPr>
        <w:spacing w:after="0" w:line="240" w:lineRule="auto"/>
        <w:ind w:left="1440"/>
        <w:rPr>
          <w:rFonts w:cs="Arial"/>
        </w:rPr>
      </w:pPr>
      <w:r w:rsidRPr="00B01276">
        <w:rPr>
          <w:rFonts w:cs="Arial"/>
        </w:rPr>
        <w:t>Fax Number: 519-376-8998</w:t>
      </w:r>
    </w:p>
    <w:p w14:paraId="0E91CA3B" w14:textId="77777777" w:rsidR="00F3489D" w:rsidRPr="00B01276" w:rsidRDefault="00F3489D" w:rsidP="00B01276">
      <w:pPr>
        <w:spacing w:line="240" w:lineRule="auto"/>
        <w:ind w:left="1440"/>
        <w:rPr>
          <w:rFonts w:cs="Arial"/>
        </w:rPr>
      </w:pPr>
      <w:r w:rsidRPr="00B01276">
        <w:rPr>
          <w:rFonts w:cs="Arial"/>
        </w:rPr>
        <w:t xml:space="preserve">Email: </w:t>
      </w:r>
      <w:hyperlink r:id="rId8" w:history="1">
        <w:r w:rsidRPr="00B01276">
          <w:rPr>
            <w:rStyle w:val="Hyperlink"/>
            <w:rFonts w:cs="Arial"/>
          </w:rPr>
          <w:t>countyclerk@grey.ca</w:t>
        </w:r>
      </w:hyperlink>
      <w:r w:rsidRPr="00B01276">
        <w:rPr>
          <w:rFonts w:cs="Arial"/>
        </w:rPr>
        <w:t xml:space="preserve"> </w:t>
      </w:r>
    </w:p>
    <w:p w14:paraId="0A07F71A" w14:textId="3A6DA26D" w:rsidR="00F3489D" w:rsidRPr="00B01276" w:rsidRDefault="00F3489D" w:rsidP="00B01276">
      <w:pPr>
        <w:spacing w:after="120" w:line="240" w:lineRule="auto"/>
        <w:ind w:left="1440"/>
        <w:rPr>
          <w:rFonts w:cs="Arial"/>
        </w:rPr>
      </w:pPr>
      <w:r w:rsidRPr="00B01276">
        <w:rPr>
          <w:rFonts w:cs="Arial"/>
        </w:rPr>
        <w:t xml:space="preserve">For </w:t>
      </w:r>
      <w:sdt>
        <w:sdtPr>
          <w:rPr>
            <w:rFonts w:cs="Arial"/>
          </w:rPr>
          <w:id w:val="1222556054"/>
          <w:placeholder>
            <w:docPart w:val="783AF71BFDC44E5FB2D51901EC7DF717"/>
          </w:placeholder>
          <w:text/>
        </w:sdtPr>
        <w:sdtEndPr/>
        <w:sdtContent>
          <w:r w:rsidRPr="00B01276">
            <w:rPr>
              <w:rFonts w:cs="Arial"/>
            </w:rPr>
            <w:t>the Township</w:t>
          </w:r>
        </w:sdtContent>
      </w:sdt>
      <w:r w:rsidRPr="00B01276">
        <w:rPr>
          <w:rFonts w:cs="Arial"/>
        </w:rPr>
        <w:t>:</w:t>
      </w:r>
    </w:p>
    <w:p w14:paraId="6A0E535D" w14:textId="42A117F6" w:rsidR="00F3489D" w:rsidRPr="00B01276" w:rsidRDefault="00F3489D" w:rsidP="00B01276">
      <w:pPr>
        <w:spacing w:after="0" w:line="240" w:lineRule="auto"/>
        <w:ind w:left="1440"/>
        <w:rPr>
          <w:rFonts w:cs="Arial"/>
          <w:bCs/>
          <w:szCs w:val="32"/>
          <w:lang w:val="en-GB"/>
        </w:rPr>
      </w:pPr>
      <w:r w:rsidRPr="00B01276">
        <w:rPr>
          <w:rFonts w:cs="Arial"/>
          <w:bCs/>
          <w:szCs w:val="32"/>
          <w:lang w:val="en-GB"/>
        </w:rPr>
        <w:t>Director of Legislative Services/Clerk</w:t>
      </w:r>
    </w:p>
    <w:p w14:paraId="6E9F66BA" w14:textId="6B4BDCF0" w:rsidR="00F3489D" w:rsidRPr="00B01276" w:rsidRDefault="00F3489D" w:rsidP="00B01276">
      <w:pPr>
        <w:spacing w:after="0" w:line="240" w:lineRule="auto"/>
        <w:ind w:left="1440"/>
        <w:rPr>
          <w:rFonts w:cs="Arial"/>
          <w:bCs/>
          <w:szCs w:val="32"/>
          <w:lang w:val="en-GB"/>
        </w:rPr>
      </w:pPr>
      <w:r w:rsidRPr="00B01276">
        <w:rPr>
          <w:rFonts w:cs="Arial"/>
          <w:bCs/>
          <w:szCs w:val="32"/>
          <w:lang w:val="en-GB"/>
        </w:rPr>
        <w:t>The Corporation of the Township of Georgian Bluffs</w:t>
      </w:r>
    </w:p>
    <w:p w14:paraId="7434D5F1" w14:textId="7177F733" w:rsidR="00F3489D" w:rsidRPr="00B01276" w:rsidRDefault="00F3489D" w:rsidP="00B01276">
      <w:pPr>
        <w:spacing w:after="0" w:line="240" w:lineRule="auto"/>
        <w:ind w:left="1440"/>
        <w:rPr>
          <w:rFonts w:cs="Arial"/>
          <w:bCs/>
          <w:szCs w:val="32"/>
          <w:lang w:val="en-GB"/>
        </w:rPr>
      </w:pPr>
      <w:r w:rsidRPr="00B01276">
        <w:rPr>
          <w:rFonts w:cs="Arial"/>
          <w:bCs/>
          <w:szCs w:val="32"/>
          <w:lang w:val="en-GB"/>
        </w:rPr>
        <w:t>177964 Grey Road 18, RR 3</w:t>
      </w:r>
      <w:r w:rsidRPr="00B01276">
        <w:rPr>
          <w:rFonts w:cs="Arial"/>
          <w:bCs/>
          <w:szCs w:val="32"/>
          <w:lang w:val="en-GB"/>
        </w:rPr>
        <w:br/>
        <w:t xml:space="preserve">Owen Sound, ON </w:t>
      </w:r>
      <w:r w:rsidR="00B01276">
        <w:rPr>
          <w:rFonts w:cs="Arial"/>
          <w:bCs/>
          <w:szCs w:val="32"/>
          <w:lang w:val="en-GB"/>
        </w:rPr>
        <w:t xml:space="preserve"> </w:t>
      </w:r>
      <w:r w:rsidRPr="00B01276">
        <w:rPr>
          <w:rFonts w:cs="Arial"/>
          <w:bCs/>
          <w:szCs w:val="32"/>
          <w:lang w:val="en-GB"/>
        </w:rPr>
        <w:t>N4K 5N5</w:t>
      </w:r>
    </w:p>
    <w:p w14:paraId="2A007FCE" w14:textId="6E6BCF25" w:rsidR="00F3489D" w:rsidRPr="00B01276" w:rsidRDefault="00F3489D" w:rsidP="00B01276">
      <w:pPr>
        <w:spacing w:after="0" w:line="240" w:lineRule="auto"/>
        <w:ind w:left="1440"/>
        <w:rPr>
          <w:rFonts w:cs="Arial"/>
          <w:bCs/>
          <w:szCs w:val="32"/>
          <w:lang w:val="en-GB"/>
        </w:rPr>
      </w:pPr>
      <w:r w:rsidRPr="00B01276">
        <w:rPr>
          <w:rFonts w:cs="Arial"/>
          <w:bCs/>
          <w:szCs w:val="32"/>
          <w:lang w:val="en-GB"/>
        </w:rPr>
        <w:t>Tel: 519-376-2729</w:t>
      </w:r>
    </w:p>
    <w:p w14:paraId="7033C20C" w14:textId="38F6AB17" w:rsidR="00F3489D" w:rsidRPr="00B01276" w:rsidRDefault="00F3489D" w:rsidP="00B01276">
      <w:pPr>
        <w:spacing w:after="0" w:line="240" w:lineRule="auto"/>
        <w:ind w:left="1440"/>
        <w:rPr>
          <w:rFonts w:cs="Arial"/>
          <w:bCs/>
          <w:szCs w:val="32"/>
          <w:lang w:val="en-GB"/>
        </w:rPr>
      </w:pPr>
      <w:r w:rsidRPr="00B01276">
        <w:rPr>
          <w:rFonts w:cs="Arial"/>
          <w:bCs/>
          <w:szCs w:val="32"/>
          <w:lang w:val="en-GB"/>
        </w:rPr>
        <w:t>Fax: 519-372-1620</w:t>
      </w:r>
    </w:p>
    <w:p w14:paraId="0CA839C1" w14:textId="7BE00E20" w:rsidR="00F3489D" w:rsidRPr="00B01276" w:rsidRDefault="00F3489D" w:rsidP="00B01276">
      <w:pPr>
        <w:spacing w:line="240" w:lineRule="auto"/>
        <w:ind w:left="1440"/>
        <w:rPr>
          <w:rFonts w:cs="Arial"/>
          <w:bCs/>
          <w:szCs w:val="32"/>
          <w:lang w:val="en-GB"/>
        </w:rPr>
      </w:pPr>
      <w:r w:rsidRPr="00B01276">
        <w:rPr>
          <w:rFonts w:cs="Arial"/>
          <w:bCs/>
          <w:szCs w:val="32"/>
          <w:lang w:val="en-GB"/>
        </w:rPr>
        <w:t xml:space="preserve">Email: </w:t>
      </w:r>
      <w:hyperlink r:id="rId9" w:history="1">
        <w:r w:rsidR="00B01276" w:rsidRPr="00B01276">
          <w:rPr>
            <w:rStyle w:val="Hyperlink"/>
            <w:rFonts w:cs="Arial"/>
            <w:bCs/>
            <w:szCs w:val="32"/>
            <w:lang w:val="en-GB"/>
          </w:rPr>
          <w:t>whunter@georgianbluffs.on.ca</w:t>
        </w:r>
      </w:hyperlink>
      <w:r w:rsidR="00B01276" w:rsidRPr="00B01276">
        <w:rPr>
          <w:rFonts w:cs="Arial"/>
          <w:bCs/>
          <w:szCs w:val="32"/>
          <w:lang w:val="en-GB"/>
        </w:rPr>
        <w:t xml:space="preserve"> </w:t>
      </w:r>
    </w:p>
    <w:p w14:paraId="02A4AE81" w14:textId="48DC811B" w:rsidR="00F3489D" w:rsidRPr="00B01276" w:rsidRDefault="00F3489D" w:rsidP="00B01276">
      <w:pPr>
        <w:pStyle w:val="Level2"/>
        <w:spacing w:line="240" w:lineRule="auto"/>
        <w:ind w:left="1440" w:hanging="720"/>
        <w:rPr>
          <w:rFonts w:ascii="Arial" w:hAnsi="Arial" w:cs="Arial"/>
          <w:lang w:val="en-GB"/>
        </w:rPr>
      </w:pPr>
      <w:r w:rsidRPr="00B01276">
        <w:rPr>
          <w:rFonts w:ascii="Arial" w:hAnsi="Arial" w:cs="Arial"/>
          <w:lang w:val="en-GB"/>
        </w:rPr>
        <w:t xml:space="preserve">Notices delivered by fax or e-mail will be deemed to be received on the next </w:t>
      </w:r>
      <w:r w:rsidRPr="00B01276">
        <w:rPr>
          <w:rFonts w:ascii="Arial" w:hAnsi="Arial" w:cs="Arial"/>
        </w:rPr>
        <w:t>business</w:t>
      </w:r>
      <w:r w:rsidRPr="00B01276">
        <w:rPr>
          <w:rFonts w:ascii="Arial" w:hAnsi="Arial" w:cs="Arial"/>
          <w:lang w:val="en-GB"/>
        </w:rPr>
        <w:t xml:space="preserve"> day after the fax or e-mail is electronically confirmed received. </w:t>
      </w:r>
      <w:r w:rsidRPr="00B01276">
        <w:rPr>
          <w:rFonts w:ascii="Arial" w:hAnsi="Arial" w:cs="Arial"/>
        </w:rPr>
        <w:t>Notices</w:t>
      </w:r>
      <w:r w:rsidRPr="00B01276">
        <w:rPr>
          <w:rFonts w:ascii="Arial" w:hAnsi="Arial" w:cs="Arial"/>
          <w:lang w:val="en-GB"/>
        </w:rPr>
        <w:t xml:space="preserve"> sent by mail will be deemed to be received on the fifth day after mailed unless mail service is disrupted. Hand delivered notices will be considered received on the business day of delivery.</w:t>
      </w:r>
    </w:p>
    <w:p w14:paraId="4CF65C11" w14:textId="3F2014C2" w:rsidR="00262322" w:rsidRPr="00B01276" w:rsidRDefault="00262322" w:rsidP="00B01276">
      <w:pPr>
        <w:pStyle w:val="Level1"/>
        <w:spacing w:line="240" w:lineRule="auto"/>
        <w:rPr>
          <w:rFonts w:cs="Arial"/>
        </w:rPr>
      </w:pPr>
      <w:r w:rsidRPr="00B01276">
        <w:rPr>
          <w:rFonts w:cs="Arial"/>
        </w:rPr>
        <w:t xml:space="preserve">Force Majeure </w:t>
      </w:r>
    </w:p>
    <w:p w14:paraId="2BD338BF" w14:textId="176809AC"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t>Neither the County nor the Township shall be held responsible for any damage or delays as a result of war, invasions, insurrection, demonstrations, or as a result of decisions by civilian or military authorities, fire, flood, human health emergency, strikes and generally as a result of any event that is beyond the reasonable control of the County or the Township.</w:t>
      </w:r>
    </w:p>
    <w:p w14:paraId="3705B8C4" w14:textId="77777777" w:rsidR="00F741BC" w:rsidRDefault="00F741BC">
      <w:pPr>
        <w:spacing w:after="0" w:line="240" w:lineRule="auto"/>
        <w:rPr>
          <w:rFonts w:cs="Arial"/>
          <w:bCs/>
          <w:szCs w:val="32"/>
        </w:rPr>
      </w:pPr>
      <w:r>
        <w:rPr>
          <w:rFonts w:cs="Arial"/>
        </w:rPr>
        <w:br w:type="page"/>
      </w:r>
    </w:p>
    <w:p w14:paraId="6134D113" w14:textId="128FF063"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lastRenderedPageBreak/>
        <w:t>The County and Township agree that in the event of a disaster or Force Majeure, they will co-operate and the Township will make all reasonable efforts to provide temporary replacement service until permanent service is completely restored.</w:t>
      </w:r>
    </w:p>
    <w:p w14:paraId="4245B000" w14:textId="77777777" w:rsidR="00262322" w:rsidRPr="00B01276" w:rsidRDefault="00262322" w:rsidP="00B01276">
      <w:pPr>
        <w:pStyle w:val="Level1"/>
        <w:spacing w:line="240" w:lineRule="auto"/>
        <w:rPr>
          <w:rFonts w:cs="Arial"/>
        </w:rPr>
      </w:pPr>
      <w:r w:rsidRPr="00B01276">
        <w:rPr>
          <w:rFonts w:cs="Arial"/>
        </w:rPr>
        <w:t>Governing Law</w:t>
      </w:r>
    </w:p>
    <w:p w14:paraId="067DD1A3" w14:textId="77777777"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t>This Agreement will be governed by and interpreted in accordance with the laws of the Province of Ontario and the laws of Canada.  The parties submit to the exclusive jurisdiction of the courts of Ontario with respect to any matter arising under or related to this Agreement.</w:t>
      </w:r>
    </w:p>
    <w:p w14:paraId="23E00154" w14:textId="77777777" w:rsidR="00262322" w:rsidRPr="00B01276" w:rsidRDefault="00262322" w:rsidP="00B01276">
      <w:pPr>
        <w:pStyle w:val="Level1"/>
        <w:spacing w:line="240" w:lineRule="auto"/>
        <w:rPr>
          <w:rFonts w:cs="Arial"/>
        </w:rPr>
      </w:pPr>
      <w:r w:rsidRPr="00B01276">
        <w:rPr>
          <w:rFonts w:cs="Arial"/>
        </w:rPr>
        <w:t>Severability</w:t>
      </w:r>
    </w:p>
    <w:p w14:paraId="639FC64F" w14:textId="77777777"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t>Each of the clauses in this Agreement is distinct and severable. A declaration of invalidity or unenforceability of any clause will not affect the validity or enforceability of the other clauses in this Agreement.</w:t>
      </w:r>
    </w:p>
    <w:p w14:paraId="0387B9E4" w14:textId="77777777" w:rsidR="00262322" w:rsidRPr="00B01276" w:rsidRDefault="00262322" w:rsidP="00B01276">
      <w:pPr>
        <w:pStyle w:val="Level1"/>
        <w:spacing w:line="240" w:lineRule="auto"/>
        <w:rPr>
          <w:rFonts w:cs="Arial"/>
        </w:rPr>
      </w:pPr>
      <w:r w:rsidRPr="00B01276">
        <w:rPr>
          <w:rFonts w:cs="Arial"/>
        </w:rPr>
        <w:t>Entire Agreement</w:t>
      </w:r>
    </w:p>
    <w:p w14:paraId="08F3169B" w14:textId="04A1CF2D"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t xml:space="preserve">This Agreement is the entire agreement between the parties with respect to the Keppel sand/salt structure and replaces all prior written or verbal agreements, understandings, negotiations or discussions.  </w:t>
      </w:r>
    </w:p>
    <w:p w14:paraId="70B6E351" w14:textId="77777777" w:rsidR="00262322" w:rsidRPr="00B01276" w:rsidRDefault="00262322" w:rsidP="00B01276">
      <w:pPr>
        <w:pStyle w:val="Level1"/>
        <w:spacing w:line="240" w:lineRule="auto"/>
        <w:rPr>
          <w:rFonts w:cs="Arial"/>
        </w:rPr>
      </w:pPr>
      <w:r w:rsidRPr="00B01276">
        <w:rPr>
          <w:rFonts w:cs="Arial"/>
        </w:rPr>
        <w:t>Amendment of Agreement</w:t>
      </w:r>
    </w:p>
    <w:p w14:paraId="333B7E4E" w14:textId="77777777"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t>This Agreement can only be changed by a written document signed by signing authorities for both parties.</w:t>
      </w:r>
    </w:p>
    <w:p w14:paraId="0C695520" w14:textId="77777777" w:rsidR="00262322" w:rsidRPr="00B01276" w:rsidRDefault="00262322" w:rsidP="00B01276">
      <w:pPr>
        <w:pStyle w:val="Level1"/>
        <w:spacing w:line="240" w:lineRule="auto"/>
        <w:rPr>
          <w:rFonts w:cs="Arial"/>
        </w:rPr>
      </w:pPr>
      <w:r w:rsidRPr="00B01276">
        <w:rPr>
          <w:rFonts w:cs="Arial"/>
        </w:rPr>
        <w:t>Successors and Assigns</w:t>
      </w:r>
    </w:p>
    <w:p w14:paraId="3FF3577C" w14:textId="77777777"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t>Neither party may assign all or any part of this Agreement without the written approval of the other party.</w:t>
      </w:r>
    </w:p>
    <w:p w14:paraId="757005FD" w14:textId="77777777"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t xml:space="preserve">This Agreement benefits and binds the parties and their respective successors and permitted assigns.  </w:t>
      </w:r>
    </w:p>
    <w:p w14:paraId="65A2A1DC" w14:textId="77777777" w:rsidR="00262322" w:rsidRPr="00B01276" w:rsidRDefault="00262322" w:rsidP="00B01276">
      <w:pPr>
        <w:pStyle w:val="Level1"/>
        <w:spacing w:line="240" w:lineRule="auto"/>
        <w:rPr>
          <w:rFonts w:cs="Arial"/>
        </w:rPr>
      </w:pPr>
      <w:r w:rsidRPr="00B01276">
        <w:rPr>
          <w:rFonts w:cs="Arial"/>
        </w:rPr>
        <w:t>No Partnership</w:t>
      </w:r>
    </w:p>
    <w:p w14:paraId="2B2864CB" w14:textId="63528AA1"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t>Nothing in this Agreement means that a partnership, joint venture or employment relationship exists between the County and the Township.</w:t>
      </w:r>
    </w:p>
    <w:p w14:paraId="47AF7A7D" w14:textId="77777777" w:rsidR="00262322" w:rsidRPr="00B01276" w:rsidRDefault="00262322" w:rsidP="00B01276">
      <w:pPr>
        <w:pStyle w:val="Level1"/>
        <w:spacing w:line="240" w:lineRule="auto"/>
        <w:rPr>
          <w:rFonts w:cs="Arial"/>
        </w:rPr>
      </w:pPr>
      <w:r w:rsidRPr="00B01276">
        <w:rPr>
          <w:rFonts w:cs="Arial"/>
        </w:rPr>
        <w:t>Adherence to Laws</w:t>
      </w:r>
    </w:p>
    <w:p w14:paraId="31FAF6D6" w14:textId="537B0C59"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t>The parties agree to follow all applicable federal and provincial laws in carrying out the terms of this Agreement.</w:t>
      </w:r>
    </w:p>
    <w:p w14:paraId="03DC3907" w14:textId="77777777" w:rsidR="00262322" w:rsidRPr="00B01276" w:rsidRDefault="00262322" w:rsidP="00B01276">
      <w:pPr>
        <w:pStyle w:val="Level1"/>
        <w:spacing w:line="240" w:lineRule="auto"/>
        <w:rPr>
          <w:rFonts w:cs="Arial"/>
        </w:rPr>
      </w:pPr>
      <w:r w:rsidRPr="00B01276">
        <w:rPr>
          <w:rFonts w:cs="Arial"/>
        </w:rPr>
        <w:t>No Waiver</w:t>
      </w:r>
    </w:p>
    <w:p w14:paraId="32846762" w14:textId="77777777"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t>For either party to release any of its rights under this Agreement, it must be in writing and signed by both parties.</w:t>
      </w:r>
    </w:p>
    <w:p w14:paraId="1C7EEA07" w14:textId="77777777"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t>A waiver of a breach of one clause of the Agreement does not apply to any other clause.</w:t>
      </w:r>
    </w:p>
    <w:p w14:paraId="4BE4D6B3" w14:textId="77777777"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t>A failure or delay in enforcing an obligation in the Agreement does not prevent the enforcement of that obligation at a later date.</w:t>
      </w:r>
    </w:p>
    <w:p w14:paraId="250D67CC" w14:textId="77777777" w:rsidR="00262322" w:rsidRPr="00B01276" w:rsidRDefault="00262322" w:rsidP="00B01276">
      <w:pPr>
        <w:pStyle w:val="Level1"/>
        <w:spacing w:line="240" w:lineRule="auto"/>
        <w:rPr>
          <w:rFonts w:cs="Arial"/>
        </w:rPr>
      </w:pPr>
      <w:r w:rsidRPr="00B01276">
        <w:rPr>
          <w:rFonts w:cs="Arial"/>
        </w:rPr>
        <w:t>Dispute Resolution</w:t>
      </w:r>
    </w:p>
    <w:p w14:paraId="3D9E65A9" w14:textId="2E7162AF"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t xml:space="preserve">A dispute between the parties relating to the interpretation or implementation of this Agreement will be addressed through good faith negotiation, with or without the assistance of a mediator. The parties agree that in the event that they are not able to reach a resolution of all the matters in dispute after mediation, then the matters remaining in dispute will be finally determined by arbitration in accordance with the provisions of the </w:t>
      </w:r>
      <w:r w:rsidRPr="00B01276">
        <w:rPr>
          <w:rFonts w:ascii="Arial" w:hAnsi="Arial" w:cs="Arial"/>
          <w:i/>
        </w:rPr>
        <w:t>Ontario Arbitrations Act</w:t>
      </w:r>
      <w:r w:rsidRPr="00B01276">
        <w:rPr>
          <w:rFonts w:ascii="Arial" w:hAnsi="Arial" w:cs="Arial"/>
        </w:rPr>
        <w:t>.</w:t>
      </w:r>
    </w:p>
    <w:p w14:paraId="7D1658A8" w14:textId="77F4F3DD" w:rsidR="00262322" w:rsidRPr="00B01276" w:rsidRDefault="00262322" w:rsidP="00B01276">
      <w:pPr>
        <w:pStyle w:val="Level2"/>
        <w:spacing w:line="240" w:lineRule="auto"/>
        <w:ind w:left="1440" w:hanging="720"/>
        <w:rPr>
          <w:rFonts w:ascii="Arial" w:hAnsi="Arial" w:cs="Arial"/>
        </w:rPr>
      </w:pPr>
      <w:r w:rsidRPr="00B01276">
        <w:rPr>
          <w:rFonts w:ascii="Arial" w:hAnsi="Arial" w:cs="Arial"/>
        </w:rPr>
        <w:t xml:space="preserve">The location for any such arbitration hearing will be within the County of Grey at a location to be determined by the County. </w:t>
      </w:r>
    </w:p>
    <w:p w14:paraId="0D106120" w14:textId="77777777" w:rsidR="00B01276" w:rsidRDefault="00B01276">
      <w:pPr>
        <w:spacing w:after="0" w:line="240" w:lineRule="auto"/>
        <w:rPr>
          <w:rFonts w:cs="Arial"/>
          <w:b/>
        </w:rPr>
      </w:pPr>
      <w:r>
        <w:rPr>
          <w:rFonts w:cs="Arial"/>
          <w:b/>
        </w:rPr>
        <w:br w:type="page"/>
      </w:r>
    </w:p>
    <w:p w14:paraId="0CF56FDC" w14:textId="0EAC8FAC" w:rsidR="00A55460" w:rsidRPr="00B01276" w:rsidRDefault="00A55460" w:rsidP="00B01276">
      <w:pPr>
        <w:spacing w:after="360" w:line="240" w:lineRule="auto"/>
        <w:jc w:val="both"/>
        <w:rPr>
          <w:rFonts w:cs="Arial"/>
        </w:rPr>
      </w:pPr>
      <w:r w:rsidRPr="00B01276">
        <w:rPr>
          <w:rFonts w:cs="Arial"/>
          <w:b/>
        </w:rPr>
        <w:lastRenderedPageBreak/>
        <w:t xml:space="preserve">IN WITNESS WHEREOF </w:t>
      </w:r>
      <w:r w:rsidRPr="00B01276">
        <w:rPr>
          <w:rFonts w:cs="Arial"/>
          <w:b/>
          <w:bCs/>
        </w:rPr>
        <w:t>THE PARTIES</w:t>
      </w:r>
      <w:r w:rsidRPr="00B01276">
        <w:rPr>
          <w:rFonts w:cs="Arial"/>
        </w:rPr>
        <w:t xml:space="preserve"> hereto </w:t>
      </w:r>
      <w:r w:rsidR="006C5242" w:rsidRPr="00B01276">
        <w:rPr>
          <w:rFonts w:cs="Arial"/>
        </w:rPr>
        <w:t>have executed this Agreement as of the day and year set out above:</w:t>
      </w:r>
    </w:p>
    <w:p w14:paraId="27596536" w14:textId="113C71A7" w:rsidR="00F81934" w:rsidRPr="00B01276" w:rsidRDefault="00B01276" w:rsidP="00B01276">
      <w:pPr>
        <w:pStyle w:val="Description"/>
        <w:spacing w:line="240" w:lineRule="auto"/>
        <w:ind w:left="0"/>
        <w:rPr>
          <w:rFonts w:cs="Arial"/>
          <w:b/>
        </w:rPr>
      </w:pPr>
      <w:r w:rsidRPr="00B01276">
        <w:rPr>
          <w:rFonts w:cs="Arial"/>
          <w:b/>
        </w:rPr>
        <w:t>THE CORPORATION OF THE COUNTY OF GREY:</w:t>
      </w:r>
    </w:p>
    <w:p w14:paraId="2B8C7E7E" w14:textId="7440DB38" w:rsidR="00F81934" w:rsidRPr="00B01276" w:rsidRDefault="00B71459" w:rsidP="00B01276">
      <w:pPr>
        <w:pStyle w:val="Description"/>
        <w:tabs>
          <w:tab w:val="left" w:pos="7920"/>
        </w:tabs>
        <w:spacing w:before="1080" w:after="0" w:line="240" w:lineRule="auto"/>
        <w:ind w:left="0"/>
        <w:rPr>
          <w:rFonts w:cs="Arial"/>
          <w:u w:val="single"/>
        </w:rPr>
      </w:pPr>
      <w:r w:rsidRPr="00B01276">
        <w:rPr>
          <w:rFonts w:cs="Arial"/>
          <w:u w:val="single"/>
        </w:rPr>
        <w:tab/>
      </w:r>
    </w:p>
    <w:p w14:paraId="47DD7241" w14:textId="704F93DE" w:rsidR="00F81934" w:rsidRPr="00B01276" w:rsidRDefault="00B01276" w:rsidP="00B01276">
      <w:pPr>
        <w:pStyle w:val="Description"/>
        <w:spacing w:line="240" w:lineRule="auto"/>
        <w:ind w:left="0"/>
        <w:rPr>
          <w:rFonts w:cs="Arial"/>
        </w:rPr>
      </w:pPr>
      <w:r w:rsidRPr="00B01276">
        <w:rPr>
          <w:rFonts w:cs="Arial"/>
        </w:rPr>
        <w:t>SELWYN HICKS, WARDEN</w:t>
      </w:r>
    </w:p>
    <w:p w14:paraId="1574F039" w14:textId="708C3024" w:rsidR="00F81934" w:rsidRPr="00B01276" w:rsidRDefault="00B01276" w:rsidP="00B01276">
      <w:pPr>
        <w:pStyle w:val="Description"/>
        <w:tabs>
          <w:tab w:val="left" w:pos="7920"/>
        </w:tabs>
        <w:spacing w:before="1080" w:after="0" w:line="240" w:lineRule="auto"/>
        <w:ind w:left="0"/>
        <w:rPr>
          <w:rFonts w:cs="Arial"/>
          <w:u w:val="single"/>
        </w:rPr>
      </w:pPr>
      <w:r w:rsidRPr="00B01276">
        <w:rPr>
          <w:rFonts w:cs="Arial"/>
          <w:u w:val="single"/>
        </w:rPr>
        <w:tab/>
      </w:r>
    </w:p>
    <w:p w14:paraId="42306E8F" w14:textId="581DEA26" w:rsidR="00F81934" w:rsidRPr="00B01276" w:rsidRDefault="00B01276" w:rsidP="00B01276">
      <w:pPr>
        <w:pStyle w:val="Description"/>
        <w:spacing w:line="240" w:lineRule="auto"/>
        <w:ind w:left="0"/>
        <w:rPr>
          <w:rFonts w:cs="Arial"/>
        </w:rPr>
      </w:pPr>
      <w:r w:rsidRPr="00B01276">
        <w:rPr>
          <w:rFonts w:cs="Arial"/>
        </w:rPr>
        <w:t>HEATHER MORRISON, CLERK</w:t>
      </w:r>
    </w:p>
    <w:p w14:paraId="570E3219" w14:textId="77777777" w:rsidR="00F81934" w:rsidRPr="00B01276" w:rsidRDefault="00F81934" w:rsidP="00B01276">
      <w:pPr>
        <w:spacing w:after="720" w:line="240" w:lineRule="auto"/>
        <w:rPr>
          <w:rFonts w:cs="Arial"/>
        </w:rPr>
      </w:pPr>
      <w:r w:rsidRPr="00B01276">
        <w:rPr>
          <w:rFonts w:cs="Arial"/>
        </w:rPr>
        <w:t>We have the authority to bind the Corporation of the County of Grey.</w:t>
      </w:r>
    </w:p>
    <w:p w14:paraId="1AB2920E" w14:textId="5BF8117A" w:rsidR="00F81934" w:rsidRPr="00B01276" w:rsidRDefault="00B01276" w:rsidP="00B01276">
      <w:pPr>
        <w:pStyle w:val="Description"/>
        <w:tabs>
          <w:tab w:val="left" w:pos="7920"/>
        </w:tabs>
        <w:spacing w:before="840" w:after="0" w:line="240" w:lineRule="auto"/>
        <w:ind w:left="0"/>
        <w:rPr>
          <w:rFonts w:cs="Arial"/>
          <w:b/>
          <w:bCs/>
        </w:rPr>
      </w:pPr>
      <w:r w:rsidRPr="00B01276">
        <w:rPr>
          <w:rFonts w:cs="Arial"/>
          <w:b/>
          <w:bCs/>
        </w:rPr>
        <w:t>THE CORPORATION OF THE TOWNSHIP OF GEORGIAN BLUFFS</w:t>
      </w:r>
    </w:p>
    <w:p w14:paraId="4FB818E0" w14:textId="0D92CD43" w:rsidR="00F81934" w:rsidRPr="00B01276" w:rsidRDefault="00B71459" w:rsidP="00B01276">
      <w:pPr>
        <w:pStyle w:val="Description"/>
        <w:tabs>
          <w:tab w:val="left" w:pos="7920"/>
        </w:tabs>
        <w:spacing w:before="1080" w:after="0" w:line="240" w:lineRule="auto"/>
        <w:ind w:left="0"/>
        <w:rPr>
          <w:rFonts w:cs="Arial"/>
          <w:u w:val="single"/>
        </w:rPr>
      </w:pPr>
      <w:r w:rsidRPr="00B01276">
        <w:rPr>
          <w:rFonts w:cs="Arial"/>
          <w:u w:val="single"/>
        </w:rPr>
        <w:tab/>
      </w:r>
    </w:p>
    <w:p w14:paraId="649F34F8" w14:textId="7C1D07B1" w:rsidR="00F81934" w:rsidRPr="00B01276" w:rsidRDefault="00B01276" w:rsidP="00B01276">
      <w:pPr>
        <w:pStyle w:val="Description"/>
        <w:spacing w:line="240" w:lineRule="auto"/>
        <w:ind w:left="0"/>
        <w:rPr>
          <w:rFonts w:cs="Arial"/>
        </w:rPr>
      </w:pPr>
      <w:r w:rsidRPr="00B01276">
        <w:rPr>
          <w:rFonts w:cs="Arial"/>
        </w:rPr>
        <w:t>DWIGHT BURLEY, MAYOR</w:t>
      </w:r>
    </w:p>
    <w:p w14:paraId="4AC00800" w14:textId="00597BBB" w:rsidR="00F81934" w:rsidRPr="00B01276" w:rsidRDefault="00B71459" w:rsidP="00B01276">
      <w:pPr>
        <w:pStyle w:val="Description"/>
        <w:tabs>
          <w:tab w:val="left" w:pos="7920"/>
        </w:tabs>
        <w:spacing w:before="1080" w:after="0" w:line="240" w:lineRule="auto"/>
        <w:ind w:left="0"/>
        <w:rPr>
          <w:rFonts w:cs="Arial"/>
          <w:u w:val="single"/>
        </w:rPr>
      </w:pPr>
      <w:r w:rsidRPr="00B01276">
        <w:rPr>
          <w:rFonts w:cs="Arial"/>
          <w:u w:val="single"/>
        </w:rPr>
        <w:tab/>
      </w:r>
    </w:p>
    <w:p w14:paraId="43FFD625" w14:textId="344F30EC" w:rsidR="00F81934" w:rsidRPr="00B01276" w:rsidRDefault="00B01276" w:rsidP="00B01276">
      <w:pPr>
        <w:pStyle w:val="Description"/>
        <w:spacing w:line="240" w:lineRule="auto"/>
        <w:ind w:left="0"/>
        <w:rPr>
          <w:rFonts w:cs="Arial"/>
        </w:rPr>
      </w:pPr>
      <w:r w:rsidRPr="00B01276">
        <w:rPr>
          <w:rFonts w:cs="Arial"/>
        </w:rPr>
        <w:t>WENDI HUNTER, DIRECTOR OF LEGISLATIVE SERVICES/CLERK</w:t>
      </w:r>
    </w:p>
    <w:p w14:paraId="48C723BB" w14:textId="670FA9FC" w:rsidR="00F81934" w:rsidRPr="00B01276" w:rsidRDefault="00F81934" w:rsidP="00B01276">
      <w:pPr>
        <w:spacing w:after="720" w:line="240" w:lineRule="auto"/>
        <w:rPr>
          <w:rFonts w:cs="Arial"/>
        </w:rPr>
      </w:pPr>
      <w:r w:rsidRPr="00B01276">
        <w:rPr>
          <w:rFonts w:cs="Arial"/>
        </w:rPr>
        <w:t>We have the authority to bind the Township of Georgian Bluffs.</w:t>
      </w:r>
    </w:p>
    <w:p w14:paraId="3915AB6D" w14:textId="77777777" w:rsidR="00FF6BDF" w:rsidRPr="00B01276" w:rsidRDefault="00FF6BDF" w:rsidP="00B01276">
      <w:pPr>
        <w:spacing w:after="0" w:line="240" w:lineRule="auto"/>
        <w:rPr>
          <w:rFonts w:cs="Arial"/>
        </w:rPr>
      </w:pPr>
      <w:r w:rsidRPr="00B01276">
        <w:rPr>
          <w:rFonts w:cs="Arial"/>
        </w:rPr>
        <w:br w:type="page"/>
      </w:r>
    </w:p>
    <w:p w14:paraId="0F5E497F" w14:textId="77777777" w:rsidR="00FF6BDF" w:rsidRPr="00B01276" w:rsidRDefault="00FF6BDF" w:rsidP="00B01276">
      <w:pPr>
        <w:pStyle w:val="Heading10PurchPol"/>
        <w:spacing w:line="240" w:lineRule="auto"/>
        <w:jc w:val="center"/>
        <w:rPr>
          <w:rFonts w:cs="Arial"/>
        </w:rPr>
      </w:pPr>
      <w:r w:rsidRPr="00B01276">
        <w:rPr>
          <w:rFonts w:cs="Arial"/>
        </w:rPr>
        <w:lastRenderedPageBreak/>
        <w:t>SCHEDULE A</w:t>
      </w:r>
    </w:p>
    <w:p w14:paraId="2F3638E5" w14:textId="3409F529" w:rsidR="00FF6BDF" w:rsidRPr="00B01276" w:rsidRDefault="00B01276" w:rsidP="00B01276">
      <w:pPr>
        <w:tabs>
          <w:tab w:val="center" w:pos="4680"/>
          <w:tab w:val="right" w:pos="9360"/>
        </w:tabs>
        <w:spacing w:after="240" w:line="240" w:lineRule="auto"/>
        <w:jc w:val="center"/>
        <w:rPr>
          <w:rFonts w:cs="Arial"/>
          <w:b/>
        </w:rPr>
      </w:pPr>
      <w:r>
        <w:rPr>
          <w:rFonts w:cs="Arial"/>
          <w:b/>
        </w:rPr>
        <w:t xml:space="preserve">Keppel </w:t>
      </w:r>
      <w:r w:rsidR="00FF6BDF" w:rsidRPr="00B01276">
        <w:rPr>
          <w:rFonts w:cs="Arial"/>
          <w:b/>
        </w:rPr>
        <w:t xml:space="preserve">Sand </w:t>
      </w:r>
      <w:r w:rsidR="00EA3A8A" w:rsidRPr="00B01276">
        <w:rPr>
          <w:rFonts w:cs="Arial"/>
          <w:b/>
        </w:rPr>
        <w:t>and</w:t>
      </w:r>
      <w:r w:rsidR="00FF6BDF" w:rsidRPr="00B01276">
        <w:rPr>
          <w:rFonts w:cs="Arial"/>
          <w:b/>
        </w:rPr>
        <w:t xml:space="preserve"> Sal</w:t>
      </w:r>
      <w:r w:rsidR="00EA3A8A" w:rsidRPr="00B01276">
        <w:rPr>
          <w:rFonts w:cs="Arial"/>
          <w:b/>
        </w:rPr>
        <w:t>t Storage Structure Agreement (Former Keppel Township)</w:t>
      </w:r>
    </w:p>
    <w:p w14:paraId="4E318607" w14:textId="7D0F02CD" w:rsidR="00FF6BDF" w:rsidRPr="00B01276" w:rsidRDefault="00FF6BDF" w:rsidP="00B01276">
      <w:pPr>
        <w:pStyle w:val="NoSpacing"/>
        <w:spacing w:after="240"/>
      </w:pPr>
      <w:r w:rsidRPr="00B01276">
        <w:t xml:space="preserve">Location: 401295 Grey Road 17, </w:t>
      </w:r>
      <w:r w:rsidR="006C5242" w:rsidRPr="00B01276">
        <w:t>Georgian Bluffs being legally described as</w:t>
      </w:r>
      <w:r w:rsidRPr="00B01276">
        <w:t xml:space="preserve"> Part Lot 8</w:t>
      </w:r>
      <w:r w:rsidR="006C5242" w:rsidRPr="00B01276">
        <w:t xml:space="preserve"> Concession 20 Keppel Part 1 Plan 16R-4593 and Part 1-3 Plan 16R-2201 Except Part 2 Plan 16R-7904</w:t>
      </w:r>
      <w:r w:rsidR="00B01276">
        <w:t xml:space="preserve"> </w:t>
      </w:r>
      <w:r w:rsidRPr="00B01276">
        <w:t>Township of Georgian Bluffs (former Township of Keppel).</w:t>
      </w:r>
    </w:p>
    <w:p w14:paraId="6E69E1C7" w14:textId="561232EA" w:rsidR="00FF6BDF" w:rsidRPr="00B01276" w:rsidRDefault="00FF6BDF" w:rsidP="00B01276">
      <w:pPr>
        <w:pStyle w:val="NoSpacing"/>
        <w:spacing w:after="240"/>
      </w:pPr>
      <w:r w:rsidRPr="00B01276">
        <w:t xml:space="preserve">With reference to Section </w:t>
      </w:r>
      <w:r w:rsidR="00CD78F8" w:rsidRPr="00B01276">
        <w:t>5</w:t>
      </w:r>
      <w:r w:rsidRPr="00B01276">
        <w:t>.1 of the Agreement, the lump sum annual user fee includes the use of the loader and the authorization for two or less County winter maintenance tr</w:t>
      </w:r>
      <w:r w:rsidR="00EA3A8A" w:rsidRPr="00B01276">
        <w:t>ucks to be stored at the site.</w:t>
      </w:r>
    </w:p>
    <w:p w14:paraId="109A26FE" w14:textId="77777777" w:rsidR="00FF6BDF" w:rsidRPr="00B01276" w:rsidRDefault="00FF6BDF" w:rsidP="00B01276">
      <w:pPr>
        <w:pStyle w:val="NoSpacing"/>
        <w:spacing w:after="240"/>
      </w:pPr>
      <w:r w:rsidRPr="00B01276">
        <w:t>The lump sum amount shall increase by 2% per year in each subsequent year throughout the Term of the Agreement.</w:t>
      </w:r>
    </w:p>
    <w:p w14:paraId="37883A14" w14:textId="1D3DB753" w:rsidR="00FF6BDF" w:rsidRPr="00B01276" w:rsidRDefault="00FF6BDF" w:rsidP="00B01276">
      <w:pPr>
        <w:pStyle w:val="NoSpacing"/>
        <w:spacing w:after="240"/>
      </w:pPr>
      <w:r w:rsidRPr="00B01276">
        <w:t>The Township of Georgian Bluffs shall invoice the County of Grey as follows ov</w:t>
      </w:r>
      <w:r w:rsidR="00EA3A8A" w:rsidRPr="00B01276">
        <w:t>er the term of the Agreement.</w:t>
      </w:r>
    </w:p>
    <w:p w14:paraId="39552492" w14:textId="6F5E217B" w:rsidR="00FF6BDF" w:rsidRPr="00B01276" w:rsidRDefault="00FF6BDF" w:rsidP="002F75BF">
      <w:pPr>
        <w:pStyle w:val="NoSpacing"/>
        <w:tabs>
          <w:tab w:val="right" w:pos="5040"/>
        </w:tabs>
        <w:spacing w:after="120"/>
        <w:ind w:left="1440"/>
        <w:rPr>
          <w:b/>
        </w:rPr>
      </w:pPr>
      <w:r w:rsidRPr="00B01276">
        <w:rPr>
          <w:b/>
        </w:rPr>
        <w:t>201</w:t>
      </w:r>
      <w:r w:rsidR="00EA3A8A" w:rsidRPr="00B01276">
        <w:rPr>
          <w:b/>
        </w:rPr>
        <w:t>9</w:t>
      </w:r>
      <w:r w:rsidRPr="00B01276">
        <w:rPr>
          <w:b/>
        </w:rPr>
        <w:t>-20</w:t>
      </w:r>
      <w:r w:rsidR="00EA3A8A" w:rsidRPr="00B01276">
        <w:rPr>
          <w:b/>
        </w:rPr>
        <w:t>20</w:t>
      </w:r>
      <w:r w:rsidRPr="00B01276">
        <w:rPr>
          <w:b/>
        </w:rPr>
        <w:tab/>
        <w:t>$</w:t>
      </w:r>
      <w:r w:rsidR="00F81934" w:rsidRPr="00B01276">
        <w:rPr>
          <w:b/>
        </w:rPr>
        <w:t>4,594.74</w:t>
      </w:r>
    </w:p>
    <w:p w14:paraId="2C973786" w14:textId="2B0819AF" w:rsidR="00FF6BDF" w:rsidRPr="00B01276" w:rsidRDefault="00FF6BDF" w:rsidP="002F75BF">
      <w:pPr>
        <w:pStyle w:val="NoSpacing"/>
        <w:tabs>
          <w:tab w:val="right" w:pos="5040"/>
        </w:tabs>
        <w:spacing w:after="120"/>
        <w:ind w:left="1440"/>
        <w:rPr>
          <w:b/>
        </w:rPr>
      </w:pPr>
      <w:r w:rsidRPr="00B01276">
        <w:rPr>
          <w:b/>
        </w:rPr>
        <w:t>20</w:t>
      </w:r>
      <w:r w:rsidR="00EA3A8A" w:rsidRPr="00B01276">
        <w:rPr>
          <w:b/>
        </w:rPr>
        <w:t>20-2021</w:t>
      </w:r>
      <w:r w:rsidRPr="00B01276">
        <w:rPr>
          <w:b/>
        </w:rPr>
        <w:tab/>
        <w:t>$</w:t>
      </w:r>
      <w:r w:rsidR="00F81934" w:rsidRPr="00B01276">
        <w:rPr>
          <w:b/>
        </w:rPr>
        <w:t>4,686.63</w:t>
      </w:r>
    </w:p>
    <w:p w14:paraId="71FEEC4E" w14:textId="2CDABFBF" w:rsidR="00FF6BDF" w:rsidRPr="00B01276" w:rsidRDefault="00FF6BDF" w:rsidP="002F75BF">
      <w:pPr>
        <w:pStyle w:val="NoSpacing"/>
        <w:tabs>
          <w:tab w:val="right" w:pos="5040"/>
        </w:tabs>
        <w:spacing w:after="120"/>
        <w:ind w:left="1440"/>
        <w:rPr>
          <w:b/>
        </w:rPr>
      </w:pPr>
      <w:r w:rsidRPr="00B01276">
        <w:rPr>
          <w:b/>
        </w:rPr>
        <w:t>20</w:t>
      </w:r>
      <w:r w:rsidR="00EA3A8A" w:rsidRPr="00B01276">
        <w:rPr>
          <w:b/>
        </w:rPr>
        <w:t>21-2022</w:t>
      </w:r>
      <w:r w:rsidRPr="00B01276">
        <w:rPr>
          <w:b/>
        </w:rPr>
        <w:tab/>
        <w:t>$</w:t>
      </w:r>
      <w:r w:rsidR="00F81934" w:rsidRPr="00B01276">
        <w:rPr>
          <w:b/>
        </w:rPr>
        <w:t>4,780.36</w:t>
      </w:r>
    </w:p>
    <w:p w14:paraId="7D35231C" w14:textId="562D8DC8" w:rsidR="00FF6BDF" w:rsidRPr="00B01276" w:rsidRDefault="00EA3A8A" w:rsidP="002F75BF">
      <w:pPr>
        <w:pStyle w:val="NoSpacing"/>
        <w:tabs>
          <w:tab w:val="right" w:pos="5040"/>
        </w:tabs>
        <w:spacing w:after="120"/>
        <w:ind w:left="1440"/>
        <w:rPr>
          <w:b/>
        </w:rPr>
      </w:pPr>
      <w:r w:rsidRPr="00B01276">
        <w:rPr>
          <w:b/>
        </w:rPr>
        <w:t>2022-2023</w:t>
      </w:r>
      <w:r w:rsidR="00FF6BDF" w:rsidRPr="00B01276">
        <w:rPr>
          <w:b/>
        </w:rPr>
        <w:tab/>
        <w:t>$</w:t>
      </w:r>
      <w:r w:rsidR="00F81934" w:rsidRPr="00B01276">
        <w:rPr>
          <w:b/>
        </w:rPr>
        <w:t>4,875.97</w:t>
      </w:r>
    </w:p>
    <w:p w14:paraId="7EBDD851" w14:textId="5163A811" w:rsidR="00FF6BDF" w:rsidRPr="00B01276" w:rsidRDefault="00EA3A8A" w:rsidP="00B01276">
      <w:pPr>
        <w:pStyle w:val="NoSpacing"/>
        <w:tabs>
          <w:tab w:val="right" w:pos="5040"/>
        </w:tabs>
        <w:spacing w:after="240"/>
        <w:ind w:left="1440"/>
        <w:rPr>
          <w:b/>
        </w:rPr>
      </w:pPr>
      <w:r w:rsidRPr="00B01276">
        <w:rPr>
          <w:b/>
        </w:rPr>
        <w:t>2023-2024</w:t>
      </w:r>
      <w:r w:rsidR="00FF6BDF" w:rsidRPr="00B01276">
        <w:rPr>
          <w:b/>
        </w:rPr>
        <w:tab/>
        <w:t>$</w:t>
      </w:r>
      <w:r w:rsidR="00F81934" w:rsidRPr="00B01276">
        <w:rPr>
          <w:b/>
        </w:rPr>
        <w:t>4,973.49</w:t>
      </w:r>
    </w:p>
    <w:p w14:paraId="0D45C1B5" w14:textId="13383046" w:rsidR="00FF6BDF" w:rsidRPr="00B01276" w:rsidRDefault="00FF6BDF" w:rsidP="00B01276">
      <w:pPr>
        <w:pStyle w:val="NoSpacing"/>
        <w:spacing w:after="240"/>
        <w:jc w:val="both"/>
      </w:pPr>
      <w:r w:rsidRPr="00B01276">
        <w:t xml:space="preserve">With reference to Section </w:t>
      </w:r>
      <w:r w:rsidR="009E7B8C" w:rsidRPr="00B01276">
        <w:t>5</w:t>
      </w:r>
      <w:r w:rsidRPr="00B01276">
        <w:t xml:space="preserve">.2 of the Agreement, </w:t>
      </w:r>
      <w:r w:rsidR="00601A3C" w:rsidRPr="00B01276">
        <w:t xml:space="preserve">the Township of </w:t>
      </w:r>
      <w:r w:rsidRPr="00B01276">
        <w:t>Georgian Bluffs will invoice t</w:t>
      </w:r>
      <w:r w:rsidR="00601A3C" w:rsidRPr="00B01276">
        <w:t>he County of Grey annually for the fifty percent</w:t>
      </w:r>
      <w:r w:rsidRPr="00B01276">
        <w:t xml:space="preserve"> share of the property insurance premium for the subject structure.  The share will be calculated using a formula of:</w:t>
      </w:r>
    </w:p>
    <w:p w14:paraId="78C5F305" w14:textId="1B54C9B3" w:rsidR="00601A3C" w:rsidRPr="00B01276" w:rsidRDefault="00601A3C" w:rsidP="00B01276">
      <w:pPr>
        <w:pStyle w:val="NoSpacing"/>
        <w:spacing w:after="120"/>
      </w:pPr>
      <w:r w:rsidRPr="00B01276">
        <w:t xml:space="preserve">2019 Insurance Premium Amount Total Cost = </w:t>
      </w:r>
      <w:r w:rsidR="00FF6BDF" w:rsidRPr="00B01276">
        <w:rPr>
          <w:u w:val="single"/>
        </w:rPr>
        <w:t>$</w:t>
      </w:r>
      <w:r w:rsidRPr="00B01276">
        <w:rPr>
          <w:u w:val="single"/>
        </w:rPr>
        <w:t>3,429.00</w:t>
      </w:r>
      <w:r w:rsidR="00A9725A" w:rsidRPr="00B01276">
        <w:br/>
        <w:t>(</w:t>
      </w:r>
      <w:r w:rsidRPr="00B01276">
        <w:t xml:space="preserve">$3,429.00 </w:t>
      </w:r>
      <w:r w:rsidR="00F72B67" w:rsidRPr="00B01276">
        <w:t>x 50%</w:t>
      </w:r>
      <w:r w:rsidR="00FF6BDF" w:rsidRPr="00B01276">
        <w:t xml:space="preserve"> =</w:t>
      </w:r>
      <w:r w:rsidR="00A9725A" w:rsidRPr="00B01276">
        <w:t xml:space="preserve"> </w:t>
      </w:r>
      <w:r w:rsidR="00FF6BDF" w:rsidRPr="00B01276">
        <w:t>$1</w:t>
      </w:r>
      <w:r w:rsidRPr="00B01276">
        <w:t>,714.50</w:t>
      </w:r>
      <w:r w:rsidR="00A9725A" w:rsidRPr="00B01276">
        <w:t>)</w:t>
      </w:r>
    </w:p>
    <w:p w14:paraId="03EF4B84" w14:textId="0943E91D" w:rsidR="00601A3C" w:rsidRPr="00B01276" w:rsidRDefault="00601A3C" w:rsidP="00B01276">
      <w:pPr>
        <w:pStyle w:val="NoSpacing"/>
        <w:spacing w:after="120"/>
        <w:ind w:left="720"/>
        <w:jc w:val="both"/>
      </w:pPr>
      <w:r w:rsidRPr="00B01276">
        <w:t>2019 County Share =</w:t>
      </w:r>
      <w:r w:rsidRPr="00B01276">
        <w:tab/>
      </w:r>
      <w:r w:rsidRPr="00B01276">
        <w:rPr>
          <w:u w:val="single"/>
        </w:rPr>
        <w:t>$1,714.50</w:t>
      </w:r>
    </w:p>
    <w:p w14:paraId="4BD0683A" w14:textId="25A30FE8" w:rsidR="00FF6BDF" w:rsidRPr="00B01276" w:rsidRDefault="00601A3C" w:rsidP="00B01276">
      <w:pPr>
        <w:pStyle w:val="NoSpacing"/>
        <w:spacing w:after="240"/>
        <w:ind w:left="720"/>
        <w:jc w:val="both"/>
      </w:pPr>
      <w:r w:rsidRPr="00B01276">
        <w:t>2019 Township Share =</w:t>
      </w:r>
      <w:r w:rsidRPr="00B01276">
        <w:tab/>
      </w:r>
      <w:r w:rsidRPr="00B01276">
        <w:rPr>
          <w:u w:val="single"/>
        </w:rPr>
        <w:t>$1,714.50</w:t>
      </w:r>
    </w:p>
    <w:p w14:paraId="5AFBA97C" w14:textId="70357235" w:rsidR="002E4FFC" w:rsidRPr="00B01276" w:rsidRDefault="00FF6BDF" w:rsidP="00B01276">
      <w:pPr>
        <w:pStyle w:val="NoSpacing"/>
        <w:spacing w:after="240"/>
        <w:jc w:val="both"/>
      </w:pPr>
      <w:r w:rsidRPr="00B01276">
        <w:t>No additional fees shall be charged for yard, maintenance, electricity or other overhead items.</w:t>
      </w:r>
    </w:p>
    <w:sectPr w:rsidR="002E4FFC" w:rsidRPr="00B01276" w:rsidSect="006D2152">
      <w:headerReference w:type="even" r:id="rId10"/>
      <w:headerReference w:type="default" r:id="rId11"/>
      <w:footerReference w:type="default" r:id="rId12"/>
      <w:headerReference w:type="first" r:id="rId13"/>
      <w:pgSz w:w="12240" w:h="20160" w:code="5"/>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6C6E" w14:textId="77777777" w:rsidR="004E3DFF" w:rsidRDefault="004E3DFF" w:rsidP="00BC4BAF">
      <w:pPr>
        <w:spacing w:after="0" w:line="240" w:lineRule="auto"/>
      </w:pPr>
      <w:r>
        <w:separator/>
      </w:r>
    </w:p>
  </w:endnote>
  <w:endnote w:type="continuationSeparator" w:id="0">
    <w:p w14:paraId="6D4E8F4F" w14:textId="77777777" w:rsidR="004E3DFF" w:rsidRDefault="004E3DFF" w:rsidP="00BC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1017" w14:textId="7A2DA4B4" w:rsidR="0054350A" w:rsidRPr="00011901" w:rsidRDefault="0054350A" w:rsidP="00011901">
    <w:pPr>
      <w:pStyle w:val="Footer"/>
      <w:jc w:val="center"/>
      <w:rPr>
        <w:sz w:val="20"/>
      </w:rPr>
    </w:pPr>
    <w:r w:rsidRPr="00011901">
      <w:rPr>
        <w:sz w:val="20"/>
      </w:rPr>
      <w:t xml:space="preserve">Page </w:t>
    </w:r>
    <w:r w:rsidRPr="00011901">
      <w:rPr>
        <w:b/>
        <w:sz w:val="20"/>
      </w:rPr>
      <w:fldChar w:fldCharType="begin"/>
    </w:r>
    <w:r w:rsidRPr="00011901">
      <w:rPr>
        <w:b/>
        <w:sz w:val="20"/>
      </w:rPr>
      <w:instrText xml:space="preserve"> PAGE  \* Arabic  \* MERGEFORMAT </w:instrText>
    </w:r>
    <w:r w:rsidRPr="00011901">
      <w:rPr>
        <w:b/>
        <w:sz w:val="20"/>
      </w:rPr>
      <w:fldChar w:fldCharType="separate"/>
    </w:r>
    <w:r w:rsidR="00B60E65">
      <w:rPr>
        <w:b/>
        <w:noProof/>
        <w:sz w:val="20"/>
      </w:rPr>
      <w:t>1</w:t>
    </w:r>
    <w:r w:rsidRPr="00011901">
      <w:rPr>
        <w:b/>
        <w:sz w:val="20"/>
      </w:rPr>
      <w:fldChar w:fldCharType="end"/>
    </w:r>
    <w:r w:rsidRPr="00011901">
      <w:rPr>
        <w:sz w:val="20"/>
      </w:rPr>
      <w:t xml:space="preserve"> of </w:t>
    </w:r>
    <w:r w:rsidRPr="00011901">
      <w:rPr>
        <w:b/>
        <w:sz w:val="20"/>
      </w:rPr>
      <w:fldChar w:fldCharType="begin"/>
    </w:r>
    <w:r w:rsidRPr="00011901">
      <w:rPr>
        <w:b/>
        <w:sz w:val="20"/>
      </w:rPr>
      <w:instrText xml:space="preserve"> NUMPAGES  \* Arabic  \* MERGEFORMAT </w:instrText>
    </w:r>
    <w:r w:rsidRPr="00011901">
      <w:rPr>
        <w:b/>
        <w:sz w:val="20"/>
      </w:rPr>
      <w:fldChar w:fldCharType="separate"/>
    </w:r>
    <w:r w:rsidR="00B60E65">
      <w:rPr>
        <w:b/>
        <w:noProof/>
        <w:sz w:val="20"/>
      </w:rPr>
      <w:t>8</w:t>
    </w:r>
    <w:r w:rsidRPr="00011901">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0BD0" w14:textId="77777777" w:rsidR="004E3DFF" w:rsidRDefault="004E3DFF" w:rsidP="00BC4BAF">
      <w:pPr>
        <w:spacing w:after="0" w:line="240" w:lineRule="auto"/>
      </w:pPr>
      <w:r>
        <w:separator/>
      </w:r>
    </w:p>
  </w:footnote>
  <w:footnote w:type="continuationSeparator" w:id="0">
    <w:p w14:paraId="688FDD7E" w14:textId="77777777" w:rsidR="004E3DFF" w:rsidRDefault="004E3DFF" w:rsidP="00BC4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7082" w14:textId="5C1F7CE2" w:rsidR="0054350A" w:rsidRDefault="00543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1A29" w14:textId="3F06D64C" w:rsidR="0054350A" w:rsidRDefault="00543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F2C5" w14:textId="5B40B2FD" w:rsidR="0054350A" w:rsidRDefault="00543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2CC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46A79"/>
    <w:multiLevelType w:val="hybridMultilevel"/>
    <w:tmpl w:val="FA24F830"/>
    <w:lvl w:ilvl="0" w:tplc="E3F4973A">
      <w:start w:val="1"/>
      <w:numFmt w:val="decimal"/>
      <w:pStyle w:val="Style1"/>
      <w:lvlText w:val="4.0%1"/>
      <w:lvlJc w:val="left"/>
      <w:pPr>
        <w:ind w:left="720" w:hanging="360"/>
      </w:pPr>
      <w:rPr>
        <w:rFonts w:hint="default"/>
      </w:rPr>
    </w:lvl>
    <w:lvl w:ilvl="1" w:tplc="04090019" w:tentative="1">
      <w:start w:val="1"/>
      <w:numFmt w:val="lowerLetter"/>
      <w:pStyle w:val="Style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63575"/>
    <w:multiLevelType w:val="hybridMultilevel"/>
    <w:tmpl w:val="FF40C7D6"/>
    <w:lvl w:ilvl="0" w:tplc="18E207D0">
      <w:start w:val="1"/>
      <w:numFmt w:val="lowerLetter"/>
      <w:lvlText w:val="%1)"/>
      <w:lvlJc w:val="left"/>
      <w:pPr>
        <w:tabs>
          <w:tab w:val="num" w:pos="2700"/>
        </w:tabs>
        <w:ind w:left="2700" w:hanging="360"/>
      </w:pPr>
    </w:lvl>
    <w:lvl w:ilvl="1" w:tplc="0912412A">
      <w:start w:val="1"/>
      <w:numFmt w:val="decimal"/>
      <w:lvlText w:val="%2."/>
      <w:lvlJc w:val="left"/>
      <w:pPr>
        <w:tabs>
          <w:tab w:val="num" w:pos="3420"/>
        </w:tabs>
        <w:ind w:left="3420" w:hanging="360"/>
      </w:pPr>
    </w:lvl>
    <w:lvl w:ilvl="2" w:tplc="7AC665A2">
      <w:start w:val="1"/>
      <w:numFmt w:val="decimal"/>
      <w:lvlText w:val="%3."/>
      <w:lvlJc w:val="left"/>
      <w:pPr>
        <w:tabs>
          <w:tab w:val="num" w:pos="4140"/>
        </w:tabs>
        <w:ind w:left="4140" w:hanging="360"/>
      </w:pPr>
    </w:lvl>
    <w:lvl w:ilvl="3" w:tplc="89E23EE4">
      <w:start w:val="1"/>
      <w:numFmt w:val="decimal"/>
      <w:lvlText w:val="%4."/>
      <w:lvlJc w:val="left"/>
      <w:pPr>
        <w:tabs>
          <w:tab w:val="num" w:pos="4860"/>
        </w:tabs>
        <w:ind w:left="4860" w:hanging="360"/>
      </w:pPr>
    </w:lvl>
    <w:lvl w:ilvl="4" w:tplc="236AFB7E">
      <w:start w:val="1"/>
      <w:numFmt w:val="decimal"/>
      <w:lvlText w:val="%5."/>
      <w:lvlJc w:val="left"/>
      <w:pPr>
        <w:tabs>
          <w:tab w:val="num" w:pos="5580"/>
        </w:tabs>
        <w:ind w:left="5580" w:hanging="360"/>
      </w:pPr>
    </w:lvl>
    <w:lvl w:ilvl="5" w:tplc="DDFED628">
      <w:start w:val="1"/>
      <w:numFmt w:val="decimal"/>
      <w:lvlText w:val="%6."/>
      <w:lvlJc w:val="left"/>
      <w:pPr>
        <w:tabs>
          <w:tab w:val="num" w:pos="6300"/>
        </w:tabs>
        <w:ind w:left="6300" w:hanging="360"/>
      </w:pPr>
    </w:lvl>
    <w:lvl w:ilvl="6" w:tplc="3356E49E">
      <w:start w:val="1"/>
      <w:numFmt w:val="decimal"/>
      <w:lvlText w:val="%7."/>
      <w:lvlJc w:val="left"/>
      <w:pPr>
        <w:tabs>
          <w:tab w:val="num" w:pos="7020"/>
        </w:tabs>
        <w:ind w:left="7020" w:hanging="360"/>
      </w:pPr>
    </w:lvl>
    <w:lvl w:ilvl="7" w:tplc="0E809BCA">
      <w:start w:val="1"/>
      <w:numFmt w:val="decimal"/>
      <w:lvlText w:val="%8."/>
      <w:lvlJc w:val="left"/>
      <w:pPr>
        <w:tabs>
          <w:tab w:val="num" w:pos="7740"/>
        </w:tabs>
        <w:ind w:left="7740" w:hanging="360"/>
      </w:pPr>
    </w:lvl>
    <w:lvl w:ilvl="8" w:tplc="1B9A5358">
      <w:start w:val="1"/>
      <w:numFmt w:val="decimal"/>
      <w:lvlText w:val="%9."/>
      <w:lvlJc w:val="left"/>
      <w:pPr>
        <w:tabs>
          <w:tab w:val="num" w:pos="8460"/>
        </w:tabs>
        <w:ind w:left="8460" w:hanging="360"/>
      </w:pPr>
    </w:lvl>
  </w:abstractNum>
  <w:abstractNum w:abstractNumId="3" w15:restartNumberingAfterBreak="0">
    <w:nsid w:val="223B61C8"/>
    <w:multiLevelType w:val="multilevel"/>
    <w:tmpl w:val="F656089C"/>
    <w:styleLink w:val="PurchasingProcedure"/>
    <w:lvl w:ilvl="0">
      <w:start w:val="1"/>
      <w:numFmt w:val="decimal"/>
      <w:lvlText w:val="%1.0"/>
      <w:lvlJc w:val="left"/>
      <w:pPr>
        <w:ind w:left="720" w:hanging="720"/>
      </w:pPr>
      <w:rPr>
        <w:rFonts w:hint="default"/>
      </w:rPr>
    </w:lvl>
    <w:lvl w:ilvl="1">
      <w:start w:val="1"/>
      <w:numFmt w:val="decimalZero"/>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58E6231"/>
    <w:multiLevelType w:val="hybridMultilevel"/>
    <w:tmpl w:val="193A4B10"/>
    <w:lvl w:ilvl="0" w:tplc="222687B0">
      <w:start w:val="1"/>
      <w:numFmt w:val="decimalZero"/>
      <w:pStyle w:val="Heading5purchpol"/>
      <w:lvlText w:val="5.%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0FB4DF5"/>
    <w:multiLevelType w:val="hybridMultilevel"/>
    <w:tmpl w:val="BA862202"/>
    <w:lvl w:ilvl="0" w:tplc="03E01368">
      <w:start w:val="1"/>
      <w:numFmt w:val="decimalZero"/>
      <w:pStyle w:val="Heading8Purchpol"/>
      <w:lvlText w:val="8.%1"/>
      <w:lvlJc w:val="left"/>
      <w:pPr>
        <w:tabs>
          <w:tab w:val="num" w:pos="720"/>
        </w:tabs>
        <w:ind w:left="720" w:hanging="720"/>
      </w:pPr>
      <w:rPr>
        <w:rFonts w:hint="default"/>
      </w:rPr>
    </w:lvl>
    <w:lvl w:ilvl="1" w:tplc="FFFFFFFF">
      <w:start w:val="2"/>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1390DE5"/>
    <w:multiLevelType w:val="multilevel"/>
    <w:tmpl w:val="A0986D8E"/>
    <w:styleLink w:val="Agreement"/>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51C3D59"/>
    <w:multiLevelType w:val="hybridMultilevel"/>
    <w:tmpl w:val="15828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D20A8"/>
    <w:multiLevelType w:val="hybridMultilevel"/>
    <w:tmpl w:val="5DB43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8555F"/>
    <w:multiLevelType w:val="hybridMultilevel"/>
    <w:tmpl w:val="6F08F7C0"/>
    <w:lvl w:ilvl="0" w:tplc="70B4026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572DA6"/>
    <w:multiLevelType w:val="multilevel"/>
    <w:tmpl w:val="DDCA4640"/>
    <w:lvl w:ilvl="0">
      <w:start w:val="1"/>
      <w:numFmt w:val="decimal"/>
      <w:pStyle w:val="Level1"/>
      <w:lvlText w:val="%1.0"/>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ind w:left="108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ind w:left="1530"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ind w:left="3240" w:hanging="108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3805645"/>
    <w:multiLevelType w:val="hybridMultilevel"/>
    <w:tmpl w:val="472E2682"/>
    <w:lvl w:ilvl="0" w:tplc="91D4004A">
      <w:start w:val="1"/>
      <w:numFmt w:val="lowerRoman"/>
      <w:pStyle w:val="Level40"/>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Level40"/>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792AD7"/>
    <w:multiLevelType w:val="multilevel"/>
    <w:tmpl w:val="46A80ED0"/>
    <w:lvl w:ilvl="0">
      <w:start w:val="1"/>
      <w:numFmt w:val="decimal"/>
      <w:lvlText w:val="%1.0"/>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ind w:left="1134" w:hanging="113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hint="default"/>
        <w:b w:val="0"/>
      </w:rPr>
    </w:lvl>
    <w:lvl w:ilvl="3">
      <w:start w:val="1"/>
      <w:numFmt w:val="decimal"/>
      <w:lvlText w:val="%1.%2.%3.%4"/>
      <w:lvlJc w:val="left"/>
      <w:pPr>
        <w:ind w:left="1134" w:hanging="1134"/>
      </w:pPr>
      <w:rPr>
        <w:rFonts w:hint="default"/>
        <w:b w:val="0"/>
      </w:rPr>
    </w:lvl>
    <w:lvl w:ilvl="4">
      <w:start w:val="1"/>
      <w:numFmt w:val="lowerLetter"/>
      <w:pStyle w:val="Subheading"/>
      <w:lvlText w:val="%5)"/>
      <w:lvlJc w:val="left"/>
      <w:pPr>
        <w:ind w:left="1418"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3" w15:restartNumberingAfterBreak="0">
    <w:nsid w:val="56D27010"/>
    <w:multiLevelType w:val="hybridMultilevel"/>
    <w:tmpl w:val="60D67F8A"/>
    <w:lvl w:ilvl="0" w:tplc="CBBA58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25703"/>
    <w:multiLevelType w:val="hybridMultilevel"/>
    <w:tmpl w:val="8CFC24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63D40304"/>
    <w:multiLevelType w:val="hybridMultilevel"/>
    <w:tmpl w:val="31B8DF4C"/>
    <w:lvl w:ilvl="0" w:tplc="134EDCC6">
      <w:start w:val="1"/>
      <w:numFmt w:val="lowerRoman"/>
      <w:pStyle w:val="subheading2"/>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6" w15:restartNumberingAfterBreak="0">
    <w:nsid w:val="796A170A"/>
    <w:multiLevelType w:val="hybridMultilevel"/>
    <w:tmpl w:val="12443640"/>
    <w:lvl w:ilvl="0" w:tplc="DEF052C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3"/>
  </w:num>
  <w:num w:numId="6">
    <w:abstractNumId w:val="14"/>
  </w:num>
  <w:num w:numId="7">
    <w:abstractNumId w:val="16"/>
  </w:num>
  <w:num w:numId="8">
    <w:abstractNumId w:val="0"/>
  </w:num>
  <w:num w:numId="9">
    <w:abstractNumId w:val="6"/>
  </w:num>
  <w:num w:numId="10">
    <w:abstractNumId w:val="10"/>
  </w:num>
  <w:num w:numId="11">
    <w:abstractNumId w:val="11"/>
  </w:num>
  <w:num w:numId="12">
    <w:abstractNumId w:val="4"/>
  </w:num>
  <w:num w:numId="13">
    <w:abstractNumId w:val="5"/>
  </w:num>
  <w:num w:numId="14">
    <w:abstractNumId w:val="1"/>
  </w:num>
  <w:num w:numId="15">
    <w:abstractNumId w:val="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460"/>
    <w:rsid w:val="000023B4"/>
    <w:rsid w:val="00010D15"/>
    <w:rsid w:val="00011901"/>
    <w:rsid w:val="000242CD"/>
    <w:rsid w:val="0005284B"/>
    <w:rsid w:val="00095168"/>
    <w:rsid w:val="00095C72"/>
    <w:rsid w:val="000A4CA4"/>
    <w:rsid w:val="000A6626"/>
    <w:rsid w:val="000F304E"/>
    <w:rsid w:val="000F4743"/>
    <w:rsid w:val="0017344F"/>
    <w:rsid w:val="00192A25"/>
    <w:rsid w:val="001D442E"/>
    <w:rsid w:val="00215EC8"/>
    <w:rsid w:val="00223692"/>
    <w:rsid w:val="00254186"/>
    <w:rsid w:val="00262322"/>
    <w:rsid w:val="00295CE6"/>
    <w:rsid w:val="002C2E1F"/>
    <w:rsid w:val="002E4FFC"/>
    <w:rsid w:val="002F1855"/>
    <w:rsid w:val="002F75BF"/>
    <w:rsid w:val="00331B4C"/>
    <w:rsid w:val="00373A50"/>
    <w:rsid w:val="003860B9"/>
    <w:rsid w:val="003F06EE"/>
    <w:rsid w:val="00401BF9"/>
    <w:rsid w:val="004363D9"/>
    <w:rsid w:val="00442ADE"/>
    <w:rsid w:val="00462867"/>
    <w:rsid w:val="004865E6"/>
    <w:rsid w:val="004C48BB"/>
    <w:rsid w:val="004E3DFF"/>
    <w:rsid w:val="00521AF7"/>
    <w:rsid w:val="0054350A"/>
    <w:rsid w:val="00552360"/>
    <w:rsid w:val="00560D14"/>
    <w:rsid w:val="00566B8A"/>
    <w:rsid w:val="005673E4"/>
    <w:rsid w:val="00575D5E"/>
    <w:rsid w:val="005A54AD"/>
    <w:rsid w:val="005B447A"/>
    <w:rsid w:val="005E0430"/>
    <w:rsid w:val="00601A3C"/>
    <w:rsid w:val="00634A62"/>
    <w:rsid w:val="00644EEF"/>
    <w:rsid w:val="006C5242"/>
    <w:rsid w:val="006D1400"/>
    <w:rsid w:val="006D2152"/>
    <w:rsid w:val="006F2AE3"/>
    <w:rsid w:val="0071762B"/>
    <w:rsid w:val="00745197"/>
    <w:rsid w:val="0075642A"/>
    <w:rsid w:val="00760FEC"/>
    <w:rsid w:val="007C302B"/>
    <w:rsid w:val="007F5326"/>
    <w:rsid w:val="00877816"/>
    <w:rsid w:val="00885AFE"/>
    <w:rsid w:val="00914426"/>
    <w:rsid w:val="009416BA"/>
    <w:rsid w:val="009C05B0"/>
    <w:rsid w:val="009E7B8C"/>
    <w:rsid w:val="00A012E7"/>
    <w:rsid w:val="00A313F9"/>
    <w:rsid w:val="00A35A19"/>
    <w:rsid w:val="00A44056"/>
    <w:rsid w:val="00A55460"/>
    <w:rsid w:val="00A672A4"/>
    <w:rsid w:val="00A70225"/>
    <w:rsid w:val="00A72012"/>
    <w:rsid w:val="00A9725A"/>
    <w:rsid w:val="00AB63B1"/>
    <w:rsid w:val="00AD0478"/>
    <w:rsid w:val="00B01276"/>
    <w:rsid w:val="00B42B54"/>
    <w:rsid w:val="00B54005"/>
    <w:rsid w:val="00B60E65"/>
    <w:rsid w:val="00B71459"/>
    <w:rsid w:val="00B87C2F"/>
    <w:rsid w:val="00BC1E0D"/>
    <w:rsid w:val="00BC4BAF"/>
    <w:rsid w:val="00C133DE"/>
    <w:rsid w:val="00C1792D"/>
    <w:rsid w:val="00C707BE"/>
    <w:rsid w:val="00CA0A3C"/>
    <w:rsid w:val="00CA57B9"/>
    <w:rsid w:val="00CD78F8"/>
    <w:rsid w:val="00CE6B16"/>
    <w:rsid w:val="00CF6ADF"/>
    <w:rsid w:val="00D76A7A"/>
    <w:rsid w:val="00D9613C"/>
    <w:rsid w:val="00DA1395"/>
    <w:rsid w:val="00DB64E3"/>
    <w:rsid w:val="00E30C3B"/>
    <w:rsid w:val="00E31A67"/>
    <w:rsid w:val="00E649F1"/>
    <w:rsid w:val="00E8416E"/>
    <w:rsid w:val="00EA3A8A"/>
    <w:rsid w:val="00EB02F8"/>
    <w:rsid w:val="00EC60FD"/>
    <w:rsid w:val="00ED6749"/>
    <w:rsid w:val="00F316A2"/>
    <w:rsid w:val="00F3489D"/>
    <w:rsid w:val="00F72B67"/>
    <w:rsid w:val="00F741BC"/>
    <w:rsid w:val="00F81934"/>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CE37A7"/>
  <w15:docId w15:val="{4D25B1CE-B7C5-46D6-84B1-30EE6E60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855"/>
    <w:pPr>
      <w:spacing w:after="20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2F1855"/>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2F1855"/>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2F1855"/>
    <w:pPr>
      <w:outlineLvl w:val="2"/>
    </w:pPr>
    <w:rPr>
      <w:rFonts w:cs="Arial"/>
      <w:i w:val="0"/>
    </w:rPr>
  </w:style>
  <w:style w:type="paragraph" w:styleId="Heading4">
    <w:name w:val="heading 4"/>
    <w:basedOn w:val="Normal"/>
    <w:next w:val="Normal"/>
    <w:link w:val="Heading4Char"/>
    <w:uiPriority w:val="9"/>
    <w:unhideWhenUsed/>
    <w:qFormat/>
    <w:rsid w:val="002F1855"/>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2F1855"/>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2F1855"/>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2F1855"/>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2F1855"/>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2F1855"/>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2F18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855"/>
  </w:style>
  <w:style w:type="paragraph" w:styleId="BodyTextIndent">
    <w:name w:val="Body Text Indent"/>
    <w:basedOn w:val="Normal"/>
    <w:link w:val="BodyTextIndentChar"/>
    <w:rsid w:val="0071762B"/>
    <w:pPr>
      <w:spacing w:after="0" w:line="240" w:lineRule="auto"/>
      <w:ind w:left="540"/>
      <w:jc w:val="both"/>
    </w:pPr>
    <w:rPr>
      <w:rFonts w:eastAsia="Times New Roman" w:cs="Arial"/>
      <w:i/>
      <w:iCs/>
      <w:sz w:val="22"/>
    </w:rPr>
  </w:style>
  <w:style w:type="character" w:customStyle="1" w:styleId="BodyTextIndentChar">
    <w:name w:val="Body Text Indent Char"/>
    <w:basedOn w:val="DefaultParagraphFont"/>
    <w:link w:val="BodyTextIndent"/>
    <w:rsid w:val="0071762B"/>
    <w:rPr>
      <w:rFonts w:ascii="Arial" w:eastAsia="Times New Roman" w:hAnsi="Arial" w:cs="Arial"/>
      <w:i/>
      <w:iCs/>
      <w:sz w:val="22"/>
      <w:szCs w:val="24"/>
    </w:rPr>
  </w:style>
  <w:style w:type="paragraph" w:styleId="Header">
    <w:name w:val="header"/>
    <w:basedOn w:val="Normal"/>
    <w:link w:val="HeaderChar"/>
    <w:uiPriority w:val="99"/>
    <w:unhideWhenUsed/>
    <w:rsid w:val="00717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62B"/>
    <w:rPr>
      <w:rFonts w:ascii="Arial" w:eastAsiaTheme="minorHAnsi" w:hAnsi="Arial" w:cstheme="minorBidi"/>
      <w:sz w:val="24"/>
      <w:szCs w:val="24"/>
    </w:rPr>
  </w:style>
  <w:style w:type="paragraph" w:styleId="Footer">
    <w:name w:val="footer"/>
    <w:basedOn w:val="Normal"/>
    <w:link w:val="FooterChar"/>
    <w:uiPriority w:val="99"/>
    <w:unhideWhenUsed/>
    <w:rsid w:val="00717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62B"/>
    <w:rPr>
      <w:rFonts w:ascii="Arial" w:eastAsiaTheme="minorHAnsi" w:hAnsi="Arial" w:cstheme="minorBidi"/>
      <w:sz w:val="24"/>
      <w:szCs w:val="24"/>
    </w:rPr>
  </w:style>
  <w:style w:type="paragraph" w:customStyle="1" w:styleId="Level1">
    <w:name w:val="Level 1"/>
    <w:basedOn w:val="ListParagraph"/>
    <w:link w:val="Level1Char"/>
    <w:qFormat/>
    <w:rsid w:val="0071762B"/>
    <w:pPr>
      <w:numPr>
        <w:numId w:val="10"/>
      </w:numPr>
      <w:spacing w:after="120"/>
      <w:ind w:left="900" w:hanging="900"/>
      <w:contextualSpacing w:val="0"/>
    </w:pPr>
    <w:rPr>
      <w:bCs/>
      <w:sz w:val="36"/>
    </w:rPr>
  </w:style>
  <w:style w:type="paragraph" w:styleId="ListParagraph">
    <w:name w:val="List Paragraph"/>
    <w:basedOn w:val="Normal"/>
    <w:link w:val="ListParagraphChar"/>
    <w:uiPriority w:val="34"/>
    <w:qFormat/>
    <w:rsid w:val="002F1855"/>
    <w:pPr>
      <w:ind w:left="720"/>
      <w:contextualSpacing/>
    </w:pPr>
  </w:style>
  <w:style w:type="paragraph" w:styleId="BalloonText">
    <w:name w:val="Balloon Text"/>
    <w:basedOn w:val="Normal"/>
    <w:link w:val="BalloonTextChar"/>
    <w:uiPriority w:val="99"/>
    <w:semiHidden/>
    <w:unhideWhenUsed/>
    <w:rsid w:val="0071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62B"/>
    <w:rPr>
      <w:rFonts w:ascii="Tahoma" w:eastAsiaTheme="minorHAnsi" w:hAnsi="Tahoma" w:cs="Tahoma"/>
      <w:sz w:val="16"/>
      <w:szCs w:val="16"/>
    </w:rPr>
  </w:style>
  <w:style w:type="paragraph" w:styleId="NoSpacing">
    <w:name w:val="No Spacing"/>
    <w:uiPriority w:val="1"/>
    <w:qFormat/>
    <w:rsid w:val="002F1855"/>
    <w:rPr>
      <w:rFonts w:ascii="Arial" w:eastAsiaTheme="minorHAnsi" w:hAnsi="Arial" w:cs="Arial"/>
      <w:bCs/>
      <w:sz w:val="24"/>
      <w:szCs w:val="24"/>
    </w:rPr>
  </w:style>
  <w:style w:type="character" w:customStyle="1" w:styleId="Heading1Char">
    <w:name w:val="Heading 1 Char"/>
    <w:basedOn w:val="DefaultParagraphFont"/>
    <w:link w:val="Heading1"/>
    <w:uiPriority w:val="9"/>
    <w:rsid w:val="002F1855"/>
    <w:rPr>
      <w:rFonts w:ascii="Arial" w:eastAsiaTheme="majorEastAsia" w:hAnsi="Arial" w:cstheme="majorBidi"/>
      <w:sz w:val="40"/>
      <w:szCs w:val="22"/>
    </w:rPr>
  </w:style>
  <w:style w:type="character" w:customStyle="1" w:styleId="Heading2Char">
    <w:name w:val="Heading 2 Char"/>
    <w:basedOn w:val="DefaultParagraphFont"/>
    <w:link w:val="Heading2"/>
    <w:uiPriority w:val="9"/>
    <w:rsid w:val="002F1855"/>
    <w:rPr>
      <w:rFonts w:ascii="Arial" w:eastAsiaTheme="majorEastAsia" w:hAnsi="Arial" w:cstheme="majorBidi"/>
      <w:sz w:val="36"/>
      <w:szCs w:val="32"/>
    </w:rPr>
  </w:style>
  <w:style w:type="character" w:customStyle="1" w:styleId="Heading3Char">
    <w:name w:val="Heading 3 Char"/>
    <w:basedOn w:val="DefaultParagraphFont"/>
    <w:link w:val="Heading3"/>
    <w:uiPriority w:val="9"/>
    <w:rsid w:val="002F1855"/>
    <w:rPr>
      <w:rFonts w:ascii="Arial" w:eastAsiaTheme="majorEastAsia" w:hAnsi="Arial" w:cs="Arial"/>
      <w:iCs/>
      <w:sz w:val="32"/>
      <w:szCs w:val="28"/>
    </w:rPr>
  </w:style>
  <w:style w:type="character" w:customStyle="1" w:styleId="Heading4Char">
    <w:name w:val="Heading 4 Char"/>
    <w:basedOn w:val="DefaultParagraphFont"/>
    <w:link w:val="Heading4"/>
    <w:uiPriority w:val="9"/>
    <w:rsid w:val="002F1855"/>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2F1855"/>
    <w:rPr>
      <w:rFonts w:ascii="Arial" w:eastAsiaTheme="majorEastAsia" w:hAnsi="Arial" w:cstheme="majorBidi"/>
      <w:b/>
      <w:bCs/>
      <w:sz w:val="28"/>
      <w:szCs w:val="22"/>
    </w:rPr>
  </w:style>
  <w:style w:type="character" w:customStyle="1" w:styleId="Heading6Char">
    <w:name w:val="Heading 6 Char"/>
    <w:basedOn w:val="DefaultParagraphFont"/>
    <w:link w:val="Heading6"/>
    <w:uiPriority w:val="9"/>
    <w:rsid w:val="002F1855"/>
    <w:rPr>
      <w:rFonts w:ascii="Arial" w:eastAsiaTheme="majorEastAsia" w:hAnsi="Arial" w:cstheme="majorBidi"/>
      <w:b/>
      <w:bCs/>
      <w:i/>
      <w:iCs/>
      <w:sz w:val="28"/>
      <w:szCs w:val="28"/>
    </w:rPr>
  </w:style>
  <w:style w:type="character" w:customStyle="1" w:styleId="Heading7Char">
    <w:name w:val="Heading 7 Char"/>
    <w:basedOn w:val="DefaultParagraphFont"/>
    <w:link w:val="Heading7"/>
    <w:uiPriority w:val="9"/>
    <w:rsid w:val="002F1855"/>
    <w:rPr>
      <w:rFonts w:ascii="Arial" w:eastAsiaTheme="majorEastAsia" w:hAnsi="Arial" w:cstheme="majorBidi"/>
      <w:b/>
      <w:iCs/>
      <w:sz w:val="24"/>
      <w:szCs w:val="22"/>
    </w:rPr>
  </w:style>
  <w:style w:type="character" w:customStyle="1" w:styleId="Heading8Char">
    <w:name w:val="Heading 8 Char"/>
    <w:basedOn w:val="DefaultParagraphFont"/>
    <w:link w:val="Heading8"/>
    <w:uiPriority w:val="9"/>
    <w:rsid w:val="002F1855"/>
    <w:rPr>
      <w:rFonts w:ascii="Arial" w:eastAsiaTheme="majorEastAsia" w:hAnsi="Arial" w:cstheme="majorBidi"/>
      <w:b/>
      <w:i/>
      <w:color w:val="404040" w:themeColor="text1" w:themeTint="BF"/>
      <w:sz w:val="24"/>
      <w:szCs w:val="22"/>
    </w:rPr>
  </w:style>
  <w:style w:type="character" w:customStyle="1" w:styleId="Heading9Char">
    <w:name w:val="Heading 9 Char"/>
    <w:basedOn w:val="DefaultParagraphFont"/>
    <w:link w:val="Heading9"/>
    <w:uiPriority w:val="9"/>
    <w:rsid w:val="002F1855"/>
    <w:rPr>
      <w:rFonts w:ascii="Arial" w:eastAsiaTheme="majorEastAsia" w:hAnsi="Arial" w:cstheme="majorBidi"/>
      <w:i/>
      <w:iCs/>
      <w:sz w:val="24"/>
      <w:szCs w:val="22"/>
    </w:rPr>
  </w:style>
  <w:style w:type="paragraph" w:styleId="Title">
    <w:name w:val="Title"/>
    <w:basedOn w:val="Normal"/>
    <w:next w:val="Normal"/>
    <w:link w:val="TitleChar"/>
    <w:uiPriority w:val="9"/>
    <w:qFormat/>
    <w:rsid w:val="002F1855"/>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2F1855"/>
    <w:rPr>
      <w:rFonts w:ascii="Arial" w:eastAsiaTheme="majorEastAsia" w:hAnsi="Arial" w:cs="Arial"/>
      <w:bCs/>
      <w:spacing w:val="5"/>
      <w:kern w:val="28"/>
      <w:sz w:val="52"/>
      <w:szCs w:val="52"/>
    </w:rPr>
  </w:style>
  <w:style w:type="paragraph" w:styleId="Subtitle">
    <w:name w:val="Subtitle"/>
    <w:basedOn w:val="Normal"/>
    <w:next w:val="Normal"/>
    <w:link w:val="SubtitleChar"/>
    <w:uiPriority w:val="11"/>
    <w:qFormat/>
    <w:rsid w:val="002F185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2F1855"/>
    <w:rPr>
      <w:rFonts w:ascii="Arial" w:eastAsiaTheme="majorEastAsia" w:hAnsi="Arial" w:cstheme="majorBidi"/>
      <w:i/>
      <w:iCs/>
      <w:spacing w:val="15"/>
      <w:sz w:val="24"/>
      <w:szCs w:val="24"/>
    </w:rPr>
  </w:style>
  <w:style w:type="character" w:styleId="Strong">
    <w:name w:val="Strong"/>
    <w:basedOn w:val="DefaultParagraphFont"/>
    <w:uiPriority w:val="22"/>
    <w:qFormat/>
    <w:rsid w:val="002F1855"/>
    <w:rPr>
      <w:rFonts w:ascii="Arial" w:hAnsi="Arial"/>
      <w:b/>
      <w:bCs/>
    </w:rPr>
  </w:style>
  <w:style w:type="character" w:styleId="Emphasis">
    <w:name w:val="Emphasis"/>
    <w:basedOn w:val="DefaultParagraphFont"/>
    <w:uiPriority w:val="20"/>
    <w:qFormat/>
    <w:rsid w:val="002F1855"/>
    <w:rPr>
      <w:rFonts w:ascii="Arial" w:hAnsi="Arial"/>
      <w:i/>
      <w:iCs/>
    </w:rPr>
  </w:style>
  <w:style w:type="paragraph" w:styleId="Quote">
    <w:name w:val="Quote"/>
    <w:basedOn w:val="Normal"/>
    <w:next w:val="Normal"/>
    <w:link w:val="QuoteChar"/>
    <w:uiPriority w:val="29"/>
    <w:qFormat/>
    <w:rsid w:val="002F1855"/>
    <w:rPr>
      <w:i/>
      <w:iCs/>
      <w:color w:val="000000" w:themeColor="text1"/>
    </w:rPr>
  </w:style>
  <w:style w:type="character" w:customStyle="1" w:styleId="QuoteChar">
    <w:name w:val="Quote Char"/>
    <w:basedOn w:val="DefaultParagraphFont"/>
    <w:link w:val="Quote"/>
    <w:uiPriority w:val="29"/>
    <w:rsid w:val="002F1855"/>
    <w:rPr>
      <w:rFonts w:ascii="Arial" w:eastAsiaTheme="minorHAnsi" w:hAnsi="Arial" w:cstheme="minorBidi"/>
      <w:i/>
      <w:iCs/>
      <w:color w:val="000000" w:themeColor="text1"/>
      <w:sz w:val="24"/>
      <w:szCs w:val="24"/>
    </w:rPr>
  </w:style>
  <w:style w:type="paragraph" w:styleId="IntenseQuote">
    <w:name w:val="Intense Quote"/>
    <w:basedOn w:val="Normal"/>
    <w:next w:val="Normal"/>
    <w:link w:val="IntenseQuoteChar"/>
    <w:uiPriority w:val="30"/>
    <w:qFormat/>
    <w:rsid w:val="002F1855"/>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2F1855"/>
    <w:rPr>
      <w:rFonts w:ascii="Arial" w:eastAsiaTheme="minorHAnsi" w:hAnsi="Arial" w:cstheme="minorBidi"/>
      <w:b/>
      <w:bCs/>
      <w:i/>
      <w:iCs/>
      <w:sz w:val="24"/>
      <w:szCs w:val="24"/>
    </w:rPr>
  </w:style>
  <w:style w:type="character" w:styleId="SubtleEmphasis">
    <w:name w:val="Subtle Emphasis"/>
    <w:basedOn w:val="DefaultParagraphFont"/>
    <w:uiPriority w:val="19"/>
    <w:qFormat/>
    <w:rsid w:val="002F1855"/>
    <w:rPr>
      <w:rFonts w:ascii="Arial" w:hAnsi="Arial"/>
      <w:i/>
      <w:iCs/>
      <w:color w:val="808080" w:themeColor="text1" w:themeTint="7F"/>
    </w:rPr>
  </w:style>
  <w:style w:type="character" w:styleId="IntenseEmphasis">
    <w:name w:val="Intense Emphasis"/>
    <w:basedOn w:val="DefaultParagraphFont"/>
    <w:uiPriority w:val="21"/>
    <w:qFormat/>
    <w:rsid w:val="002F1855"/>
    <w:rPr>
      <w:rFonts w:ascii="Arial" w:hAnsi="Arial"/>
      <w:b/>
      <w:bCs/>
    </w:rPr>
  </w:style>
  <w:style w:type="character" w:styleId="SubtleReference">
    <w:name w:val="Subtle Reference"/>
    <w:basedOn w:val="DefaultParagraphFont"/>
    <w:uiPriority w:val="31"/>
    <w:qFormat/>
    <w:rsid w:val="002F1855"/>
    <w:rPr>
      <w:rFonts w:ascii="Arial" w:hAnsi="Arial"/>
      <w:smallCaps/>
      <w:color w:val="C0504D" w:themeColor="accent2"/>
      <w:u w:val="single"/>
    </w:rPr>
  </w:style>
  <w:style w:type="character" w:styleId="Hyperlink">
    <w:name w:val="Hyperlink"/>
    <w:basedOn w:val="DefaultParagraphFont"/>
    <w:uiPriority w:val="99"/>
    <w:unhideWhenUsed/>
    <w:rsid w:val="002F1855"/>
    <w:rPr>
      <w:color w:val="0000FF" w:themeColor="hyperlink"/>
      <w:u w:val="single"/>
    </w:rPr>
  </w:style>
  <w:style w:type="table" w:styleId="TableGrid">
    <w:name w:val="Table Grid"/>
    <w:basedOn w:val="TableNormal"/>
    <w:uiPriority w:val="59"/>
    <w:rsid w:val="007176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71762B"/>
    <w:pPr>
      <w:spacing w:after="0" w:line="240" w:lineRule="auto"/>
    </w:pPr>
    <w:rPr>
      <w:rFonts w:ascii="CG Omega" w:eastAsia="Times New Roman" w:hAnsi="CG Omega" w:cs="Times New Roman"/>
      <w:sz w:val="20"/>
      <w:szCs w:val="20"/>
    </w:rPr>
  </w:style>
  <w:style w:type="character" w:customStyle="1" w:styleId="CommentTextChar">
    <w:name w:val="Comment Text Char"/>
    <w:basedOn w:val="DefaultParagraphFont"/>
    <w:link w:val="CommentText"/>
    <w:uiPriority w:val="99"/>
    <w:rsid w:val="0071762B"/>
    <w:rPr>
      <w:rFonts w:ascii="CG Omega" w:eastAsia="Times New Roman" w:hAnsi="CG Omega"/>
    </w:rPr>
  </w:style>
  <w:style w:type="paragraph" w:customStyle="1" w:styleId="AveryStyle1">
    <w:name w:val="Avery Style 1"/>
    <w:uiPriority w:val="99"/>
    <w:rsid w:val="0071762B"/>
    <w:pPr>
      <w:spacing w:before="43" w:after="43"/>
      <w:ind w:left="993" w:right="57"/>
    </w:pPr>
    <w:rPr>
      <w:rFonts w:ascii="Arial" w:eastAsia="Times New Roman" w:hAnsi="Arial" w:cs="Arial"/>
      <w:bCs/>
      <w:color w:val="860037"/>
      <w:szCs w:val="22"/>
    </w:rPr>
  </w:style>
  <w:style w:type="paragraph" w:styleId="BodyText">
    <w:name w:val="Body Text"/>
    <w:basedOn w:val="Normal"/>
    <w:link w:val="BodyTextChar"/>
    <w:semiHidden/>
    <w:unhideWhenUsed/>
    <w:rsid w:val="0071762B"/>
    <w:pPr>
      <w:spacing w:after="120"/>
    </w:pPr>
  </w:style>
  <w:style w:type="character" w:customStyle="1" w:styleId="BodyTextChar">
    <w:name w:val="Body Text Char"/>
    <w:basedOn w:val="DefaultParagraphFont"/>
    <w:link w:val="BodyText"/>
    <w:semiHidden/>
    <w:rsid w:val="0071762B"/>
    <w:rPr>
      <w:rFonts w:ascii="Arial" w:eastAsiaTheme="minorHAnsi" w:hAnsi="Arial" w:cstheme="minorBidi"/>
      <w:sz w:val="24"/>
      <w:szCs w:val="24"/>
    </w:rPr>
  </w:style>
  <w:style w:type="paragraph" w:styleId="ListBullet">
    <w:name w:val="List Bullet"/>
    <w:basedOn w:val="Normal"/>
    <w:uiPriority w:val="99"/>
    <w:unhideWhenUsed/>
    <w:rsid w:val="0071762B"/>
    <w:pPr>
      <w:numPr>
        <w:numId w:val="8"/>
      </w:numPr>
      <w:contextualSpacing/>
    </w:pPr>
  </w:style>
  <w:style w:type="paragraph" w:styleId="BodyTextIndent2">
    <w:name w:val="Body Text Indent 2"/>
    <w:basedOn w:val="Normal"/>
    <w:link w:val="BodyTextIndent2Char"/>
    <w:semiHidden/>
    <w:unhideWhenUsed/>
    <w:rsid w:val="0071762B"/>
    <w:pPr>
      <w:spacing w:after="120" w:line="480" w:lineRule="auto"/>
      <w:ind w:left="283"/>
    </w:pPr>
  </w:style>
  <w:style w:type="character" w:customStyle="1" w:styleId="BodyTextIndent2Char">
    <w:name w:val="Body Text Indent 2 Char"/>
    <w:basedOn w:val="DefaultParagraphFont"/>
    <w:link w:val="BodyTextIndent2"/>
    <w:semiHidden/>
    <w:rsid w:val="0071762B"/>
    <w:rPr>
      <w:rFonts w:ascii="Arial" w:eastAsiaTheme="minorHAnsi" w:hAnsi="Arial" w:cstheme="minorBidi"/>
      <w:sz w:val="24"/>
      <w:szCs w:val="24"/>
    </w:rPr>
  </w:style>
  <w:style w:type="numbering" w:customStyle="1" w:styleId="Agreement">
    <w:name w:val="Agreement"/>
    <w:uiPriority w:val="99"/>
    <w:rsid w:val="0071762B"/>
    <w:pPr>
      <w:numPr>
        <w:numId w:val="9"/>
      </w:numPr>
    </w:pPr>
  </w:style>
  <w:style w:type="paragraph" w:customStyle="1" w:styleId="Level2">
    <w:name w:val="Level 2"/>
    <w:basedOn w:val="Level1"/>
    <w:link w:val="Level2Char"/>
    <w:qFormat/>
    <w:rsid w:val="0071762B"/>
    <w:pPr>
      <w:numPr>
        <w:ilvl w:val="1"/>
      </w:numPr>
    </w:pPr>
    <w:rPr>
      <w:rFonts w:asciiTheme="minorHAnsi" w:hAnsiTheme="minorHAnsi"/>
      <w:sz w:val="24"/>
      <w:szCs w:val="32"/>
    </w:rPr>
  </w:style>
  <w:style w:type="character" w:customStyle="1" w:styleId="ListParagraphChar">
    <w:name w:val="List Paragraph Char"/>
    <w:basedOn w:val="DefaultParagraphFont"/>
    <w:link w:val="ListParagraph"/>
    <w:uiPriority w:val="34"/>
    <w:rsid w:val="0071762B"/>
    <w:rPr>
      <w:rFonts w:ascii="Arial" w:eastAsiaTheme="minorHAnsi" w:hAnsi="Arial" w:cstheme="minorBidi"/>
      <w:sz w:val="24"/>
      <w:szCs w:val="24"/>
    </w:rPr>
  </w:style>
  <w:style w:type="character" w:customStyle="1" w:styleId="Level1Char">
    <w:name w:val="Level 1 Char"/>
    <w:basedOn w:val="ListParagraphChar"/>
    <w:link w:val="Level1"/>
    <w:rsid w:val="0071762B"/>
    <w:rPr>
      <w:rFonts w:ascii="Arial" w:eastAsiaTheme="minorHAnsi" w:hAnsi="Arial" w:cstheme="minorBidi"/>
      <w:bCs/>
      <w:sz w:val="36"/>
      <w:szCs w:val="24"/>
    </w:rPr>
  </w:style>
  <w:style w:type="paragraph" w:customStyle="1" w:styleId="Subheading">
    <w:name w:val="Subheading"/>
    <w:basedOn w:val="Normal"/>
    <w:link w:val="SubheadingChar"/>
    <w:qFormat/>
    <w:rsid w:val="0071762B"/>
    <w:pPr>
      <w:numPr>
        <w:ilvl w:val="4"/>
        <w:numId w:val="17"/>
      </w:numPr>
      <w:ind w:left="1620" w:hanging="360"/>
    </w:pPr>
  </w:style>
  <w:style w:type="character" w:customStyle="1" w:styleId="Level2Char">
    <w:name w:val="Level 2 Char"/>
    <w:basedOn w:val="ListParagraphChar"/>
    <w:link w:val="Level2"/>
    <w:rsid w:val="0071762B"/>
    <w:rPr>
      <w:rFonts w:asciiTheme="minorHAnsi" w:eastAsiaTheme="minorHAnsi" w:hAnsiTheme="minorHAnsi" w:cstheme="minorBidi"/>
      <w:bCs/>
      <w:sz w:val="24"/>
      <w:szCs w:val="32"/>
    </w:rPr>
  </w:style>
  <w:style w:type="paragraph" w:customStyle="1" w:styleId="Description">
    <w:name w:val="Description"/>
    <w:basedOn w:val="Normal"/>
    <w:link w:val="DescriptionChar"/>
    <w:qFormat/>
    <w:rsid w:val="0071762B"/>
    <w:pPr>
      <w:ind w:left="900"/>
    </w:pPr>
  </w:style>
  <w:style w:type="character" w:customStyle="1" w:styleId="SubheadingChar">
    <w:name w:val="Subheading Char"/>
    <w:basedOn w:val="ListParagraphChar"/>
    <w:link w:val="Subheading"/>
    <w:rsid w:val="0071762B"/>
    <w:rPr>
      <w:rFonts w:ascii="Arial" w:eastAsiaTheme="minorHAnsi" w:hAnsi="Arial" w:cstheme="minorBidi"/>
      <w:sz w:val="24"/>
      <w:szCs w:val="24"/>
    </w:rPr>
  </w:style>
  <w:style w:type="character" w:customStyle="1" w:styleId="DescriptionChar">
    <w:name w:val="Description Char"/>
    <w:basedOn w:val="Heading1Char"/>
    <w:link w:val="Description"/>
    <w:rsid w:val="0071762B"/>
    <w:rPr>
      <w:rFonts w:ascii="Arial" w:eastAsiaTheme="minorHAnsi" w:hAnsi="Arial" w:cstheme="minorBidi"/>
      <w:bCs/>
      <w:sz w:val="24"/>
      <w:szCs w:val="24"/>
    </w:rPr>
  </w:style>
  <w:style w:type="table" w:customStyle="1" w:styleId="TableGrid1">
    <w:name w:val="Table Grid1"/>
    <w:basedOn w:val="TableNormal"/>
    <w:next w:val="TableGrid"/>
    <w:uiPriority w:val="59"/>
    <w:rsid w:val="0071762B"/>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0">
    <w:name w:val="Level 4"/>
    <w:basedOn w:val="Subheading"/>
    <w:link w:val="Level4Char"/>
    <w:rsid w:val="0071762B"/>
    <w:pPr>
      <w:numPr>
        <w:numId w:val="11"/>
      </w:numPr>
      <w:ind w:left="1260" w:hanging="180"/>
    </w:pPr>
  </w:style>
  <w:style w:type="paragraph" w:customStyle="1" w:styleId="Level30">
    <w:name w:val="Level 3"/>
    <w:basedOn w:val="Level2"/>
    <w:link w:val="Level3Char"/>
    <w:rsid w:val="0071762B"/>
    <w:pPr>
      <w:numPr>
        <w:ilvl w:val="0"/>
        <w:numId w:val="0"/>
      </w:numPr>
      <w:ind w:left="1440" w:hanging="720"/>
    </w:pPr>
  </w:style>
  <w:style w:type="character" w:customStyle="1" w:styleId="Level4Char">
    <w:name w:val="Level 4 Char"/>
    <w:basedOn w:val="SubheadingChar"/>
    <w:link w:val="Level40"/>
    <w:rsid w:val="0071762B"/>
    <w:rPr>
      <w:rFonts w:ascii="Arial" w:eastAsiaTheme="minorHAnsi" w:hAnsi="Arial" w:cstheme="minorBidi"/>
      <w:sz w:val="24"/>
      <w:szCs w:val="24"/>
    </w:rPr>
  </w:style>
  <w:style w:type="character" w:customStyle="1" w:styleId="Level3Char">
    <w:name w:val="Level 3 Char"/>
    <w:basedOn w:val="SubheadingChar"/>
    <w:link w:val="Level30"/>
    <w:rsid w:val="0071762B"/>
    <w:rPr>
      <w:rFonts w:asciiTheme="minorHAnsi" w:eastAsiaTheme="minorHAnsi" w:hAnsiTheme="minorHAnsi" w:cs="Arial"/>
      <w:bCs/>
      <w:sz w:val="24"/>
      <w:szCs w:val="32"/>
    </w:rPr>
  </w:style>
  <w:style w:type="character" w:styleId="FollowedHyperlink">
    <w:name w:val="FollowedHyperlink"/>
    <w:basedOn w:val="DefaultParagraphFont"/>
    <w:uiPriority w:val="99"/>
    <w:semiHidden/>
    <w:unhideWhenUsed/>
    <w:rsid w:val="002F1855"/>
    <w:rPr>
      <w:color w:val="800080" w:themeColor="followedHyperlink"/>
      <w:u w:val="single"/>
    </w:rPr>
  </w:style>
  <w:style w:type="paragraph" w:styleId="NormalWeb">
    <w:name w:val="Normal (Web)"/>
    <w:basedOn w:val="Normal"/>
    <w:semiHidden/>
    <w:rsid w:val="0071762B"/>
    <w:pPr>
      <w:spacing w:before="100" w:beforeAutospacing="1" w:after="100" w:afterAutospacing="1" w:line="240" w:lineRule="auto"/>
    </w:pPr>
    <w:rPr>
      <w:rFonts w:ascii="non-serif" w:eastAsia="Arial Unicode MS" w:hAnsi="non-serif" w:cs="Arial Unicode MS"/>
      <w:color w:val="000000"/>
      <w:sz w:val="22"/>
      <w:szCs w:val="22"/>
    </w:rPr>
  </w:style>
  <w:style w:type="paragraph" w:styleId="BodyText3">
    <w:name w:val="Body Text 3"/>
    <w:basedOn w:val="Normal"/>
    <w:link w:val="BodyText3Char"/>
    <w:semiHidden/>
    <w:rsid w:val="0071762B"/>
    <w:pPr>
      <w:tabs>
        <w:tab w:val="left" w:pos="720"/>
      </w:tabs>
      <w:spacing w:after="0" w:line="240" w:lineRule="auto"/>
      <w:jc w:val="both"/>
    </w:pPr>
    <w:rPr>
      <w:rFonts w:eastAsia="Times New Roman" w:cs="Arial"/>
      <w:sz w:val="22"/>
      <w:szCs w:val="22"/>
    </w:rPr>
  </w:style>
  <w:style w:type="character" w:customStyle="1" w:styleId="BodyText3Char">
    <w:name w:val="Body Text 3 Char"/>
    <w:basedOn w:val="DefaultParagraphFont"/>
    <w:link w:val="BodyText3"/>
    <w:semiHidden/>
    <w:rsid w:val="0071762B"/>
    <w:rPr>
      <w:rFonts w:ascii="Arial" w:eastAsia="Times New Roman" w:hAnsi="Arial" w:cs="Arial"/>
      <w:sz w:val="22"/>
      <w:szCs w:val="22"/>
    </w:rPr>
  </w:style>
  <w:style w:type="paragraph" w:styleId="BodyText2">
    <w:name w:val="Body Text 2"/>
    <w:basedOn w:val="Normal"/>
    <w:link w:val="BodyText2Char"/>
    <w:semiHidden/>
    <w:rsid w:val="0071762B"/>
    <w:pPr>
      <w:spacing w:after="0" w:line="240" w:lineRule="auto"/>
    </w:pPr>
    <w:rPr>
      <w:rFonts w:eastAsia="Times New Roman" w:cs="Arial"/>
      <w:sz w:val="22"/>
    </w:rPr>
  </w:style>
  <w:style w:type="character" w:customStyle="1" w:styleId="BodyText2Char">
    <w:name w:val="Body Text 2 Char"/>
    <w:basedOn w:val="DefaultParagraphFont"/>
    <w:link w:val="BodyText2"/>
    <w:semiHidden/>
    <w:rsid w:val="0071762B"/>
    <w:rPr>
      <w:rFonts w:ascii="Arial" w:eastAsia="Times New Roman" w:hAnsi="Arial" w:cs="Arial"/>
      <w:sz w:val="22"/>
      <w:szCs w:val="24"/>
    </w:rPr>
  </w:style>
  <w:style w:type="paragraph" w:styleId="Caption">
    <w:name w:val="caption"/>
    <w:basedOn w:val="Normal"/>
    <w:next w:val="Normal"/>
    <w:rsid w:val="0071762B"/>
    <w:pPr>
      <w:framePr w:w="9346" w:h="3600" w:hSpace="187" w:wrap="notBeside" w:vAnchor="text" w:hAnchor="text" w:y="1"/>
      <w:pBdr>
        <w:top w:val="single" w:sz="6" w:space="7" w:color="000000"/>
        <w:left w:val="single" w:sz="6" w:space="7" w:color="000000"/>
        <w:bottom w:val="single" w:sz="6" w:space="7" w:color="000000"/>
        <w:right w:val="single" w:sz="6" w:space="7" w:color="000000"/>
      </w:pBdr>
      <w:spacing w:after="0" w:line="240" w:lineRule="auto"/>
      <w:jc w:val="center"/>
    </w:pPr>
    <w:rPr>
      <w:rFonts w:eastAsia="Times New Roman" w:cs="Times New Roman"/>
      <w:b/>
      <w:bCs/>
      <w:sz w:val="26"/>
    </w:rPr>
  </w:style>
  <w:style w:type="character" w:styleId="PageNumber">
    <w:name w:val="page number"/>
    <w:basedOn w:val="DefaultParagraphFont"/>
    <w:semiHidden/>
    <w:rsid w:val="0071762B"/>
  </w:style>
  <w:style w:type="paragraph" w:customStyle="1" w:styleId="PCHNLevel4">
    <w:name w:val="PCH_N_Level4"/>
    <w:basedOn w:val="Normal"/>
    <w:rsid w:val="0071762B"/>
    <w:pPr>
      <w:widowControl w:val="0"/>
      <w:autoSpaceDE w:val="0"/>
      <w:autoSpaceDN w:val="0"/>
      <w:adjustRightInd w:val="0"/>
      <w:spacing w:after="220" w:line="240" w:lineRule="auto"/>
    </w:pPr>
    <w:rPr>
      <w:rFonts w:eastAsia="Times New Roman" w:cs="Arial"/>
      <w:sz w:val="22"/>
      <w:szCs w:val="22"/>
    </w:rPr>
  </w:style>
  <w:style w:type="paragraph" w:styleId="Revision">
    <w:name w:val="Revision"/>
    <w:hidden/>
    <w:uiPriority w:val="99"/>
    <w:semiHidden/>
    <w:rsid w:val="0071762B"/>
    <w:rPr>
      <w:rFonts w:ascii="Times New Roman" w:eastAsia="Times New Roman" w:hAnsi="Times New Roman"/>
      <w:sz w:val="24"/>
      <w:szCs w:val="24"/>
      <w:lang w:val="en-CA"/>
    </w:rPr>
  </w:style>
  <w:style w:type="paragraph" w:customStyle="1" w:styleId="Style1">
    <w:name w:val="Style1"/>
    <w:basedOn w:val="Heading2"/>
    <w:link w:val="Style1Char"/>
    <w:rsid w:val="0071762B"/>
    <w:pPr>
      <w:keepNext w:val="0"/>
      <w:keepLines w:val="0"/>
      <w:numPr>
        <w:ilvl w:val="1"/>
        <w:numId w:val="14"/>
      </w:numPr>
      <w:spacing w:before="0" w:line="240" w:lineRule="auto"/>
    </w:pPr>
    <w:rPr>
      <w:rFonts w:eastAsia="Times New Roman" w:cs="Arial"/>
      <w:b/>
      <w:i/>
      <w:kern w:val="32"/>
      <w:szCs w:val="24"/>
    </w:rPr>
  </w:style>
  <w:style w:type="paragraph" w:customStyle="1" w:styleId="Heading5purchpol">
    <w:name w:val="Heading 5 purch pol"/>
    <w:basedOn w:val="Heading8"/>
    <w:link w:val="Heading5purchpolChar"/>
    <w:qFormat/>
    <w:rsid w:val="0071762B"/>
    <w:pPr>
      <w:keepLines w:val="0"/>
      <w:numPr>
        <w:numId w:val="12"/>
      </w:numPr>
      <w:spacing w:before="0" w:line="240" w:lineRule="auto"/>
      <w:jc w:val="both"/>
    </w:pPr>
    <w:rPr>
      <w:rFonts w:eastAsia="Times New Roman" w:cs="Arial"/>
      <w:bCs/>
      <w:i w:val="0"/>
    </w:rPr>
  </w:style>
  <w:style w:type="character" w:customStyle="1" w:styleId="Style1Char">
    <w:name w:val="Style1 Char"/>
    <w:basedOn w:val="Heading2Char"/>
    <w:link w:val="Style1"/>
    <w:rsid w:val="0071762B"/>
    <w:rPr>
      <w:rFonts w:ascii="Arial" w:eastAsia="Times New Roman" w:hAnsi="Arial" w:cs="Arial"/>
      <w:b/>
      <w:i/>
      <w:kern w:val="32"/>
      <w:sz w:val="36"/>
      <w:szCs w:val="24"/>
    </w:rPr>
  </w:style>
  <w:style w:type="paragraph" w:customStyle="1" w:styleId="Heading8Purchpol">
    <w:name w:val="Heading 8 Purch pol"/>
    <w:basedOn w:val="Normal"/>
    <w:link w:val="Heading8PurchpolChar"/>
    <w:qFormat/>
    <w:rsid w:val="0071762B"/>
    <w:pPr>
      <w:numPr>
        <w:numId w:val="13"/>
      </w:numPr>
      <w:spacing w:after="0" w:line="240" w:lineRule="auto"/>
      <w:jc w:val="both"/>
    </w:pPr>
    <w:rPr>
      <w:rFonts w:eastAsia="Times New Roman" w:cs="Times New Roman"/>
      <w:b/>
      <w:i/>
      <w:sz w:val="22"/>
    </w:rPr>
  </w:style>
  <w:style w:type="character" w:customStyle="1" w:styleId="Heading5purchpolChar">
    <w:name w:val="Heading 5 purch pol Char"/>
    <w:basedOn w:val="Heading8Char"/>
    <w:link w:val="Heading5purchpol"/>
    <w:rsid w:val="0071762B"/>
    <w:rPr>
      <w:rFonts w:ascii="Arial" w:eastAsia="Times New Roman" w:hAnsi="Arial" w:cs="Arial"/>
      <w:b/>
      <w:bCs/>
      <w:i w:val="0"/>
      <w:color w:val="404040" w:themeColor="text1" w:themeTint="BF"/>
      <w:sz w:val="24"/>
      <w:szCs w:val="22"/>
    </w:rPr>
  </w:style>
  <w:style w:type="paragraph" w:customStyle="1" w:styleId="Heading10PurchPol">
    <w:name w:val="Heading 10 Purch Pol"/>
    <w:basedOn w:val="Heading2"/>
    <w:link w:val="Heading10PurchPolChar"/>
    <w:qFormat/>
    <w:rsid w:val="0071762B"/>
    <w:rPr>
      <w:szCs w:val="36"/>
    </w:rPr>
  </w:style>
  <w:style w:type="character" w:customStyle="1" w:styleId="Heading8PurchpolChar">
    <w:name w:val="Heading 8 Purch pol Char"/>
    <w:link w:val="Heading8Purchpol"/>
    <w:rsid w:val="0071762B"/>
    <w:rPr>
      <w:rFonts w:ascii="Arial" w:eastAsia="Times New Roman" w:hAnsi="Arial"/>
      <w:b/>
      <w:i/>
      <w:sz w:val="22"/>
      <w:szCs w:val="24"/>
    </w:rPr>
  </w:style>
  <w:style w:type="paragraph" w:styleId="TOCHeading">
    <w:name w:val="TOC Heading"/>
    <w:basedOn w:val="Heading1"/>
    <w:next w:val="Normal"/>
    <w:uiPriority w:val="39"/>
    <w:unhideWhenUsed/>
    <w:qFormat/>
    <w:rsid w:val="0071762B"/>
    <w:pPr>
      <w:ind w:left="1134" w:hanging="1134"/>
      <w:outlineLvl w:val="9"/>
    </w:pPr>
    <w:rPr>
      <w:rFonts w:ascii="Cambria" w:eastAsia="Times New Roman" w:hAnsi="Cambria" w:cs="Times New Roman"/>
      <w:b/>
      <w:color w:val="365F91"/>
      <w:sz w:val="28"/>
      <w:szCs w:val="28"/>
    </w:rPr>
  </w:style>
  <w:style w:type="character" w:customStyle="1" w:styleId="Heading10PurchPolChar">
    <w:name w:val="Heading 10 Purch Pol Char"/>
    <w:link w:val="Heading10PurchPol"/>
    <w:rsid w:val="0071762B"/>
    <w:rPr>
      <w:rFonts w:ascii="Arial" w:eastAsiaTheme="majorEastAsia" w:hAnsi="Arial" w:cstheme="majorBidi"/>
      <w:bCs/>
      <w:sz w:val="36"/>
      <w:szCs w:val="36"/>
    </w:rPr>
  </w:style>
  <w:style w:type="paragraph" w:styleId="TOC2">
    <w:name w:val="toc 2"/>
    <w:basedOn w:val="Heading2"/>
    <w:next w:val="Normal"/>
    <w:autoRedefine/>
    <w:uiPriority w:val="39"/>
    <w:unhideWhenUsed/>
    <w:qFormat/>
    <w:rsid w:val="0071762B"/>
    <w:pPr>
      <w:keepNext w:val="0"/>
      <w:keepLines w:val="0"/>
      <w:tabs>
        <w:tab w:val="left" w:leader="dot" w:pos="993"/>
        <w:tab w:val="left" w:pos="1276"/>
        <w:tab w:val="right" w:leader="dot" w:pos="9350"/>
      </w:tabs>
      <w:spacing w:before="120"/>
      <w:outlineLvl w:val="9"/>
    </w:pPr>
    <w:rPr>
      <w:rFonts w:asciiTheme="minorHAnsi" w:eastAsiaTheme="minorHAnsi" w:hAnsiTheme="minorHAnsi" w:cstheme="minorBidi"/>
      <w:b/>
      <w:bCs/>
      <w:iCs/>
      <w:noProof/>
      <w:sz w:val="24"/>
      <w:szCs w:val="24"/>
    </w:rPr>
  </w:style>
  <w:style w:type="paragraph" w:styleId="TOC1">
    <w:name w:val="toc 1"/>
    <w:basedOn w:val="Heading1"/>
    <w:next w:val="Normal"/>
    <w:autoRedefine/>
    <w:uiPriority w:val="39"/>
    <w:unhideWhenUsed/>
    <w:qFormat/>
    <w:rsid w:val="0071762B"/>
    <w:pPr>
      <w:keepNext w:val="0"/>
      <w:keepLines w:val="0"/>
      <w:outlineLvl w:val="9"/>
    </w:pPr>
    <w:rPr>
      <w:rFonts w:asciiTheme="minorHAnsi" w:eastAsiaTheme="minorHAnsi" w:hAnsiTheme="minorHAnsi" w:cstheme="minorBidi"/>
      <w:b/>
      <w:sz w:val="20"/>
      <w:szCs w:val="20"/>
    </w:rPr>
  </w:style>
  <w:style w:type="paragraph" w:styleId="TOC3">
    <w:name w:val="toc 3"/>
    <w:basedOn w:val="Normal"/>
    <w:next w:val="Normal"/>
    <w:autoRedefine/>
    <w:uiPriority w:val="39"/>
    <w:unhideWhenUsed/>
    <w:qFormat/>
    <w:rsid w:val="0071762B"/>
    <w:pPr>
      <w:spacing w:after="0"/>
      <w:ind w:left="480"/>
    </w:pPr>
    <w:rPr>
      <w:sz w:val="20"/>
      <w:szCs w:val="20"/>
    </w:rPr>
  </w:style>
  <w:style w:type="paragraph" w:styleId="TOC4">
    <w:name w:val="toc 4"/>
    <w:basedOn w:val="Normal"/>
    <w:next w:val="Normal"/>
    <w:autoRedefine/>
    <w:uiPriority w:val="39"/>
    <w:unhideWhenUsed/>
    <w:rsid w:val="0071762B"/>
    <w:pPr>
      <w:spacing w:after="0"/>
      <w:ind w:left="720"/>
    </w:pPr>
    <w:rPr>
      <w:sz w:val="20"/>
      <w:szCs w:val="20"/>
    </w:rPr>
  </w:style>
  <w:style w:type="paragraph" w:styleId="TOC8">
    <w:name w:val="toc 8"/>
    <w:basedOn w:val="Normal"/>
    <w:next w:val="Normal"/>
    <w:autoRedefine/>
    <w:uiPriority w:val="39"/>
    <w:unhideWhenUsed/>
    <w:rsid w:val="0071762B"/>
    <w:pPr>
      <w:spacing w:after="0"/>
      <w:ind w:left="1680"/>
    </w:pPr>
    <w:rPr>
      <w:sz w:val="20"/>
      <w:szCs w:val="20"/>
    </w:rPr>
  </w:style>
  <w:style w:type="paragraph" w:styleId="TOC5">
    <w:name w:val="toc 5"/>
    <w:basedOn w:val="Normal"/>
    <w:next w:val="Normal"/>
    <w:autoRedefine/>
    <w:uiPriority w:val="39"/>
    <w:unhideWhenUsed/>
    <w:rsid w:val="0071762B"/>
    <w:pPr>
      <w:spacing w:after="0"/>
      <w:ind w:left="960"/>
    </w:pPr>
    <w:rPr>
      <w:sz w:val="20"/>
      <w:szCs w:val="20"/>
    </w:rPr>
  </w:style>
  <w:style w:type="paragraph" w:styleId="TOC9">
    <w:name w:val="toc 9"/>
    <w:basedOn w:val="Normal"/>
    <w:next w:val="Normal"/>
    <w:autoRedefine/>
    <w:uiPriority w:val="39"/>
    <w:unhideWhenUsed/>
    <w:rsid w:val="0071762B"/>
    <w:pPr>
      <w:spacing w:after="0"/>
      <w:ind w:left="1920"/>
    </w:pPr>
    <w:rPr>
      <w:sz w:val="20"/>
      <w:szCs w:val="20"/>
    </w:rPr>
  </w:style>
  <w:style w:type="character" w:styleId="CommentReference">
    <w:name w:val="annotation reference"/>
    <w:uiPriority w:val="99"/>
    <w:semiHidden/>
    <w:unhideWhenUsed/>
    <w:rsid w:val="0071762B"/>
    <w:rPr>
      <w:sz w:val="16"/>
      <w:szCs w:val="16"/>
    </w:rPr>
  </w:style>
  <w:style w:type="paragraph" w:styleId="CommentSubject">
    <w:name w:val="annotation subject"/>
    <w:basedOn w:val="CommentText"/>
    <w:next w:val="CommentText"/>
    <w:link w:val="CommentSubjectChar"/>
    <w:uiPriority w:val="99"/>
    <w:semiHidden/>
    <w:unhideWhenUsed/>
    <w:rsid w:val="0071762B"/>
    <w:rPr>
      <w:rFonts w:ascii="Arial" w:hAnsi="Arial"/>
      <w:b/>
      <w:bCs/>
      <w:lang w:val="en-CA"/>
    </w:rPr>
  </w:style>
  <w:style w:type="character" w:customStyle="1" w:styleId="CommentSubjectChar">
    <w:name w:val="Comment Subject Char"/>
    <w:basedOn w:val="CommentTextChar"/>
    <w:link w:val="CommentSubject"/>
    <w:uiPriority w:val="99"/>
    <w:semiHidden/>
    <w:rsid w:val="0071762B"/>
    <w:rPr>
      <w:rFonts w:ascii="Arial" w:eastAsia="Times New Roman" w:hAnsi="Arial"/>
      <w:b/>
      <w:bCs/>
      <w:lang w:val="en-CA"/>
    </w:rPr>
  </w:style>
  <w:style w:type="paragraph" w:customStyle="1" w:styleId="List1">
    <w:name w:val="List 1."/>
    <w:basedOn w:val="Normal"/>
    <w:rsid w:val="0071762B"/>
    <w:pPr>
      <w:spacing w:after="240" w:line="480" w:lineRule="auto"/>
    </w:pPr>
    <w:rPr>
      <w:rFonts w:ascii="Times New Roman" w:eastAsia="Times New Roman" w:hAnsi="Times New Roman" w:cs="Times New Roman"/>
      <w:bCs/>
      <w:sz w:val="26"/>
    </w:rPr>
  </w:style>
  <w:style w:type="paragraph" w:customStyle="1" w:styleId="Default">
    <w:name w:val="Default"/>
    <w:rsid w:val="0071762B"/>
    <w:pPr>
      <w:autoSpaceDE w:val="0"/>
      <w:autoSpaceDN w:val="0"/>
      <w:adjustRightInd w:val="0"/>
    </w:pPr>
    <w:rPr>
      <w:rFonts w:ascii="Arial" w:eastAsia="Times New Roman" w:hAnsi="Arial" w:cs="Arial"/>
      <w:color w:val="000000"/>
      <w:sz w:val="24"/>
      <w:szCs w:val="24"/>
    </w:rPr>
  </w:style>
  <w:style w:type="numbering" w:customStyle="1" w:styleId="PurchasingProcedure">
    <w:name w:val="Purchasing Procedure"/>
    <w:uiPriority w:val="99"/>
    <w:rsid w:val="0071762B"/>
    <w:pPr>
      <w:numPr>
        <w:numId w:val="15"/>
      </w:numPr>
    </w:pPr>
  </w:style>
  <w:style w:type="paragraph" w:styleId="TOC6">
    <w:name w:val="toc 6"/>
    <w:basedOn w:val="Normal"/>
    <w:next w:val="Normal"/>
    <w:autoRedefine/>
    <w:uiPriority w:val="39"/>
    <w:unhideWhenUsed/>
    <w:rsid w:val="0071762B"/>
    <w:pPr>
      <w:spacing w:after="0"/>
      <w:ind w:left="1200"/>
    </w:pPr>
    <w:rPr>
      <w:sz w:val="20"/>
      <w:szCs w:val="20"/>
    </w:rPr>
  </w:style>
  <w:style w:type="paragraph" w:styleId="TOC7">
    <w:name w:val="toc 7"/>
    <w:basedOn w:val="Normal"/>
    <w:next w:val="Normal"/>
    <w:autoRedefine/>
    <w:uiPriority w:val="39"/>
    <w:unhideWhenUsed/>
    <w:rsid w:val="0071762B"/>
    <w:pPr>
      <w:spacing w:after="0"/>
      <w:ind w:left="1440"/>
    </w:pPr>
    <w:rPr>
      <w:sz w:val="20"/>
      <w:szCs w:val="20"/>
    </w:rPr>
  </w:style>
  <w:style w:type="paragraph" w:customStyle="1" w:styleId="Level3">
    <w:name w:val="Level3"/>
    <w:basedOn w:val="Level1"/>
    <w:link w:val="Level3Char0"/>
    <w:qFormat/>
    <w:rsid w:val="0071762B"/>
    <w:pPr>
      <w:numPr>
        <w:ilvl w:val="2"/>
      </w:numPr>
      <w:ind w:left="1260" w:hanging="360"/>
    </w:pPr>
    <w:rPr>
      <w:sz w:val="24"/>
    </w:rPr>
  </w:style>
  <w:style w:type="paragraph" w:customStyle="1" w:styleId="Level4">
    <w:name w:val="Level4"/>
    <w:basedOn w:val="Level1"/>
    <w:link w:val="Level4Char0"/>
    <w:qFormat/>
    <w:rsid w:val="0071762B"/>
    <w:pPr>
      <w:numPr>
        <w:ilvl w:val="3"/>
      </w:numPr>
      <w:ind w:left="1620" w:hanging="360"/>
    </w:pPr>
    <w:rPr>
      <w:sz w:val="24"/>
    </w:rPr>
  </w:style>
  <w:style w:type="character" w:customStyle="1" w:styleId="Level3Char0">
    <w:name w:val="Level3 Char"/>
    <w:basedOn w:val="Level2Char"/>
    <w:link w:val="Level3"/>
    <w:rsid w:val="0071762B"/>
    <w:rPr>
      <w:rFonts w:ascii="Arial" w:eastAsiaTheme="minorHAnsi" w:hAnsi="Arial" w:cstheme="minorBidi"/>
      <w:bCs/>
      <w:sz w:val="24"/>
      <w:szCs w:val="24"/>
    </w:rPr>
  </w:style>
  <w:style w:type="character" w:customStyle="1" w:styleId="Level4Char0">
    <w:name w:val="Level4 Char"/>
    <w:basedOn w:val="Level3Char0"/>
    <w:link w:val="Level4"/>
    <w:rsid w:val="0071762B"/>
    <w:rPr>
      <w:rFonts w:ascii="Arial" w:eastAsiaTheme="minorHAnsi" w:hAnsi="Arial" w:cstheme="minorBidi"/>
      <w:bCs/>
      <w:sz w:val="24"/>
      <w:szCs w:val="24"/>
    </w:rPr>
  </w:style>
  <w:style w:type="paragraph" w:customStyle="1" w:styleId="subheading2">
    <w:name w:val="subheading2"/>
    <w:basedOn w:val="Normal"/>
    <w:link w:val="subheading2Char"/>
    <w:qFormat/>
    <w:rsid w:val="0071762B"/>
    <w:pPr>
      <w:numPr>
        <w:numId w:val="16"/>
      </w:numPr>
      <w:spacing w:after="0"/>
    </w:pPr>
    <w:rPr>
      <w:bCs/>
    </w:rPr>
  </w:style>
  <w:style w:type="character" w:customStyle="1" w:styleId="subheading2Char">
    <w:name w:val="subheading2 Char"/>
    <w:basedOn w:val="DefaultParagraphFont"/>
    <w:link w:val="subheading2"/>
    <w:rsid w:val="0071762B"/>
    <w:rPr>
      <w:rFonts w:ascii="Arial" w:eastAsiaTheme="minorHAnsi" w:hAnsi="Arial" w:cstheme="minorBidi"/>
      <w:bCs/>
      <w:sz w:val="24"/>
      <w:szCs w:val="24"/>
    </w:rPr>
  </w:style>
  <w:style w:type="character" w:styleId="IntenseReference">
    <w:name w:val="Intense Reference"/>
    <w:basedOn w:val="DefaultParagraphFont"/>
    <w:uiPriority w:val="32"/>
    <w:qFormat/>
    <w:rsid w:val="002F1855"/>
    <w:rPr>
      <w:b/>
      <w:bCs/>
      <w:smallCaps/>
      <w:color w:val="C0504D" w:themeColor="accent2"/>
      <w:spacing w:val="5"/>
      <w:u w:val="single"/>
    </w:rPr>
  </w:style>
  <w:style w:type="character" w:styleId="BookTitle">
    <w:name w:val="Book Title"/>
    <w:basedOn w:val="DefaultParagraphFont"/>
    <w:uiPriority w:val="33"/>
    <w:qFormat/>
    <w:rsid w:val="002F1855"/>
    <w:rPr>
      <w:b/>
      <w:bCs/>
      <w:smallCaps/>
      <w:spacing w:val="5"/>
    </w:rPr>
  </w:style>
  <w:style w:type="paragraph" w:customStyle="1" w:styleId="AppleFill">
    <w:name w:val="Apple Fill"/>
    <w:basedOn w:val="Normal"/>
    <w:link w:val="AppleFillChar"/>
    <w:uiPriority w:val="10"/>
    <w:qFormat/>
    <w:rsid w:val="002F1855"/>
    <w:rPr>
      <w:b/>
      <w:color w:val="FFFFFF" w:themeColor="background1"/>
      <w:shd w:val="clear" w:color="auto" w:fill="9BBB59" w:themeFill="accent3"/>
    </w:rPr>
  </w:style>
  <w:style w:type="paragraph" w:customStyle="1" w:styleId="AquaFill">
    <w:name w:val="Aqua Fill"/>
    <w:basedOn w:val="Normal"/>
    <w:link w:val="AquaFillChar"/>
    <w:uiPriority w:val="10"/>
    <w:qFormat/>
    <w:rsid w:val="002F1855"/>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2F1855"/>
    <w:rPr>
      <w:rFonts w:ascii="Arial" w:eastAsiaTheme="minorHAnsi" w:hAnsi="Arial" w:cstheme="minorBidi"/>
      <w:b/>
      <w:color w:val="FFFFFF" w:themeColor="background1"/>
      <w:sz w:val="24"/>
      <w:szCs w:val="24"/>
    </w:rPr>
  </w:style>
  <w:style w:type="paragraph" w:customStyle="1" w:styleId="WineFill">
    <w:name w:val="Wine Fill"/>
    <w:basedOn w:val="Normal"/>
    <w:link w:val="WineFillChar"/>
    <w:uiPriority w:val="9"/>
    <w:qFormat/>
    <w:rsid w:val="002F1855"/>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2F1855"/>
    <w:rPr>
      <w:rFonts w:ascii="Arial" w:eastAsiaTheme="minorHAnsi" w:hAnsi="Arial" w:cstheme="minorBidi"/>
      <w:b/>
      <w:color w:val="FFFFFF" w:themeColor="background1"/>
      <w:sz w:val="24"/>
      <w:szCs w:val="24"/>
    </w:rPr>
  </w:style>
  <w:style w:type="character" w:customStyle="1" w:styleId="WineFillChar">
    <w:name w:val="Wine Fill Char"/>
    <w:basedOn w:val="DefaultParagraphFont"/>
    <w:link w:val="WineFill"/>
    <w:uiPriority w:val="9"/>
    <w:rsid w:val="002F1855"/>
    <w:rPr>
      <w:rFonts w:ascii="Arial" w:eastAsiaTheme="minorHAnsi" w:hAnsi="Arial" w:cstheme="minorBidi"/>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2388">
      <w:bodyDiv w:val="1"/>
      <w:marLeft w:val="0"/>
      <w:marRight w:val="0"/>
      <w:marTop w:val="0"/>
      <w:marBottom w:val="0"/>
      <w:divBdr>
        <w:top w:val="none" w:sz="0" w:space="0" w:color="auto"/>
        <w:left w:val="none" w:sz="0" w:space="0" w:color="auto"/>
        <w:bottom w:val="none" w:sz="0" w:space="0" w:color="auto"/>
        <w:right w:val="none" w:sz="0" w:space="0" w:color="auto"/>
      </w:divBdr>
    </w:div>
    <w:div w:id="965550025">
      <w:bodyDiv w:val="1"/>
      <w:marLeft w:val="0"/>
      <w:marRight w:val="0"/>
      <w:marTop w:val="0"/>
      <w:marBottom w:val="0"/>
      <w:divBdr>
        <w:top w:val="none" w:sz="0" w:space="0" w:color="auto"/>
        <w:left w:val="none" w:sz="0" w:space="0" w:color="auto"/>
        <w:bottom w:val="none" w:sz="0" w:space="0" w:color="auto"/>
        <w:right w:val="none" w:sz="0" w:space="0" w:color="auto"/>
      </w:divBdr>
    </w:div>
    <w:div w:id="982856974">
      <w:bodyDiv w:val="1"/>
      <w:marLeft w:val="0"/>
      <w:marRight w:val="0"/>
      <w:marTop w:val="0"/>
      <w:marBottom w:val="0"/>
      <w:divBdr>
        <w:top w:val="none" w:sz="0" w:space="0" w:color="auto"/>
        <w:left w:val="none" w:sz="0" w:space="0" w:color="auto"/>
        <w:bottom w:val="none" w:sz="0" w:space="0" w:color="auto"/>
        <w:right w:val="none" w:sz="0" w:space="0" w:color="auto"/>
      </w:divBdr>
    </w:div>
    <w:div w:id="1071545030">
      <w:bodyDiv w:val="1"/>
      <w:marLeft w:val="0"/>
      <w:marRight w:val="0"/>
      <w:marTop w:val="0"/>
      <w:marBottom w:val="0"/>
      <w:divBdr>
        <w:top w:val="none" w:sz="0" w:space="0" w:color="auto"/>
        <w:left w:val="none" w:sz="0" w:space="0" w:color="auto"/>
        <w:bottom w:val="none" w:sz="0" w:space="0" w:color="auto"/>
        <w:right w:val="none" w:sz="0" w:space="0" w:color="auto"/>
      </w:divBdr>
    </w:div>
    <w:div w:id="16887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tyclerk@grey.ca"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whunter@georgianbluffs.on.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3AF71BFDC44E5FB2D51901EC7DF717"/>
        <w:category>
          <w:name w:val="General"/>
          <w:gallery w:val="placeholder"/>
        </w:category>
        <w:types>
          <w:type w:val="bbPlcHdr"/>
        </w:types>
        <w:behaviors>
          <w:behavior w:val="content"/>
        </w:behaviors>
        <w:guid w:val="{253310C4-36F4-487B-8996-8E6E981A8FC7}"/>
      </w:docPartPr>
      <w:docPartBody>
        <w:p w:rsidR="002B22E8" w:rsidRDefault="00D534C0" w:rsidP="00D534C0">
          <w:pPr>
            <w:pStyle w:val="783AF71BFDC44E5FB2D51901EC7DF717"/>
          </w:pPr>
          <w:r>
            <w:t>Click here to enter short form reference name for legal entity.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n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4C0"/>
    <w:rsid w:val="002B22E8"/>
    <w:rsid w:val="00AA21D9"/>
    <w:rsid w:val="00D534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D05A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3AF71BFDC44E5FB2D51901EC7DF717">
    <w:name w:val="783AF71BFDC44E5FB2D51901EC7DF717"/>
    <w:rsid w:val="00D53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A50C980432C17445B0C37EDDA62B5872" ma:contentTypeVersion="820" ma:contentTypeDescription="" ma:contentTypeScope="" ma:versionID="425f26bd1ed2633d17491deacf35bb79">
  <xsd:schema xmlns:xsd="http://www.w3.org/2001/XMLSchema" xmlns:xs="http://www.w3.org/2001/XMLSchema" xmlns:p="http://schemas.microsoft.com/office/2006/metadata/properties" xmlns:ns2="e6cd7bd4-3f3e-4495-b8c9-139289cd76e6" targetNamespace="http://schemas.microsoft.com/office/2006/metadata/properties" ma:root="true" ma:fieldsID="a4d2a43be01e5d18b2467f517538e4fb"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GC_109597146</documentNumber>
    <Municipality xmlns="e6cd7bd4-3f3e-4495-b8c9-139289cd76e6" xsi:nil="true"/>
    <gcNumber xmlns="e6cd7bd4-3f3e-4495-b8c9-139289cd76e6" xsi:nil="true"/>
    <recordCategory xmlns="e6cd7bd4-3f3e-4495-b8c9-139289cd76e6">L14</recordCategory>
    <isPublic xmlns="e6cd7bd4-3f3e-4495-b8c9-139289cd76e6">true</isPublic>
    <sharedId xmlns="e6cd7bd4-3f3e-4495-b8c9-139289cd76e6" xsi:nil="true"/>
    <committee xmlns="e6cd7bd4-3f3e-4495-b8c9-139289cd76e6">County Council</committee>
    <meetingId xmlns="e6cd7bd4-3f3e-4495-b8c9-139289cd76e6">[2019-04-25 County Council [7191]]</meetingId>
    <capitalProjectPriority xmlns="e6cd7bd4-3f3e-4495-b8c9-139289cd76e6" xsi:nil="true"/>
    <policyApprovalDate xmlns="e6cd7bd4-3f3e-4495-b8c9-139289cd76e6" xsi:nil="true"/>
    <NodeRef xmlns="e6cd7bd4-3f3e-4495-b8c9-139289cd76e6">8ddd154b-93dd-414c-b753-d946008967ed</NodeRef>
    <addressees xmlns="e6cd7bd4-3f3e-4495-b8c9-139289cd76e6" xsi:nil="true"/>
    <identifier xmlns="e6cd7bd4-3f3e-4495-b8c9-139289cd76e6">2019-1559842411187</identifier>
    <reviewAsOf xmlns="e6cd7bd4-3f3e-4495-b8c9-139289cd76e6">2030-01-31T17:17:50+00:00</reviewAsOf>
    <bylawNumber xmlns="e6cd7bd4-3f3e-4495-b8c9-139289cd76e6">5055-19</bylawNumber>
    <addressee xmlns="e6cd7bd4-3f3e-4495-b8c9-139289cd76e6" xsi:nil="true"/>
    <recordOriginatingLocation xmlns="e6cd7bd4-3f3e-4495-b8c9-139289cd76e6">workspace://SpacesStore/c900a9eb-2e21-48f7-a12d-45d2677e2474</recordOriginatingLocation>
    <agreementNumber xmlns="e6cd7bd4-3f3e-4495-b8c9-139289cd76e6">L04-019</agreementNumber>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EE84E391-BCEF-49CD-B3A1-BB9524161F10}">
  <ds:schemaRefs>
    <ds:schemaRef ds:uri="http://schemas.openxmlformats.org/officeDocument/2006/bibliography"/>
  </ds:schemaRefs>
</ds:datastoreItem>
</file>

<file path=customXml/itemProps2.xml><?xml version="1.0" encoding="utf-8"?>
<ds:datastoreItem xmlns:ds="http://schemas.openxmlformats.org/officeDocument/2006/customXml" ds:itemID="{C11366B5-5B3A-4967-B9DA-9EB9FEC614F1}"/>
</file>

<file path=customXml/itemProps3.xml><?xml version="1.0" encoding="utf-8"?>
<ds:datastoreItem xmlns:ds="http://schemas.openxmlformats.org/officeDocument/2006/customXml" ds:itemID="{85E2DE59-85FD-44E6-A4A2-10AA825B255E}"/>
</file>

<file path=customXml/itemProps4.xml><?xml version="1.0" encoding="utf-8"?>
<ds:datastoreItem xmlns:ds="http://schemas.openxmlformats.org/officeDocument/2006/customXml" ds:itemID="{65833EBD-0572-4064-A183-85E31A07B8C8}"/>
</file>

<file path=customXml/itemProps5.xml><?xml version="1.0" encoding="utf-8"?>
<ds:datastoreItem xmlns:ds="http://schemas.openxmlformats.org/officeDocument/2006/customXml" ds:itemID="{E4BA598B-55F9-4111-813A-ACE0F1494630}"/>
</file>

<file path=docProps/app.xml><?xml version="1.0" encoding="utf-8"?>
<Properties xmlns="http://schemas.openxmlformats.org/officeDocument/2006/extended-properties" xmlns:vt="http://schemas.openxmlformats.org/officeDocument/2006/docPropsVTypes">
  <Template>Normal</Template>
  <TotalTime>53</TotalTime>
  <Pages>8</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mclevym</dc:creator>
  <cp:lastModifiedBy>Thompson,Lacey</cp:lastModifiedBy>
  <cp:revision>14</cp:revision>
  <dcterms:created xsi:type="dcterms:W3CDTF">2019-02-26T19:10:00Z</dcterms:created>
  <dcterms:modified xsi:type="dcterms:W3CDTF">2019-04-29T15:47:00Z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0x0101002C4164E063A41A4487A7365A660F11180100A50C980432C17445B0C37EDDA62B5872</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y fmtid="{D5CDD505-2E9C-101B-9397-08002B2CF9AE}" pid="14" name="ComplianceAssetId">
    <vt:lpwstr/>
  </property>
  <property fmtid="{D5CDD505-2E9C-101B-9397-08002B2CF9AE}" pid="15" name="TemplateUrl">
    <vt:lpwstr/>
  </property>
  <property fmtid="{D5CDD505-2E9C-101B-9397-08002B2CF9AE}" pid="16" name="TriggerFlowInfo">
    <vt:lpwstr/>
  </property>
</Properties>
</file>