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FC248" w14:textId="77777777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14:paraId="1D2FC249" w14:textId="67F68D04" w:rsidR="00D417FC" w:rsidRPr="00862FD7" w:rsidRDefault="003F6D7F" w:rsidP="00862FD7">
      <w:pPr>
        <w:pStyle w:val="Heading1"/>
        <w:jc w:val="center"/>
      </w:pPr>
      <w:r>
        <w:t>Tourism Advisory Committee</w:t>
      </w:r>
      <w:r>
        <w:br/>
        <w:t>October 11, 2017 – 10:00 AM</w:t>
      </w:r>
    </w:p>
    <w:p w14:paraId="1D2FC24A" w14:textId="5C761B7D" w:rsidR="00F4528A" w:rsidRPr="00F4528A" w:rsidRDefault="003F6D7F" w:rsidP="00F4528A">
      <w:pPr>
        <w:jc w:val="center"/>
      </w:pPr>
      <w:r>
        <w:t>Board Room</w:t>
      </w:r>
      <w:r w:rsidR="00F4528A">
        <w:t xml:space="preserve">, Grey </w:t>
      </w:r>
      <w:r>
        <w:t>Roots</w:t>
      </w:r>
      <w:r w:rsidR="00FE342A">
        <w:t xml:space="preserve"> Museum and Archives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14:paraId="1D2FC25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14:paraId="1D2FC252" w14:textId="204C1B08" w:rsidR="00D417FC" w:rsidRDefault="00D417FC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D04EF0">
        <w:t xml:space="preserve">Minutes of </w:t>
      </w:r>
      <w:r w:rsidR="00945006">
        <w:t>the Tourism Advisory Committee</w:t>
      </w:r>
      <w:r w:rsidRPr="00D04EF0">
        <w:t xml:space="preserve"> meeting dated</w:t>
      </w:r>
      <w:r w:rsidR="003F6D7F">
        <w:t xml:space="preserve"> June 14, 2017</w:t>
      </w:r>
      <w:r w:rsidRPr="00D04EF0">
        <w:t xml:space="preserve">, adopted as presented by </w:t>
      </w:r>
      <w:r w:rsidR="003F6D7F">
        <w:t xml:space="preserve">Committee of the Whole on June 29, 2017 and </w:t>
      </w:r>
      <w:r w:rsidRPr="00D04EF0">
        <w:t xml:space="preserve">Grey County Council on </w:t>
      </w:r>
      <w:r w:rsidR="003F6D7F">
        <w:t>July 13, 2017</w:t>
      </w:r>
    </w:p>
    <w:p w14:paraId="160C274C" w14:textId="00E17BF3" w:rsidR="003F6D7F" w:rsidRPr="00D04EF0" w:rsidRDefault="00DE5C0E" w:rsidP="003F6D7F">
      <w:pPr>
        <w:pStyle w:val="ListParagraph"/>
        <w:spacing w:before="240" w:line="240" w:lineRule="auto"/>
        <w:ind w:left="1434"/>
        <w:contextualSpacing w:val="0"/>
      </w:pPr>
      <w:hyperlink r:id="rId10" w:history="1">
        <w:r w:rsidR="001919CA">
          <w:rPr>
            <w:rStyle w:val="Hyperlink"/>
          </w:rPr>
          <w:t>Tourism Advisory Committee minutes dated June 14 2017</w:t>
        </w:r>
      </w:hyperlink>
      <w:r w:rsidR="001919CA">
        <w:t xml:space="preserve"> </w:t>
      </w:r>
    </w:p>
    <w:p w14:paraId="1D2FC253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14:paraId="21CCA4E4" w14:textId="42DE7048" w:rsidR="003F2D2A" w:rsidRDefault="003F2D2A" w:rsidP="0091724E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Updates on the Waterfront Trail</w:t>
      </w:r>
    </w:p>
    <w:p w14:paraId="1D2FC256" w14:textId="0C917E9E" w:rsidR="00D417FC" w:rsidRPr="00D04EF0" w:rsidRDefault="00D417FC" w:rsidP="0091724E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 w:rsidRPr="00D04EF0">
        <w:rPr>
          <w:b/>
        </w:rPr>
        <w:t xml:space="preserve">Reports – </w:t>
      </w:r>
      <w:r w:rsidR="0091724E">
        <w:rPr>
          <w:b/>
        </w:rPr>
        <w:t>Tourism</w:t>
      </w:r>
    </w:p>
    <w:p w14:paraId="6A864F7F" w14:textId="3C69A76E" w:rsidR="003F2D2A" w:rsidRDefault="003F2D2A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3F2D2A">
        <w:t xml:space="preserve">CAOR-TAC-17-17 Tourism Destination Development Action Plan – </w:t>
      </w:r>
      <w:r w:rsidR="0091724E">
        <w:t>B</w:t>
      </w:r>
      <w:r w:rsidRPr="003F2D2A">
        <w:t>udget Priorities</w:t>
      </w:r>
      <w:r w:rsidR="0091724E">
        <w:t xml:space="preserve"> for 2018</w:t>
      </w:r>
    </w:p>
    <w:p w14:paraId="315EA5B8" w14:textId="77777777" w:rsidR="0091724E" w:rsidRPr="000B4F31" w:rsidRDefault="0091724E" w:rsidP="0091724E">
      <w:pPr>
        <w:pStyle w:val="ListParagraph"/>
        <w:widowControl w:val="0"/>
        <w:spacing w:line="240" w:lineRule="auto"/>
        <w:ind w:left="1418"/>
        <w:contextualSpacing w:val="0"/>
        <w:rPr>
          <w:b/>
        </w:rPr>
      </w:pPr>
      <w:r w:rsidRPr="000B4F31">
        <w:rPr>
          <w:b/>
        </w:rPr>
        <w:t xml:space="preserve">That Report CAOR-TAC-17-17 </w:t>
      </w:r>
      <w:proofErr w:type="gramStart"/>
      <w:r w:rsidRPr="000B4F31">
        <w:rPr>
          <w:b/>
        </w:rPr>
        <w:t>be</w:t>
      </w:r>
      <w:proofErr w:type="gramEnd"/>
      <w:r w:rsidRPr="000B4F31">
        <w:rPr>
          <w:b/>
        </w:rPr>
        <w:t xml:space="preserve"> received and that the Budget Priorities for 2018 under the Tourism Destination Development Action Plan be supported.</w:t>
      </w:r>
    </w:p>
    <w:p w14:paraId="4E87101A" w14:textId="06FD8062" w:rsidR="003F2D2A" w:rsidRPr="00D04EF0" w:rsidRDefault="00DE5C0E" w:rsidP="003F2D2A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hyperlink r:id="rId11" w:history="1">
        <w:r w:rsidR="003F2D2A" w:rsidRPr="003F2D2A">
          <w:rPr>
            <w:rStyle w:val="Hyperlink"/>
          </w:rPr>
          <w:t>Destination Development Action</w:t>
        </w:r>
        <w:bookmarkStart w:id="0" w:name="_GoBack"/>
        <w:bookmarkEnd w:id="0"/>
        <w:r w:rsidR="003F2D2A" w:rsidRPr="003F2D2A">
          <w:rPr>
            <w:rStyle w:val="Hyperlink"/>
          </w:rPr>
          <w:t xml:space="preserve"> Plan Report Card</w:t>
        </w:r>
      </w:hyperlink>
    </w:p>
    <w:p w14:paraId="2504DA4A" w14:textId="1F4137BB" w:rsidR="00744E9B" w:rsidRPr="00744E9B" w:rsidRDefault="00744E9B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CAOR-TAC-</w:t>
      </w:r>
      <w:r w:rsidRPr="00744E9B">
        <w:t>21-17 Appointment of New Members</w:t>
      </w:r>
    </w:p>
    <w:p w14:paraId="6ABB6DF1" w14:textId="77777777" w:rsidR="000B4F31" w:rsidRPr="000B4F31" w:rsidRDefault="000B4F31" w:rsidP="000B4F31">
      <w:pPr>
        <w:pStyle w:val="ListParagraph"/>
        <w:ind w:left="1418"/>
        <w:contextualSpacing w:val="0"/>
        <w:rPr>
          <w:b/>
        </w:rPr>
      </w:pPr>
      <w:r w:rsidRPr="000B4F31">
        <w:rPr>
          <w:b/>
        </w:rPr>
        <w:t>That Report CAOR-TAC-21-17 be received; and</w:t>
      </w:r>
    </w:p>
    <w:p w14:paraId="45F3C71F" w14:textId="34AF7D13" w:rsidR="000B4F31" w:rsidRPr="000B4F31" w:rsidRDefault="000B4F31" w:rsidP="000B4F31">
      <w:pPr>
        <w:pStyle w:val="ListParagraph"/>
        <w:ind w:left="1418"/>
        <w:contextualSpacing w:val="0"/>
        <w:rPr>
          <w:b/>
        </w:rPr>
      </w:pPr>
      <w:r w:rsidRPr="000B4F31">
        <w:rPr>
          <w:b/>
        </w:rPr>
        <w:t xml:space="preserve">That </w:t>
      </w:r>
      <w:r>
        <w:rPr>
          <w:b/>
        </w:rPr>
        <w:t xml:space="preserve">Andrew </w:t>
      </w:r>
      <w:proofErr w:type="spellStart"/>
      <w:r>
        <w:rPr>
          <w:b/>
        </w:rPr>
        <w:t>Siegwart</w:t>
      </w:r>
      <w:proofErr w:type="spellEnd"/>
      <w:r>
        <w:rPr>
          <w:b/>
        </w:rPr>
        <w:t xml:space="preserve">, </w:t>
      </w:r>
      <w:r w:rsidRPr="000B4F31">
        <w:rPr>
          <w:b/>
        </w:rPr>
        <w:t xml:space="preserve">Jim </w:t>
      </w:r>
      <w:proofErr w:type="spellStart"/>
      <w:r w:rsidRPr="000B4F31">
        <w:rPr>
          <w:b/>
        </w:rPr>
        <w:t>Diebel</w:t>
      </w:r>
      <w:proofErr w:type="spellEnd"/>
      <w:r w:rsidRPr="000B4F31">
        <w:rPr>
          <w:b/>
        </w:rPr>
        <w:t xml:space="preserve"> and Andrea O’Reilly be appointed as public members of the Grey County Tourism Advisory Committee.</w:t>
      </w:r>
    </w:p>
    <w:p w14:paraId="1D2FC257" w14:textId="0C3D6255" w:rsidR="00D417FC" w:rsidRDefault="000B4F3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CAOR-TAC-22-17 Short Term Accommodations Information Report</w:t>
      </w:r>
    </w:p>
    <w:p w14:paraId="660C9858" w14:textId="77C634A4" w:rsidR="000B4F31" w:rsidRPr="000B4F31" w:rsidRDefault="000B4F31" w:rsidP="000B4F31">
      <w:pPr>
        <w:pStyle w:val="ListParagraph"/>
        <w:spacing w:before="240" w:line="240" w:lineRule="auto"/>
        <w:ind w:left="1440"/>
        <w:contextualSpacing w:val="0"/>
        <w:rPr>
          <w:b/>
        </w:rPr>
      </w:pPr>
      <w:r w:rsidRPr="000B4F31">
        <w:rPr>
          <w:b/>
        </w:rPr>
        <w:t>That Report CAOR-TAC-22-17</w:t>
      </w:r>
      <w:r>
        <w:rPr>
          <w:b/>
        </w:rPr>
        <w:t xml:space="preserve"> regarding a short term accommodations information report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received for information.</w:t>
      </w:r>
      <w:r w:rsidRPr="000B4F31">
        <w:rPr>
          <w:b/>
        </w:rPr>
        <w:t xml:space="preserve"> </w:t>
      </w:r>
    </w:p>
    <w:p w14:paraId="1D2FC26C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14:paraId="1D2FC26D" w14:textId="6C31BFC0" w:rsidR="00D417FC" w:rsidRDefault="00FE342A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lastRenderedPageBreak/>
        <w:t>Tourism Industry Association of Ontario (</w:t>
      </w:r>
      <w:r w:rsidR="008D18A5">
        <w:t>TIAO</w:t>
      </w:r>
      <w:r>
        <w:t>)</w:t>
      </w:r>
      <w:r w:rsidR="008D18A5">
        <w:t xml:space="preserve"> Letter</w:t>
      </w:r>
      <w:r>
        <w:t xml:space="preserve"> on Bill 148 – Fair Workplaces, Better Jobs Act</w:t>
      </w:r>
    </w:p>
    <w:p w14:paraId="1D2FC26F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2" w14:textId="7EE4CA03" w:rsidR="00D417FC" w:rsidRPr="00D04EF0" w:rsidRDefault="00FE342A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 be determined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2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FC27C" w14:textId="205569C8" w:rsidR="00D417FC" w:rsidRPr="00D417FC" w:rsidRDefault="003F6D7F" w:rsidP="00D417FC">
    <w:pPr>
      <w:pStyle w:val="NoSpacing"/>
      <w:rPr>
        <w:sz w:val="22"/>
        <w:szCs w:val="22"/>
      </w:rPr>
    </w:pPr>
    <w:r>
      <w:rPr>
        <w:sz w:val="22"/>
        <w:szCs w:val="22"/>
      </w:rPr>
      <w:t>Tourism Advisory</w:t>
    </w:r>
    <w:r w:rsidR="00D417FC" w:rsidRPr="00D417FC">
      <w:rPr>
        <w:sz w:val="22"/>
        <w:szCs w:val="22"/>
      </w:rPr>
      <w:t xml:space="preserve"> Committee</w:t>
    </w:r>
  </w:p>
  <w:p w14:paraId="1D2FC27D" w14:textId="36439A06" w:rsidR="00D417FC" w:rsidRPr="00D417FC" w:rsidRDefault="003F2D2A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October 11</w:t>
    </w:r>
    <w:r w:rsidR="003F6D7F">
      <w:rPr>
        <w:sz w:val="22"/>
        <w:szCs w:val="22"/>
      </w:rPr>
      <w:t>, 2017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45006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1371"/>
    <w:multiLevelType w:val="hybridMultilevel"/>
    <w:tmpl w:val="C2386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4225"/>
    <w:rsid w:val="000B4F31"/>
    <w:rsid w:val="000B7C11"/>
    <w:rsid w:val="000E06ED"/>
    <w:rsid w:val="00113FCB"/>
    <w:rsid w:val="001800F1"/>
    <w:rsid w:val="001919CA"/>
    <w:rsid w:val="001C1977"/>
    <w:rsid w:val="001F1D7C"/>
    <w:rsid w:val="00247CA8"/>
    <w:rsid w:val="002915BC"/>
    <w:rsid w:val="002C6064"/>
    <w:rsid w:val="003164AC"/>
    <w:rsid w:val="00342A6F"/>
    <w:rsid w:val="00354058"/>
    <w:rsid w:val="00392421"/>
    <w:rsid w:val="003F2D2A"/>
    <w:rsid w:val="003F6D7F"/>
    <w:rsid w:val="00446A72"/>
    <w:rsid w:val="00457F2B"/>
    <w:rsid w:val="00464176"/>
    <w:rsid w:val="0047155B"/>
    <w:rsid w:val="004942B7"/>
    <w:rsid w:val="004F083D"/>
    <w:rsid w:val="005A360A"/>
    <w:rsid w:val="006563A9"/>
    <w:rsid w:val="006B4C34"/>
    <w:rsid w:val="00744E9B"/>
    <w:rsid w:val="00793A16"/>
    <w:rsid w:val="00862FD7"/>
    <w:rsid w:val="00883D8D"/>
    <w:rsid w:val="00895616"/>
    <w:rsid w:val="008D18A5"/>
    <w:rsid w:val="0091724E"/>
    <w:rsid w:val="00945006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CD16C3"/>
    <w:rsid w:val="00CE439D"/>
    <w:rsid w:val="00D417FC"/>
    <w:rsid w:val="00DC1FF0"/>
    <w:rsid w:val="00DE5C0E"/>
    <w:rsid w:val="00E32F4D"/>
    <w:rsid w:val="00EF55AA"/>
    <w:rsid w:val="00F4528A"/>
    <w:rsid w:val="00FE342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D1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D1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KFOFlLZ5Rg-0C5BRyPG1vw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rey.ca/share/s/3nCmuejjTPOrJoaA5K-Kj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GC_106327964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xZUSG-u3TT-c8ddF3UAgUQ</sharedId>
    <committee xmlns="e6cd7bd4-3f3e-4495-b8c9-139289cd76e6">Tourism Advisory Committee</committee>
    <meetingId xmlns="e6cd7bd4-3f3e-4495-b8c9-139289cd76e6">[2017-10-11 Tourism Advisory Committee [5844]]</meetingId>
    <capitalProjectPriority xmlns="e6cd7bd4-3f3e-4495-b8c9-139289cd76e6" xsi:nil="true"/>
    <policyApprovalDate xmlns="e6cd7bd4-3f3e-4495-b8c9-139289cd76e6" xsi:nil="true"/>
    <NodeRef xmlns="e6cd7bd4-3f3e-4495-b8c9-139289cd76e6">8f75eb7f-6194-4ce7-9713-f371c7876ea2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84FFEC7-2AA1-4BA2-8EAE-6EDEFE1DC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CF823-8D69-492D-9279-1AB8342748C0}"/>
</file>

<file path=customXml/itemProps3.xml><?xml version="1.0" encoding="utf-8"?>
<ds:datastoreItem xmlns:ds="http://schemas.openxmlformats.org/officeDocument/2006/customXml" ds:itemID="{69FFBD32-ABAD-4752-89EC-0557AFFDA500}"/>
</file>

<file path=customXml/itemProps4.xml><?xml version="1.0" encoding="utf-8"?>
<ds:datastoreItem xmlns:ds="http://schemas.openxmlformats.org/officeDocument/2006/customXml" ds:itemID="{65AD5BA8-BDBD-409A-8138-043CB5958013}"/>
</file>

<file path=customXml/itemProps5.xml><?xml version="1.0" encoding="utf-8"?>
<ds:datastoreItem xmlns:ds="http://schemas.openxmlformats.org/officeDocument/2006/customXml" ds:itemID="{260F5D31-C227-4112-9FFD-9385787FDD89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167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2013-01-28T14:48:00Z</cp:lastPrinted>
  <dcterms:created xsi:type="dcterms:W3CDTF">2017-06-15T18:11:00Z</dcterms:created>
  <dcterms:modified xsi:type="dcterms:W3CDTF">2017-10-04T20:55:00Z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