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C615DC" w:rsidP="00AC3A8B">
      <w:pPr>
        <w:pStyle w:val="Heading1"/>
        <w:jc w:val="center"/>
      </w:pPr>
      <w:r>
        <w:t>Report ITR-CC-01-15</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C615DC">
        <w:t>County Council</w:t>
      </w:r>
      <w:r w:rsidR="00C615DC">
        <w:tab/>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C615DC">
        <w:t>Geoff Hogan</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C615DC">
        <w:t>Tuesday, December 16, 2014</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C615DC">
        <w:rPr>
          <w:rStyle w:val="Strong"/>
        </w:rPr>
        <w:t xml:space="preserve">Support of Western Ontario Warden’s Caucus Funding Application for South West Integrated </w:t>
      </w:r>
      <w:proofErr w:type="spellStart"/>
      <w:r w:rsidR="00C615DC">
        <w:rPr>
          <w:rStyle w:val="Strong"/>
        </w:rPr>
        <w:t>Fibre</w:t>
      </w:r>
      <w:proofErr w:type="spellEnd"/>
      <w:r w:rsidR="00C615DC">
        <w:rPr>
          <w:rStyle w:val="Strong"/>
        </w:rPr>
        <w:t xml:space="preserve"> Technology (SWIFT) high speed broadband initiative</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D37F54">
        <w:t xml:space="preserve">Recommendation adopted by County Council as presented per Resolution CC14-15; </w:t>
      </w:r>
      <w:bookmarkStart w:id="0" w:name="_GoBack"/>
      <w:bookmarkEnd w:id="0"/>
    </w:p>
    <w:p w:rsidR="00AC3A8B" w:rsidRPr="00FB686F" w:rsidRDefault="00AC3A8B" w:rsidP="00AC3A8B">
      <w:pPr>
        <w:pStyle w:val="Heading2"/>
      </w:pPr>
      <w:r w:rsidRPr="00FB686F">
        <w:t>Recommendation(s)</w:t>
      </w:r>
    </w:p>
    <w:p w:rsidR="00AD6CDE" w:rsidRDefault="00AD6CDE" w:rsidP="00AD6CDE">
      <w:pPr>
        <w:rPr>
          <w:b/>
        </w:rPr>
      </w:pPr>
      <w:r>
        <w:rPr>
          <w:b/>
        </w:rPr>
        <w:t>WHEREAS Grey County has been providing ongoing financial and human resource support</w:t>
      </w:r>
      <w:r w:rsidR="0053639A">
        <w:rPr>
          <w:b/>
        </w:rPr>
        <w:t xml:space="preserve"> of the South West Integrated </w:t>
      </w:r>
      <w:proofErr w:type="spellStart"/>
      <w:r w:rsidR="0053639A">
        <w:rPr>
          <w:b/>
        </w:rPr>
        <w:t>Fibre</w:t>
      </w:r>
      <w:proofErr w:type="spellEnd"/>
      <w:r w:rsidR="0053639A">
        <w:rPr>
          <w:b/>
        </w:rPr>
        <w:t xml:space="preserve"> Technology (SWIFT) high speed broadband initiative</w:t>
      </w:r>
      <w:r w:rsidR="00460C05">
        <w:rPr>
          <w:b/>
        </w:rPr>
        <w:t xml:space="preserve"> since its inception</w:t>
      </w:r>
      <w:r w:rsidR="007751EE">
        <w:rPr>
          <w:b/>
        </w:rPr>
        <w:t xml:space="preserve"> in 2012</w:t>
      </w:r>
      <w:r w:rsidR="0053639A">
        <w:rPr>
          <w:b/>
        </w:rPr>
        <w:t>;</w:t>
      </w:r>
    </w:p>
    <w:p w:rsidR="00AC3A8B" w:rsidRDefault="00AD6CDE" w:rsidP="00AC3A8B">
      <w:pPr>
        <w:rPr>
          <w:b/>
        </w:rPr>
      </w:pPr>
      <w:r>
        <w:rPr>
          <w:b/>
        </w:rPr>
        <w:t>A</w:t>
      </w:r>
      <w:r w:rsidR="00BB0065">
        <w:rPr>
          <w:b/>
        </w:rPr>
        <w:t>ND</w:t>
      </w:r>
      <w:r>
        <w:rPr>
          <w:b/>
        </w:rPr>
        <w:t xml:space="preserve"> </w:t>
      </w:r>
      <w:r w:rsidR="00C615DC">
        <w:rPr>
          <w:b/>
        </w:rPr>
        <w:t>WHERE</w:t>
      </w:r>
      <w:r w:rsidR="007751EE">
        <w:rPr>
          <w:b/>
        </w:rPr>
        <w:t xml:space="preserve">AS </w:t>
      </w:r>
      <w:r w:rsidR="00C615DC">
        <w:rPr>
          <w:b/>
        </w:rPr>
        <w:t>Grey County Council adopted Resolution CS98-14</w:t>
      </w:r>
      <w:r w:rsidR="007751EE">
        <w:rPr>
          <w:b/>
        </w:rPr>
        <w:t>,</w:t>
      </w:r>
      <w:r w:rsidR="00C615DC">
        <w:rPr>
          <w:b/>
        </w:rPr>
        <w:t xml:space="preserve"> </w:t>
      </w:r>
      <w:r w:rsidR="007751EE">
        <w:rPr>
          <w:b/>
        </w:rPr>
        <w:t xml:space="preserve">strongly </w:t>
      </w:r>
      <w:proofErr w:type="gramStart"/>
      <w:r w:rsidR="007751EE">
        <w:rPr>
          <w:b/>
        </w:rPr>
        <w:t>supporting</w:t>
      </w:r>
      <w:proofErr w:type="gramEnd"/>
      <w:r w:rsidR="007751EE">
        <w:rPr>
          <w:b/>
        </w:rPr>
        <w:t xml:space="preserve"> the W</w:t>
      </w:r>
      <w:r w:rsidR="003D0B68">
        <w:rPr>
          <w:b/>
        </w:rPr>
        <w:t xml:space="preserve">estern </w:t>
      </w:r>
      <w:r w:rsidR="007751EE">
        <w:rPr>
          <w:b/>
        </w:rPr>
        <w:t>O</w:t>
      </w:r>
      <w:r w:rsidR="003D0B68">
        <w:rPr>
          <w:b/>
        </w:rPr>
        <w:t xml:space="preserve">ntario </w:t>
      </w:r>
      <w:r w:rsidR="007751EE">
        <w:rPr>
          <w:b/>
        </w:rPr>
        <w:t>W</w:t>
      </w:r>
      <w:r w:rsidR="003D0B68">
        <w:rPr>
          <w:b/>
        </w:rPr>
        <w:t xml:space="preserve">arden’s </w:t>
      </w:r>
      <w:r w:rsidR="007751EE">
        <w:rPr>
          <w:b/>
        </w:rPr>
        <w:t>C</w:t>
      </w:r>
      <w:r w:rsidR="003D0B68">
        <w:rPr>
          <w:b/>
        </w:rPr>
        <w:t>aucus (WOWC)</w:t>
      </w:r>
      <w:r w:rsidR="007751EE">
        <w:rPr>
          <w:b/>
        </w:rPr>
        <w:t xml:space="preserve"> funding application, which was endorsed</w:t>
      </w:r>
      <w:r w:rsidR="00C615DC">
        <w:rPr>
          <w:b/>
        </w:rPr>
        <w:t xml:space="preserve"> at the November 25, 2014 session of Grey County Council;</w:t>
      </w:r>
    </w:p>
    <w:p w:rsidR="00C615DC" w:rsidRDefault="00C615DC" w:rsidP="00AC3A8B">
      <w:pPr>
        <w:rPr>
          <w:b/>
        </w:rPr>
      </w:pPr>
      <w:r>
        <w:rPr>
          <w:b/>
        </w:rPr>
        <w:t xml:space="preserve">AND WHEREAS </w:t>
      </w:r>
      <w:r w:rsidR="007751EE">
        <w:rPr>
          <w:b/>
        </w:rPr>
        <w:t xml:space="preserve">within </w:t>
      </w:r>
      <w:r w:rsidR="0053639A">
        <w:rPr>
          <w:b/>
        </w:rPr>
        <w:t>Resolution CS98-14</w:t>
      </w:r>
      <w:r w:rsidR="007751EE">
        <w:rPr>
          <w:b/>
        </w:rPr>
        <w:t xml:space="preserve"> it was</w:t>
      </w:r>
      <w:r>
        <w:rPr>
          <w:b/>
        </w:rPr>
        <w:t xml:space="preserve"> requested </w:t>
      </w:r>
      <w:r w:rsidR="007751EE">
        <w:rPr>
          <w:b/>
        </w:rPr>
        <w:t xml:space="preserve">that </w:t>
      </w:r>
      <w:r>
        <w:rPr>
          <w:b/>
        </w:rPr>
        <w:t xml:space="preserve">the incoming Grey County </w:t>
      </w:r>
      <w:r w:rsidR="007751EE">
        <w:rPr>
          <w:b/>
        </w:rPr>
        <w:t xml:space="preserve">Council </w:t>
      </w:r>
      <w:r w:rsidR="00460C05">
        <w:rPr>
          <w:b/>
        </w:rPr>
        <w:t xml:space="preserve">also </w:t>
      </w:r>
      <w:r>
        <w:rPr>
          <w:b/>
        </w:rPr>
        <w:t xml:space="preserve">pass a resolution of support for the submission of an application of funding </w:t>
      </w:r>
      <w:r w:rsidR="00625BFC">
        <w:rPr>
          <w:b/>
        </w:rPr>
        <w:t>under</w:t>
      </w:r>
      <w:r>
        <w:rPr>
          <w:b/>
        </w:rPr>
        <w:t xml:space="preserve"> the Small Communities Fund</w:t>
      </w:r>
      <w:r w:rsidR="00625BFC" w:rsidRPr="00625BFC">
        <w:rPr>
          <w:b/>
        </w:rPr>
        <w:t xml:space="preserve"> </w:t>
      </w:r>
      <w:r w:rsidR="00625BFC">
        <w:rPr>
          <w:b/>
        </w:rPr>
        <w:t>by the WOWC</w:t>
      </w:r>
      <w:r>
        <w:rPr>
          <w:b/>
        </w:rPr>
        <w:t>;</w:t>
      </w:r>
    </w:p>
    <w:p w:rsidR="0053639A" w:rsidRDefault="0053639A" w:rsidP="00AC3A8B">
      <w:pPr>
        <w:rPr>
          <w:b/>
        </w:rPr>
      </w:pPr>
      <w:r>
        <w:rPr>
          <w:b/>
        </w:rPr>
        <w:t xml:space="preserve">NOW THEREFORE BE IT RESOLVED THAT Report ITR-CC-01-15 </w:t>
      </w:r>
      <w:proofErr w:type="gramStart"/>
      <w:r>
        <w:rPr>
          <w:b/>
        </w:rPr>
        <w:t>be</w:t>
      </w:r>
      <w:proofErr w:type="gramEnd"/>
      <w:r>
        <w:rPr>
          <w:b/>
        </w:rPr>
        <w:t xml:space="preserve"> received;</w:t>
      </w:r>
    </w:p>
    <w:p w:rsidR="0053639A" w:rsidRDefault="0053639A" w:rsidP="00AC3A8B">
      <w:pPr>
        <w:rPr>
          <w:b/>
        </w:rPr>
      </w:pPr>
      <w:r>
        <w:rPr>
          <w:b/>
        </w:rPr>
        <w:t xml:space="preserve">AND THAT Grey County Council </w:t>
      </w:r>
      <w:proofErr w:type="gramStart"/>
      <w:r>
        <w:rPr>
          <w:b/>
        </w:rPr>
        <w:t>support</w:t>
      </w:r>
      <w:proofErr w:type="gramEnd"/>
      <w:r>
        <w:rPr>
          <w:b/>
        </w:rPr>
        <w:t xml:space="preserve"> the submission of an application of funding </w:t>
      </w:r>
      <w:r w:rsidR="00625BFC">
        <w:rPr>
          <w:b/>
        </w:rPr>
        <w:t>under</w:t>
      </w:r>
      <w:r>
        <w:rPr>
          <w:b/>
        </w:rPr>
        <w:t xml:space="preserve"> the Small Communities Fund by the WOW</w:t>
      </w:r>
      <w:r w:rsidR="003D0B68">
        <w:rPr>
          <w:b/>
        </w:rPr>
        <w:t>C</w:t>
      </w:r>
      <w:r>
        <w:rPr>
          <w:b/>
        </w:rPr>
        <w:t xml:space="preserve"> for funding to assist with the South West Integrated </w:t>
      </w:r>
      <w:proofErr w:type="spellStart"/>
      <w:r>
        <w:rPr>
          <w:b/>
        </w:rPr>
        <w:t>Fibre</w:t>
      </w:r>
      <w:proofErr w:type="spellEnd"/>
      <w:r>
        <w:rPr>
          <w:b/>
        </w:rPr>
        <w:t xml:space="preserve"> Technology (SWIFT) high speed broadband initiative.</w:t>
      </w:r>
    </w:p>
    <w:p w:rsidR="00AC3A8B" w:rsidRDefault="00AC3A8B" w:rsidP="00AC3A8B">
      <w:pPr>
        <w:pStyle w:val="Heading2"/>
      </w:pPr>
      <w:r w:rsidRPr="00B0378D">
        <w:t>Background</w:t>
      </w:r>
    </w:p>
    <w:p w:rsidR="00AC3A8B" w:rsidRDefault="00E628DB" w:rsidP="00AC3A8B">
      <w:r>
        <w:t xml:space="preserve">As </w:t>
      </w:r>
      <w:r w:rsidR="007751EE">
        <w:t>noted in R</w:t>
      </w:r>
      <w:r>
        <w:t>eport CAOR-CC-07-14, t</w:t>
      </w:r>
      <w:r w:rsidR="00B23A8D">
        <w:t xml:space="preserve">he WOWC </w:t>
      </w:r>
      <w:r>
        <w:t xml:space="preserve">commissioned a study into the state of </w:t>
      </w:r>
      <w:r w:rsidR="003D0B68">
        <w:t xml:space="preserve">broadband </w:t>
      </w:r>
      <w:r>
        <w:t>service in Southwestern Ontario.  The study found Southwestern Ontario to be far behind other regions in Ontario, across Canada and around the world for availability of and access to affordable high capacity broadband internet service.</w:t>
      </w:r>
    </w:p>
    <w:p w:rsidR="00E628DB" w:rsidRPr="007751EE" w:rsidRDefault="003C5181" w:rsidP="00971C9F">
      <w:pPr>
        <w:rPr>
          <w:lang w:val="en-CA"/>
        </w:rPr>
      </w:pPr>
      <w:r>
        <w:lastRenderedPageBreak/>
        <w:t xml:space="preserve">Subsequently, the SWIFT project was initiated and managed by Grey County Director of Information Technology, Geoff Hogan and then Grey County CAO, Lance Thurston along with </w:t>
      </w:r>
      <w:r w:rsidR="003D0B68">
        <w:t>the firm of</w:t>
      </w:r>
      <w:r>
        <w:t xml:space="preserve"> Campbell Patterson</w:t>
      </w:r>
      <w:r w:rsidR="003D0B68">
        <w:t xml:space="preserve"> Communications</w:t>
      </w:r>
      <w:r>
        <w:t xml:space="preserve">. The steering committee was comprised of </w:t>
      </w:r>
      <w:r w:rsidR="00971C9F" w:rsidRPr="00971C9F">
        <w:rPr>
          <w:lang w:val="en-CA"/>
        </w:rPr>
        <w:t xml:space="preserve">Duncan </w:t>
      </w:r>
      <w:proofErr w:type="spellStart"/>
      <w:r w:rsidR="00971C9F" w:rsidRPr="00971C9F">
        <w:rPr>
          <w:lang w:val="en-CA"/>
        </w:rPr>
        <w:t>McKinlay</w:t>
      </w:r>
      <w:proofErr w:type="spellEnd"/>
      <w:r w:rsidR="00971C9F" w:rsidRPr="00971C9F">
        <w:rPr>
          <w:lang w:val="en-CA"/>
        </w:rPr>
        <w:t>, Past Warden, Grey County (Chair)</w:t>
      </w:r>
      <w:r w:rsidR="007751EE">
        <w:rPr>
          <w:lang w:val="en-CA"/>
        </w:rPr>
        <w:t xml:space="preserve"> as well as representatives from several municipal councils in Southwestern Ontario and industry representatives including The Southwest Economic Alliance, Middlesex Hospital Alliance, Universities of Windsor and Guelph, and the Waterloo Region District School Board</w:t>
      </w:r>
      <w:r>
        <w:t>. Financial and human resources support has been provided by Grey County toward this initiative since its onset.</w:t>
      </w:r>
    </w:p>
    <w:p w:rsidR="003D0B68" w:rsidRDefault="00460C05" w:rsidP="00AC3A8B">
      <w:r>
        <w:t xml:space="preserve">The WOWC submitted an Expression of Interest for the Small Communities Fund requesting funding to implement a regional </w:t>
      </w:r>
      <w:proofErr w:type="spellStart"/>
      <w:r>
        <w:t>fibreoptic</w:t>
      </w:r>
      <w:proofErr w:type="spellEnd"/>
      <w:r>
        <w:t xml:space="preserve"> network.  The attached response from the Ministry of Agriculture, Food and Rural Affairs advises that the project proposal has been selected to move forward to the application phase, the deadline for which is December 19, 2014 at 5:00 PM.  One of the requirements of the application is a resolution of support of the project by a municipality.</w:t>
      </w:r>
    </w:p>
    <w:p w:rsidR="00AC3A8B" w:rsidRPr="00B0378D" w:rsidRDefault="00AC3A8B" w:rsidP="00AC3A8B">
      <w:pPr>
        <w:pStyle w:val="Heading2"/>
        <w:rPr>
          <w:b/>
        </w:rPr>
      </w:pPr>
      <w:r w:rsidRPr="00B0378D">
        <w:t>Financial / Staffing / Legal / Information Technology Considerations</w:t>
      </w:r>
    </w:p>
    <w:p w:rsidR="00F63E36" w:rsidRDefault="00B23A8D" w:rsidP="00AC3A8B">
      <w:r>
        <w:t>There are no financial ramifications associated with providing written support of a funding application to the Western Ontario Warden’s Caucus.</w:t>
      </w:r>
      <w:r w:rsidR="00F63E36">
        <w:t xml:space="preserve">  </w:t>
      </w:r>
    </w:p>
    <w:p w:rsidR="00AC3A8B" w:rsidRDefault="00F63E36" w:rsidP="00AC3A8B">
      <w:r>
        <w:t xml:space="preserve">If this application were to be successful, in order to access and leverage upper levels of government funding, financial contributions will be required.  While the WOWC has not established an official formula for municipal contributions, it has been suggested by the WOWC that Grey County, beginning in 2015, </w:t>
      </w:r>
      <w:r w:rsidR="00E23973">
        <w:t xml:space="preserve">prepare for estimated annual </w:t>
      </w:r>
      <w:r>
        <w:t>contribution of $</w:t>
      </w:r>
      <w:r w:rsidR="00E23973">
        <w:t>216,</w:t>
      </w:r>
      <w:r>
        <w:t>000</w:t>
      </w:r>
      <w:r w:rsidR="00E23973">
        <w:t xml:space="preserve">.  This would provide a total contribution of $1,080,000 over </w:t>
      </w:r>
      <w:r w:rsidR="000F4FCD">
        <w:t>five</w:t>
      </w:r>
      <w:r>
        <w:t xml:space="preserve"> years</w:t>
      </w:r>
      <w:r w:rsidR="00E23973">
        <w:t>.</w:t>
      </w:r>
      <w:r w:rsidR="003D0B68">
        <w:t xml:space="preserve"> </w:t>
      </w:r>
    </w:p>
    <w:p w:rsidR="000F4FCD" w:rsidRPr="00B0378D" w:rsidRDefault="000F4FCD" w:rsidP="00AC3A8B">
      <w:r>
        <w:t xml:space="preserve">It is acknowledged that the WOWC’s SWIFT initiative is long term meaning as far out as 20 years and does not cover what is known as the last mile where the population densities are low and the rate of return on investment is also low.  A study is currently being undertaken to determine how Grey County can move forward in a complimentary manner to facilitate a faster roll out within the county.  A report will be brought forward for consideration early in 2015. </w:t>
      </w:r>
    </w:p>
    <w:p w:rsidR="00AC3A8B" w:rsidRPr="00580AAD" w:rsidRDefault="00AC3A8B" w:rsidP="00AC3A8B">
      <w:pPr>
        <w:pStyle w:val="Heading2"/>
      </w:pPr>
      <w:r w:rsidRPr="00580AAD">
        <w:t>Link to Strategic Goals / Priorities</w:t>
      </w:r>
    </w:p>
    <w:p w:rsidR="00AC3A8B" w:rsidRDefault="00B23A8D" w:rsidP="00B23A8D">
      <w:pPr>
        <w:rPr>
          <w:lang w:val="en-CA"/>
        </w:rPr>
      </w:pPr>
      <w:r>
        <w:t xml:space="preserve">Support of the WOWC funding application is contiguous with goal 4.5 of the Corporate Strategic plan:  </w:t>
      </w:r>
      <w:r w:rsidRPr="00B23A8D">
        <w:rPr>
          <w:lang w:val="en-CA"/>
        </w:rPr>
        <w:t>Champion a broadband initiative for Western Ontario that will improve</w:t>
      </w:r>
      <w:r>
        <w:rPr>
          <w:lang w:val="en-CA"/>
        </w:rPr>
        <w:t xml:space="preserve"> </w:t>
      </w:r>
      <w:r w:rsidRPr="00B23A8D">
        <w:rPr>
          <w:lang w:val="en-CA"/>
        </w:rPr>
        <w:t>telecommunications in underserved areas, thereby improving connections to services</w:t>
      </w:r>
      <w:r>
        <w:rPr>
          <w:lang w:val="en-CA"/>
        </w:rPr>
        <w:t xml:space="preserve"> </w:t>
      </w:r>
      <w:r w:rsidRPr="00B23A8D">
        <w:rPr>
          <w:lang w:val="en-CA"/>
        </w:rPr>
        <w:t>and economic opportunities within Grey County and the region.</w:t>
      </w:r>
    </w:p>
    <w:p w:rsidR="00CE7620" w:rsidRDefault="00CE7620" w:rsidP="00B23A8D">
      <w:r>
        <w:rPr>
          <w:lang w:val="en-CA"/>
        </w:rPr>
        <w:t xml:space="preserve">This initiative supports Council’s overarching goal of expanding the property base (Goal 1) as reliable high speed internet access is crucial to the success of businesses. </w:t>
      </w:r>
    </w:p>
    <w:p w:rsidR="00CF4AA5" w:rsidRDefault="00CF4AA5" w:rsidP="00CF4AA5">
      <w:pPr>
        <w:pStyle w:val="Heading2"/>
      </w:pPr>
      <w:r>
        <w:lastRenderedPageBreak/>
        <w:t xml:space="preserve">Attachments </w:t>
      </w:r>
    </w:p>
    <w:p w:rsidR="00816DA7" w:rsidRDefault="00B23A8D" w:rsidP="00CF4AA5">
      <w:proofErr w:type="gramStart"/>
      <w:r>
        <w:t>November 6, 2014 letter from the Ministry of Agriculture, Food and Rural Affairs to the Western Ontario Warden’s Caucus.</w:t>
      </w:r>
      <w:proofErr w:type="gramEnd"/>
    </w:p>
    <w:p w:rsidR="00FE7AA7" w:rsidRDefault="00D37F54" w:rsidP="00CF4AA5">
      <w:pPr>
        <w:rPr>
          <w:rStyle w:val="Hyperlink"/>
        </w:rPr>
      </w:pPr>
      <w:hyperlink r:id="rId9" w:tooltip="ITR-PCD-05-14 Intelligent County and Broadband Initiative" w:history="1">
        <w:r w:rsidR="00E628DB">
          <w:rPr>
            <w:rStyle w:val="Hyperlink"/>
          </w:rPr>
          <w:t>ITR-PCD-05-14 Intelligent County and Broadband Initiative</w:t>
        </w:r>
      </w:hyperlink>
    </w:p>
    <w:p w:rsidR="007751EE" w:rsidRPr="00816DA7" w:rsidRDefault="00D37F54" w:rsidP="00CF4AA5">
      <w:hyperlink r:id="rId10" w:tooltip="CAOR-CC-07-14 WOWC SWIFT Time Commitment" w:history="1">
        <w:r w:rsidR="007751EE">
          <w:rPr>
            <w:rStyle w:val="Hyperlink"/>
          </w:rPr>
          <w:t>CAOR-CC-07-14 WOWC SWIFT Time Commitment</w:t>
        </w:r>
      </w:hyperlink>
    </w:p>
    <w:p w:rsidR="00AC3A8B" w:rsidRPr="00B0378D" w:rsidRDefault="00AC3A8B" w:rsidP="00AC3A8B">
      <w:r w:rsidRPr="00B0378D">
        <w:t>Respectfully submitted by,</w:t>
      </w:r>
    </w:p>
    <w:p w:rsidR="00611626" w:rsidRDefault="00611626" w:rsidP="00AC3A8B">
      <w:pPr>
        <w:contextualSpacing/>
      </w:pPr>
      <w:r>
        <w:t>Kathie Nunno</w:t>
      </w:r>
    </w:p>
    <w:p w:rsidR="00611626" w:rsidRDefault="00611626" w:rsidP="00AC3A8B">
      <w:pPr>
        <w:contextualSpacing/>
      </w:pPr>
      <w:r>
        <w:t>Clerk’s Department</w:t>
      </w:r>
    </w:p>
    <w:p w:rsidR="00611626" w:rsidRDefault="00611626" w:rsidP="00AC3A8B"/>
    <w:p w:rsidR="00AC3A8B" w:rsidRPr="00B0378D" w:rsidRDefault="00B23A8D" w:rsidP="00AC3A8B">
      <w:r>
        <w:t>Geoff Hogan</w:t>
      </w:r>
      <w:r>
        <w:br/>
        <w:t>Director of Information Technology</w:t>
      </w:r>
    </w:p>
    <w:p w:rsidR="00953DFC" w:rsidRDefault="00AC3A8B" w:rsidP="00AB2197">
      <w:pPr>
        <w:sectPr w:rsidR="00953DFC" w:rsidSect="007751EE">
          <w:footerReference w:type="default" r:id="rId11"/>
          <w:pgSz w:w="12240" w:h="15840" w:code="1"/>
          <w:pgMar w:top="568" w:right="1440" w:bottom="1440" w:left="1440" w:header="720" w:footer="720" w:gutter="0"/>
          <w:cols w:space="720"/>
          <w:docGrid w:linePitch="360"/>
        </w:sectPr>
      </w:pPr>
      <w:r w:rsidRPr="00B0378D">
        <w:rPr>
          <w:rFonts w:ascii="HelveticaNeueLT Std" w:hAnsi="HelveticaNeueLT Std"/>
        </w:rPr>
        <w:t>Director Sign Off:</w:t>
      </w:r>
      <w:r>
        <w:t xml:space="preserve">  </w:t>
      </w:r>
      <w:r w:rsidR="003D0B68">
        <w:rPr>
          <w:rFonts w:ascii="Monotype Corsiva" w:hAnsi="Monotype Corsiva"/>
          <w:sz w:val="28"/>
          <w:szCs w:val="28"/>
        </w:rPr>
        <w:t>Geoff Hogan</w:t>
      </w:r>
    </w:p>
    <w:p w:rsidR="00FE7AA7" w:rsidRDefault="00FE7AA7" w:rsidP="00A85D36">
      <w:pPr>
        <w:sectPr w:rsidR="00FE7AA7" w:rsidSect="00953DFC">
          <w:type w:val="continuous"/>
          <w:pgSz w:w="12240" w:h="15840" w:code="1"/>
          <w:pgMar w:top="1440" w:right="1440" w:bottom="1440" w:left="1440" w:header="720" w:footer="720" w:gutter="0"/>
          <w:cols w:space="720"/>
          <w:docGrid w:linePitch="360"/>
        </w:sectPr>
      </w:pPr>
    </w:p>
    <w:p w:rsidR="00FE7AA7" w:rsidRDefault="00FE7AA7" w:rsidP="00A85D36">
      <w:r>
        <w:rPr>
          <w:noProof/>
          <w:lang w:val="en-CA" w:eastAsia="en-CA"/>
        </w:rPr>
        <w:lastRenderedPageBreak/>
        <w:drawing>
          <wp:inline distT="0" distB="0" distL="0" distR="0">
            <wp:extent cx="5943600" cy="7896871"/>
            <wp:effectExtent l="0" t="0" r="0" b="8890"/>
            <wp:docPr id="2" name="Picture 2" descr="Page 1 of Letter from OMAFRA to WOWC Regarding offer to submit funding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896871"/>
                    </a:xfrm>
                    <a:prstGeom prst="rect">
                      <a:avLst/>
                    </a:prstGeom>
                    <a:noFill/>
                    <a:ln>
                      <a:noFill/>
                    </a:ln>
                  </pic:spPr>
                </pic:pic>
              </a:graphicData>
            </a:graphic>
          </wp:inline>
        </w:drawing>
      </w:r>
    </w:p>
    <w:p w:rsidR="00FE7170" w:rsidRDefault="00FE7AA7" w:rsidP="00A85D36">
      <w:r>
        <w:br w:type="page"/>
      </w:r>
      <w:r>
        <w:rPr>
          <w:noProof/>
          <w:lang w:val="en-CA" w:eastAsia="en-CA"/>
        </w:rPr>
        <w:lastRenderedPageBreak/>
        <w:drawing>
          <wp:inline distT="0" distB="0" distL="0" distR="0">
            <wp:extent cx="5943600" cy="7889641"/>
            <wp:effectExtent l="0" t="0" r="0" b="0"/>
            <wp:docPr id="3" name="Picture 3" descr="Page 2 of Letter from OMAFRA to WOWC Regarding offer to submit funding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889641"/>
                    </a:xfrm>
                    <a:prstGeom prst="rect">
                      <a:avLst/>
                    </a:prstGeom>
                    <a:noFill/>
                    <a:ln>
                      <a:noFill/>
                    </a:ln>
                  </pic:spPr>
                </pic:pic>
              </a:graphicData>
            </a:graphic>
          </wp:inline>
        </w:drawing>
      </w:r>
    </w:p>
    <w:sectPr w:rsidR="00FE7170" w:rsidSect="00FE7AA7">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63D" w:rsidRDefault="0033763D" w:rsidP="00883D8D">
      <w:pPr>
        <w:spacing w:after="0" w:line="240" w:lineRule="auto"/>
      </w:pPr>
      <w:r>
        <w:separator/>
      </w:r>
    </w:p>
  </w:endnote>
  <w:endnote w:type="continuationSeparator" w:id="0">
    <w:p w:rsidR="0033763D" w:rsidRDefault="0033763D"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B23A8D" w:rsidP="00AC3A8B">
    <w:pPr>
      <w:pStyle w:val="Footer"/>
      <w:rPr>
        <w:sz w:val="22"/>
        <w:szCs w:val="22"/>
      </w:rPr>
    </w:pPr>
    <w:r>
      <w:rPr>
        <w:sz w:val="22"/>
        <w:szCs w:val="22"/>
      </w:rPr>
      <w:t>ITR-CC-01-15</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D37F54">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Pr>
        <w:sz w:val="22"/>
        <w:szCs w:val="22"/>
      </w:rPr>
      <w:t>December 16,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AA7" w:rsidRPr="00FE7AA7" w:rsidRDefault="00FE7AA7" w:rsidP="00FE7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63D" w:rsidRDefault="0033763D" w:rsidP="00883D8D">
      <w:pPr>
        <w:spacing w:after="0" w:line="240" w:lineRule="auto"/>
      </w:pPr>
      <w:r>
        <w:separator/>
      </w:r>
    </w:p>
  </w:footnote>
  <w:footnote w:type="continuationSeparator" w:id="0">
    <w:p w:rsidR="0033763D" w:rsidRDefault="0033763D"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AA7" w:rsidRDefault="00FE7A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25218"/>
    <w:rsid w:val="00047A0A"/>
    <w:rsid w:val="00081FCF"/>
    <w:rsid w:val="000B7C11"/>
    <w:rsid w:val="000F4FCD"/>
    <w:rsid w:val="00113FCB"/>
    <w:rsid w:val="001F1D7C"/>
    <w:rsid w:val="002045DF"/>
    <w:rsid w:val="00247CA8"/>
    <w:rsid w:val="002915BC"/>
    <w:rsid w:val="002C6064"/>
    <w:rsid w:val="003062A4"/>
    <w:rsid w:val="0033763D"/>
    <w:rsid w:val="003C5181"/>
    <w:rsid w:val="003D0B68"/>
    <w:rsid w:val="00446A72"/>
    <w:rsid w:val="00457F2B"/>
    <w:rsid w:val="00460C05"/>
    <w:rsid w:val="00464176"/>
    <w:rsid w:val="004942B7"/>
    <w:rsid w:val="004F083D"/>
    <w:rsid w:val="0053639A"/>
    <w:rsid w:val="005A360A"/>
    <w:rsid w:val="00611626"/>
    <w:rsid w:val="00625BFC"/>
    <w:rsid w:val="00644370"/>
    <w:rsid w:val="006563A9"/>
    <w:rsid w:val="006B4C34"/>
    <w:rsid w:val="007751EE"/>
    <w:rsid w:val="00816DA7"/>
    <w:rsid w:val="00883D8D"/>
    <w:rsid w:val="00895616"/>
    <w:rsid w:val="00953DFC"/>
    <w:rsid w:val="00971C9F"/>
    <w:rsid w:val="00A52D13"/>
    <w:rsid w:val="00A607A3"/>
    <w:rsid w:val="00A63DD6"/>
    <w:rsid w:val="00A85D36"/>
    <w:rsid w:val="00AA5E09"/>
    <w:rsid w:val="00AB2197"/>
    <w:rsid w:val="00AC3A8B"/>
    <w:rsid w:val="00AD6CDE"/>
    <w:rsid w:val="00B12CC6"/>
    <w:rsid w:val="00B23A8D"/>
    <w:rsid w:val="00B64986"/>
    <w:rsid w:val="00BB0065"/>
    <w:rsid w:val="00C615DC"/>
    <w:rsid w:val="00C80CEB"/>
    <w:rsid w:val="00CE439D"/>
    <w:rsid w:val="00CE7620"/>
    <w:rsid w:val="00CF4AA5"/>
    <w:rsid w:val="00D37F54"/>
    <w:rsid w:val="00DC1FF0"/>
    <w:rsid w:val="00E23973"/>
    <w:rsid w:val="00E32F4D"/>
    <w:rsid w:val="00E628DB"/>
    <w:rsid w:val="00F63E36"/>
    <w:rsid w:val="00FE7170"/>
    <w:rsid w:val="00FE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reydocs.ca/urm/idcplg?IdcService=GET_FILE&amp;dDocName=GC_232268&amp;RevisionSelectionMethod=LatestReleased"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greydocs.ca/urm/idcplg?IdcService=GET_FILE&amp;dDocName=GC_237669&amp;RevisionSelectionMethod=LatestRelease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2014-12-10T14:55:00+00:00</sentdate>
    <Superseded xmlns="e6cd7bd4-3f3e-4495-b8c9-139289cd76e6">false</Superseded>
    <Year xmlns="e6cd7bd4-3f3e-4495-b8c9-139289cd76e6">2015</Year>
    <originator xmlns="e6cd7bd4-3f3e-4495-b8c9-139289cd76e6">nunnok</originator>
    <policyNumber xmlns="e6cd7bd4-3f3e-4495-b8c9-139289cd76e6" xsi:nil="true"/>
    <documentNumber xmlns="e6cd7bd4-3f3e-4495-b8c9-139289cd76e6">GC_100130664</documentNumber>
    <Municipality xmlns="e6cd7bd4-3f3e-4495-b8c9-139289cd76e6" xsi:nil="true"/>
    <gcNumber xmlns="e6cd7bd4-3f3e-4495-b8c9-139289cd76e6">GC_240754</gcNumber>
    <recordCategory xmlns="e6cd7bd4-3f3e-4495-b8c9-139289cd76e6">C11</recordCategory>
    <isPublic xmlns="e6cd7bd4-3f3e-4495-b8c9-139289cd76e6">true</isPublic>
    <sharedId xmlns="e6cd7bd4-3f3e-4495-b8c9-139289cd76e6">LKd_hn-LTECYqeS8Ykxx3w</sharedId>
    <committee xmlns="e6cd7bd4-3f3e-4495-b8c9-139289cd76e6">Council</committee>
    <meetingId xmlns="e6cd7bd4-3f3e-4495-b8c9-139289cd76e6">[2014-12-16 County Council [1141]]</meetingId>
    <capitalProjectPriority xmlns="e6cd7bd4-3f3e-4495-b8c9-139289cd76e6" xsi:nil="true"/>
    <policyApprovalDate xmlns="e6cd7bd4-3f3e-4495-b8c9-139289cd76e6" xsi:nil="true"/>
    <NodeRef xmlns="e6cd7bd4-3f3e-4495-b8c9-139289cd76e6">951755e5-5391-4507-9a3f-8250fa0976db</NodeRef>
    <addressees xmlns="e6cd7bd4-3f3e-4495-b8c9-139289cd76e6" xsi:nil="true"/>
    <identifier xmlns="e6cd7bd4-3f3e-4495-b8c9-139289cd76e6">2016-1466979822644</identifier>
    <reviewAsOf xmlns="e6cd7bd4-3f3e-4495-b8c9-139289cd76e6">2026-11-08T08:22:57+00:00</reviewAsOf>
    <bylawNumber xmlns="e6cd7bd4-3f3e-4495-b8c9-139289cd76e6" xsi:nil="true"/>
    <addressee xmlns="e6cd7bd4-3f3e-4495-b8c9-139289cd76e6" xsi:nil="true"/>
    <recordOriginatingLocation xmlns="e6cd7bd4-3f3e-4495-b8c9-139289cd76e6">workspace://SpacesStore/9ed0d906-10e9-41b9-88e7-07516c407e78</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C152B118-0D1E-4053-BADA-9071D352B364}">
  <ds:schemaRefs>
    <ds:schemaRef ds:uri="http://schemas.openxmlformats.org/officeDocument/2006/bibliography"/>
  </ds:schemaRefs>
</ds:datastoreItem>
</file>

<file path=customXml/itemProps2.xml><?xml version="1.0" encoding="utf-8"?>
<ds:datastoreItem xmlns:ds="http://schemas.openxmlformats.org/officeDocument/2006/customXml" ds:itemID="{C27FF53B-4ACF-4741-9C2B-16790A69A07C}"/>
</file>

<file path=customXml/itemProps3.xml><?xml version="1.0" encoding="utf-8"?>
<ds:datastoreItem xmlns:ds="http://schemas.openxmlformats.org/officeDocument/2006/customXml" ds:itemID="{A2465D5B-D622-4A02-A44E-15AF739F74FD}"/>
</file>

<file path=customXml/itemProps4.xml><?xml version="1.0" encoding="utf-8"?>
<ds:datastoreItem xmlns:ds="http://schemas.openxmlformats.org/officeDocument/2006/customXml" ds:itemID="{EAAB877E-38BB-46C6-8F9A-EA15D328BB37}"/>
</file>

<file path=customXml/itemProps5.xml><?xml version="1.0" encoding="utf-8"?>
<ds:datastoreItem xmlns:ds="http://schemas.openxmlformats.org/officeDocument/2006/customXml" ds:itemID="{5F3692FB-1AEA-467F-A192-BD6F48479ACE}"/>
</file>

<file path=docProps/app.xml><?xml version="1.0" encoding="utf-8"?>
<Properties xmlns="http://schemas.openxmlformats.org/officeDocument/2006/extended-properties" xmlns:vt="http://schemas.openxmlformats.org/officeDocument/2006/docPropsVTypes">
  <Template>Normal</Template>
  <TotalTime>107</TotalTime>
  <Pages>5</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10</cp:revision>
  <cp:lastPrinted>2014-12-10T21:11:00Z</cp:lastPrinted>
  <dcterms:created xsi:type="dcterms:W3CDTF">2014-12-10T20:36:00Z</dcterms:created>
  <dcterms:modified xsi:type="dcterms:W3CDTF">2016-03-30T17:58:00Z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propId">
    <vt:lpwstr>WOWC SWIFT</vt:lpwstr>
  </property>
  <property fmtid="{D5CDD505-2E9C-101B-9397-08002B2CF9AE}" pid="16" name="TriggerFlowInfo">
    <vt:lpwstr/>
  </property>
</Properties>
</file>