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EA5015">
      <w:pPr>
        <w:pStyle w:val="Heading1"/>
        <w:keepNext w:val="0"/>
        <w:keepLines w:val="0"/>
        <w:widowControl w:val="0"/>
        <w:jc w:val="center"/>
        <w:rPr>
          <w:rFonts w:cs="Arial"/>
        </w:rPr>
      </w:pPr>
      <w:r w:rsidRPr="005B3EB7">
        <w:rPr>
          <w:rFonts w:cs="Arial"/>
        </w:rPr>
        <w:t>Committee of the Whole</w:t>
      </w:r>
    </w:p>
    <w:p w14:paraId="613082C0" w14:textId="54923F5C" w:rsidR="00DC4C43" w:rsidRPr="005B3EB7" w:rsidRDefault="001D7D20" w:rsidP="00EA5015">
      <w:pPr>
        <w:pStyle w:val="Heading1"/>
        <w:keepNext w:val="0"/>
        <w:keepLines w:val="0"/>
        <w:widowControl w:val="0"/>
        <w:spacing w:before="120" w:after="240"/>
        <w:jc w:val="center"/>
        <w:rPr>
          <w:rFonts w:cs="Arial"/>
        </w:rPr>
      </w:pPr>
      <w:r>
        <w:rPr>
          <w:rFonts w:cs="Arial"/>
        </w:rPr>
        <w:t>October 13</w:t>
      </w:r>
      <w:r w:rsidR="00197D9F">
        <w:rPr>
          <w:rFonts w:cs="Arial"/>
        </w:rPr>
        <w:t>, 2022</w:t>
      </w:r>
    </w:p>
    <w:p w14:paraId="613082CA" w14:textId="7443C139"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AF391D">
        <w:t>2:42 P</w:t>
      </w:r>
      <w:r w:rsidR="00367A47">
        <w:t>M</w:t>
      </w:r>
      <w:r w:rsidRPr="005B1137">
        <w:t xml:space="preserve"> at the County Administration Building. Warden </w:t>
      </w:r>
      <w:r w:rsidR="00727F4B">
        <w:t>Selwyn Hicks</w:t>
      </w:r>
      <w:r w:rsidRPr="005B1137">
        <w:t xml:space="preserve"> assumed the Chair</w:t>
      </w:r>
      <w:r w:rsidR="00202AD8">
        <w:t xml:space="preserve"> and called the meeting to order </w:t>
      </w:r>
      <w:r w:rsidRPr="005B1137">
        <w:t>with all members present</w:t>
      </w:r>
      <w:r w:rsidR="00197D9F">
        <w:t xml:space="preserve">. </w:t>
      </w:r>
    </w:p>
    <w:p w14:paraId="613082CB" w14:textId="08009A59" w:rsidR="00DC4C43" w:rsidRPr="00312F7F" w:rsidRDefault="00DC4C43" w:rsidP="00E471D0">
      <w:pPr>
        <w:pStyle w:val="Heading2"/>
        <w:keepNext w:val="0"/>
        <w:keepLines w:val="0"/>
        <w:widowControl w:val="0"/>
        <w:spacing w:before="0"/>
        <w:rPr>
          <w:sz w:val="24"/>
          <w:szCs w:val="24"/>
        </w:rPr>
      </w:pPr>
      <w:r w:rsidRPr="00312F7F">
        <w:t>Declaration of Interest</w:t>
      </w:r>
    </w:p>
    <w:p w14:paraId="613082CC" w14:textId="552EDC17" w:rsidR="00DC4C43" w:rsidRPr="00023E2B" w:rsidRDefault="00DC4C43" w:rsidP="00E471D0">
      <w:pPr>
        <w:widowControl w:val="0"/>
        <w:spacing w:after="240"/>
      </w:pPr>
      <w:r>
        <w:t>There were no disclosures of interest.</w:t>
      </w:r>
    </w:p>
    <w:p w14:paraId="0030AF13" w14:textId="3ED039A7" w:rsidR="00287DF9" w:rsidRDefault="00287DF9" w:rsidP="003536AC">
      <w:pPr>
        <w:pStyle w:val="Heading2"/>
        <w:keepNext w:val="0"/>
        <w:keepLines w:val="0"/>
        <w:widowControl w:val="0"/>
        <w:tabs>
          <w:tab w:val="left" w:pos="1260"/>
          <w:tab w:val="left" w:pos="6120"/>
          <w:tab w:val="right" w:pos="9270"/>
        </w:tabs>
      </w:pPr>
      <w:r>
        <w:t xml:space="preserve">Business Arising </w:t>
      </w:r>
      <w:r w:rsidR="00992617">
        <w:t>from</w:t>
      </w:r>
      <w:r>
        <w:t xml:space="preserve"> the Minutes</w:t>
      </w:r>
    </w:p>
    <w:p w14:paraId="66B91B7B" w14:textId="0507B692" w:rsidR="00287DF9" w:rsidRPr="00287DF9" w:rsidRDefault="00197D9F" w:rsidP="00287DF9">
      <w:r>
        <w:t xml:space="preserve">There was no business arising from the minutes. </w:t>
      </w:r>
    </w:p>
    <w:p w14:paraId="6E084009" w14:textId="4AFDD772" w:rsidR="001117D9" w:rsidRDefault="001117D9" w:rsidP="003536AC">
      <w:pPr>
        <w:pStyle w:val="Heading2"/>
        <w:keepNext w:val="0"/>
        <w:keepLines w:val="0"/>
        <w:widowControl w:val="0"/>
        <w:tabs>
          <w:tab w:val="left" w:pos="1260"/>
          <w:tab w:val="left" w:pos="6120"/>
          <w:tab w:val="right" w:pos="9270"/>
        </w:tabs>
      </w:pPr>
      <w:r>
        <w:t>Delegations</w:t>
      </w:r>
    </w:p>
    <w:p w14:paraId="21684C3A" w14:textId="782CD15A" w:rsidR="005863D3" w:rsidRPr="005863D3" w:rsidRDefault="00197D9F" w:rsidP="005863D3">
      <w:r>
        <w:t xml:space="preserve">There were no delegations. </w:t>
      </w:r>
    </w:p>
    <w:p w14:paraId="6E0F47B2" w14:textId="77777777" w:rsidR="00520016" w:rsidRPr="00312F7F" w:rsidRDefault="00520016" w:rsidP="00520016">
      <w:pPr>
        <w:pStyle w:val="Heading2"/>
        <w:keepNext w:val="0"/>
        <w:keepLines w:val="0"/>
        <w:widowControl w:val="0"/>
      </w:pPr>
      <w:r>
        <w:t>Determination of Items Requiring Separate Discussion</w:t>
      </w:r>
    </w:p>
    <w:p w14:paraId="05BE3BF8" w14:textId="59D33215" w:rsidR="00520016" w:rsidRDefault="00992617" w:rsidP="00520016">
      <w:pPr>
        <w:widowControl w:val="0"/>
        <w:tabs>
          <w:tab w:val="right" w:pos="9360"/>
        </w:tabs>
        <w:spacing w:after="240"/>
      </w:pPr>
      <w:r w:rsidRPr="00992617">
        <w:t>There were no items removed from the Consent Agenda for separate discussion.</w:t>
      </w:r>
    </w:p>
    <w:p w14:paraId="613082D1" w14:textId="4FECAADC" w:rsidR="00DC4C43" w:rsidRDefault="00202AD8" w:rsidP="003536AC">
      <w:pPr>
        <w:pStyle w:val="Heading2"/>
        <w:keepNext w:val="0"/>
        <w:keepLines w:val="0"/>
        <w:widowControl w:val="0"/>
        <w:tabs>
          <w:tab w:val="left" w:pos="1260"/>
          <w:tab w:val="left" w:pos="6120"/>
          <w:tab w:val="right" w:pos="9270"/>
        </w:tabs>
      </w:pPr>
      <w:r>
        <w:t>Consent Agenda</w:t>
      </w:r>
    </w:p>
    <w:p w14:paraId="1EF81A82" w14:textId="497D52BC" w:rsidR="00202AD8" w:rsidRPr="00F01A0A" w:rsidRDefault="00992617" w:rsidP="00202AD8">
      <w:pPr>
        <w:widowControl w:val="0"/>
        <w:tabs>
          <w:tab w:val="left" w:pos="1440"/>
          <w:tab w:val="left" w:pos="5220"/>
          <w:tab w:val="right" w:pos="9270"/>
        </w:tabs>
        <w:spacing w:after="160"/>
        <w:rPr>
          <w:rFonts w:eastAsia="Times New Roman" w:cstheme="minorHAnsi"/>
        </w:rPr>
      </w:pPr>
      <w:r>
        <w:rPr>
          <w:i/>
        </w:rPr>
        <w:t>CW13</w:t>
      </w:r>
      <w:r w:rsidR="00337ECA">
        <w:rPr>
          <w:i/>
        </w:rPr>
        <w:t>6</w:t>
      </w:r>
      <w:r>
        <w:rPr>
          <w:i/>
        </w:rPr>
        <w:t>-22</w:t>
      </w:r>
      <w:r w:rsidR="00202AD8">
        <w:rPr>
          <w:rFonts w:eastAsia="Times New Roman" w:cstheme="minorHAnsi"/>
        </w:rPr>
        <w:tab/>
        <w:t>Moved by:  Councillor</w:t>
      </w:r>
      <w:r w:rsidR="00D97DA3">
        <w:rPr>
          <w:rFonts w:eastAsia="Times New Roman" w:cstheme="minorHAnsi"/>
        </w:rPr>
        <w:t xml:space="preserve"> Woodbury </w:t>
      </w:r>
      <w:r w:rsidR="00202AD8">
        <w:rPr>
          <w:rFonts w:eastAsia="Times New Roman" w:cstheme="minorHAnsi"/>
        </w:rPr>
        <w:tab/>
      </w:r>
      <w:r w:rsidR="00202AD8" w:rsidRPr="00B614D4">
        <w:rPr>
          <w:rFonts w:eastAsia="Times New Roman" w:cstheme="minorHAnsi"/>
        </w:rPr>
        <w:t>Seconded by:   Councillor</w:t>
      </w:r>
      <w:r w:rsidR="00461CBE">
        <w:rPr>
          <w:rFonts w:eastAsia="Times New Roman" w:cstheme="minorHAnsi"/>
        </w:rPr>
        <w:t xml:space="preserve"> </w:t>
      </w:r>
      <w:r w:rsidR="00D97DA3">
        <w:rPr>
          <w:rFonts w:eastAsia="Times New Roman" w:cstheme="minorHAnsi"/>
        </w:rPr>
        <w:t xml:space="preserve">Boddy </w:t>
      </w:r>
    </w:p>
    <w:p w14:paraId="22509EE2" w14:textId="6F0E3C4B" w:rsidR="000B3DFF" w:rsidRPr="001D7D20" w:rsidRDefault="003536AC" w:rsidP="00197D9F">
      <w:pPr>
        <w:widowControl w:val="0"/>
        <w:ind w:left="1418"/>
        <w:rPr>
          <w:b/>
          <w:lang w:val="en-CA"/>
        </w:rPr>
      </w:pPr>
      <w:r w:rsidRPr="001D7D20">
        <w:rPr>
          <w:b/>
        </w:rPr>
        <w:t xml:space="preserve">That </w:t>
      </w:r>
      <w:r w:rsidR="00202AD8" w:rsidRPr="001D7D20">
        <w:rPr>
          <w:b/>
        </w:rPr>
        <w:t xml:space="preserve">the </w:t>
      </w:r>
      <w:r w:rsidR="00E90D3A" w:rsidRPr="001D7D20">
        <w:rPr>
          <w:b/>
          <w:lang w:val="en-CA"/>
        </w:rPr>
        <w:t>following Consent Agenda items be received; and</w:t>
      </w:r>
    </w:p>
    <w:p w14:paraId="102C0A0D" w14:textId="392735D2" w:rsidR="00E90D3A" w:rsidRPr="001D7D20" w:rsidRDefault="00E90D3A" w:rsidP="00197D9F">
      <w:pPr>
        <w:widowControl w:val="0"/>
        <w:ind w:left="1418"/>
        <w:rPr>
          <w:b/>
          <w:lang w:val="en-CA"/>
        </w:rPr>
      </w:pPr>
      <w:r w:rsidRPr="001D7D20">
        <w:rPr>
          <w:b/>
          <w:lang w:val="en-CA"/>
        </w:rPr>
        <w:t>That staff be authorized to take the actions necessary to give effect to the recommendations in the staff reports; and</w:t>
      </w:r>
    </w:p>
    <w:p w14:paraId="3C8C7840" w14:textId="37401731" w:rsidR="00E90D3A" w:rsidRPr="001D7D20" w:rsidRDefault="00E90D3A" w:rsidP="00197D9F">
      <w:pPr>
        <w:widowControl w:val="0"/>
        <w:ind w:left="1418"/>
        <w:rPr>
          <w:b/>
          <w:lang w:val="en-CA"/>
        </w:rPr>
      </w:pPr>
      <w:r w:rsidRPr="001D7D20">
        <w:rPr>
          <w:b/>
          <w:lang w:val="en-CA"/>
        </w:rPr>
        <w:t xml:space="preserve">That the correspondence be supported or received for information as recommended in the consent agenda. </w:t>
      </w:r>
    </w:p>
    <w:p w14:paraId="47D77655" w14:textId="22023096" w:rsidR="001D7D20" w:rsidRPr="001D7D20" w:rsidRDefault="001D7D20" w:rsidP="001D7D20">
      <w:pPr>
        <w:pStyle w:val="ListParagraph"/>
        <w:widowControl w:val="0"/>
        <w:numPr>
          <w:ilvl w:val="0"/>
          <w:numId w:val="6"/>
        </w:numPr>
        <w:rPr>
          <w:rFonts w:cs="Arial"/>
          <w:b/>
        </w:rPr>
      </w:pPr>
      <w:r w:rsidRPr="001D7D20">
        <w:rPr>
          <w:rFonts w:cs="Arial"/>
          <w:b/>
        </w:rPr>
        <w:t>That the minutes of the Affordable Housing Task Force meeting dated September 19, 2022, be adopted as presented; and</w:t>
      </w:r>
      <w:r w:rsidR="00514BA8">
        <w:rPr>
          <w:rFonts w:cs="Arial"/>
          <w:b/>
        </w:rPr>
        <w:br/>
      </w:r>
    </w:p>
    <w:p w14:paraId="4EE14557" w14:textId="77777777" w:rsidR="001D7D20" w:rsidRPr="001D7D20" w:rsidRDefault="001D7D20" w:rsidP="001D7D20">
      <w:pPr>
        <w:pStyle w:val="ListParagraph"/>
        <w:widowControl w:val="0"/>
        <w:ind w:left="2139"/>
        <w:rPr>
          <w:rFonts w:cs="Arial"/>
          <w:b/>
        </w:rPr>
      </w:pPr>
      <w:r w:rsidRPr="001D7D20">
        <w:rPr>
          <w:rFonts w:cs="Arial"/>
          <w:b/>
        </w:rPr>
        <w:lastRenderedPageBreak/>
        <w:t>That the following resolutions contained therein be endorsed:</w:t>
      </w:r>
    </w:p>
    <w:p w14:paraId="2FDCA886" w14:textId="490E9C05" w:rsidR="001D7D20" w:rsidRPr="00514BA8" w:rsidRDefault="001D7D20" w:rsidP="00514BA8">
      <w:pPr>
        <w:pStyle w:val="ListParagraph"/>
        <w:widowControl w:val="0"/>
        <w:numPr>
          <w:ilvl w:val="0"/>
          <w:numId w:val="9"/>
        </w:numPr>
        <w:rPr>
          <w:rFonts w:cs="Arial"/>
          <w:b/>
        </w:rPr>
      </w:pPr>
      <w:r w:rsidRPr="00514BA8">
        <w:rPr>
          <w:rFonts w:cs="Arial"/>
          <w:b/>
        </w:rPr>
        <w:t>That Addendum 2 to Report PDR-AF-09-22 regarding a status update on use of surplus public lands for affordable housing be received for information.</w:t>
      </w:r>
      <w:r w:rsidR="00514BA8" w:rsidRPr="00514BA8">
        <w:rPr>
          <w:rFonts w:cs="Arial"/>
          <w:b/>
        </w:rPr>
        <w:br/>
      </w:r>
    </w:p>
    <w:p w14:paraId="2AC4DFBE" w14:textId="77777777" w:rsidR="001D7D20" w:rsidRPr="001D7D20" w:rsidRDefault="001D7D20" w:rsidP="001D7D20">
      <w:pPr>
        <w:pStyle w:val="ListParagraph"/>
        <w:widowControl w:val="0"/>
        <w:numPr>
          <w:ilvl w:val="0"/>
          <w:numId w:val="6"/>
        </w:numPr>
        <w:rPr>
          <w:rFonts w:cs="Arial"/>
          <w:b/>
        </w:rPr>
      </w:pPr>
      <w:r w:rsidRPr="001D7D20">
        <w:rPr>
          <w:rFonts w:cs="Arial"/>
          <w:b/>
        </w:rPr>
        <w:t>That the minutes of the Tourism Advisory Committee meeting dated October 5, 2022, be adopted as presented.</w:t>
      </w:r>
    </w:p>
    <w:p w14:paraId="69B82F46" w14:textId="77777777" w:rsidR="001D7D20" w:rsidRPr="001D7D20" w:rsidRDefault="001D7D20" w:rsidP="001D7D20">
      <w:pPr>
        <w:pStyle w:val="ListParagraph"/>
        <w:widowControl w:val="0"/>
        <w:numPr>
          <w:ilvl w:val="0"/>
          <w:numId w:val="6"/>
        </w:numPr>
        <w:rPr>
          <w:rFonts w:cs="Arial"/>
          <w:b/>
        </w:rPr>
      </w:pPr>
      <w:r w:rsidRPr="001D7D20">
        <w:rPr>
          <w:rFonts w:cs="Arial"/>
          <w:b/>
        </w:rPr>
        <w:t>That the minutes of the Agricultural Advisory Committee meeting dated October 7, 2022, be adopted as presented; and</w:t>
      </w:r>
    </w:p>
    <w:p w14:paraId="7A32A38D" w14:textId="77777777" w:rsidR="001D7D20" w:rsidRPr="001D7D20" w:rsidRDefault="001D7D20" w:rsidP="00514BA8">
      <w:pPr>
        <w:pStyle w:val="ListParagraph"/>
        <w:widowControl w:val="0"/>
        <w:numPr>
          <w:ilvl w:val="0"/>
          <w:numId w:val="8"/>
        </w:numPr>
        <w:rPr>
          <w:rFonts w:cs="Arial"/>
          <w:b/>
        </w:rPr>
      </w:pPr>
      <w:r w:rsidRPr="001D7D20">
        <w:rPr>
          <w:rFonts w:cs="Arial"/>
          <w:b/>
        </w:rPr>
        <w:t>That the following resolutions contained therein be endorsed:</w:t>
      </w:r>
    </w:p>
    <w:p w14:paraId="75492462" w14:textId="77777777" w:rsidR="001D7D20" w:rsidRPr="001D7D20" w:rsidRDefault="001D7D20" w:rsidP="00514BA8">
      <w:pPr>
        <w:pStyle w:val="ListParagraph"/>
        <w:widowControl w:val="0"/>
        <w:numPr>
          <w:ilvl w:val="0"/>
          <w:numId w:val="8"/>
        </w:numPr>
        <w:rPr>
          <w:rFonts w:cs="Arial"/>
          <w:b/>
        </w:rPr>
      </w:pPr>
      <w:r w:rsidRPr="001D7D20">
        <w:rPr>
          <w:rFonts w:cs="Arial"/>
          <w:b/>
        </w:rPr>
        <w:t>That Report CCR-AAC-11-22 regarding the Status of Official Plan Amendment No. 11 be received for information.</w:t>
      </w:r>
    </w:p>
    <w:p w14:paraId="1205BCD7" w14:textId="60195EA0" w:rsidR="001D7D20" w:rsidRPr="001D7D20" w:rsidRDefault="001D7D20" w:rsidP="00514BA8">
      <w:pPr>
        <w:pStyle w:val="ListParagraph"/>
        <w:widowControl w:val="0"/>
        <w:numPr>
          <w:ilvl w:val="0"/>
          <w:numId w:val="8"/>
        </w:numPr>
        <w:rPr>
          <w:rFonts w:cs="Arial"/>
          <w:b/>
        </w:rPr>
      </w:pPr>
      <w:r w:rsidRPr="001D7D20">
        <w:rPr>
          <w:rFonts w:cs="Arial"/>
          <w:b/>
        </w:rPr>
        <w:t>That the letter shared by Grey Agriculture Services be attached to the materials related to today’s meeting.</w:t>
      </w:r>
      <w:r w:rsidR="00514BA8">
        <w:rPr>
          <w:rFonts w:cs="Arial"/>
          <w:b/>
        </w:rPr>
        <w:br/>
      </w:r>
    </w:p>
    <w:p w14:paraId="4B0DA786" w14:textId="4850002F" w:rsidR="001D7D20" w:rsidRPr="001D7D20" w:rsidRDefault="001D7D20" w:rsidP="001D7D20">
      <w:pPr>
        <w:pStyle w:val="ListParagraph"/>
        <w:widowControl w:val="0"/>
        <w:numPr>
          <w:ilvl w:val="0"/>
          <w:numId w:val="6"/>
        </w:numPr>
        <w:rPr>
          <w:rFonts w:cs="Arial"/>
          <w:b/>
        </w:rPr>
      </w:pPr>
      <w:r w:rsidRPr="001D7D20">
        <w:rPr>
          <w:rFonts w:cs="Arial"/>
          <w:b/>
        </w:rPr>
        <w:t xml:space="preserve">That the correspondence from the Grey County Agricultural Services regarding comments on Official Plan Amendment No. 11 be received for information. </w:t>
      </w:r>
      <w:r w:rsidR="00514BA8">
        <w:rPr>
          <w:rFonts w:cs="Arial"/>
          <w:b/>
        </w:rPr>
        <w:br/>
      </w:r>
    </w:p>
    <w:p w14:paraId="77BB7A6D" w14:textId="4023DFAB" w:rsidR="001D7D20" w:rsidRPr="001D7D20" w:rsidRDefault="001D7D20" w:rsidP="001D7D20">
      <w:pPr>
        <w:pStyle w:val="ListParagraph"/>
        <w:widowControl w:val="0"/>
        <w:numPr>
          <w:ilvl w:val="0"/>
          <w:numId w:val="6"/>
        </w:numPr>
        <w:rPr>
          <w:rFonts w:cs="Arial"/>
          <w:b/>
        </w:rPr>
      </w:pPr>
      <w:r w:rsidRPr="001D7D20">
        <w:rPr>
          <w:rFonts w:cs="Arial"/>
          <w:b/>
        </w:rPr>
        <w:t xml:space="preserve">That the correspondence from the City of Owen Sound, dated September 26, 2022, regarding AMOs recommendations for Integrated Approach to Mental Health and Addictions be supported by the Council of the County of Grey. </w:t>
      </w:r>
      <w:r w:rsidR="00514BA8">
        <w:rPr>
          <w:rFonts w:cs="Arial"/>
          <w:b/>
        </w:rPr>
        <w:br/>
      </w:r>
    </w:p>
    <w:p w14:paraId="18BB1C46" w14:textId="24442C9E" w:rsidR="008A2A16" w:rsidRPr="008A2A16" w:rsidRDefault="001D7D20" w:rsidP="001D7D20">
      <w:pPr>
        <w:pStyle w:val="ListParagraph"/>
        <w:widowControl w:val="0"/>
        <w:numPr>
          <w:ilvl w:val="0"/>
          <w:numId w:val="6"/>
        </w:numPr>
        <w:rPr>
          <w:rFonts w:cs="Arial"/>
          <w:b/>
        </w:rPr>
      </w:pPr>
      <w:r w:rsidRPr="001D7D20">
        <w:rPr>
          <w:rFonts w:cs="Arial"/>
          <w:b/>
        </w:rPr>
        <w:t>That the correspondence from the Western Ontario Wardens Caucus, dated September 26, 2022, regarding submission on the 2022 Federal Electoral Districts Redistribution be supported by the Council of the County of Grey</w:t>
      </w:r>
      <w:r w:rsidR="00197D9F" w:rsidRPr="001D7D20">
        <w:rPr>
          <w:rFonts w:cs="Arial"/>
          <w:b/>
        </w:rPr>
        <w:t>.</w:t>
      </w:r>
      <w:r w:rsidR="00197D9F" w:rsidRPr="001D7D20">
        <w:rPr>
          <w:b/>
          <w:lang w:val="en-CA"/>
        </w:rPr>
        <w:tab/>
      </w:r>
      <w:r w:rsidR="008A2A16">
        <w:rPr>
          <w:b/>
          <w:lang w:val="en-CA"/>
        </w:rPr>
        <w:br/>
      </w:r>
    </w:p>
    <w:p w14:paraId="26DC68A6" w14:textId="47CD67F9" w:rsidR="00197D9F" w:rsidRPr="001D7D20" w:rsidRDefault="008A2A16" w:rsidP="001D7D20">
      <w:pPr>
        <w:pStyle w:val="ListParagraph"/>
        <w:widowControl w:val="0"/>
        <w:numPr>
          <w:ilvl w:val="0"/>
          <w:numId w:val="6"/>
        </w:numPr>
        <w:rPr>
          <w:rFonts w:cs="Arial"/>
          <w:b/>
        </w:rPr>
      </w:pPr>
      <w:r w:rsidRPr="008A2A16">
        <w:rPr>
          <w:b/>
          <w:lang w:val="en-CA"/>
        </w:rPr>
        <w:t>That the Grey County Planning Active Ontario Land Tribunal File List update, dated September 29, 2022, be received for information.</w:t>
      </w:r>
      <w:r w:rsidR="00197D9F" w:rsidRPr="001D7D20">
        <w:rPr>
          <w:b/>
          <w:lang w:val="en-CA"/>
        </w:rPr>
        <w:tab/>
      </w:r>
    </w:p>
    <w:p w14:paraId="5C682497" w14:textId="2C0B6BCE" w:rsidR="000B3DFF" w:rsidRPr="000B3DFF" w:rsidRDefault="000B3DFF" w:rsidP="000B3DFF">
      <w:pPr>
        <w:pStyle w:val="ListParagraph"/>
        <w:ind w:left="1843"/>
        <w:jc w:val="right"/>
      </w:pPr>
      <w:r>
        <w:t>C</w:t>
      </w:r>
      <w:r w:rsidR="00047583">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5B8F3BA1" w14:textId="43B76E97" w:rsidR="000B3DFF" w:rsidRDefault="00514BA8" w:rsidP="000B3DFF">
      <w:pPr>
        <w:pStyle w:val="Heading3"/>
      </w:pPr>
      <w:r w:rsidRPr="00514BA8">
        <w:t xml:space="preserve">EDTC-CW-14-23 - Grey Roots Operating Plan Update </w:t>
      </w:r>
      <w:r w:rsidR="00197D9F" w:rsidRPr="00197D9F">
        <w:t xml:space="preserve"> </w:t>
      </w:r>
    </w:p>
    <w:p w14:paraId="6582259B" w14:textId="7708FDAB" w:rsidR="000B3DFF" w:rsidRPr="009278F0" w:rsidRDefault="00992617" w:rsidP="000B3DFF">
      <w:pPr>
        <w:widowControl w:val="0"/>
        <w:tabs>
          <w:tab w:val="left" w:pos="1440"/>
          <w:tab w:val="left" w:pos="5310"/>
          <w:tab w:val="right" w:pos="9270"/>
        </w:tabs>
        <w:spacing w:after="160"/>
      </w:pPr>
      <w:r>
        <w:rPr>
          <w:i/>
        </w:rPr>
        <w:t>CW13</w:t>
      </w:r>
      <w:r w:rsidR="00337ECA">
        <w:rPr>
          <w:i/>
        </w:rPr>
        <w:t>7</w:t>
      </w:r>
      <w:r>
        <w:rPr>
          <w:i/>
        </w:rPr>
        <w:t>-22</w:t>
      </w:r>
      <w:r w:rsidR="000B3DFF">
        <w:tab/>
        <w:t>Moved by: Councillor</w:t>
      </w:r>
      <w:r w:rsidR="00D97DA3">
        <w:t xml:space="preserve"> O’Leary </w:t>
      </w:r>
      <w:r w:rsidR="000B3DFF">
        <w:tab/>
      </w:r>
      <w:r w:rsidR="000B3DFF" w:rsidRPr="009278F0">
        <w:t>Seconded by: Councillor</w:t>
      </w:r>
      <w:r w:rsidR="00461CBE">
        <w:t xml:space="preserve"> </w:t>
      </w:r>
      <w:r w:rsidR="00D97DA3">
        <w:t xml:space="preserve">Robinson </w:t>
      </w:r>
    </w:p>
    <w:p w14:paraId="6D1B62AF" w14:textId="11327598" w:rsidR="000B3DFF" w:rsidRDefault="00514BA8" w:rsidP="00197D9F">
      <w:pPr>
        <w:ind w:left="1418"/>
        <w:rPr>
          <w:b/>
        </w:rPr>
      </w:pPr>
      <w:r w:rsidRPr="00514BA8">
        <w:rPr>
          <w:b/>
        </w:rPr>
        <w:lastRenderedPageBreak/>
        <w:t xml:space="preserve">That </w:t>
      </w:r>
      <w:r w:rsidR="00337ECA">
        <w:rPr>
          <w:b/>
        </w:rPr>
        <w:t>r</w:t>
      </w:r>
      <w:r w:rsidRPr="00514BA8">
        <w:rPr>
          <w:b/>
        </w:rPr>
        <w:t>eport EDTC-CW-14-22 regarding Grey Roots Operating Plan Update be received for information</w:t>
      </w:r>
      <w:r w:rsidR="00197D9F" w:rsidRPr="00197D9F">
        <w:rPr>
          <w:b/>
        </w:rPr>
        <w:t>.</w:t>
      </w:r>
      <w:r w:rsidR="000B3DFF" w:rsidRPr="000B3DFF">
        <w:rPr>
          <w:b/>
        </w:rPr>
        <w:t xml:space="preserve">  </w:t>
      </w:r>
    </w:p>
    <w:p w14:paraId="5CB3CCF6" w14:textId="73A68D4A" w:rsidR="003536AC" w:rsidRDefault="000B3DFF" w:rsidP="003536AC">
      <w:pPr>
        <w:ind w:left="1418"/>
        <w:jc w:val="right"/>
      </w:pPr>
      <w:r>
        <w:t>C</w:t>
      </w:r>
      <w:r w:rsidR="004624EB">
        <w:t>arried</w:t>
      </w:r>
    </w:p>
    <w:p w14:paraId="64B5C3BF" w14:textId="51D1C848" w:rsidR="00514BA8" w:rsidRDefault="00514BA8" w:rsidP="00514BA8">
      <w:pPr>
        <w:pStyle w:val="Heading3"/>
      </w:pPr>
      <w:r w:rsidRPr="00514BA8">
        <w:t xml:space="preserve">EDTC-CW-15-23 - Criteria for National Historic Site Designation  </w:t>
      </w:r>
      <w:r w:rsidRPr="00197D9F">
        <w:t xml:space="preserve"> </w:t>
      </w:r>
    </w:p>
    <w:p w14:paraId="2C237265" w14:textId="0E2F38B2" w:rsidR="00514BA8" w:rsidRPr="009278F0" w:rsidRDefault="00514BA8" w:rsidP="00514BA8">
      <w:pPr>
        <w:widowControl w:val="0"/>
        <w:tabs>
          <w:tab w:val="left" w:pos="1440"/>
          <w:tab w:val="left" w:pos="5310"/>
          <w:tab w:val="right" w:pos="9270"/>
        </w:tabs>
        <w:spacing w:after="160"/>
      </w:pPr>
      <w:r>
        <w:rPr>
          <w:i/>
        </w:rPr>
        <w:t>CW13</w:t>
      </w:r>
      <w:r w:rsidR="00337ECA">
        <w:rPr>
          <w:i/>
        </w:rPr>
        <w:t>8</w:t>
      </w:r>
      <w:r>
        <w:rPr>
          <w:i/>
        </w:rPr>
        <w:t>-22</w:t>
      </w:r>
      <w:r>
        <w:tab/>
        <w:t>Moved by: Councillor</w:t>
      </w:r>
      <w:r w:rsidR="004624EB">
        <w:t xml:space="preserve"> Soever </w:t>
      </w:r>
      <w:r>
        <w:tab/>
      </w:r>
      <w:r w:rsidRPr="009278F0">
        <w:t>Seconded by: Councillor</w:t>
      </w:r>
      <w:r>
        <w:t xml:space="preserve"> </w:t>
      </w:r>
      <w:r w:rsidR="004624EB">
        <w:t xml:space="preserve">Carleton </w:t>
      </w:r>
    </w:p>
    <w:p w14:paraId="5CF89D98" w14:textId="38480DCF" w:rsidR="00514BA8" w:rsidRPr="00514BA8" w:rsidRDefault="00514BA8" w:rsidP="00514BA8">
      <w:pPr>
        <w:ind w:left="1418"/>
        <w:rPr>
          <w:b/>
        </w:rPr>
      </w:pPr>
      <w:r w:rsidRPr="00514BA8">
        <w:rPr>
          <w:b/>
        </w:rPr>
        <w:t xml:space="preserve">That </w:t>
      </w:r>
      <w:r w:rsidR="00337ECA">
        <w:rPr>
          <w:b/>
        </w:rPr>
        <w:t>r</w:t>
      </w:r>
      <w:r w:rsidRPr="00514BA8">
        <w:rPr>
          <w:b/>
        </w:rPr>
        <w:t>eport EDTC-CW-15-22 regarding Criteria for National Historic Site Designation in Grey County be received; and</w:t>
      </w:r>
    </w:p>
    <w:p w14:paraId="66E857C4" w14:textId="7283AAC5" w:rsidR="00514BA8" w:rsidRDefault="00514BA8" w:rsidP="00514BA8">
      <w:pPr>
        <w:ind w:left="1418"/>
        <w:rPr>
          <w:b/>
        </w:rPr>
      </w:pPr>
      <w:r w:rsidRPr="00514BA8">
        <w:rPr>
          <w:b/>
        </w:rPr>
        <w:t>That staff be available to assist interested parties with appropriate historical information to support the development of their own applications</w:t>
      </w:r>
      <w:r w:rsidRPr="00197D9F">
        <w:rPr>
          <w:b/>
        </w:rPr>
        <w:t>.</w:t>
      </w:r>
      <w:r w:rsidRPr="000B3DFF">
        <w:rPr>
          <w:b/>
        </w:rPr>
        <w:t xml:space="preserve">  </w:t>
      </w:r>
    </w:p>
    <w:p w14:paraId="390DE277" w14:textId="2501AC0C" w:rsidR="00514BA8" w:rsidRDefault="00514BA8" w:rsidP="00514BA8">
      <w:pPr>
        <w:ind w:left="1418"/>
        <w:jc w:val="right"/>
      </w:pPr>
      <w:r>
        <w:t>C</w:t>
      </w:r>
      <w:r w:rsidR="004624EB">
        <w:t>arried</w:t>
      </w:r>
    </w:p>
    <w:p w14:paraId="4363541B" w14:textId="10A84EC9" w:rsidR="00514BA8" w:rsidRDefault="00520016" w:rsidP="003536AC">
      <w:pPr>
        <w:pStyle w:val="Heading2"/>
        <w:keepNext w:val="0"/>
        <w:keepLines w:val="0"/>
        <w:widowControl w:val="0"/>
        <w:tabs>
          <w:tab w:val="left" w:pos="1260"/>
          <w:tab w:val="left" w:pos="6120"/>
          <w:tab w:val="right" w:pos="9270"/>
        </w:tabs>
      </w:pPr>
      <w:r>
        <w:t>Closed Meeting Matters</w:t>
      </w:r>
    </w:p>
    <w:p w14:paraId="23E3208E" w14:textId="0D4D4D0E" w:rsidR="004624EB" w:rsidRPr="004624EB" w:rsidRDefault="004624EB" w:rsidP="004624EB">
      <w:r>
        <w:t xml:space="preserve">There were no close meeting matters. </w:t>
      </w:r>
    </w:p>
    <w:p w14:paraId="61308307" w14:textId="3E905D98" w:rsidR="00DC4C43" w:rsidRPr="00312F7F" w:rsidRDefault="00DC4C43" w:rsidP="003536AC">
      <w:pPr>
        <w:pStyle w:val="Heading2"/>
        <w:keepNext w:val="0"/>
        <w:keepLines w:val="0"/>
        <w:widowControl w:val="0"/>
        <w:tabs>
          <w:tab w:val="left" w:pos="1260"/>
          <w:tab w:val="left" w:pos="6120"/>
          <w:tab w:val="right" w:pos="9270"/>
        </w:tabs>
      </w:pPr>
      <w:r w:rsidRPr="00312F7F">
        <w:t>Other Business</w:t>
      </w:r>
    </w:p>
    <w:p w14:paraId="2FAF2A98" w14:textId="4F41F366" w:rsidR="009449F5" w:rsidRDefault="00337ECA" w:rsidP="00931DB4">
      <w:pPr>
        <w:widowControl w:val="0"/>
        <w:tabs>
          <w:tab w:val="left" w:pos="1260"/>
          <w:tab w:val="left" w:pos="6120"/>
          <w:tab w:val="right" w:pos="9270"/>
        </w:tabs>
        <w:spacing w:after="240"/>
      </w:pPr>
      <w:r w:rsidRPr="00337ECA">
        <w:t xml:space="preserve">Councillor Milne declared an indirect pecuniary interest for </w:t>
      </w:r>
      <w:r w:rsidR="00AC007E">
        <w:t>I</w:t>
      </w:r>
      <w:r w:rsidRPr="00337ECA">
        <w:t xml:space="preserve">tem </w:t>
      </w:r>
      <w:r w:rsidR="00AC007E">
        <w:t xml:space="preserve">C </w:t>
      </w:r>
      <w:r w:rsidRPr="00337ECA">
        <w:t>on the consent agenda from the September 22, 2022, Committee of the Whole meeting regarding report PDR-CW-31-22 - Wilder Lake - Redline Revision – 42T-2019-04 as the developer is a family member.</w:t>
      </w:r>
    </w:p>
    <w:p w14:paraId="4209C33C" w14:textId="21BB5E0A" w:rsidR="000B3DFF" w:rsidRPr="00CE0EC1" w:rsidRDefault="000B3DFF" w:rsidP="00AC007E">
      <w:pPr>
        <w:pStyle w:val="Heading2"/>
        <w:keepLines w:val="0"/>
        <w:widowControl w:val="0"/>
        <w:tabs>
          <w:tab w:val="left" w:pos="1260"/>
          <w:tab w:val="left" w:pos="6120"/>
          <w:tab w:val="right" w:pos="9270"/>
        </w:tabs>
      </w:pPr>
      <w:r>
        <w:t>Notice of Motion</w:t>
      </w:r>
    </w:p>
    <w:p w14:paraId="6130830A" w14:textId="2306DD7C" w:rsidR="00DC4C43" w:rsidRDefault="00047583" w:rsidP="00AC007E">
      <w:pPr>
        <w:keepNext/>
        <w:widowControl w:val="0"/>
        <w:tabs>
          <w:tab w:val="left" w:pos="1260"/>
          <w:tab w:val="left" w:pos="6120"/>
          <w:tab w:val="right" w:pos="9270"/>
        </w:tabs>
        <w:spacing w:after="240"/>
      </w:pPr>
      <w:r w:rsidRPr="00047583">
        <w:t>Councillor Soever raised a notice of motion to be considered at the October 27, 2022, Committee of the Whole meeting regarding the promotion and assistance for the tax relief program for seniors or low-income individuals with disabilities.</w:t>
      </w:r>
      <w:r w:rsidR="009449F5">
        <w:t xml:space="preserve"> </w:t>
      </w:r>
    </w:p>
    <w:p w14:paraId="6130830B" w14:textId="77777777" w:rsidR="00DC4C43" w:rsidRPr="00312F7F" w:rsidRDefault="00DC4C43" w:rsidP="00022A48">
      <w:pPr>
        <w:pStyle w:val="Heading2"/>
        <w:keepLines w:val="0"/>
        <w:widowControl w:val="0"/>
        <w:tabs>
          <w:tab w:val="left" w:pos="1260"/>
          <w:tab w:val="left" w:pos="6120"/>
          <w:tab w:val="right" w:pos="9270"/>
        </w:tabs>
      </w:pPr>
      <w:r w:rsidRPr="00312F7F">
        <w:t>Adjournment</w:t>
      </w:r>
    </w:p>
    <w:p w14:paraId="431D9F7F" w14:textId="7225DA8F" w:rsidR="000B3DFF" w:rsidRDefault="00DC4C43" w:rsidP="00022A48">
      <w:pPr>
        <w:keepNext/>
        <w:widowControl w:val="0"/>
        <w:tabs>
          <w:tab w:val="left" w:pos="1260"/>
          <w:tab w:val="left" w:pos="6120"/>
          <w:tab w:val="right" w:pos="9270"/>
        </w:tabs>
        <w:spacing w:after="600"/>
      </w:pPr>
      <w:r>
        <w:t>On motion of Councillor</w:t>
      </w:r>
      <w:r w:rsidR="00EB55A2">
        <w:t xml:space="preserve">s </w:t>
      </w:r>
      <w:r w:rsidR="009449F5">
        <w:t>Clumpus</w:t>
      </w:r>
      <w:r w:rsidR="00EB55A2">
        <w:t xml:space="preserve"> and </w:t>
      </w:r>
      <w:r w:rsidR="009449F5">
        <w:t>Keaveney</w:t>
      </w:r>
      <w:r>
        <w:t xml:space="preserve">, </w:t>
      </w:r>
      <w:r w:rsidR="000B3DFF">
        <w:t xml:space="preserve">Committee of the Whole </w:t>
      </w:r>
      <w:r>
        <w:t>adjourned at</w:t>
      </w:r>
      <w:r w:rsidR="003536AC">
        <w:t xml:space="preserve"> </w:t>
      </w:r>
      <w:r w:rsidR="00DF2277">
        <w:t xml:space="preserve">3:02 </w:t>
      </w:r>
      <w:r w:rsidR="00367A47">
        <w:t>PM</w:t>
      </w:r>
      <w:r>
        <w:t xml:space="preserve"> to the call of the </w:t>
      </w:r>
      <w:r w:rsidR="000B3DFF">
        <w:t>Chair</w:t>
      </w:r>
      <w:r>
        <w:t>.</w:t>
      </w:r>
    </w:p>
    <w:p w14:paraId="6130830E" w14:textId="17510777" w:rsidR="00DC4C43" w:rsidRPr="00312F7F" w:rsidRDefault="00222D40" w:rsidP="00022A48">
      <w:pPr>
        <w:keepNext/>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6DF969F8" w:rsidR="00DC4C43" w:rsidRPr="007A65B4" w:rsidRDefault="00557347" w:rsidP="00022A48">
      <w:pPr>
        <w:pStyle w:val="NoSpacing"/>
        <w:keepNext/>
        <w:widowControl w:val="0"/>
        <w:tabs>
          <w:tab w:val="left" w:pos="1260"/>
          <w:tab w:val="left" w:pos="5040"/>
          <w:tab w:val="left" w:pos="6120"/>
          <w:tab w:val="right" w:pos="9270"/>
        </w:tabs>
      </w:pPr>
      <w:r>
        <w:t>Selwyn Hicks</w:t>
      </w:r>
      <w:r w:rsidR="00DC4C43" w:rsidRPr="007A65B4">
        <w:t>, Warden</w:t>
      </w:r>
      <w:r w:rsidR="00DC4C43" w:rsidRPr="007A65B4">
        <w:tab/>
      </w:r>
      <w:r w:rsidR="00197D9F">
        <w:t>Tara Warder</w:t>
      </w:r>
      <w:r w:rsidR="00DC4C43" w:rsidRPr="007A65B4">
        <w:t>,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7" w14:textId="1C4F1293" w:rsidR="00DC4C43" w:rsidRPr="00DC4C43" w:rsidRDefault="005B3EB7" w:rsidP="00DC4C43">
    <w:pPr>
      <w:pStyle w:val="Header"/>
      <w:jc w:val="right"/>
    </w:pPr>
    <w:r>
      <w:t>Committee of the Whole</w:t>
    </w:r>
  </w:p>
  <w:p w14:paraId="61308318" w14:textId="7C908836" w:rsidR="00DC4C43" w:rsidRPr="00DC4C43" w:rsidRDefault="001D7D20" w:rsidP="00DC4C43">
    <w:pPr>
      <w:pStyle w:val="Header"/>
      <w:spacing w:after="240"/>
      <w:jc w:val="right"/>
    </w:pPr>
    <w:r>
      <w:t>October 13</w:t>
    </w:r>
    <w:r w:rsidR="00197D9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7757B"/>
    <w:multiLevelType w:val="hybridMultilevel"/>
    <w:tmpl w:val="703079C4"/>
    <w:lvl w:ilvl="0" w:tplc="0409001B">
      <w:start w:val="1"/>
      <w:numFmt w:val="lowerRoman"/>
      <w:lvlText w:val="%1."/>
      <w:lvlJc w:val="right"/>
      <w:pPr>
        <w:ind w:left="2520" w:hanging="360"/>
      </w:pPr>
      <w:rPr>
        <w:rFonts w:hint="default"/>
        <w:b/>
        <w:bCs/>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381A6DFB"/>
    <w:multiLevelType w:val="hybridMultilevel"/>
    <w:tmpl w:val="A106FB9C"/>
    <w:lvl w:ilvl="0" w:tplc="64126488">
      <w:start w:val="1"/>
      <w:numFmt w:val="lowerLetter"/>
      <w:lvlText w:val="%1."/>
      <w:lvlJc w:val="left"/>
      <w:pPr>
        <w:ind w:left="2139" w:hanging="360"/>
      </w:pPr>
      <w:rPr>
        <w:rFonts w:hint="default"/>
        <w:b/>
        <w:bCs/>
      </w:rPr>
    </w:lvl>
    <w:lvl w:ilvl="1" w:tplc="10090019" w:tentative="1">
      <w:start w:val="1"/>
      <w:numFmt w:val="lowerLetter"/>
      <w:lvlText w:val="%2."/>
      <w:lvlJc w:val="left"/>
      <w:pPr>
        <w:ind w:left="2859" w:hanging="360"/>
      </w:pPr>
    </w:lvl>
    <w:lvl w:ilvl="2" w:tplc="1009001B" w:tentative="1">
      <w:start w:val="1"/>
      <w:numFmt w:val="lowerRoman"/>
      <w:lvlText w:val="%3."/>
      <w:lvlJc w:val="right"/>
      <w:pPr>
        <w:ind w:left="3579" w:hanging="180"/>
      </w:pPr>
    </w:lvl>
    <w:lvl w:ilvl="3" w:tplc="1009000F" w:tentative="1">
      <w:start w:val="1"/>
      <w:numFmt w:val="decimal"/>
      <w:lvlText w:val="%4."/>
      <w:lvlJc w:val="left"/>
      <w:pPr>
        <w:ind w:left="4299" w:hanging="360"/>
      </w:pPr>
    </w:lvl>
    <w:lvl w:ilvl="4" w:tplc="10090019" w:tentative="1">
      <w:start w:val="1"/>
      <w:numFmt w:val="lowerLetter"/>
      <w:lvlText w:val="%5."/>
      <w:lvlJc w:val="left"/>
      <w:pPr>
        <w:ind w:left="5019" w:hanging="360"/>
      </w:pPr>
    </w:lvl>
    <w:lvl w:ilvl="5" w:tplc="1009001B" w:tentative="1">
      <w:start w:val="1"/>
      <w:numFmt w:val="lowerRoman"/>
      <w:lvlText w:val="%6."/>
      <w:lvlJc w:val="right"/>
      <w:pPr>
        <w:ind w:left="5739" w:hanging="180"/>
      </w:pPr>
    </w:lvl>
    <w:lvl w:ilvl="6" w:tplc="1009000F" w:tentative="1">
      <w:start w:val="1"/>
      <w:numFmt w:val="decimal"/>
      <w:lvlText w:val="%7."/>
      <w:lvlJc w:val="left"/>
      <w:pPr>
        <w:ind w:left="6459" w:hanging="360"/>
      </w:pPr>
    </w:lvl>
    <w:lvl w:ilvl="7" w:tplc="10090019" w:tentative="1">
      <w:start w:val="1"/>
      <w:numFmt w:val="lowerLetter"/>
      <w:lvlText w:val="%8."/>
      <w:lvlJc w:val="left"/>
      <w:pPr>
        <w:ind w:left="7179" w:hanging="360"/>
      </w:pPr>
    </w:lvl>
    <w:lvl w:ilvl="8" w:tplc="1009001B" w:tentative="1">
      <w:start w:val="1"/>
      <w:numFmt w:val="lowerRoman"/>
      <w:lvlText w:val="%9."/>
      <w:lvlJc w:val="right"/>
      <w:pPr>
        <w:ind w:left="7899" w:hanging="180"/>
      </w:pPr>
    </w:lvl>
  </w:abstractNum>
  <w:abstractNum w:abstractNumId="3" w15:restartNumberingAfterBreak="0">
    <w:nsid w:val="42A211A5"/>
    <w:multiLevelType w:val="hybridMultilevel"/>
    <w:tmpl w:val="AA702142"/>
    <w:lvl w:ilvl="0" w:tplc="7EC481D0">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5" w15:restartNumberingAfterBreak="0">
    <w:nsid w:val="68141210"/>
    <w:multiLevelType w:val="hybridMultilevel"/>
    <w:tmpl w:val="3640BB2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5E8191C"/>
    <w:multiLevelType w:val="hybridMultilevel"/>
    <w:tmpl w:val="ED8C9E14"/>
    <w:lvl w:ilvl="0" w:tplc="0409001B">
      <w:start w:val="1"/>
      <w:numFmt w:val="lowerRoman"/>
      <w:lvlText w:val="%1."/>
      <w:lvlJc w:val="right"/>
      <w:pPr>
        <w:ind w:left="2859" w:hanging="360"/>
      </w:pPr>
    </w:lvl>
    <w:lvl w:ilvl="1" w:tplc="04090019" w:tentative="1">
      <w:start w:val="1"/>
      <w:numFmt w:val="lowerLetter"/>
      <w:lvlText w:val="%2."/>
      <w:lvlJc w:val="left"/>
      <w:pPr>
        <w:ind w:left="3579" w:hanging="360"/>
      </w:pPr>
    </w:lvl>
    <w:lvl w:ilvl="2" w:tplc="0409001B" w:tentative="1">
      <w:start w:val="1"/>
      <w:numFmt w:val="lowerRoman"/>
      <w:lvlText w:val="%3."/>
      <w:lvlJc w:val="right"/>
      <w:pPr>
        <w:ind w:left="4299" w:hanging="180"/>
      </w:pPr>
    </w:lvl>
    <w:lvl w:ilvl="3" w:tplc="0409000F" w:tentative="1">
      <w:start w:val="1"/>
      <w:numFmt w:val="decimal"/>
      <w:lvlText w:val="%4."/>
      <w:lvlJc w:val="left"/>
      <w:pPr>
        <w:ind w:left="5019" w:hanging="360"/>
      </w:pPr>
    </w:lvl>
    <w:lvl w:ilvl="4" w:tplc="04090019" w:tentative="1">
      <w:start w:val="1"/>
      <w:numFmt w:val="lowerLetter"/>
      <w:lvlText w:val="%5."/>
      <w:lvlJc w:val="left"/>
      <w:pPr>
        <w:ind w:left="5739" w:hanging="360"/>
      </w:pPr>
    </w:lvl>
    <w:lvl w:ilvl="5" w:tplc="0409001B" w:tentative="1">
      <w:start w:val="1"/>
      <w:numFmt w:val="lowerRoman"/>
      <w:lvlText w:val="%6."/>
      <w:lvlJc w:val="right"/>
      <w:pPr>
        <w:ind w:left="6459" w:hanging="180"/>
      </w:pPr>
    </w:lvl>
    <w:lvl w:ilvl="6" w:tplc="0409000F" w:tentative="1">
      <w:start w:val="1"/>
      <w:numFmt w:val="decimal"/>
      <w:lvlText w:val="%7."/>
      <w:lvlJc w:val="left"/>
      <w:pPr>
        <w:ind w:left="7179" w:hanging="360"/>
      </w:pPr>
    </w:lvl>
    <w:lvl w:ilvl="7" w:tplc="04090019" w:tentative="1">
      <w:start w:val="1"/>
      <w:numFmt w:val="lowerLetter"/>
      <w:lvlText w:val="%8."/>
      <w:lvlJc w:val="left"/>
      <w:pPr>
        <w:ind w:left="7899" w:hanging="360"/>
      </w:pPr>
    </w:lvl>
    <w:lvl w:ilvl="8" w:tplc="0409001B" w:tentative="1">
      <w:start w:val="1"/>
      <w:numFmt w:val="lowerRoman"/>
      <w:lvlText w:val="%9."/>
      <w:lvlJc w:val="right"/>
      <w:pPr>
        <w:ind w:left="8619" w:hanging="180"/>
      </w:pPr>
    </w:lvl>
  </w:abstractNum>
  <w:abstractNum w:abstractNumId="7" w15:restartNumberingAfterBreak="0">
    <w:nsid w:val="7A597EC3"/>
    <w:multiLevelType w:val="hybridMultilevel"/>
    <w:tmpl w:val="8C5AC6F2"/>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FDA68234">
      <w:start w:val="1"/>
      <w:numFmt w:val="lowerRoman"/>
      <w:lvlText w:val="%3."/>
      <w:lvlJc w:val="right"/>
      <w:pPr>
        <w:ind w:left="1512" w:hanging="216"/>
      </w:pPr>
      <w:rPr>
        <w:rFonts w:hint="default"/>
      </w:r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C2B9F"/>
    <w:multiLevelType w:val="hybridMultilevel"/>
    <w:tmpl w:val="40E62AD6"/>
    <w:lvl w:ilvl="0" w:tplc="0409001B">
      <w:start w:val="1"/>
      <w:numFmt w:val="lowerRoman"/>
      <w:lvlText w:val="%1."/>
      <w:lvlJc w:val="right"/>
      <w:pPr>
        <w:ind w:left="1858" w:hanging="360"/>
      </w:pPr>
    </w:lvl>
    <w:lvl w:ilvl="1" w:tplc="04090019">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22A48"/>
    <w:rsid w:val="00047583"/>
    <w:rsid w:val="00047A0A"/>
    <w:rsid w:val="00081FCF"/>
    <w:rsid w:val="000B3DFF"/>
    <w:rsid w:val="000B7C11"/>
    <w:rsid w:val="000C32F8"/>
    <w:rsid w:val="000E06ED"/>
    <w:rsid w:val="001117D9"/>
    <w:rsid w:val="00113FCB"/>
    <w:rsid w:val="001408ED"/>
    <w:rsid w:val="00177C80"/>
    <w:rsid w:val="00197D9F"/>
    <w:rsid w:val="001B36AA"/>
    <w:rsid w:val="001C1977"/>
    <w:rsid w:val="001D7D20"/>
    <w:rsid w:val="001F1D7C"/>
    <w:rsid w:val="00202AD8"/>
    <w:rsid w:val="00205E8A"/>
    <w:rsid w:val="00222D40"/>
    <w:rsid w:val="00247CA8"/>
    <w:rsid w:val="00287DF9"/>
    <w:rsid w:val="002915BC"/>
    <w:rsid w:val="002A11AE"/>
    <w:rsid w:val="002C6064"/>
    <w:rsid w:val="002D1DEB"/>
    <w:rsid w:val="00337ECA"/>
    <w:rsid w:val="003536AC"/>
    <w:rsid w:val="00367A47"/>
    <w:rsid w:val="003852F2"/>
    <w:rsid w:val="003A740A"/>
    <w:rsid w:val="003C38F5"/>
    <w:rsid w:val="00446A72"/>
    <w:rsid w:val="00457F2B"/>
    <w:rsid w:val="00461CBE"/>
    <w:rsid w:val="004624EB"/>
    <w:rsid w:val="00464176"/>
    <w:rsid w:val="004942B7"/>
    <w:rsid w:val="004B7474"/>
    <w:rsid w:val="004F083D"/>
    <w:rsid w:val="00514BA8"/>
    <w:rsid w:val="00520016"/>
    <w:rsid w:val="005211A1"/>
    <w:rsid w:val="00557347"/>
    <w:rsid w:val="005863D3"/>
    <w:rsid w:val="005A360A"/>
    <w:rsid w:val="005B3EB7"/>
    <w:rsid w:val="005B67EE"/>
    <w:rsid w:val="005C7107"/>
    <w:rsid w:val="006563A9"/>
    <w:rsid w:val="006B4C34"/>
    <w:rsid w:val="00727F4B"/>
    <w:rsid w:val="0078055B"/>
    <w:rsid w:val="007A65B4"/>
    <w:rsid w:val="007D0048"/>
    <w:rsid w:val="00854BA9"/>
    <w:rsid w:val="00877210"/>
    <w:rsid w:val="00882D43"/>
    <w:rsid w:val="00883D8D"/>
    <w:rsid w:val="00895616"/>
    <w:rsid w:val="008A2A16"/>
    <w:rsid w:val="008E6544"/>
    <w:rsid w:val="008F22F4"/>
    <w:rsid w:val="00913E29"/>
    <w:rsid w:val="00931DB4"/>
    <w:rsid w:val="009449F5"/>
    <w:rsid w:val="00953DFC"/>
    <w:rsid w:val="00992617"/>
    <w:rsid w:val="009E4E5F"/>
    <w:rsid w:val="00A226C1"/>
    <w:rsid w:val="00A52D13"/>
    <w:rsid w:val="00A63DD6"/>
    <w:rsid w:val="00AA5E09"/>
    <w:rsid w:val="00AB2197"/>
    <w:rsid w:val="00AC007E"/>
    <w:rsid w:val="00AC3A8B"/>
    <w:rsid w:val="00AF391D"/>
    <w:rsid w:val="00B023EB"/>
    <w:rsid w:val="00B0300B"/>
    <w:rsid w:val="00B21140"/>
    <w:rsid w:val="00B456FD"/>
    <w:rsid w:val="00B64986"/>
    <w:rsid w:val="00BE565F"/>
    <w:rsid w:val="00CB7ACB"/>
    <w:rsid w:val="00CE439D"/>
    <w:rsid w:val="00D60C69"/>
    <w:rsid w:val="00D62AB2"/>
    <w:rsid w:val="00D97DA3"/>
    <w:rsid w:val="00DB086A"/>
    <w:rsid w:val="00DC1FF0"/>
    <w:rsid w:val="00DC4C43"/>
    <w:rsid w:val="00DD7DED"/>
    <w:rsid w:val="00DF2277"/>
    <w:rsid w:val="00E01FA1"/>
    <w:rsid w:val="00E10699"/>
    <w:rsid w:val="00E32F4D"/>
    <w:rsid w:val="00E471D0"/>
    <w:rsid w:val="00E47DFC"/>
    <w:rsid w:val="00E7101A"/>
    <w:rsid w:val="00E81E87"/>
    <w:rsid w:val="00E90D3A"/>
    <w:rsid w:val="00EA5015"/>
    <w:rsid w:val="00EB55A2"/>
    <w:rsid w:val="00F2196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677AF9CB-B3BE-4551-8567-94CAD228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16"/>
    <w:rPr>
      <w:rFonts w:ascii="Arial" w:hAnsi="Arial"/>
      <w:sz w:val="24"/>
      <w:szCs w:val="24"/>
    </w:rPr>
  </w:style>
  <w:style w:type="paragraph" w:styleId="Heading1">
    <w:name w:val="heading 1"/>
    <w:basedOn w:val="Normal"/>
    <w:next w:val="Normal"/>
    <w:link w:val="Heading1Char"/>
    <w:uiPriority w:val="9"/>
    <w:qFormat/>
    <w:rsid w:val="008A2A1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8A2A1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8A2A16"/>
    <w:pPr>
      <w:outlineLvl w:val="2"/>
    </w:pPr>
    <w:rPr>
      <w:rFonts w:cs="Arial"/>
      <w:i w:val="0"/>
    </w:rPr>
  </w:style>
  <w:style w:type="paragraph" w:styleId="Heading4">
    <w:name w:val="heading 4"/>
    <w:basedOn w:val="Normal"/>
    <w:next w:val="Normal"/>
    <w:link w:val="Heading4Char"/>
    <w:uiPriority w:val="9"/>
    <w:unhideWhenUsed/>
    <w:qFormat/>
    <w:rsid w:val="008A2A1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8A2A1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8A2A1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8A2A1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A2A1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A2A1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8A2A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2A16"/>
  </w:style>
  <w:style w:type="character" w:customStyle="1" w:styleId="Heading1Char">
    <w:name w:val="Heading 1 Char"/>
    <w:basedOn w:val="DefaultParagraphFont"/>
    <w:link w:val="Heading1"/>
    <w:uiPriority w:val="9"/>
    <w:rsid w:val="008A2A16"/>
    <w:rPr>
      <w:rFonts w:ascii="Arial" w:eastAsiaTheme="majorEastAsia" w:hAnsi="Arial" w:cstheme="majorBidi"/>
      <w:sz w:val="40"/>
    </w:rPr>
  </w:style>
  <w:style w:type="character" w:customStyle="1" w:styleId="Heading2Char">
    <w:name w:val="Heading 2 Char"/>
    <w:basedOn w:val="DefaultParagraphFont"/>
    <w:link w:val="Heading2"/>
    <w:uiPriority w:val="9"/>
    <w:rsid w:val="008A2A16"/>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8A2A16"/>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8A2A16"/>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8A2A16"/>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8A2A16"/>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8A2A16"/>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A2A16"/>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A2A16"/>
    <w:rPr>
      <w:rFonts w:ascii="Arial" w:eastAsiaTheme="majorEastAsia" w:hAnsi="Arial" w:cstheme="majorBidi"/>
      <w:i/>
      <w:iCs/>
      <w:sz w:val="24"/>
    </w:rPr>
  </w:style>
  <w:style w:type="paragraph" w:styleId="Title">
    <w:name w:val="Title"/>
    <w:basedOn w:val="Normal"/>
    <w:next w:val="Normal"/>
    <w:link w:val="TitleChar"/>
    <w:uiPriority w:val="9"/>
    <w:qFormat/>
    <w:rsid w:val="008A2A1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8A2A16"/>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8A2A1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A2A16"/>
    <w:rPr>
      <w:rFonts w:ascii="Arial" w:eastAsiaTheme="majorEastAsia" w:hAnsi="Arial" w:cstheme="majorBidi"/>
      <w:i/>
      <w:iCs/>
      <w:spacing w:val="15"/>
      <w:sz w:val="24"/>
      <w:szCs w:val="24"/>
    </w:rPr>
  </w:style>
  <w:style w:type="character" w:styleId="Strong">
    <w:name w:val="Strong"/>
    <w:basedOn w:val="DefaultParagraphFont"/>
    <w:uiPriority w:val="22"/>
    <w:qFormat/>
    <w:rsid w:val="008A2A16"/>
    <w:rPr>
      <w:rFonts w:ascii="Arial" w:hAnsi="Arial"/>
      <w:b/>
      <w:bCs/>
    </w:rPr>
  </w:style>
  <w:style w:type="character" w:styleId="Emphasis">
    <w:name w:val="Emphasis"/>
    <w:basedOn w:val="DefaultParagraphFont"/>
    <w:uiPriority w:val="20"/>
    <w:qFormat/>
    <w:rsid w:val="008A2A16"/>
    <w:rPr>
      <w:rFonts w:ascii="Arial" w:hAnsi="Arial"/>
      <w:i/>
      <w:iCs/>
    </w:rPr>
  </w:style>
  <w:style w:type="paragraph" w:styleId="NoSpacing">
    <w:name w:val="No Spacing"/>
    <w:uiPriority w:val="1"/>
    <w:qFormat/>
    <w:rsid w:val="008A2A16"/>
    <w:pPr>
      <w:spacing w:after="0" w:line="240" w:lineRule="auto"/>
    </w:pPr>
    <w:rPr>
      <w:rFonts w:ascii="Arial" w:hAnsi="Arial" w:cs="Arial"/>
      <w:bCs/>
      <w:sz w:val="24"/>
      <w:szCs w:val="24"/>
    </w:rPr>
  </w:style>
  <w:style w:type="paragraph" w:styleId="ListParagraph">
    <w:name w:val="List Paragraph"/>
    <w:basedOn w:val="Normal"/>
    <w:uiPriority w:val="34"/>
    <w:qFormat/>
    <w:rsid w:val="008A2A16"/>
    <w:pPr>
      <w:ind w:left="720"/>
      <w:contextualSpacing/>
    </w:pPr>
  </w:style>
  <w:style w:type="paragraph" w:styleId="Quote">
    <w:name w:val="Quote"/>
    <w:basedOn w:val="Normal"/>
    <w:next w:val="Normal"/>
    <w:link w:val="QuoteChar"/>
    <w:uiPriority w:val="29"/>
    <w:qFormat/>
    <w:rsid w:val="008A2A16"/>
    <w:rPr>
      <w:i/>
      <w:iCs/>
      <w:color w:val="000000" w:themeColor="text1"/>
    </w:rPr>
  </w:style>
  <w:style w:type="character" w:customStyle="1" w:styleId="QuoteChar">
    <w:name w:val="Quote Char"/>
    <w:basedOn w:val="DefaultParagraphFont"/>
    <w:link w:val="Quote"/>
    <w:uiPriority w:val="29"/>
    <w:rsid w:val="008A2A16"/>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8A2A1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A2A16"/>
    <w:rPr>
      <w:rFonts w:ascii="Arial" w:hAnsi="Arial"/>
      <w:b/>
      <w:bCs/>
      <w:i/>
      <w:iCs/>
      <w:sz w:val="24"/>
      <w:szCs w:val="24"/>
    </w:rPr>
  </w:style>
  <w:style w:type="character" w:styleId="SubtleEmphasis">
    <w:name w:val="Subtle Emphasis"/>
    <w:basedOn w:val="DefaultParagraphFont"/>
    <w:uiPriority w:val="19"/>
    <w:qFormat/>
    <w:rsid w:val="008A2A16"/>
    <w:rPr>
      <w:rFonts w:ascii="Arial" w:hAnsi="Arial"/>
      <w:i/>
      <w:iCs/>
      <w:color w:val="808080" w:themeColor="text1" w:themeTint="7F"/>
    </w:rPr>
  </w:style>
  <w:style w:type="character" w:styleId="IntenseEmphasis">
    <w:name w:val="Intense Emphasis"/>
    <w:basedOn w:val="DefaultParagraphFont"/>
    <w:uiPriority w:val="21"/>
    <w:qFormat/>
    <w:rsid w:val="008A2A16"/>
    <w:rPr>
      <w:rFonts w:ascii="Arial" w:hAnsi="Arial"/>
      <w:b/>
      <w:bCs/>
    </w:rPr>
  </w:style>
  <w:style w:type="character" w:styleId="SubtleReference">
    <w:name w:val="Subtle Reference"/>
    <w:basedOn w:val="DefaultParagraphFont"/>
    <w:uiPriority w:val="31"/>
    <w:qFormat/>
    <w:rsid w:val="008A2A16"/>
    <w:rPr>
      <w:rFonts w:ascii="Arial" w:hAnsi="Arial"/>
      <w:smallCaps/>
      <w:color w:val="C0504D" w:themeColor="accent2"/>
      <w:u w:val="single"/>
    </w:rPr>
  </w:style>
  <w:style w:type="character" w:styleId="Hyperlink">
    <w:name w:val="Hyperlink"/>
    <w:basedOn w:val="DefaultParagraphFont"/>
    <w:uiPriority w:val="99"/>
    <w:unhideWhenUsed/>
    <w:rsid w:val="008A2A16"/>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A2A16"/>
    <w:rPr>
      <w:b/>
      <w:bCs/>
      <w:smallCaps/>
      <w:color w:val="C0504D" w:themeColor="accent2"/>
      <w:spacing w:val="5"/>
      <w:u w:val="single"/>
    </w:rPr>
  </w:style>
  <w:style w:type="character" w:styleId="BookTitle">
    <w:name w:val="Book Title"/>
    <w:basedOn w:val="DefaultParagraphFont"/>
    <w:uiPriority w:val="33"/>
    <w:qFormat/>
    <w:rsid w:val="008A2A16"/>
    <w:rPr>
      <w:b/>
      <w:bCs/>
      <w:smallCaps/>
      <w:spacing w:val="5"/>
    </w:rPr>
  </w:style>
  <w:style w:type="character" w:styleId="FollowedHyperlink">
    <w:name w:val="FollowedHyperlink"/>
    <w:basedOn w:val="DefaultParagraphFont"/>
    <w:uiPriority w:val="99"/>
    <w:semiHidden/>
    <w:unhideWhenUsed/>
    <w:rsid w:val="008A2A16"/>
    <w:rPr>
      <w:color w:val="800080" w:themeColor="followedHyperlink"/>
      <w:u w:val="single"/>
    </w:rPr>
  </w:style>
  <w:style w:type="paragraph" w:customStyle="1" w:styleId="AppleFill">
    <w:name w:val="Apple Fill"/>
    <w:basedOn w:val="Normal"/>
    <w:link w:val="AppleFillChar"/>
    <w:uiPriority w:val="10"/>
    <w:qFormat/>
    <w:rsid w:val="008A2A16"/>
    <w:rPr>
      <w:b/>
      <w:color w:val="FFFFFF" w:themeColor="background1"/>
      <w:shd w:val="clear" w:color="auto" w:fill="9BBB59" w:themeFill="accent3"/>
    </w:rPr>
  </w:style>
  <w:style w:type="paragraph" w:customStyle="1" w:styleId="AquaFill">
    <w:name w:val="Aqua Fill"/>
    <w:basedOn w:val="Normal"/>
    <w:link w:val="AquaFillChar"/>
    <w:uiPriority w:val="10"/>
    <w:qFormat/>
    <w:rsid w:val="008A2A1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8A2A16"/>
    <w:rPr>
      <w:rFonts w:ascii="Arial" w:hAnsi="Arial"/>
      <w:b/>
      <w:color w:val="FFFFFF" w:themeColor="background1"/>
      <w:sz w:val="24"/>
      <w:szCs w:val="24"/>
    </w:rPr>
  </w:style>
  <w:style w:type="paragraph" w:customStyle="1" w:styleId="WineFill">
    <w:name w:val="Wine Fill"/>
    <w:basedOn w:val="Normal"/>
    <w:link w:val="WineFillChar"/>
    <w:uiPriority w:val="9"/>
    <w:qFormat/>
    <w:rsid w:val="008A2A1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8A2A16"/>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8A2A16"/>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GC_120496200</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County Council</committee>
    <meetingId xmlns="e6cd7bd4-3f3e-4495-b8c9-139289cd76e6">[2022-10-27 County Council [11346], 2022-10-13 Committee of the Whole [11345]]</meetingId>
    <capitalProjectPriority xmlns="e6cd7bd4-3f3e-4495-b8c9-139289cd76e6" xsi:nil="true"/>
    <policyApprovalDate xmlns="e6cd7bd4-3f3e-4495-b8c9-139289cd76e6" xsi:nil="true"/>
    <NodeRef xmlns="e6cd7bd4-3f3e-4495-b8c9-139289cd76e6">989576f3-c042-4e10-ad8d-4786e6140509</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C648CAA-6FA7-4532-A367-E4EEB83FEA7F}">
  <ds:schemaRefs>
    <ds:schemaRef ds:uri="http://schemas.openxmlformats.org/officeDocument/2006/bibliography"/>
  </ds:schemaRefs>
</ds:datastoreItem>
</file>

<file path=customXml/itemProps2.xml><?xml version="1.0" encoding="utf-8"?>
<ds:datastoreItem xmlns:ds="http://schemas.openxmlformats.org/officeDocument/2006/customXml" ds:itemID="{BF44F4A9-36D8-4036-91EB-FC51A2486F52}"/>
</file>

<file path=customXml/itemProps3.xml><?xml version="1.0" encoding="utf-8"?>
<ds:datastoreItem xmlns:ds="http://schemas.openxmlformats.org/officeDocument/2006/customXml" ds:itemID="{726A4F96-D8E9-47C8-BD7B-92391CED4530}"/>
</file>

<file path=customXml/itemProps4.xml><?xml version="1.0" encoding="utf-8"?>
<ds:datastoreItem xmlns:ds="http://schemas.openxmlformats.org/officeDocument/2006/customXml" ds:itemID="{56590D29-9303-466D-BB91-49AF8003D682}"/>
</file>

<file path=customXml/itemProps5.xml><?xml version="1.0" encoding="utf-8"?>
<ds:datastoreItem xmlns:ds="http://schemas.openxmlformats.org/officeDocument/2006/customXml" ds:itemID="{76B05660-5DB9-44D3-90CA-77BAC151F960}"/>
</file>

<file path=docProps/app.xml><?xml version="1.0" encoding="utf-8"?>
<Properties xmlns="http://schemas.openxmlformats.org/officeDocument/2006/extended-properties" xmlns:vt="http://schemas.openxmlformats.org/officeDocument/2006/docPropsVTypes">
  <Template>Normal</Template>
  <TotalTime>39</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Sarah Goldrup</cp:lastModifiedBy>
  <cp:revision>6</cp:revision>
  <cp:lastPrinted>2013-01-28T14:48:00Z</cp:lastPrinted>
  <dcterms:created xsi:type="dcterms:W3CDTF">2022-10-13T12:55:00Z</dcterms:created>
  <dcterms:modified xsi:type="dcterms:W3CDTF">2022-11-21T20:15:00Z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