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4D923" w14:textId="2820C320" w:rsidR="00AC3A8B" w:rsidRPr="000E653F" w:rsidRDefault="00AA5E09" w:rsidP="00A63BE0">
      <w:pPr>
        <w:pStyle w:val="Title"/>
        <w:widowControl w:val="0"/>
        <w:spacing w:after="360"/>
        <w:contextualSpacing w:val="0"/>
      </w:pPr>
      <w:r w:rsidRPr="000E653F">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0E653F">
        <w:tab/>
      </w:r>
      <w:r w:rsidR="00AC3A8B" w:rsidRPr="000E653F">
        <w:rPr>
          <w:rStyle w:val="TitleChar"/>
        </w:rPr>
        <w:t>Committee Report</w:t>
      </w:r>
    </w:p>
    <w:tbl>
      <w:tblPr>
        <w:tblStyle w:val="TableGrid"/>
        <w:tblW w:w="0" w:type="auto"/>
        <w:tblLook w:val="04A0" w:firstRow="1" w:lastRow="0" w:firstColumn="1" w:lastColumn="0" w:noHBand="0" w:noVBand="1"/>
        <w:tblDescription w:val="Committee Report Details"/>
      </w:tblPr>
      <w:tblGrid>
        <w:gridCol w:w="2898"/>
        <w:gridCol w:w="6678"/>
      </w:tblGrid>
      <w:tr w:rsidR="00FF5EE5" w:rsidRPr="000E653F" w14:paraId="4A18B44B" w14:textId="77777777" w:rsidTr="00B7545F">
        <w:trPr>
          <w:tblHeader/>
        </w:trPr>
        <w:tc>
          <w:tcPr>
            <w:tcW w:w="2898" w:type="dxa"/>
          </w:tcPr>
          <w:p w14:paraId="5824161E" w14:textId="278DA95D" w:rsidR="00FF5EE5" w:rsidRPr="000E653F" w:rsidRDefault="00FF5EE5" w:rsidP="00FF5EE5">
            <w:pPr>
              <w:spacing w:before="60" w:after="60"/>
              <w:rPr>
                <w:rFonts w:cs="Arial"/>
              </w:rPr>
            </w:pPr>
            <w:r w:rsidRPr="000E653F">
              <w:rPr>
                <w:rStyle w:val="Strong"/>
                <w:rFonts w:cs="Arial"/>
              </w:rPr>
              <w:t>To</w:t>
            </w:r>
            <w:r w:rsidRPr="000E653F">
              <w:rPr>
                <w:rFonts w:cs="Arial"/>
              </w:rPr>
              <w:t>:</w:t>
            </w:r>
          </w:p>
        </w:tc>
        <w:tc>
          <w:tcPr>
            <w:tcW w:w="6678" w:type="dxa"/>
          </w:tcPr>
          <w:p w14:paraId="7B717169" w14:textId="78133E25" w:rsidR="00FF5EE5" w:rsidRPr="000E653F" w:rsidRDefault="00FF5EE5" w:rsidP="00EA52D7">
            <w:pPr>
              <w:spacing w:before="60" w:after="60"/>
              <w:rPr>
                <w:rFonts w:cs="Arial"/>
              </w:rPr>
            </w:pPr>
            <w:r w:rsidRPr="000E653F">
              <w:rPr>
                <w:rFonts w:cs="Arial"/>
                <w:lang w:val="en-CA"/>
              </w:rPr>
              <w:t xml:space="preserve">Warden </w:t>
            </w:r>
            <w:r w:rsidR="00EA52D7" w:rsidRPr="000E653F">
              <w:rPr>
                <w:rFonts w:cs="Arial"/>
                <w:lang w:val="en-CA"/>
              </w:rPr>
              <w:t xml:space="preserve">Halliday </w:t>
            </w:r>
            <w:r w:rsidRPr="000E653F">
              <w:rPr>
                <w:rFonts w:cs="Arial"/>
                <w:lang w:val="en-CA"/>
              </w:rPr>
              <w:t>and Members of Grey County Council</w:t>
            </w:r>
          </w:p>
        </w:tc>
      </w:tr>
      <w:tr w:rsidR="00FF5EE5" w:rsidRPr="000E653F" w14:paraId="4E9413DC" w14:textId="77777777" w:rsidTr="00FF5EE5">
        <w:tc>
          <w:tcPr>
            <w:tcW w:w="2898" w:type="dxa"/>
          </w:tcPr>
          <w:p w14:paraId="080E3B49" w14:textId="2088AC47" w:rsidR="00FF5EE5" w:rsidRPr="000E653F" w:rsidRDefault="00FF5EE5" w:rsidP="00FF5EE5">
            <w:pPr>
              <w:spacing w:before="60" w:after="60"/>
              <w:rPr>
                <w:rStyle w:val="Strong"/>
                <w:rFonts w:cs="Arial"/>
              </w:rPr>
            </w:pPr>
            <w:r w:rsidRPr="000E653F">
              <w:rPr>
                <w:rStyle w:val="Strong"/>
                <w:rFonts w:cs="Arial"/>
              </w:rPr>
              <w:t>Committee Date</w:t>
            </w:r>
            <w:r w:rsidRPr="000E653F">
              <w:rPr>
                <w:rFonts w:cs="Arial"/>
                <w:b/>
                <w:lang w:val="en-CA"/>
              </w:rPr>
              <w:t>:</w:t>
            </w:r>
          </w:p>
        </w:tc>
        <w:tc>
          <w:tcPr>
            <w:tcW w:w="6678" w:type="dxa"/>
          </w:tcPr>
          <w:p w14:paraId="25051219" w14:textId="2E6E5D0E" w:rsidR="00FF5EE5" w:rsidRPr="000E653F" w:rsidRDefault="007542C2" w:rsidP="00ED372B">
            <w:pPr>
              <w:spacing w:before="60" w:after="60"/>
              <w:rPr>
                <w:rFonts w:cs="Arial"/>
                <w:lang w:val="en-CA"/>
              </w:rPr>
            </w:pPr>
            <w:r>
              <w:rPr>
                <w:rFonts w:cs="Arial"/>
                <w:lang w:val="en-CA"/>
              </w:rPr>
              <w:t>November 8</w:t>
            </w:r>
            <w:r w:rsidR="00EA52D7" w:rsidRPr="000E653F">
              <w:rPr>
                <w:rFonts w:cs="Arial"/>
                <w:lang w:val="en-CA"/>
              </w:rPr>
              <w:t>, 2018</w:t>
            </w:r>
          </w:p>
        </w:tc>
      </w:tr>
      <w:tr w:rsidR="00FF5EE5" w:rsidRPr="000E653F" w14:paraId="5F263942" w14:textId="77777777" w:rsidTr="00FF5EE5">
        <w:tc>
          <w:tcPr>
            <w:tcW w:w="2898" w:type="dxa"/>
          </w:tcPr>
          <w:p w14:paraId="58DB696C" w14:textId="40FE0427" w:rsidR="00FF5EE5" w:rsidRPr="000E653F" w:rsidRDefault="00FF5EE5" w:rsidP="00FF5EE5">
            <w:pPr>
              <w:spacing w:before="60" w:after="60"/>
              <w:rPr>
                <w:rStyle w:val="Strong"/>
                <w:rFonts w:cs="Arial"/>
              </w:rPr>
            </w:pPr>
            <w:r w:rsidRPr="000E653F">
              <w:rPr>
                <w:rFonts w:cs="Arial"/>
                <w:b/>
                <w:lang w:val="en-CA"/>
              </w:rPr>
              <w:t>Subject / Report No:</w:t>
            </w:r>
          </w:p>
        </w:tc>
        <w:tc>
          <w:tcPr>
            <w:tcW w:w="6678" w:type="dxa"/>
          </w:tcPr>
          <w:p w14:paraId="746844D9" w14:textId="7958EA96" w:rsidR="00FF5EE5" w:rsidRPr="000E653F" w:rsidRDefault="000A6E64" w:rsidP="007542C2">
            <w:pPr>
              <w:spacing w:before="60" w:after="60"/>
              <w:rPr>
                <w:rFonts w:cs="Arial"/>
                <w:lang w:val="en-CA"/>
              </w:rPr>
            </w:pPr>
            <w:r w:rsidRPr="000E653F">
              <w:rPr>
                <w:rFonts w:cs="Arial"/>
                <w:lang w:val="en-CA"/>
              </w:rPr>
              <w:t>PDR-CW-</w:t>
            </w:r>
            <w:r w:rsidR="0048725E">
              <w:rPr>
                <w:rFonts w:cs="Arial"/>
                <w:lang w:val="en-CA"/>
              </w:rPr>
              <w:t>3</w:t>
            </w:r>
            <w:r w:rsidR="007542C2">
              <w:rPr>
                <w:rFonts w:cs="Arial"/>
                <w:lang w:val="en-CA"/>
              </w:rPr>
              <w:t>8</w:t>
            </w:r>
            <w:r w:rsidRPr="000E653F">
              <w:rPr>
                <w:rFonts w:cs="Arial"/>
                <w:lang w:val="en-CA"/>
              </w:rPr>
              <w:t>-18</w:t>
            </w:r>
            <w:r w:rsidR="005662FC">
              <w:rPr>
                <w:rFonts w:cs="Arial"/>
                <w:lang w:val="en-CA"/>
              </w:rPr>
              <w:t xml:space="preserve"> Information Report</w:t>
            </w:r>
          </w:p>
        </w:tc>
      </w:tr>
      <w:tr w:rsidR="00FF5EE5" w:rsidRPr="000E653F" w14:paraId="7C5BEB7E" w14:textId="77777777" w:rsidTr="00FF5EE5">
        <w:tc>
          <w:tcPr>
            <w:tcW w:w="2898" w:type="dxa"/>
          </w:tcPr>
          <w:p w14:paraId="4A5BA8EA" w14:textId="6B2FCCB8" w:rsidR="00FF5EE5" w:rsidRPr="000E653F" w:rsidRDefault="00FF5EE5" w:rsidP="00FF5EE5">
            <w:pPr>
              <w:spacing w:before="60" w:after="60"/>
              <w:rPr>
                <w:rFonts w:cs="Arial"/>
                <w:b/>
                <w:lang w:val="en-CA"/>
              </w:rPr>
            </w:pPr>
            <w:r w:rsidRPr="000E653F">
              <w:rPr>
                <w:rFonts w:cs="Arial"/>
                <w:b/>
                <w:lang w:val="en-CA"/>
              </w:rPr>
              <w:t>Title:</w:t>
            </w:r>
          </w:p>
        </w:tc>
        <w:tc>
          <w:tcPr>
            <w:tcW w:w="6678" w:type="dxa"/>
          </w:tcPr>
          <w:p w14:paraId="396BEC7B" w14:textId="48E53854" w:rsidR="00FF5EE5" w:rsidRPr="000E653F" w:rsidRDefault="007542C2" w:rsidP="007542C2">
            <w:pPr>
              <w:spacing w:before="60" w:after="60"/>
              <w:rPr>
                <w:rFonts w:cs="Arial"/>
                <w:lang w:val="en-CA"/>
              </w:rPr>
            </w:pPr>
            <w:r>
              <w:rPr>
                <w:rFonts w:cs="Arial"/>
                <w:lang w:val="en-CA"/>
              </w:rPr>
              <w:t>Kilsyth</w:t>
            </w:r>
            <w:r w:rsidR="005662FC" w:rsidRPr="000E653F">
              <w:rPr>
                <w:rFonts w:cs="Arial"/>
                <w:lang w:val="en-CA"/>
              </w:rPr>
              <w:t xml:space="preserve"> </w:t>
            </w:r>
            <w:r w:rsidR="000A6E64" w:rsidRPr="000E653F">
              <w:rPr>
                <w:rFonts w:cs="Arial"/>
                <w:lang w:val="en-CA"/>
              </w:rPr>
              <w:t>Plan of Subdivision</w:t>
            </w:r>
            <w:r>
              <w:rPr>
                <w:rFonts w:cs="Arial"/>
                <w:lang w:val="en-CA"/>
              </w:rPr>
              <w:t xml:space="preserve"> (Barry’s Construction)</w:t>
            </w:r>
            <w:r w:rsidR="000A6E64" w:rsidRPr="000E653F">
              <w:rPr>
                <w:rFonts w:cs="Arial"/>
                <w:lang w:val="en-CA"/>
              </w:rPr>
              <w:t xml:space="preserve"> 42T-201</w:t>
            </w:r>
            <w:r w:rsidR="00DD7E1D">
              <w:rPr>
                <w:rFonts w:cs="Arial"/>
                <w:lang w:val="en-CA"/>
              </w:rPr>
              <w:t>8</w:t>
            </w:r>
            <w:r w:rsidR="000A6E64" w:rsidRPr="000E653F">
              <w:rPr>
                <w:rFonts w:cs="Arial"/>
                <w:lang w:val="en-CA"/>
              </w:rPr>
              <w:t>-</w:t>
            </w:r>
            <w:r>
              <w:rPr>
                <w:rFonts w:cs="Arial"/>
                <w:lang w:val="en-CA"/>
              </w:rPr>
              <w:t>11</w:t>
            </w:r>
            <w:r w:rsidR="000A6E64" w:rsidRPr="000E653F">
              <w:rPr>
                <w:rFonts w:cs="Arial"/>
                <w:lang w:val="en-CA"/>
              </w:rPr>
              <w:t xml:space="preserve"> </w:t>
            </w:r>
          </w:p>
        </w:tc>
      </w:tr>
      <w:tr w:rsidR="00FF5EE5" w:rsidRPr="000E653F" w14:paraId="2B9A63AD" w14:textId="77777777" w:rsidTr="00FF5EE5">
        <w:tc>
          <w:tcPr>
            <w:tcW w:w="2898" w:type="dxa"/>
          </w:tcPr>
          <w:p w14:paraId="44120152" w14:textId="38FA8803" w:rsidR="00FF5EE5" w:rsidRPr="000E653F" w:rsidRDefault="00FF5EE5" w:rsidP="00FF5EE5">
            <w:pPr>
              <w:spacing w:before="60" w:after="60"/>
              <w:rPr>
                <w:rFonts w:cs="Arial"/>
                <w:b/>
                <w:lang w:val="en-CA"/>
              </w:rPr>
            </w:pPr>
            <w:r w:rsidRPr="000E653F">
              <w:rPr>
                <w:rFonts w:cs="Arial"/>
                <w:b/>
                <w:lang w:val="en-CA"/>
              </w:rPr>
              <w:t>Prepared by:</w:t>
            </w:r>
          </w:p>
        </w:tc>
        <w:tc>
          <w:tcPr>
            <w:tcW w:w="6678" w:type="dxa"/>
          </w:tcPr>
          <w:p w14:paraId="01C98906" w14:textId="21F1B44F" w:rsidR="00FF5EE5" w:rsidRPr="000E653F" w:rsidRDefault="00EF69E0" w:rsidP="00FF5EE5">
            <w:pPr>
              <w:spacing w:before="60" w:after="60"/>
              <w:rPr>
                <w:rFonts w:cs="Arial"/>
                <w:lang w:val="en-CA"/>
              </w:rPr>
            </w:pPr>
            <w:r>
              <w:rPr>
                <w:rFonts w:cs="Arial"/>
                <w:lang w:val="en-CA"/>
              </w:rPr>
              <w:t>Scott Taylor</w:t>
            </w:r>
          </w:p>
        </w:tc>
      </w:tr>
      <w:tr w:rsidR="00FF5EE5" w:rsidRPr="000E653F" w14:paraId="6C8399D7" w14:textId="77777777" w:rsidTr="00FF5EE5">
        <w:tc>
          <w:tcPr>
            <w:tcW w:w="2898" w:type="dxa"/>
          </w:tcPr>
          <w:p w14:paraId="448C4763" w14:textId="18437073" w:rsidR="00FF5EE5" w:rsidRPr="000E653F" w:rsidRDefault="00FF5EE5" w:rsidP="00FF5EE5">
            <w:pPr>
              <w:spacing w:before="60" w:after="60"/>
              <w:rPr>
                <w:rFonts w:cs="Arial"/>
                <w:b/>
                <w:lang w:val="en-CA"/>
              </w:rPr>
            </w:pPr>
            <w:r w:rsidRPr="000E653F">
              <w:rPr>
                <w:rFonts w:cs="Arial"/>
                <w:b/>
                <w:lang w:val="en-CA"/>
              </w:rPr>
              <w:t>Reviewed by:</w:t>
            </w:r>
          </w:p>
        </w:tc>
        <w:tc>
          <w:tcPr>
            <w:tcW w:w="6678" w:type="dxa"/>
          </w:tcPr>
          <w:p w14:paraId="549B7FD3" w14:textId="509EFDAF" w:rsidR="00FF5EE5" w:rsidRPr="000E653F" w:rsidRDefault="00EF69E0" w:rsidP="00FF5EE5">
            <w:pPr>
              <w:spacing w:before="60" w:after="60"/>
              <w:rPr>
                <w:rFonts w:cs="Arial"/>
                <w:lang w:val="en-CA"/>
              </w:rPr>
            </w:pPr>
            <w:r>
              <w:rPr>
                <w:rFonts w:cs="Arial"/>
                <w:lang w:val="en-CA"/>
              </w:rPr>
              <w:t>Randy Scherzer</w:t>
            </w:r>
          </w:p>
        </w:tc>
      </w:tr>
      <w:tr w:rsidR="00FF5EE5" w:rsidRPr="000E653F" w14:paraId="0300E8A3" w14:textId="77777777" w:rsidTr="00FF5EE5">
        <w:tc>
          <w:tcPr>
            <w:tcW w:w="2898" w:type="dxa"/>
          </w:tcPr>
          <w:p w14:paraId="575EF482" w14:textId="2C2473DA" w:rsidR="00FF5EE5" w:rsidRPr="000E653F" w:rsidRDefault="00FF5EE5" w:rsidP="00FF5EE5">
            <w:pPr>
              <w:spacing w:before="60" w:after="60"/>
              <w:rPr>
                <w:rFonts w:cs="Arial"/>
                <w:b/>
                <w:lang w:val="en-CA"/>
              </w:rPr>
            </w:pPr>
            <w:r w:rsidRPr="000E653F">
              <w:rPr>
                <w:rFonts w:cs="Arial"/>
                <w:b/>
                <w:lang w:val="en-CA"/>
              </w:rPr>
              <w:t>Lower Tier(s) Affected:</w:t>
            </w:r>
          </w:p>
        </w:tc>
        <w:tc>
          <w:tcPr>
            <w:tcW w:w="6678" w:type="dxa"/>
          </w:tcPr>
          <w:p w14:paraId="70D6FEFB" w14:textId="51443DC2" w:rsidR="00FF5EE5" w:rsidRPr="000E653F" w:rsidRDefault="007542C2" w:rsidP="00FF5EE5">
            <w:pPr>
              <w:spacing w:before="60" w:after="60"/>
              <w:rPr>
                <w:rFonts w:cs="Arial"/>
                <w:lang w:val="en-CA"/>
              </w:rPr>
            </w:pPr>
            <w:r>
              <w:rPr>
                <w:rFonts w:cs="Arial"/>
                <w:lang w:val="en-CA"/>
              </w:rPr>
              <w:t>Township of Georgian Bluffs</w:t>
            </w:r>
          </w:p>
        </w:tc>
      </w:tr>
      <w:tr w:rsidR="00FF5EE5" w:rsidRPr="000E653F" w14:paraId="0E0B39E2" w14:textId="77777777" w:rsidTr="00FF5EE5">
        <w:tc>
          <w:tcPr>
            <w:tcW w:w="2898" w:type="dxa"/>
          </w:tcPr>
          <w:p w14:paraId="4E351A78" w14:textId="530B9CEA" w:rsidR="00FF5EE5" w:rsidRPr="000E653F" w:rsidRDefault="00FF5EE5" w:rsidP="00FF5EE5">
            <w:pPr>
              <w:spacing w:before="60" w:after="60"/>
              <w:rPr>
                <w:rFonts w:cs="Arial"/>
                <w:b/>
                <w:lang w:val="en-CA"/>
              </w:rPr>
            </w:pPr>
            <w:r w:rsidRPr="000E653F">
              <w:rPr>
                <w:rStyle w:val="Strong"/>
                <w:rFonts w:cs="Arial"/>
              </w:rPr>
              <w:t>Status</w:t>
            </w:r>
            <w:r w:rsidRPr="000E653F">
              <w:rPr>
                <w:rFonts w:cs="Arial"/>
                <w:b/>
              </w:rPr>
              <w:t>:</w:t>
            </w:r>
          </w:p>
        </w:tc>
        <w:tc>
          <w:tcPr>
            <w:tcW w:w="6678" w:type="dxa"/>
          </w:tcPr>
          <w:p w14:paraId="66455CEF" w14:textId="2F750DD9" w:rsidR="00FF5EE5" w:rsidRPr="000E653F" w:rsidRDefault="00D328D9" w:rsidP="00262587">
            <w:pPr>
              <w:spacing w:before="60" w:after="60"/>
              <w:rPr>
                <w:rFonts w:cs="Arial"/>
                <w:lang w:val="en-CA"/>
              </w:rPr>
            </w:pPr>
            <w:r>
              <w:rPr>
                <w:rFonts w:cs="Arial"/>
                <w:lang w:val="en-CA"/>
              </w:rPr>
              <w:t>Recommendation a</w:t>
            </w:r>
            <w:r w:rsidR="00262587">
              <w:rPr>
                <w:rFonts w:cs="Arial"/>
                <w:lang w:val="en-CA"/>
              </w:rPr>
              <w:t>dopted by the Committee as presented as per Resolution CW268-18;</w:t>
            </w:r>
            <w:r>
              <w:rPr>
                <w:rFonts w:cs="Arial"/>
                <w:lang w:val="en-CA"/>
              </w:rPr>
              <w:t xml:space="preserve"> </w:t>
            </w:r>
            <w:r>
              <w:rPr>
                <w:rFonts w:cs="Arial"/>
                <w:lang w:val="en-CA"/>
              </w:rPr>
              <w:t>Endorsed by County Council on November 22, 2018 as per Resolution CC110-18.</w:t>
            </w:r>
            <w:bookmarkStart w:id="0" w:name="_GoBack"/>
            <w:bookmarkEnd w:id="0"/>
          </w:p>
        </w:tc>
      </w:tr>
    </w:tbl>
    <w:p w14:paraId="0284D929" w14:textId="2D2E57D0" w:rsidR="00AC3A8B" w:rsidRPr="000E653F" w:rsidRDefault="00FB203E" w:rsidP="00FF5EE5">
      <w:pPr>
        <w:pStyle w:val="Heading2"/>
        <w:keepNext w:val="0"/>
        <w:widowControl w:val="0"/>
        <w:spacing w:before="360"/>
        <w:rPr>
          <w:rFonts w:cs="Arial"/>
        </w:rPr>
      </w:pPr>
      <w:r w:rsidRPr="000E653F">
        <w:rPr>
          <w:rFonts w:cs="Arial"/>
        </w:rPr>
        <w:t>Recommendation</w:t>
      </w:r>
    </w:p>
    <w:p w14:paraId="0284D92A" w14:textId="79174745" w:rsidR="00AC3A8B" w:rsidRPr="004D3F9D" w:rsidRDefault="00B97DD0" w:rsidP="00B97DD0">
      <w:pPr>
        <w:pStyle w:val="ListParagraph"/>
        <w:widowControl w:val="0"/>
        <w:numPr>
          <w:ilvl w:val="0"/>
          <w:numId w:val="2"/>
        </w:numPr>
        <w:contextualSpacing w:val="0"/>
        <w:rPr>
          <w:rFonts w:cs="Arial"/>
          <w:b/>
        </w:rPr>
      </w:pPr>
      <w:r w:rsidRPr="004D3F9D">
        <w:rPr>
          <w:rFonts w:cs="Arial"/>
          <w:b/>
        </w:rPr>
        <w:t>That</w:t>
      </w:r>
      <w:r w:rsidR="000A6E64" w:rsidRPr="004D3F9D">
        <w:rPr>
          <w:rFonts w:cs="Arial"/>
          <w:b/>
        </w:rPr>
        <w:t xml:space="preserve"> Report PDR-CW-</w:t>
      </w:r>
      <w:r w:rsidR="004D3F9D" w:rsidRPr="004D3F9D">
        <w:rPr>
          <w:rFonts w:cs="Arial"/>
          <w:b/>
        </w:rPr>
        <w:t>3</w:t>
      </w:r>
      <w:r w:rsidR="007542C2">
        <w:rPr>
          <w:rFonts w:cs="Arial"/>
          <w:b/>
        </w:rPr>
        <w:t>8</w:t>
      </w:r>
      <w:r w:rsidR="000A6E64" w:rsidRPr="004D3F9D">
        <w:rPr>
          <w:rFonts w:cs="Arial"/>
          <w:b/>
        </w:rPr>
        <w:t>-18 regarding an overview of proposed</w:t>
      </w:r>
      <w:r w:rsidR="00EF69E0" w:rsidRPr="004D3F9D">
        <w:rPr>
          <w:rFonts w:cs="Arial"/>
          <w:b/>
        </w:rPr>
        <w:t xml:space="preserve"> </w:t>
      </w:r>
      <w:r w:rsidR="00C213BE" w:rsidRPr="004D3F9D">
        <w:rPr>
          <w:rFonts w:cs="Arial"/>
          <w:b/>
        </w:rPr>
        <w:t xml:space="preserve">plan of subdivision </w:t>
      </w:r>
      <w:r w:rsidR="00EF69E0" w:rsidRPr="004D3F9D">
        <w:rPr>
          <w:rFonts w:cs="Arial"/>
          <w:b/>
        </w:rPr>
        <w:t>application 42T-201</w:t>
      </w:r>
      <w:r w:rsidR="00DD7E1D" w:rsidRPr="004D3F9D">
        <w:rPr>
          <w:rFonts w:cs="Arial"/>
          <w:b/>
        </w:rPr>
        <w:t>8</w:t>
      </w:r>
      <w:r w:rsidR="007542C2">
        <w:rPr>
          <w:rFonts w:cs="Arial"/>
          <w:b/>
        </w:rPr>
        <w:t>-11</w:t>
      </w:r>
      <w:r w:rsidR="000A6E64" w:rsidRPr="004D3F9D">
        <w:rPr>
          <w:rFonts w:cs="Arial"/>
          <w:b/>
        </w:rPr>
        <w:t xml:space="preserve">, </w:t>
      </w:r>
      <w:r w:rsidR="00A72906" w:rsidRPr="004D3F9D">
        <w:rPr>
          <w:rFonts w:cs="Arial"/>
          <w:b/>
        </w:rPr>
        <w:t xml:space="preserve">consisting of </w:t>
      </w:r>
      <w:r w:rsidR="007542C2">
        <w:rPr>
          <w:rFonts w:cs="Arial"/>
          <w:b/>
        </w:rPr>
        <w:t xml:space="preserve">thirty-three </w:t>
      </w:r>
      <w:r w:rsidR="00DD7E1D" w:rsidRPr="004D3F9D">
        <w:rPr>
          <w:rFonts w:cs="Arial"/>
          <w:b/>
        </w:rPr>
        <w:t>(</w:t>
      </w:r>
      <w:r w:rsidR="007542C2">
        <w:rPr>
          <w:rFonts w:cs="Arial"/>
          <w:b/>
        </w:rPr>
        <w:t>33</w:t>
      </w:r>
      <w:r w:rsidR="00950A18">
        <w:rPr>
          <w:rFonts w:cs="Arial"/>
          <w:b/>
        </w:rPr>
        <w:t>) residential</w:t>
      </w:r>
      <w:r w:rsidR="000A6E64" w:rsidRPr="004D3F9D">
        <w:rPr>
          <w:rFonts w:cs="Arial"/>
          <w:b/>
        </w:rPr>
        <w:t xml:space="preserve"> </w:t>
      </w:r>
      <w:r w:rsidR="007542C2">
        <w:rPr>
          <w:rFonts w:cs="Arial"/>
          <w:b/>
        </w:rPr>
        <w:t>parcel</w:t>
      </w:r>
      <w:r w:rsidR="00DD7E1D" w:rsidRPr="004D3F9D">
        <w:rPr>
          <w:rFonts w:cs="Arial"/>
          <w:b/>
        </w:rPr>
        <w:t>s</w:t>
      </w:r>
      <w:r w:rsidR="000A6E64" w:rsidRPr="004D3F9D">
        <w:rPr>
          <w:rFonts w:cs="Arial"/>
          <w:b/>
        </w:rPr>
        <w:t xml:space="preserve"> on lands described as </w:t>
      </w:r>
      <w:r w:rsidR="004D3F9D" w:rsidRPr="004D3F9D">
        <w:rPr>
          <w:rFonts w:cs="Arial"/>
          <w:b/>
        </w:rPr>
        <w:t>Part of Lot</w:t>
      </w:r>
      <w:r w:rsidR="007542C2">
        <w:rPr>
          <w:rFonts w:cs="Arial"/>
          <w:b/>
        </w:rPr>
        <w:t xml:space="preserve"> 9</w:t>
      </w:r>
      <w:r w:rsidR="004D3F9D" w:rsidRPr="004D3F9D">
        <w:rPr>
          <w:rFonts w:cs="Arial"/>
          <w:b/>
        </w:rPr>
        <w:t>,</w:t>
      </w:r>
      <w:r w:rsidR="007542C2">
        <w:rPr>
          <w:rFonts w:cs="Arial"/>
          <w:b/>
        </w:rPr>
        <w:t xml:space="preserve"> Concession 7 and Part Lots 71, 75, 78, 85, 86, 87, Unnamed Street and Lots 72, 73, 74, Plan 117,</w:t>
      </w:r>
      <w:r w:rsidR="004D3F9D" w:rsidRPr="004D3F9D">
        <w:rPr>
          <w:rFonts w:cs="Arial"/>
          <w:b/>
        </w:rPr>
        <w:t xml:space="preserve"> </w:t>
      </w:r>
      <w:r w:rsidR="007542C2">
        <w:rPr>
          <w:rFonts w:cs="Arial"/>
          <w:b/>
        </w:rPr>
        <w:t>Township of Georgian Bluffs</w:t>
      </w:r>
      <w:r w:rsidR="004D3F9D" w:rsidRPr="004D3F9D">
        <w:rPr>
          <w:rFonts w:cs="Arial"/>
          <w:b/>
        </w:rPr>
        <w:t>, g</w:t>
      </w:r>
      <w:r w:rsidR="004D3F9D" w:rsidRPr="00F8230F">
        <w:rPr>
          <w:rStyle w:val="IntenseEmphasis"/>
          <w:rFonts w:cs="Arial"/>
        </w:rPr>
        <w:t xml:space="preserve">eographic Township of </w:t>
      </w:r>
      <w:r w:rsidR="007542C2">
        <w:rPr>
          <w:rStyle w:val="IntenseEmphasis"/>
          <w:rFonts w:cs="Arial"/>
        </w:rPr>
        <w:t>Derby</w:t>
      </w:r>
      <w:r w:rsidR="00F3538C" w:rsidRPr="004D3F9D">
        <w:rPr>
          <w:rFonts w:cs="Arial"/>
          <w:b/>
        </w:rPr>
        <w:t>, be received for information.</w:t>
      </w:r>
    </w:p>
    <w:p w14:paraId="1D9D704A" w14:textId="77777777" w:rsidR="00CD64E9" w:rsidRPr="000E653F" w:rsidRDefault="00CD64E9" w:rsidP="006E00FA">
      <w:pPr>
        <w:pStyle w:val="Heading2"/>
        <w:keepNext w:val="0"/>
        <w:widowControl w:val="0"/>
        <w:rPr>
          <w:rFonts w:cs="Arial"/>
        </w:rPr>
      </w:pPr>
      <w:r w:rsidRPr="000E653F">
        <w:rPr>
          <w:rFonts w:cs="Arial"/>
        </w:rPr>
        <w:t>Executive Summary</w:t>
      </w:r>
    </w:p>
    <w:p w14:paraId="76B1229A" w14:textId="7BE86B5C" w:rsidR="00AB2086" w:rsidRPr="00F94195" w:rsidRDefault="00F3538C" w:rsidP="005F7081">
      <w:pPr>
        <w:autoSpaceDE w:val="0"/>
        <w:autoSpaceDN w:val="0"/>
        <w:adjustRightInd w:val="0"/>
        <w:spacing w:after="0"/>
        <w:rPr>
          <w:rStyle w:val="IntenseEmphasis"/>
          <w:rFonts w:cs="Arial"/>
          <w:b w:val="0"/>
        </w:rPr>
      </w:pPr>
      <w:r w:rsidRPr="00F94195">
        <w:rPr>
          <w:rStyle w:val="IntenseEmphasis"/>
          <w:rFonts w:cs="Arial"/>
          <w:b w:val="0"/>
        </w:rPr>
        <w:t>The County has received a plan of sub</w:t>
      </w:r>
      <w:r w:rsidR="00EF69E0">
        <w:rPr>
          <w:rStyle w:val="IntenseEmphasis"/>
          <w:rFonts w:cs="Arial"/>
          <w:b w:val="0"/>
        </w:rPr>
        <w:t xml:space="preserve">division application </w:t>
      </w:r>
      <w:r w:rsidR="00A828B0">
        <w:rPr>
          <w:rStyle w:val="IntenseEmphasis"/>
          <w:rFonts w:cs="Arial"/>
          <w:b w:val="0"/>
        </w:rPr>
        <w:t xml:space="preserve">known as </w:t>
      </w:r>
      <w:r w:rsidR="0054796D">
        <w:rPr>
          <w:rStyle w:val="IntenseEmphasis"/>
          <w:rFonts w:cs="Arial"/>
          <w:b w:val="0"/>
        </w:rPr>
        <w:t xml:space="preserve">the </w:t>
      </w:r>
      <w:r w:rsidR="007542C2">
        <w:rPr>
          <w:rStyle w:val="IntenseEmphasis"/>
          <w:rFonts w:cs="Arial"/>
          <w:b w:val="0"/>
        </w:rPr>
        <w:t xml:space="preserve">Kilsyth Subdivision </w:t>
      </w:r>
      <w:r w:rsidR="003309E3">
        <w:rPr>
          <w:rStyle w:val="IntenseEmphasis"/>
          <w:rFonts w:cs="Arial"/>
          <w:b w:val="0"/>
        </w:rPr>
        <w:t>(</w:t>
      </w:r>
      <w:r w:rsidR="00EF69E0">
        <w:rPr>
          <w:rStyle w:val="IntenseEmphasis"/>
          <w:rFonts w:cs="Arial"/>
          <w:b w:val="0"/>
        </w:rPr>
        <w:t>County file number 42T-201</w:t>
      </w:r>
      <w:r w:rsidR="00A828B0">
        <w:rPr>
          <w:rStyle w:val="IntenseEmphasis"/>
          <w:rFonts w:cs="Arial"/>
          <w:b w:val="0"/>
        </w:rPr>
        <w:t>8</w:t>
      </w:r>
      <w:r w:rsidR="007542C2">
        <w:rPr>
          <w:rStyle w:val="IntenseEmphasis"/>
          <w:rFonts w:cs="Arial"/>
          <w:b w:val="0"/>
        </w:rPr>
        <w:t>-11</w:t>
      </w:r>
      <w:r w:rsidR="003309E3">
        <w:rPr>
          <w:rStyle w:val="IntenseEmphasis"/>
          <w:rFonts w:cs="Arial"/>
          <w:b w:val="0"/>
        </w:rPr>
        <w:t>),</w:t>
      </w:r>
      <w:r w:rsidR="007542C2">
        <w:rPr>
          <w:rStyle w:val="IntenseEmphasis"/>
          <w:rFonts w:cs="Arial"/>
          <w:b w:val="0"/>
        </w:rPr>
        <w:t xml:space="preserve"> </w:t>
      </w:r>
      <w:r w:rsidRPr="00F94195">
        <w:rPr>
          <w:rStyle w:val="IntenseEmphasis"/>
          <w:rFonts w:cs="Arial"/>
          <w:b w:val="0"/>
        </w:rPr>
        <w:t xml:space="preserve">to create </w:t>
      </w:r>
      <w:r w:rsidR="007542C2">
        <w:rPr>
          <w:rStyle w:val="IntenseEmphasis"/>
          <w:rFonts w:cs="Arial"/>
          <w:b w:val="0"/>
        </w:rPr>
        <w:t>33</w:t>
      </w:r>
      <w:r w:rsidR="00A828B0">
        <w:rPr>
          <w:rStyle w:val="IntenseEmphasis"/>
          <w:rFonts w:cs="Arial"/>
          <w:b w:val="0"/>
        </w:rPr>
        <w:t xml:space="preserve"> new </w:t>
      </w:r>
      <w:r w:rsidR="007542C2">
        <w:rPr>
          <w:rStyle w:val="IntenseEmphasis"/>
          <w:rFonts w:cs="Arial"/>
          <w:b w:val="0"/>
        </w:rPr>
        <w:t xml:space="preserve">single detached </w:t>
      </w:r>
      <w:r w:rsidR="0048725E">
        <w:rPr>
          <w:rStyle w:val="IntenseEmphasis"/>
          <w:rFonts w:cs="Arial"/>
          <w:b w:val="0"/>
        </w:rPr>
        <w:t>residential</w:t>
      </w:r>
      <w:r w:rsidR="007542C2">
        <w:rPr>
          <w:rStyle w:val="IntenseEmphasis"/>
          <w:rFonts w:cs="Arial"/>
          <w:b w:val="0"/>
        </w:rPr>
        <w:t xml:space="preserve"> lot</w:t>
      </w:r>
      <w:r w:rsidR="00A828B0">
        <w:rPr>
          <w:rStyle w:val="IntenseEmphasis"/>
          <w:rFonts w:cs="Arial"/>
          <w:b w:val="0"/>
        </w:rPr>
        <w:t xml:space="preserve">s </w:t>
      </w:r>
      <w:r w:rsidR="0048725E">
        <w:rPr>
          <w:rStyle w:val="IntenseEmphasis"/>
          <w:rFonts w:cs="Arial"/>
          <w:b w:val="0"/>
        </w:rPr>
        <w:t xml:space="preserve">in the </w:t>
      </w:r>
      <w:r w:rsidR="007542C2">
        <w:rPr>
          <w:rStyle w:val="IntenseEmphasis"/>
          <w:rFonts w:cs="Arial"/>
          <w:b w:val="0"/>
        </w:rPr>
        <w:t>Township of Georgian Bluffs</w:t>
      </w:r>
      <w:r w:rsidRPr="00F94195">
        <w:rPr>
          <w:rStyle w:val="IntenseEmphasis"/>
          <w:rFonts w:cs="Arial"/>
          <w:b w:val="0"/>
        </w:rPr>
        <w:t>.</w:t>
      </w:r>
      <w:r w:rsidR="0048725E">
        <w:rPr>
          <w:rStyle w:val="IntenseEmphasis"/>
          <w:rFonts w:cs="Arial"/>
          <w:b w:val="0"/>
        </w:rPr>
        <w:t xml:space="preserve">  Access </w:t>
      </w:r>
      <w:r w:rsidR="004D3F9D">
        <w:rPr>
          <w:rStyle w:val="IntenseEmphasis"/>
          <w:rFonts w:cs="Arial"/>
          <w:b w:val="0"/>
        </w:rPr>
        <w:t xml:space="preserve">to the lots would be </w:t>
      </w:r>
      <w:r w:rsidR="007542C2">
        <w:rPr>
          <w:rStyle w:val="IntenseEmphasis"/>
          <w:rFonts w:cs="Arial"/>
          <w:b w:val="0"/>
        </w:rPr>
        <w:t>off a new road</w:t>
      </w:r>
      <w:r w:rsidR="004D3F9D">
        <w:rPr>
          <w:rStyle w:val="IntenseEmphasis"/>
          <w:rFonts w:cs="Arial"/>
          <w:b w:val="0"/>
        </w:rPr>
        <w:t xml:space="preserve">, connecting to </w:t>
      </w:r>
      <w:r w:rsidR="007542C2">
        <w:rPr>
          <w:rStyle w:val="IntenseEmphasis"/>
          <w:rFonts w:cs="Arial"/>
          <w:b w:val="0"/>
        </w:rPr>
        <w:t>Grey Road 5 (Main Street)</w:t>
      </w:r>
      <w:r w:rsidR="004D3F9D">
        <w:rPr>
          <w:rStyle w:val="IntenseEmphasis"/>
          <w:rFonts w:cs="Arial"/>
          <w:b w:val="0"/>
        </w:rPr>
        <w:t xml:space="preserve"> and </w:t>
      </w:r>
      <w:r w:rsidR="007542C2">
        <w:rPr>
          <w:rStyle w:val="IntenseEmphasis"/>
          <w:rFonts w:cs="Arial"/>
          <w:b w:val="0"/>
        </w:rPr>
        <w:t>Concession 7 (Mill Street)</w:t>
      </w:r>
      <w:r w:rsidR="004D3F9D">
        <w:rPr>
          <w:rStyle w:val="IntenseEmphasis"/>
          <w:rFonts w:cs="Arial"/>
          <w:b w:val="0"/>
        </w:rPr>
        <w:t xml:space="preserve">. </w:t>
      </w:r>
      <w:r w:rsidR="0054796D">
        <w:rPr>
          <w:rStyle w:val="IntenseEmphasis"/>
          <w:rFonts w:cs="Arial"/>
          <w:b w:val="0"/>
        </w:rPr>
        <w:t>Based on the configuration of the subdivision, some lots would also gain access off Grey Road 5.</w:t>
      </w:r>
      <w:r w:rsidR="004D3F9D">
        <w:rPr>
          <w:rStyle w:val="IntenseEmphasis"/>
          <w:rFonts w:cs="Arial"/>
          <w:b w:val="0"/>
        </w:rPr>
        <w:t xml:space="preserve"> </w:t>
      </w:r>
      <w:r w:rsidR="00EF69E0">
        <w:rPr>
          <w:rStyle w:val="IntenseEmphasis"/>
          <w:rFonts w:cs="Arial"/>
          <w:b w:val="0"/>
        </w:rPr>
        <w:t xml:space="preserve">Servicing to the proposed subdivision will be via </w:t>
      </w:r>
      <w:r w:rsidR="007542C2">
        <w:rPr>
          <w:rStyle w:val="IntenseEmphasis"/>
          <w:rFonts w:cs="Arial"/>
          <w:b w:val="0"/>
        </w:rPr>
        <w:t xml:space="preserve">individual well and septic systems, as municipal services do not exist in </w:t>
      </w:r>
      <w:r w:rsidR="0054796D">
        <w:rPr>
          <w:rStyle w:val="IntenseEmphasis"/>
          <w:rFonts w:cs="Arial"/>
          <w:b w:val="0"/>
        </w:rPr>
        <w:t>Kilsyth</w:t>
      </w:r>
      <w:r w:rsidR="00EF69E0">
        <w:rPr>
          <w:rStyle w:val="IntenseEmphasis"/>
          <w:rFonts w:cs="Arial"/>
          <w:b w:val="0"/>
        </w:rPr>
        <w:t xml:space="preserve">.  </w:t>
      </w:r>
      <w:r w:rsidR="005662FC">
        <w:rPr>
          <w:rStyle w:val="IntenseEmphasis"/>
          <w:rFonts w:cs="Arial"/>
          <w:b w:val="0"/>
        </w:rPr>
        <w:t>Various technical reports</w:t>
      </w:r>
      <w:r w:rsidRPr="00F94195">
        <w:rPr>
          <w:rStyle w:val="IntenseEmphasis"/>
          <w:rFonts w:cs="Arial"/>
          <w:b w:val="0"/>
        </w:rPr>
        <w:t xml:space="preserve"> have been submitted with the proposed subdivision application</w:t>
      </w:r>
      <w:r w:rsidR="00EF69E0">
        <w:rPr>
          <w:rStyle w:val="IntenseEmphasis"/>
          <w:rFonts w:cs="Arial"/>
          <w:b w:val="0"/>
        </w:rPr>
        <w:t>, as well as a</w:t>
      </w:r>
      <w:r w:rsidR="0054796D">
        <w:rPr>
          <w:rStyle w:val="IntenseEmphasis"/>
          <w:rFonts w:cs="Arial"/>
          <w:b w:val="0"/>
        </w:rPr>
        <w:t>n official plan amendment and a</w:t>
      </w:r>
      <w:r w:rsidR="00EF69E0">
        <w:rPr>
          <w:rStyle w:val="IntenseEmphasis"/>
          <w:rFonts w:cs="Arial"/>
          <w:b w:val="0"/>
        </w:rPr>
        <w:t xml:space="preserve"> zoning by-law amendment</w:t>
      </w:r>
      <w:r w:rsidR="00FE6C8C">
        <w:rPr>
          <w:rStyle w:val="IntenseEmphasis"/>
          <w:rFonts w:cs="Arial"/>
          <w:b w:val="0"/>
        </w:rPr>
        <w:t xml:space="preserve"> </w:t>
      </w:r>
      <w:r w:rsidR="00EF69E0">
        <w:rPr>
          <w:rStyle w:val="IntenseEmphasis"/>
          <w:rFonts w:cs="Arial"/>
          <w:b w:val="0"/>
        </w:rPr>
        <w:t xml:space="preserve">to the </w:t>
      </w:r>
      <w:r w:rsidR="007542C2">
        <w:rPr>
          <w:rStyle w:val="IntenseEmphasis"/>
          <w:rFonts w:cs="Arial"/>
          <w:b w:val="0"/>
        </w:rPr>
        <w:t>Township of Georgian Bluffs</w:t>
      </w:r>
      <w:r w:rsidRPr="00F94195">
        <w:rPr>
          <w:rStyle w:val="IntenseEmphasis"/>
          <w:rFonts w:cs="Arial"/>
          <w:b w:val="0"/>
        </w:rPr>
        <w:t>.</w:t>
      </w:r>
      <w:r w:rsidR="00861339">
        <w:rPr>
          <w:rStyle w:val="IntenseEmphasis"/>
          <w:rFonts w:cs="Arial"/>
          <w:b w:val="0"/>
        </w:rPr>
        <w:t xml:space="preserve">  </w:t>
      </w:r>
      <w:r w:rsidRPr="00F94195">
        <w:rPr>
          <w:rStyle w:val="IntenseEmphasis"/>
          <w:rFonts w:cs="Arial"/>
          <w:b w:val="0"/>
        </w:rPr>
        <w:t>The application</w:t>
      </w:r>
      <w:r w:rsidR="00EF69E0">
        <w:rPr>
          <w:rStyle w:val="IntenseEmphasis"/>
          <w:rFonts w:cs="Arial"/>
          <w:b w:val="0"/>
        </w:rPr>
        <w:t>s</w:t>
      </w:r>
      <w:r w:rsidRPr="00F94195">
        <w:rPr>
          <w:rStyle w:val="IntenseEmphasis"/>
          <w:rFonts w:cs="Arial"/>
          <w:b w:val="0"/>
        </w:rPr>
        <w:t xml:space="preserve"> and supporting studies will be circulated to prescribed agencies and the </w:t>
      </w:r>
      <w:r w:rsidR="00861339">
        <w:rPr>
          <w:rStyle w:val="IntenseEmphasis"/>
          <w:rFonts w:cs="Arial"/>
          <w:b w:val="0"/>
        </w:rPr>
        <w:lastRenderedPageBreak/>
        <w:t>public</w:t>
      </w:r>
      <w:r w:rsidRPr="00F94195">
        <w:rPr>
          <w:rStyle w:val="IntenseEmphasis"/>
          <w:rFonts w:cs="Arial"/>
          <w:b w:val="0"/>
        </w:rPr>
        <w:t xml:space="preserve"> for review and comment.  Following the public process, and agency </w:t>
      </w:r>
      <w:r w:rsidR="004A71D6">
        <w:rPr>
          <w:rStyle w:val="IntenseEmphasis"/>
          <w:rFonts w:cs="Arial"/>
          <w:b w:val="0"/>
        </w:rPr>
        <w:t>review process</w:t>
      </w:r>
      <w:r w:rsidRPr="00F94195">
        <w:rPr>
          <w:rStyle w:val="IntenseEmphasis"/>
          <w:rFonts w:cs="Arial"/>
          <w:b w:val="0"/>
        </w:rPr>
        <w:t xml:space="preserve">, a thorough analysis </w:t>
      </w:r>
      <w:r w:rsidR="00AB2086" w:rsidRPr="00F94195">
        <w:rPr>
          <w:rStyle w:val="IntenseEmphasis"/>
          <w:rFonts w:cs="Arial"/>
          <w:b w:val="0"/>
        </w:rPr>
        <w:t>and staff recommendation will be provided.</w:t>
      </w:r>
    </w:p>
    <w:p w14:paraId="0284D92B" w14:textId="54A8120B" w:rsidR="00AC3A8B" w:rsidRPr="000E653F" w:rsidRDefault="00AC3A8B" w:rsidP="006E00FA">
      <w:pPr>
        <w:pStyle w:val="Heading2"/>
        <w:keepNext w:val="0"/>
        <w:widowControl w:val="0"/>
        <w:rPr>
          <w:rFonts w:cs="Arial"/>
        </w:rPr>
      </w:pPr>
      <w:r w:rsidRPr="000E653F">
        <w:rPr>
          <w:rFonts w:cs="Arial"/>
        </w:rPr>
        <w:t>Background</w:t>
      </w:r>
      <w:r w:rsidR="00CD64E9" w:rsidRPr="000E653F">
        <w:rPr>
          <w:rFonts w:cs="Arial"/>
        </w:rPr>
        <w:t xml:space="preserve"> and Discussion</w:t>
      </w:r>
    </w:p>
    <w:p w14:paraId="1867D44C" w14:textId="59B17855" w:rsidR="00DB25AB" w:rsidRPr="00DB25AB" w:rsidRDefault="00AB2086" w:rsidP="0054796D">
      <w:pPr>
        <w:widowControl w:val="0"/>
        <w:rPr>
          <w:rFonts w:cs="Arial"/>
          <w:bCs/>
        </w:rPr>
      </w:pPr>
      <w:r w:rsidRPr="00F94195">
        <w:rPr>
          <w:rStyle w:val="IntenseEmphasis"/>
          <w:rFonts w:cs="Arial"/>
          <w:b w:val="0"/>
        </w:rPr>
        <w:t>The County has received a plan of subdivision application</w:t>
      </w:r>
      <w:r w:rsidR="00A828B0">
        <w:rPr>
          <w:rStyle w:val="IntenseEmphasis"/>
          <w:rFonts w:cs="Arial"/>
          <w:b w:val="0"/>
        </w:rPr>
        <w:t xml:space="preserve">, known as </w:t>
      </w:r>
      <w:r w:rsidR="0054796D">
        <w:rPr>
          <w:rStyle w:val="IntenseEmphasis"/>
          <w:rFonts w:cs="Arial"/>
          <w:b w:val="0"/>
        </w:rPr>
        <w:t>the Kilsyth Subdivision t</w:t>
      </w:r>
      <w:r w:rsidRPr="00F94195">
        <w:rPr>
          <w:rStyle w:val="IntenseEmphasis"/>
          <w:rFonts w:cs="Arial"/>
          <w:b w:val="0"/>
        </w:rPr>
        <w:t xml:space="preserve">o create </w:t>
      </w:r>
      <w:r w:rsidR="00C94A48">
        <w:rPr>
          <w:rStyle w:val="IntenseEmphasis"/>
          <w:rFonts w:cs="Arial"/>
          <w:b w:val="0"/>
        </w:rPr>
        <w:t>33</w:t>
      </w:r>
      <w:r w:rsidR="0054796D">
        <w:rPr>
          <w:rStyle w:val="IntenseEmphasis"/>
          <w:rFonts w:cs="Arial"/>
          <w:b w:val="0"/>
        </w:rPr>
        <w:t xml:space="preserve"> single detached </w:t>
      </w:r>
      <w:r w:rsidR="00DB25AB">
        <w:rPr>
          <w:rStyle w:val="IntenseEmphasis"/>
          <w:rFonts w:cs="Arial"/>
          <w:b w:val="0"/>
        </w:rPr>
        <w:t>residential</w:t>
      </w:r>
      <w:r w:rsidR="0054796D">
        <w:rPr>
          <w:rStyle w:val="IntenseEmphasis"/>
          <w:rFonts w:cs="Arial"/>
          <w:b w:val="0"/>
        </w:rPr>
        <w:t xml:space="preserve"> lots</w:t>
      </w:r>
      <w:r w:rsidRPr="00F94195">
        <w:rPr>
          <w:rStyle w:val="IntenseEmphasis"/>
          <w:rFonts w:cs="Arial"/>
          <w:b w:val="0"/>
        </w:rPr>
        <w:t>.</w:t>
      </w:r>
      <w:r w:rsidR="00F8230F">
        <w:rPr>
          <w:rStyle w:val="IntenseEmphasis"/>
          <w:rFonts w:cs="Arial"/>
          <w:b w:val="0"/>
        </w:rPr>
        <w:t xml:space="preserve">  </w:t>
      </w:r>
      <w:r w:rsidR="005F7081">
        <w:rPr>
          <w:rStyle w:val="IntenseEmphasis"/>
          <w:rFonts w:cs="Arial"/>
          <w:b w:val="0"/>
        </w:rPr>
        <w:t>A parkland block and two stormwater management facilities are also being proposed through the plan of subdivision.</w:t>
      </w:r>
    </w:p>
    <w:p w14:paraId="1DD1BB7F" w14:textId="086249D8" w:rsidR="005F7081" w:rsidRDefault="005F7081" w:rsidP="00DB25AB">
      <w:pPr>
        <w:widowControl w:val="0"/>
        <w:rPr>
          <w:rStyle w:val="IntenseEmphasis"/>
          <w:rFonts w:cs="Arial"/>
          <w:b w:val="0"/>
        </w:rPr>
      </w:pPr>
      <w:r>
        <w:rPr>
          <w:rStyle w:val="IntenseEmphasis"/>
          <w:rFonts w:cs="Arial"/>
          <w:b w:val="0"/>
        </w:rPr>
        <w:t xml:space="preserve">The subject lands are located in the Secondary Settlement Area of Kilsyth.  </w:t>
      </w:r>
      <w:r w:rsidRPr="00DB25AB">
        <w:rPr>
          <w:rStyle w:val="IntenseEmphasis"/>
          <w:rFonts w:cs="Arial"/>
          <w:b w:val="0"/>
        </w:rPr>
        <w:t xml:space="preserve">The proposed subdivision is located on </w:t>
      </w:r>
      <w:r w:rsidRPr="005F7081">
        <w:rPr>
          <w:rFonts w:cs="Arial"/>
        </w:rPr>
        <w:t>Part of Lot 9, Concession 7 and Part Lots 71, 75, 78, 85, 86, 87, Unnamed Street and Lots 72, 73, 74, Plan 117, Township of Georgian Bluffs, g</w:t>
      </w:r>
      <w:r w:rsidRPr="005F7081">
        <w:rPr>
          <w:rStyle w:val="IntenseEmphasis"/>
          <w:rFonts w:cs="Arial"/>
          <w:b w:val="0"/>
        </w:rPr>
        <w:t>eographic Township of Derby</w:t>
      </w:r>
      <w:r w:rsidRPr="00DB25AB">
        <w:rPr>
          <w:rStyle w:val="IntenseEmphasis"/>
          <w:rFonts w:cs="Arial"/>
          <w:b w:val="0"/>
        </w:rPr>
        <w:t xml:space="preserve">. </w:t>
      </w:r>
    </w:p>
    <w:p w14:paraId="146107CD" w14:textId="48FD55AC" w:rsidR="004D3F9D" w:rsidRDefault="004D3F9D" w:rsidP="00DB25AB">
      <w:pPr>
        <w:widowControl w:val="0"/>
        <w:rPr>
          <w:rStyle w:val="IntenseEmphasis"/>
          <w:rFonts w:cs="Arial"/>
          <w:b w:val="0"/>
        </w:rPr>
      </w:pPr>
      <w:r>
        <w:rPr>
          <w:rStyle w:val="IntenseEmphasis"/>
          <w:rFonts w:cs="Arial"/>
          <w:b w:val="0"/>
        </w:rPr>
        <w:t xml:space="preserve">The </w:t>
      </w:r>
      <w:r w:rsidR="005F7081">
        <w:rPr>
          <w:rStyle w:val="IntenseEmphasis"/>
          <w:rFonts w:cs="Arial"/>
          <w:b w:val="0"/>
        </w:rPr>
        <w:t xml:space="preserve">majority of the </w:t>
      </w:r>
      <w:r>
        <w:rPr>
          <w:rStyle w:val="IntenseEmphasis"/>
          <w:rFonts w:cs="Arial"/>
          <w:b w:val="0"/>
        </w:rPr>
        <w:t>lots would front onto</w:t>
      </w:r>
      <w:r w:rsidR="005F7081">
        <w:rPr>
          <w:rStyle w:val="IntenseEmphasis"/>
          <w:rFonts w:cs="Arial"/>
          <w:b w:val="0"/>
        </w:rPr>
        <w:t xml:space="preserve"> a new municipal road</w:t>
      </w:r>
      <w:r>
        <w:rPr>
          <w:rStyle w:val="IntenseEmphasis"/>
          <w:rFonts w:cs="Arial"/>
          <w:b w:val="0"/>
        </w:rPr>
        <w:t xml:space="preserve">, which </w:t>
      </w:r>
      <w:r w:rsidR="005F7081">
        <w:rPr>
          <w:rStyle w:val="IntenseEmphasis"/>
          <w:rFonts w:cs="Arial"/>
          <w:b w:val="0"/>
        </w:rPr>
        <w:t>would connect</w:t>
      </w:r>
      <w:r w:rsidR="005F7081" w:rsidRPr="005F7081">
        <w:rPr>
          <w:rStyle w:val="IntenseEmphasis"/>
          <w:rFonts w:cs="Arial"/>
          <w:b w:val="0"/>
        </w:rPr>
        <w:t xml:space="preserve"> </w:t>
      </w:r>
      <w:r w:rsidR="005F7081">
        <w:rPr>
          <w:rStyle w:val="IntenseEmphasis"/>
          <w:rFonts w:cs="Arial"/>
          <w:b w:val="0"/>
        </w:rPr>
        <w:t>Grey Road 5 (Main Street) to Concession 7 (Mill Street)</w:t>
      </w:r>
      <w:r w:rsidR="003309E3">
        <w:rPr>
          <w:rStyle w:val="IntenseEmphasis"/>
          <w:rFonts w:cs="Arial"/>
          <w:b w:val="0"/>
        </w:rPr>
        <w:t>, while</w:t>
      </w:r>
      <w:r w:rsidR="005F7081">
        <w:rPr>
          <w:rStyle w:val="IntenseEmphasis"/>
          <w:rFonts w:cs="Arial"/>
          <w:b w:val="0"/>
        </w:rPr>
        <w:t xml:space="preserve"> some lots would front directly onto Grey Road 5.  </w:t>
      </w:r>
    </w:p>
    <w:p w14:paraId="7AF72F13" w14:textId="781C1CE9" w:rsidR="004D3F9D" w:rsidRDefault="00AB2086" w:rsidP="00DB25AB">
      <w:pPr>
        <w:widowControl w:val="0"/>
        <w:rPr>
          <w:rStyle w:val="IntenseEmphasis"/>
          <w:rFonts w:cs="Arial"/>
          <w:b w:val="0"/>
        </w:rPr>
      </w:pPr>
      <w:r w:rsidRPr="00DB25AB">
        <w:rPr>
          <w:rStyle w:val="IntenseEmphasis"/>
          <w:rFonts w:cs="Arial"/>
          <w:b w:val="0"/>
        </w:rPr>
        <w:t>The s</w:t>
      </w:r>
      <w:r w:rsidR="00F92F02" w:rsidRPr="00DB25AB">
        <w:rPr>
          <w:rStyle w:val="IntenseEmphasis"/>
          <w:rFonts w:cs="Arial"/>
          <w:b w:val="0"/>
        </w:rPr>
        <w:t>ubject lands are</w:t>
      </w:r>
      <w:r w:rsidR="00F92F02" w:rsidRPr="00DB25AB">
        <w:rPr>
          <w:rStyle w:val="IntenseEmphasis"/>
          <w:rFonts w:cs="Arial"/>
        </w:rPr>
        <w:t xml:space="preserve"> </w:t>
      </w:r>
      <w:r w:rsidR="00F92F02" w:rsidRPr="00DB25AB">
        <w:rPr>
          <w:rStyle w:val="IntenseEmphasis"/>
          <w:rFonts w:cs="Arial"/>
          <w:b w:val="0"/>
        </w:rPr>
        <w:t xml:space="preserve">approximately </w:t>
      </w:r>
      <w:r w:rsidR="004D3F9D">
        <w:rPr>
          <w:rStyle w:val="IntenseEmphasis"/>
          <w:rFonts w:cs="Arial"/>
          <w:b w:val="0"/>
        </w:rPr>
        <w:t>17</w:t>
      </w:r>
      <w:r w:rsidR="00FE6C8C" w:rsidRPr="00DB25AB">
        <w:rPr>
          <w:rStyle w:val="IntenseEmphasis"/>
          <w:rFonts w:cs="Arial"/>
          <w:b w:val="0"/>
        </w:rPr>
        <w:t>.</w:t>
      </w:r>
      <w:r w:rsidR="005F7081">
        <w:rPr>
          <w:rStyle w:val="IntenseEmphasis"/>
          <w:rFonts w:cs="Arial"/>
          <w:b w:val="0"/>
        </w:rPr>
        <w:t>09</w:t>
      </w:r>
      <w:r w:rsidRPr="00DB25AB">
        <w:rPr>
          <w:rStyle w:val="IntenseEmphasis"/>
          <w:rFonts w:cs="Arial"/>
          <w:b w:val="0"/>
        </w:rPr>
        <w:t xml:space="preserve"> hectare</w:t>
      </w:r>
      <w:r w:rsidR="005662FC" w:rsidRPr="00DB25AB">
        <w:rPr>
          <w:rStyle w:val="IntenseEmphasis"/>
          <w:rFonts w:cs="Arial"/>
          <w:b w:val="0"/>
        </w:rPr>
        <w:t>s in size</w:t>
      </w:r>
      <w:r w:rsidR="00FE6C8C" w:rsidRPr="00DB25AB">
        <w:rPr>
          <w:rStyle w:val="IntenseEmphasis"/>
          <w:rFonts w:cs="Arial"/>
          <w:b w:val="0"/>
        </w:rPr>
        <w:t xml:space="preserve">.  </w:t>
      </w:r>
      <w:r w:rsidR="00F8230F">
        <w:rPr>
          <w:rStyle w:val="IntenseEmphasis"/>
          <w:rFonts w:cs="Arial"/>
          <w:b w:val="0"/>
        </w:rPr>
        <w:t xml:space="preserve">The subject lands </w:t>
      </w:r>
      <w:r w:rsidR="005F7081">
        <w:rPr>
          <w:rStyle w:val="IntenseEmphasis"/>
          <w:rFonts w:cs="Arial"/>
          <w:b w:val="0"/>
        </w:rPr>
        <w:t>are c</w:t>
      </w:r>
      <w:r w:rsidR="00F8230F">
        <w:rPr>
          <w:rStyle w:val="IntenseEmphasis"/>
          <w:rFonts w:cs="Arial"/>
          <w:b w:val="0"/>
        </w:rPr>
        <w:t>urrently</w:t>
      </w:r>
      <w:r w:rsidR="005F7081">
        <w:rPr>
          <w:rStyle w:val="IntenseEmphasis"/>
          <w:rFonts w:cs="Arial"/>
          <w:b w:val="0"/>
        </w:rPr>
        <w:t xml:space="preserve"> occupied by a barn.  A house and shed were recently removed from the subject property.</w:t>
      </w:r>
      <w:r w:rsidR="00F8230F">
        <w:rPr>
          <w:rStyle w:val="IntenseEmphasis"/>
          <w:rFonts w:cs="Arial"/>
          <w:b w:val="0"/>
        </w:rPr>
        <w:t xml:space="preserve"> </w:t>
      </w:r>
      <w:r w:rsidR="003309E3">
        <w:rPr>
          <w:rStyle w:val="IntenseEmphasis"/>
          <w:rFonts w:cs="Arial"/>
          <w:b w:val="0"/>
        </w:rPr>
        <w:t>Servicing to the</w:t>
      </w:r>
      <w:r w:rsidR="00F8230F">
        <w:rPr>
          <w:rStyle w:val="IntenseEmphasis"/>
          <w:rFonts w:cs="Arial"/>
          <w:b w:val="0"/>
        </w:rPr>
        <w:t xml:space="preserve"> new</w:t>
      </w:r>
      <w:r w:rsidR="00F8230F" w:rsidRPr="00F94195">
        <w:rPr>
          <w:rStyle w:val="IntenseEmphasis"/>
          <w:rFonts w:cs="Arial"/>
          <w:b w:val="0"/>
        </w:rPr>
        <w:t xml:space="preserve"> lots </w:t>
      </w:r>
      <w:r w:rsidR="003309E3">
        <w:rPr>
          <w:rStyle w:val="IntenseEmphasis"/>
          <w:rFonts w:cs="Arial"/>
          <w:b w:val="0"/>
        </w:rPr>
        <w:t xml:space="preserve">will be via </w:t>
      </w:r>
      <w:r w:rsidR="005F7081">
        <w:rPr>
          <w:rStyle w:val="IntenseEmphasis"/>
          <w:rFonts w:cs="Arial"/>
          <w:b w:val="0"/>
        </w:rPr>
        <w:t>private well and septic systems</w:t>
      </w:r>
      <w:r w:rsidR="00F8230F" w:rsidRPr="00F94195">
        <w:rPr>
          <w:rStyle w:val="IntenseEmphasis"/>
          <w:rFonts w:cs="Arial"/>
          <w:b w:val="0"/>
        </w:rPr>
        <w:t>.</w:t>
      </w:r>
    </w:p>
    <w:p w14:paraId="16648A99" w14:textId="77D5E309" w:rsidR="0059051D" w:rsidRPr="00DB25AB" w:rsidRDefault="00AB2086" w:rsidP="00DB25AB">
      <w:pPr>
        <w:widowControl w:val="0"/>
        <w:rPr>
          <w:rStyle w:val="IntenseEmphasis"/>
          <w:rFonts w:cs="Arial"/>
          <w:b w:val="0"/>
        </w:rPr>
      </w:pPr>
      <w:r w:rsidRPr="00DB25AB">
        <w:rPr>
          <w:rStyle w:val="IntenseEmphasis"/>
          <w:rFonts w:cs="Arial"/>
          <w:b w:val="0"/>
        </w:rPr>
        <w:t>Map 1</w:t>
      </w:r>
      <w:r w:rsidR="00A828B0" w:rsidRPr="00DB25AB">
        <w:rPr>
          <w:rStyle w:val="IntenseEmphasis"/>
          <w:rFonts w:cs="Arial"/>
          <w:b w:val="0"/>
        </w:rPr>
        <w:t xml:space="preserve"> below shows the subject lands and surrounding area, while Map 2 shows the proposed plan of subdivision.</w:t>
      </w:r>
      <w:r w:rsidR="00CC4980" w:rsidRPr="00DB25AB">
        <w:rPr>
          <w:rStyle w:val="IntenseEmphasis"/>
          <w:rFonts w:cs="Arial"/>
          <w:b w:val="0"/>
        </w:rPr>
        <w:t xml:space="preserve">  </w:t>
      </w:r>
    </w:p>
    <w:p w14:paraId="7193D226" w14:textId="77777777" w:rsidR="00DB25AB" w:rsidRDefault="000E653F" w:rsidP="004C60AE">
      <w:pPr>
        <w:widowControl w:val="0"/>
        <w:rPr>
          <w:rStyle w:val="Heading3Char"/>
        </w:rPr>
      </w:pPr>
      <w:r w:rsidRPr="000E653F">
        <w:rPr>
          <w:rFonts w:cs="Arial"/>
          <w:noProof/>
          <w:lang w:val="en-CA" w:eastAsia="en-CA"/>
        </w:rPr>
        <w:drawing>
          <wp:inline distT="0" distB="0" distL="0" distR="0" wp14:anchorId="18749794" wp14:editId="0CFEE034">
            <wp:extent cx="6001200" cy="2764800"/>
            <wp:effectExtent l="19050" t="19050" r="19050" b="16510"/>
            <wp:docPr id="2" name="Picture 2" descr="airphoto of the subject lands and surrounding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6001200" cy="2764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78720D" w14:textId="4EF200A7" w:rsidR="0059051D" w:rsidRDefault="0059051D" w:rsidP="004C60AE">
      <w:pPr>
        <w:widowControl w:val="0"/>
        <w:rPr>
          <w:rStyle w:val="IntenseEmphasis"/>
          <w:b w:val="0"/>
        </w:rPr>
      </w:pPr>
      <w:r w:rsidRPr="004C60AE">
        <w:rPr>
          <w:rStyle w:val="Heading3Char"/>
        </w:rPr>
        <w:t>Map 1: Airphoto of Subject Lands</w:t>
      </w:r>
      <w:r>
        <w:rPr>
          <w:rStyle w:val="IntenseEmphasis"/>
          <w:b w:val="0"/>
        </w:rPr>
        <w:t xml:space="preserve"> </w:t>
      </w:r>
    </w:p>
    <w:p w14:paraId="2F6086D5" w14:textId="606A7E2B" w:rsidR="00F8230F" w:rsidRDefault="00F8230F" w:rsidP="004C60AE">
      <w:pPr>
        <w:widowControl w:val="0"/>
        <w:rPr>
          <w:rStyle w:val="IntenseEmphasis"/>
          <w:b w:val="0"/>
        </w:rPr>
      </w:pPr>
      <w:r>
        <w:rPr>
          <w:rStyle w:val="IntenseEmphasis"/>
          <w:rFonts w:cs="Arial"/>
          <w:b w:val="0"/>
        </w:rPr>
        <w:lastRenderedPageBreak/>
        <w:t>This site is</w:t>
      </w:r>
      <w:r w:rsidRPr="00DB25AB">
        <w:rPr>
          <w:rStyle w:val="IntenseEmphasis"/>
          <w:rFonts w:cs="Arial"/>
          <w:b w:val="0"/>
        </w:rPr>
        <w:t xml:space="preserve"> located </w:t>
      </w:r>
      <w:r w:rsidR="00377740">
        <w:rPr>
          <w:rStyle w:val="IntenseEmphasis"/>
          <w:rFonts w:cs="Arial"/>
          <w:b w:val="0"/>
        </w:rPr>
        <w:t>in the southwest</w:t>
      </w:r>
      <w:r w:rsidRPr="00DB25AB">
        <w:rPr>
          <w:rStyle w:val="IntenseEmphasis"/>
          <w:rFonts w:cs="Arial"/>
          <w:b w:val="0"/>
        </w:rPr>
        <w:t xml:space="preserve"> end of </w:t>
      </w:r>
      <w:r w:rsidR="00377740">
        <w:rPr>
          <w:rStyle w:val="IntenseEmphasis"/>
          <w:rFonts w:cs="Arial"/>
          <w:b w:val="0"/>
        </w:rPr>
        <w:t>Kilsyth in close proximity to</w:t>
      </w:r>
      <w:r>
        <w:rPr>
          <w:rStyle w:val="IntenseEmphasis"/>
          <w:rFonts w:cs="Arial"/>
          <w:b w:val="0"/>
        </w:rPr>
        <w:t>;</w:t>
      </w:r>
      <w:r w:rsidRPr="00DB25AB">
        <w:rPr>
          <w:rStyle w:val="IntenseEmphasis"/>
          <w:rFonts w:cs="Arial"/>
          <w:b w:val="0"/>
        </w:rPr>
        <w:t xml:space="preserve"> </w:t>
      </w:r>
      <w:r>
        <w:rPr>
          <w:rStyle w:val="IntenseEmphasis"/>
          <w:rFonts w:cs="Arial"/>
          <w:b w:val="0"/>
        </w:rPr>
        <w:t>r</w:t>
      </w:r>
      <w:r w:rsidRPr="00DB25AB">
        <w:rPr>
          <w:rStyle w:val="IntenseEmphasis"/>
          <w:rFonts w:cs="Arial"/>
          <w:b w:val="0"/>
        </w:rPr>
        <w:t>esidential development,</w:t>
      </w:r>
      <w:r w:rsidR="00377740">
        <w:rPr>
          <w:rStyle w:val="IntenseEmphasis"/>
          <w:rFonts w:cs="Arial"/>
          <w:b w:val="0"/>
        </w:rPr>
        <w:t xml:space="preserve"> the former Derby School site, the community centre, a campground, farm lands, and a church</w:t>
      </w:r>
      <w:r w:rsidRPr="00DB25AB">
        <w:rPr>
          <w:rStyle w:val="IntenseEmphasis"/>
          <w:rFonts w:cs="Arial"/>
          <w:b w:val="0"/>
        </w:rPr>
        <w:t xml:space="preserve">. </w:t>
      </w:r>
    </w:p>
    <w:p w14:paraId="1D8856FC" w14:textId="7624AB90" w:rsidR="00DD7E1D" w:rsidRDefault="0048725E" w:rsidP="00F92F02">
      <w:pPr>
        <w:widowControl w:val="0"/>
        <w:rPr>
          <w:rStyle w:val="IntenseEmphasis"/>
          <w:rFonts w:cs="Arial"/>
          <w:b w:val="0"/>
        </w:rPr>
      </w:pPr>
      <w:r w:rsidRPr="004B6407">
        <w:rPr>
          <w:rFonts w:cs="Arial"/>
          <w:bCs/>
          <w:noProof/>
          <w:lang w:val="en-CA" w:eastAsia="en-CA"/>
        </w:rPr>
        <w:drawing>
          <wp:inline distT="0" distB="0" distL="0" distR="0" wp14:anchorId="422B5B34" wp14:editId="6A7C453F">
            <wp:extent cx="6429600" cy="3618000"/>
            <wp:effectExtent l="19050" t="19050" r="9525" b="20955"/>
            <wp:docPr id="8" name="Picture 8" descr="propsoed draft plan of subdiv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brookII-Plan.PNG"/>
                    <pic:cNvPicPr/>
                  </pic:nvPicPr>
                  <pic:blipFill>
                    <a:blip r:embed="rId11">
                      <a:extLst>
                        <a:ext uri="{28A0092B-C50C-407E-A947-70E740481C1C}">
                          <a14:useLocalDpi xmlns:a14="http://schemas.microsoft.com/office/drawing/2010/main" val="0"/>
                        </a:ext>
                      </a:extLst>
                    </a:blip>
                    <a:stretch>
                      <a:fillRect/>
                    </a:stretch>
                  </pic:blipFill>
                  <pic:spPr>
                    <a:xfrm>
                      <a:off x="0" y="0"/>
                      <a:ext cx="6429600" cy="3618000"/>
                    </a:xfrm>
                    <a:prstGeom prst="rect">
                      <a:avLst/>
                    </a:prstGeom>
                    <a:ln>
                      <a:solidFill>
                        <a:schemeClr val="tx1"/>
                      </a:solidFill>
                    </a:ln>
                  </pic:spPr>
                </pic:pic>
              </a:graphicData>
            </a:graphic>
          </wp:inline>
        </w:drawing>
      </w:r>
    </w:p>
    <w:p w14:paraId="4BD70489" w14:textId="77777777" w:rsidR="004D10CD" w:rsidRPr="00F96A9E" w:rsidRDefault="00DD7E1D" w:rsidP="00F96A9E">
      <w:pPr>
        <w:pStyle w:val="Heading3"/>
        <w:rPr>
          <w:rStyle w:val="IntenseEmphasis"/>
          <w:b w:val="0"/>
          <w:bCs w:val="0"/>
        </w:rPr>
      </w:pPr>
      <w:r w:rsidRPr="00F96A9E">
        <w:t>Map 2: Proposed Plan of Subdivision</w:t>
      </w:r>
      <w:r w:rsidRPr="00F96A9E">
        <w:rPr>
          <w:rStyle w:val="IntenseEmphasis"/>
          <w:b w:val="0"/>
          <w:bCs w:val="0"/>
        </w:rPr>
        <w:t xml:space="preserve"> </w:t>
      </w:r>
    </w:p>
    <w:p w14:paraId="3D95BF60" w14:textId="30B02048" w:rsidR="00DD7E1D" w:rsidRPr="000E653F" w:rsidRDefault="00DD7E1D" w:rsidP="00F96A9E">
      <w:pPr>
        <w:rPr>
          <w:rStyle w:val="IntenseEmphasis"/>
          <w:b w:val="0"/>
        </w:rPr>
      </w:pPr>
      <w:r w:rsidRPr="00C213BE">
        <w:t>(</w:t>
      </w:r>
      <w:r w:rsidR="004D10CD">
        <w:t xml:space="preserve">Map 2 </w:t>
      </w:r>
      <w:r w:rsidRPr="00C213BE">
        <w:t xml:space="preserve">Courtesy of </w:t>
      </w:r>
      <w:r w:rsidR="005F7081">
        <w:t xml:space="preserve">GM </w:t>
      </w:r>
      <w:proofErr w:type="spellStart"/>
      <w:r w:rsidR="005F7081">
        <w:t>BluePlan</w:t>
      </w:r>
      <w:proofErr w:type="spellEnd"/>
      <w:r w:rsidR="0048725E">
        <w:t xml:space="preserve"> Engineering</w:t>
      </w:r>
      <w:r w:rsidRPr="00C213BE">
        <w:t>)</w:t>
      </w:r>
    </w:p>
    <w:p w14:paraId="6B348C3C" w14:textId="0DDBEA52" w:rsidR="00CC4980" w:rsidRPr="00F94195" w:rsidRDefault="00CC4980" w:rsidP="006E00FA">
      <w:pPr>
        <w:widowControl w:val="0"/>
        <w:rPr>
          <w:rStyle w:val="IntenseEmphasis"/>
          <w:rFonts w:cs="Arial"/>
          <w:b w:val="0"/>
        </w:rPr>
      </w:pPr>
      <w:r w:rsidRPr="00F94195">
        <w:rPr>
          <w:rStyle w:val="IntenseEmphasis"/>
          <w:rFonts w:cs="Arial"/>
          <w:b w:val="0"/>
        </w:rPr>
        <w:t>The propo</w:t>
      </w:r>
      <w:r w:rsidR="00377740">
        <w:rPr>
          <w:rStyle w:val="IntenseEmphasis"/>
          <w:rFonts w:cs="Arial"/>
          <w:b w:val="0"/>
        </w:rPr>
        <w:t>sed development also requires</w:t>
      </w:r>
      <w:r w:rsidRPr="00F94195">
        <w:rPr>
          <w:rStyle w:val="IntenseEmphasis"/>
          <w:rFonts w:cs="Arial"/>
          <w:b w:val="0"/>
        </w:rPr>
        <w:t xml:space="preserve"> amendment</w:t>
      </w:r>
      <w:r w:rsidR="00377740">
        <w:rPr>
          <w:rStyle w:val="IntenseEmphasis"/>
          <w:rFonts w:cs="Arial"/>
          <w:b w:val="0"/>
        </w:rPr>
        <w:t>s</w:t>
      </w:r>
      <w:r w:rsidRPr="00F94195">
        <w:rPr>
          <w:rStyle w:val="IntenseEmphasis"/>
          <w:rFonts w:cs="Arial"/>
          <w:b w:val="0"/>
        </w:rPr>
        <w:t xml:space="preserve"> to the </w:t>
      </w:r>
      <w:r w:rsidR="007542C2">
        <w:rPr>
          <w:rStyle w:val="IntenseEmphasis"/>
          <w:rFonts w:cs="Arial"/>
          <w:b w:val="0"/>
        </w:rPr>
        <w:t>Township of Georgian Bluffs</w:t>
      </w:r>
      <w:r w:rsidR="00377740">
        <w:rPr>
          <w:rStyle w:val="IntenseEmphasis"/>
          <w:rFonts w:cs="Arial"/>
          <w:b w:val="0"/>
        </w:rPr>
        <w:t xml:space="preserve"> official plan and zoning b</w:t>
      </w:r>
      <w:r w:rsidRPr="00F94195">
        <w:rPr>
          <w:rStyle w:val="IntenseEmphasis"/>
          <w:rFonts w:cs="Arial"/>
          <w:b w:val="0"/>
        </w:rPr>
        <w:t>y-law.</w:t>
      </w:r>
    </w:p>
    <w:p w14:paraId="24710220" w14:textId="36D94DE6" w:rsidR="000E653F" w:rsidRPr="00344B4B" w:rsidRDefault="00CC4980" w:rsidP="00CC4980">
      <w:pPr>
        <w:widowControl w:val="0"/>
        <w:rPr>
          <w:rStyle w:val="IntenseEmphasis"/>
          <w:rFonts w:cs="Arial"/>
          <w:b w:val="0"/>
          <w:bCs w:val="0"/>
        </w:rPr>
      </w:pPr>
      <w:r w:rsidRPr="00F94195">
        <w:rPr>
          <w:rStyle w:val="IntenseEmphasis"/>
          <w:rFonts w:cs="Arial"/>
          <w:b w:val="0"/>
        </w:rPr>
        <w:t xml:space="preserve">Pre-submission consultation between the proponent, the </w:t>
      </w:r>
      <w:r w:rsidR="007542C2">
        <w:rPr>
          <w:rStyle w:val="IntenseEmphasis"/>
          <w:rFonts w:cs="Arial"/>
          <w:b w:val="0"/>
        </w:rPr>
        <w:t>Township of Georgian Bluffs</w:t>
      </w:r>
      <w:r w:rsidR="00D61FD6">
        <w:rPr>
          <w:rStyle w:val="IntenseEmphasis"/>
          <w:rFonts w:cs="Arial"/>
          <w:b w:val="0"/>
        </w:rPr>
        <w:t xml:space="preserve">, the </w:t>
      </w:r>
      <w:r w:rsidR="00377740">
        <w:rPr>
          <w:rStyle w:val="IntenseEmphasis"/>
          <w:rFonts w:cs="Arial"/>
          <w:b w:val="0"/>
        </w:rPr>
        <w:t>Grey Sauble</w:t>
      </w:r>
      <w:r w:rsidR="00D61FD6">
        <w:rPr>
          <w:rStyle w:val="IntenseEmphasis"/>
          <w:rFonts w:cs="Arial"/>
          <w:b w:val="0"/>
        </w:rPr>
        <w:t xml:space="preserve"> Conservation Authority,</w:t>
      </w:r>
      <w:r w:rsidRPr="00F94195">
        <w:rPr>
          <w:rStyle w:val="IntenseEmphasis"/>
          <w:rFonts w:cs="Arial"/>
          <w:b w:val="0"/>
        </w:rPr>
        <w:t xml:space="preserve"> and the County identified the submission requirements for the proposed plan of subdivision.  </w:t>
      </w:r>
      <w:r w:rsidR="000E653F" w:rsidRPr="00F94195">
        <w:rPr>
          <w:rStyle w:val="IntenseEmphasis"/>
          <w:rFonts w:cs="Arial"/>
          <w:b w:val="0"/>
          <w:bCs w:val="0"/>
        </w:rPr>
        <w:t xml:space="preserve">Copies of all background reports and plans can be found at </w:t>
      </w:r>
      <w:hyperlink r:id="rId12" w:history="1">
        <w:r w:rsidR="000E653F" w:rsidRPr="00C277A9">
          <w:rPr>
            <w:rStyle w:val="Hyperlink"/>
            <w:rFonts w:cs="Arial"/>
          </w:rPr>
          <w:t>th</w:t>
        </w:r>
        <w:r w:rsidR="00C277A9" w:rsidRPr="00C277A9">
          <w:rPr>
            <w:rStyle w:val="Hyperlink"/>
            <w:rFonts w:cs="Arial"/>
          </w:rPr>
          <w:t>is link</w:t>
        </w:r>
      </w:hyperlink>
      <w:r w:rsidR="00344B4B" w:rsidRPr="00344B4B">
        <w:rPr>
          <w:rStyle w:val="Hyperlink"/>
          <w:rFonts w:cs="Arial"/>
          <w:color w:val="auto"/>
          <w:u w:val="none"/>
        </w:rPr>
        <w:t>.</w:t>
      </w:r>
    </w:p>
    <w:p w14:paraId="10F7503E" w14:textId="4C91B7F7" w:rsidR="000E653F" w:rsidRPr="000E653F" w:rsidRDefault="000E653F" w:rsidP="000E653F">
      <w:pPr>
        <w:pStyle w:val="Heading4"/>
        <w:rPr>
          <w:rFonts w:cs="Arial"/>
        </w:rPr>
      </w:pPr>
      <w:r w:rsidRPr="000E653F">
        <w:rPr>
          <w:rFonts w:cs="Arial"/>
        </w:rPr>
        <w:t>Analysis of Planning Issues</w:t>
      </w:r>
    </w:p>
    <w:p w14:paraId="7ACE048E" w14:textId="6077E5EE" w:rsidR="000E653F" w:rsidRPr="00F94195" w:rsidRDefault="000E653F" w:rsidP="000E653F">
      <w:pPr>
        <w:rPr>
          <w:rFonts w:cs="Arial"/>
        </w:rPr>
      </w:pPr>
      <w:r w:rsidRPr="00F94195">
        <w:rPr>
          <w:rFonts w:cs="Arial"/>
        </w:rPr>
        <w:t xml:space="preserve">When rendering a land use planning decision, planning authorities must have regard to matters of Provincial Interest under the </w:t>
      </w:r>
      <w:r w:rsidRPr="00F94195">
        <w:rPr>
          <w:rFonts w:cs="Arial"/>
          <w:i/>
        </w:rPr>
        <w:t>Planning Act</w:t>
      </w:r>
      <w:r w:rsidRPr="00F94195">
        <w:rPr>
          <w:rFonts w:cs="Arial"/>
        </w:rPr>
        <w:t xml:space="preserve">, be consistent with the Provincial Policy Statement (PPS) 2014, and conform to any Provincial Plans or </w:t>
      </w:r>
      <w:r w:rsidR="000B28E1">
        <w:rPr>
          <w:rFonts w:cs="Arial"/>
        </w:rPr>
        <w:t>Municipal Official P</w:t>
      </w:r>
      <w:r w:rsidRPr="00F94195">
        <w:rPr>
          <w:rFonts w:cs="Arial"/>
        </w:rPr>
        <w:t>lans that govern the subject lands.  In this case, t</w:t>
      </w:r>
      <w:r w:rsidR="00861339">
        <w:rPr>
          <w:rFonts w:cs="Arial"/>
        </w:rPr>
        <w:t>he County of Grey Official Plan</w:t>
      </w:r>
      <w:r w:rsidRPr="00F94195">
        <w:rPr>
          <w:rFonts w:cs="Arial"/>
        </w:rPr>
        <w:t xml:space="preserve"> and </w:t>
      </w:r>
      <w:r w:rsidRPr="00F94195">
        <w:rPr>
          <w:rFonts w:cs="Arial"/>
        </w:rPr>
        <w:lastRenderedPageBreak/>
        <w:t xml:space="preserve">the </w:t>
      </w:r>
      <w:r w:rsidR="007542C2">
        <w:rPr>
          <w:rFonts w:cs="Arial"/>
        </w:rPr>
        <w:t>Township of Georgian Bluffs</w:t>
      </w:r>
      <w:r w:rsidR="00F94195" w:rsidRPr="00F94195">
        <w:rPr>
          <w:rFonts w:cs="Arial"/>
        </w:rPr>
        <w:t xml:space="preserve"> Official Plan </w:t>
      </w:r>
      <w:r w:rsidRPr="00F94195">
        <w:rPr>
          <w:rFonts w:cs="Arial"/>
        </w:rPr>
        <w:t>have jurisdiction over the subject property.</w:t>
      </w:r>
      <w:r w:rsidR="000B28E1">
        <w:rPr>
          <w:rFonts w:cs="Arial"/>
        </w:rPr>
        <w:t xml:space="preserve">  There are no Provincial Plans in place for </w:t>
      </w:r>
      <w:r w:rsidR="003309E3">
        <w:rPr>
          <w:rFonts w:cs="Arial"/>
        </w:rPr>
        <w:t>this section of the County.</w:t>
      </w:r>
      <w:r w:rsidR="000B28E1">
        <w:rPr>
          <w:rFonts w:cs="Arial"/>
        </w:rPr>
        <w:t xml:space="preserve"> </w:t>
      </w:r>
    </w:p>
    <w:p w14:paraId="4B28D0E3" w14:textId="77777777" w:rsidR="00F94195" w:rsidRPr="00F94195" w:rsidRDefault="00F94195" w:rsidP="00F94195">
      <w:pPr>
        <w:pStyle w:val="Heading4"/>
        <w:rPr>
          <w:rFonts w:cs="Arial"/>
        </w:rPr>
      </w:pPr>
      <w:r w:rsidRPr="00F94195">
        <w:rPr>
          <w:rFonts w:cs="Arial"/>
        </w:rPr>
        <w:t>Provincial Policy and Legislation</w:t>
      </w:r>
    </w:p>
    <w:p w14:paraId="6B722D23" w14:textId="2555105F" w:rsidR="000B28E1" w:rsidRDefault="00F94195" w:rsidP="00F94195">
      <w:pPr>
        <w:rPr>
          <w:rFonts w:cs="Arial"/>
        </w:rPr>
      </w:pPr>
      <w:r w:rsidRPr="00F94195">
        <w:rPr>
          <w:rFonts w:cs="Arial"/>
        </w:rPr>
        <w:t xml:space="preserve">Both the </w:t>
      </w:r>
      <w:r w:rsidRPr="00F94195">
        <w:rPr>
          <w:rFonts w:cs="Arial"/>
          <w:i/>
        </w:rPr>
        <w:t>Planning Act</w:t>
      </w:r>
      <w:r w:rsidRPr="00F94195">
        <w:rPr>
          <w:rFonts w:cs="Arial"/>
        </w:rPr>
        <w:t xml:space="preserve"> and the PPS speak to the efficient use of land within settlement areas.</w:t>
      </w:r>
      <w:r w:rsidR="003309E3">
        <w:rPr>
          <w:rFonts w:cs="Arial"/>
        </w:rPr>
        <w:t xml:space="preserve"> </w:t>
      </w:r>
      <w:r w:rsidRPr="00F94195">
        <w:rPr>
          <w:rFonts w:cs="Arial"/>
        </w:rPr>
        <w:t>The proposed plan of subdivision is withi</w:t>
      </w:r>
      <w:r w:rsidR="000B28E1">
        <w:rPr>
          <w:rFonts w:cs="Arial"/>
        </w:rPr>
        <w:t>n a</w:t>
      </w:r>
      <w:r w:rsidR="003309E3">
        <w:rPr>
          <w:rFonts w:cs="Arial"/>
        </w:rPr>
        <w:t>n existing</w:t>
      </w:r>
      <w:r w:rsidR="000B28E1">
        <w:rPr>
          <w:rFonts w:cs="Arial"/>
        </w:rPr>
        <w:t xml:space="preserve"> settlement area that</w:t>
      </w:r>
      <w:r w:rsidR="003309E3">
        <w:rPr>
          <w:rFonts w:cs="Arial"/>
        </w:rPr>
        <w:t xml:space="preserve"> will be serviced via individual wells and septic systems</w:t>
      </w:r>
      <w:r w:rsidR="000B28E1">
        <w:rPr>
          <w:rFonts w:cs="Arial"/>
        </w:rPr>
        <w:t xml:space="preserve">.  </w:t>
      </w:r>
      <w:r w:rsidR="003309E3">
        <w:rPr>
          <w:rFonts w:cs="Arial"/>
        </w:rPr>
        <w:t>While, t</w:t>
      </w:r>
      <w:r w:rsidR="00145BC6">
        <w:rPr>
          <w:rFonts w:cs="Arial"/>
        </w:rPr>
        <w:t>he PPS indicates that the preferred form of servicing for settlement areas is full municipal services</w:t>
      </w:r>
      <w:r w:rsidR="003309E3">
        <w:rPr>
          <w:rFonts w:cs="Arial"/>
        </w:rPr>
        <w:t>; Kilsyth does not have such services</w:t>
      </w:r>
      <w:r w:rsidR="00145BC6">
        <w:rPr>
          <w:rFonts w:cs="Arial"/>
        </w:rPr>
        <w:t>.</w:t>
      </w:r>
      <w:r w:rsidR="00A12FAE">
        <w:rPr>
          <w:rFonts w:cs="Arial"/>
        </w:rPr>
        <w:t xml:space="preserve">  </w:t>
      </w:r>
      <w:r w:rsidR="003309E3">
        <w:rPr>
          <w:rFonts w:cs="Arial"/>
        </w:rPr>
        <w:t>The PPS does contemplate new development on private servicing within rural areas and smaller settlements such as this.</w:t>
      </w:r>
      <w:r w:rsidR="001D46BC">
        <w:rPr>
          <w:rFonts w:cs="Arial"/>
        </w:rPr>
        <w:t xml:space="preserve">  </w:t>
      </w:r>
    </w:p>
    <w:p w14:paraId="46C5B7C2" w14:textId="3DB7ABB3" w:rsidR="000B28E1" w:rsidRPr="00F94195" w:rsidRDefault="000B28E1" w:rsidP="000B28E1">
      <w:pPr>
        <w:rPr>
          <w:rFonts w:cs="Arial"/>
        </w:rPr>
      </w:pPr>
      <w:r w:rsidRPr="00F94195">
        <w:rPr>
          <w:rFonts w:cs="Arial"/>
        </w:rPr>
        <w:t xml:space="preserve">The supply of an adequate range </w:t>
      </w:r>
      <w:r w:rsidR="00C94A48">
        <w:rPr>
          <w:rFonts w:cs="Arial"/>
        </w:rPr>
        <w:t xml:space="preserve">and distribution </w:t>
      </w:r>
      <w:r w:rsidRPr="00F94195">
        <w:rPr>
          <w:rFonts w:cs="Arial"/>
        </w:rPr>
        <w:t>of residential housing types is required in both Provincial documents. In this case, the proposed pla</w:t>
      </w:r>
      <w:r w:rsidR="001D46BC">
        <w:rPr>
          <w:rFonts w:cs="Arial"/>
        </w:rPr>
        <w:t xml:space="preserve">n of subdivision is providing </w:t>
      </w:r>
      <w:r w:rsidR="003309E3">
        <w:rPr>
          <w:rFonts w:cs="Arial"/>
        </w:rPr>
        <w:t>new single detached lots, which are the common form of housing in Kilsyth</w:t>
      </w:r>
      <w:r w:rsidR="00F8230F">
        <w:rPr>
          <w:rFonts w:cs="Arial"/>
        </w:rPr>
        <w:t>.</w:t>
      </w:r>
      <w:r w:rsidRPr="00F94195">
        <w:rPr>
          <w:rFonts w:cs="Arial"/>
        </w:rPr>
        <w:t xml:space="preserve"> </w:t>
      </w:r>
    </w:p>
    <w:p w14:paraId="4EB6E967" w14:textId="4EE7C9B1" w:rsidR="000B28E1" w:rsidRDefault="000B28E1" w:rsidP="00F94195">
      <w:pPr>
        <w:rPr>
          <w:rFonts w:cs="Arial"/>
        </w:rPr>
      </w:pPr>
      <w:r>
        <w:rPr>
          <w:rFonts w:cs="Arial"/>
        </w:rPr>
        <w:t xml:space="preserve">Other policies in the PPS speak </w:t>
      </w:r>
      <w:r w:rsidR="003E1737">
        <w:rPr>
          <w:rFonts w:cs="Arial"/>
        </w:rPr>
        <w:t xml:space="preserve">to </w:t>
      </w:r>
      <w:r>
        <w:rPr>
          <w:rFonts w:cs="Arial"/>
        </w:rPr>
        <w:t>connected, walkable communities, with provisions for public parkland and open spac</w:t>
      </w:r>
      <w:r w:rsidR="001D46BC">
        <w:rPr>
          <w:rFonts w:cs="Arial"/>
        </w:rPr>
        <w:t>e.  The proposed subdivision wil</w:t>
      </w:r>
      <w:r>
        <w:rPr>
          <w:rFonts w:cs="Arial"/>
        </w:rPr>
        <w:t xml:space="preserve">l </w:t>
      </w:r>
      <w:r w:rsidR="004C60AE">
        <w:rPr>
          <w:rFonts w:cs="Arial"/>
        </w:rPr>
        <w:t xml:space="preserve">provide connections to </w:t>
      </w:r>
      <w:r w:rsidR="001D46BC">
        <w:rPr>
          <w:rFonts w:cs="Arial"/>
        </w:rPr>
        <w:t>adjacent roads</w:t>
      </w:r>
      <w:r w:rsidR="003309E3">
        <w:rPr>
          <w:rFonts w:cs="Arial"/>
        </w:rPr>
        <w:t>, however based on the density of development, sidewalks are not being proposed at this time</w:t>
      </w:r>
      <w:r w:rsidR="00F8230F">
        <w:rPr>
          <w:rFonts w:cs="Arial"/>
        </w:rPr>
        <w:t>.</w:t>
      </w:r>
      <w:r w:rsidR="001D46BC">
        <w:rPr>
          <w:rFonts w:cs="Arial"/>
        </w:rPr>
        <w:t xml:space="preserve"> </w:t>
      </w:r>
      <w:r w:rsidR="00F056F7">
        <w:rPr>
          <w:rFonts w:cs="Arial"/>
        </w:rPr>
        <w:t xml:space="preserve">Parkland has </w:t>
      </w:r>
      <w:r w:rsidR="0046325C">
        <w:rPr>
          <w:rFonts w:cs="Arial"/>
        </w:rPr>
        <w:t xml:space="preserve">been included in this development in excess of the 5% minimum required by the </w:t>
      </w:r>
      <w:r w:rsidR="0046325C">
        <w:rPr>
          <w:rFonts w:cs="Arial"/>
          <w:i/>
        </w:rPr>
        <w:t>Planning Act</w:t>
      </w:r>
      <w:r w:rsidR="00F056F7">
        <w:rPr>
          <w:rFonts w:cs="Arial"/>
        </w:rPr>
        <w:t>.</w:t>
      </w:r>
    </w:p>
    <w:p w14:paraId="48C4B1EC" w14:textId="5D6ECA21" w:rsidR="00F8230F" w:rsidRDefault="00F8230F" w:rsidP="00F94195">
      <w:pPr>
        <w:rPr>
          <w:rFonts w:cs="Arial"/>
        </w:rPr>
      </w:pPr>
      <w:r>
        <w:rPr>
          <w:rFonts w:cs="Arial"/>
        </w:rPr>
        <w:t xml:space="preserve">The protection of significant environmental features is also required through the legislation and policy.  </w:t>
      </w:r>
      <w:r w:rsidR="0046325C">
        <w:rPr>
          <w:rFonts w:cs="Arial"/>
        </w:rPr>
        <w:t>Although the County Plan does not map any significant natural features on the site, a</w:t>
      </w:r>
      <w:r>
        <w:rPr>
          <w:rFonts w:cs="Arial"/>
        </w:rPr>
        <w:t>n Environmental Impact Study was conducted</w:t>
      </w:r>
      <w:r w:rsidR="0046325C">
        <w:rPr>
          <w:rFonts w:cs="Arial"/>
        </w:rPr>
        <w:t>,</w:t>
      </w:r>
      <w:r>
        <w:rPr>
          <w:rFonts w:cs="Arial"/>
        </w:rPr>
        <w:t xml:space="preserve"> examining the potential for impacts on </w:t>
      </w:r>
      <w:r w:rsidR="0046325C">
        <w:rPr>
          <w:rFonts w:cs="Arial"/>
        </w:rPr>
        <w:t xml:space="preserve">threatened species and nearby watercourses.  </w:t>
      </w:r>
    </w:p>
    <w:p w14:paraId="4F0FBE09" w14:textId="20645D07" w:rsidR="00F94195" w:rsidRPr="00F94195" w:rsidRDefault="007D7784" w:rsidP="00F94195">
      <w:pPr>
        <w:rPr>
          <w:rFonts w:cs="Arial"/>
        </w:rPr>
      </w:pPr>
      <w:r>
        <w:rPr>
          <w:rFonts w:cs="Arial"/>
        </w:rPr>
        <w:t>Following the public and</w:t>
      </w:r>
      <w:r w:rsidR="00145BC6">
        <w:rPr>
          <w:rFonts w:cs="Arial"/>
        </w:rPr>
        <w:t xml:space="preserve"> agency review</w:t>
      </w:r>
      <w:r>
        <w:rPr>
          <w:rFonts w:cs="Arial"/>
        </w:rPr>
        <w:t xml:space="preserve"> periods, staff will provide a more fulsome analysis of the Provincial legislation and policy</w:t>
      </w:r>
      <w:r w:rsidR="00145BC6">
        <w:rPr>
          <w:rFonts w:cs="Arial"/>
        </w:rPr>
        <w:t>.</w:t>
      </w:r>
    </w:p>
    <w:p w14:paraId="2BD0348B" w14:textId="60455540" w:rsidR="00F94195" w:rsidRPr="00F94195" w:rsidRDefault="00F94195" w:rsidP="007D7784">
      <w:pPr>
        <w:pStyle w:val="Heading4"/>
        <w:tabs>
          <w:tab w:val="left" w:pos="7110"/>
        </w:tabs>
        <w:rPr>
          <w:rFonts w:cs="Arial"/>
        </w:rPr>
      </w:pPr>
      <w:r w:rsidRPr="00F94195">
        <w:rPr>
          <w:rFonts w:cs="Arial"/>
        </w:rPr>
        <w:t xml:space="preserve">County </w:t>
      </w:r>
      <w:r w:rsidR="00FE1D4F">
        <w:rPr>
          <w:rFonts w:cs="Arial"/>
        </w:rPr>
        <w:t xml:space="preserve">of Grey </w:t>
      </w:r>
      <w:r w:rsidRPr="00F94195">
        <w:rPr>
          <w:rFonts w:cs="Arial"/>
        </w:rPr>
        <w:t>Official Plan</w:t>
      </w:r>
    </w:p>
    <w:p w14:paraId="7DA276EE" w14:textId="6429A292" w:rsidR="004A4BE9" w:rsidRDefault="00F94195" w:rsidP="007D7784">
      <w:pPr>
        <w:rPr>
          <w:rFonts w:cs="Arial"/>
        </w:rPr>
      </w:pPr>
      <w:r w:rsidRPr="004A71D6">
        <w:rPr>
          <w:rFonts w:cs="Arial"/>
        </w:rPr>
        <w:t xml:space="preserve">The proposed plan of subdivision is </w:t>
      </w:r>
      <w:r w:rsidR="00F96A9E">
        <w:rPr>
          <w:rFonts w:cs="Arial"/>
        </w:rPr>
        <w:t xml:space="preserve">on lands </w:t>
      </w:r>
      <w:r w:rsidRPr="004A71D6">
        <w:rPr>
          <w:rFonts w:cs="Arial"/>
        </w:rPr>
        <w:t xml:space="preserve">designated </w:t>
      </w:r>
      <w:r w:rsidRPr="004A71D6">
        <w:rPr>
          <w:rFonts w:cs="Arial"/>
          <w:lang w:val="en-CA"/>
        </w:rPr>
        <w:t xml:space="preserve">as </w:t>
      </w:r>
      <w:r w:rsidRPr="004A71D6">
        <w:rPr>
          <w:rFonts w:cs="Arial"/>
        </w:rPr>
        <w:t>‘</w:t>
      </w:r>
      <w:r w:rsidR="0046325C">
        <w:rPr>
          <w:rFonts w:cs="Arial"/>
        </w:rPr>
        <w:t>Secondary</w:t>
      </w:r>
      <w:r w:rsidR="007D7784">
        <w:rPr>
          <w:rFonts w:cs="Arial"/>
        </w:rPr>
        <w:t xml:space="preserve"> </w:t>
      </w:r>
      <w:r w:rsidRPr="004A71D6">
        <w:rPr>
          <w:rFonts w:cs="Arial"/>
        </w:rPr>
        <w:t xml:space="preserve">Settlement Area’ </w:t>
      </w:r>
      <w:r w:rsidR="00F96A9E">
        <w:rPr>
          <w:rFonts w:cs="Arial"/>
        </w:rPr>
        <w:t>i</w:t>
      </w:r>
      <w:r w:rsidRPr="004A71D6">
        <w:rPr>
          <w:rFonts w:cs="Arial"/>
        </w:rPr>
        <w:t xml:space="preserve">n the County Official Plan.  </w:t>
      </w:r>
      <w:r w:rsidR="0046325C">
        <w:rPr>
          <w:rFonts w:cs="Arial"/>
        </w:rPr>
        <w:t>Secondary</w:t>
      </w:r>
      <w:r w:rsidR="004A4BE9" w:rsidRPr="004A71D6">
        <w:rPr>
          <w:rFonts w:cs="Arial"/>
        </w:rPr>
        <w:t xml:space="preserve"> Settlement Area</w:t>
      </w:r>
      <w:r w:rsidR="009F4D9D">
        <w:rPr>
          <w:rFonts w:cs="Arial"/>
        </w:rPr>
        <w:t>s</w:t>
      </w:r>
      <w:r w:rsidR="007D7784">
        <w:rPr>
          <w:rFonts w:cs="Arial"/>
        </w:rPr>
        <w:t xml:space="preserve"> are identified </w:t>
      </w:r>
      <w:r w:rsidR="009F4D9D">
        <w:rPr>
          <w:rFonts w:cs="Arial"/>
        </w:rPr>
        <w:t>a</w:t>
      </w:r>
      <w:r w:rsidR="007D7784">
        <w:rPr>
          <w:rFonts w:cs="Arial"/>
        </w:rPr>
        <w:t xml:space="preserve">s </w:t>
      </w:r>
      <w:r w:rsidR="0046325C">
        <w:rPr>
          <w:rFonts w:cs="Arial"/>
        </w:rPr>
        <w:t>locations</w:t>
      </w:r>
      <w:r w:rsidR="007D7784">
        <w:rPr>
          <w:rFonts w:cs="Arial"/>
        </w:rPr>
        <w:t xml:space="preserve"> in which to focus new residential growth</w:t>
      </w:r>
      <w:r w:rsidR="009F4D9D">
        <w:rPr>
          <w:rFonts w:cs="Arial"/>
        </w:rPr>
        <w:t xml:space="preserve"> in the County</w:t>
      </w:r>
      <w:r w:rsidR="0046325C">
        <w:rPr>
          <w:rFonts w:cs="Arial"/>
        </w:rPr>
        <w:t>, at appropriate densities for the level of servicing available.</w:t>
      </w:r>
      <w:r w:rsidR="007D7784">
        <w:rPr>
          <w:rFonts w:cs="Arial"/>
        </w:rPr>
        <w:t xml:space="preserve">  </w:t>
      </w:r>
    </w:p>
    <w:p w14:paraId="1B15A2F2" w14:textId="38E64FD1" w:rsidR="00FE1D4F" w:rsidRPr="004A71D6" w:rsidRDefault="00FE1D4F" w:rsidP="007D7784">
      <w:pPr>
        <w:rPr>
          <w:rFonts w:cs="Arial"/>
        </w:rPr>
      </w:pPr>
      <w:r>
        <w:rPr>
          <w:rFonts w:cs="Arial"/>
        </w:rPr>
        <w:t>The County Plan also requires the protection of cultural and archaeological resources.  A Stage 1 – 2 Archaeological Assessment was conducted for this development.</w:t>
      </w:r>
    </w:p>
    <w:p w14:paraId="5F101C1B" w14:textId="1318E649" w:rsidR="00F94195" w:rsidRDefault="00F94195" w:rsidP="004A71D6">
      <w:pPr>
        <w:rPr>
          <w:rFonts w:cs="Arial"/>
        </w:rPr>
      </w:pPr>
      <w:r w:rsidRPr="004A4BE9">
        <w:rPr>
          <w:rFonts w:cs="Arial"/>
        </w:rPr>
        <w:t>Section 5.3 of the County Plan provides a similar servicing hierarchy to that found in the PPS, which has been noted above.  Elsewhere in section 5 of the Plan</w:t>
      </w:r>
      <w:r w:rsidR="00F96A9E">
        <w:rPr>
          <w:rFonts w:cs="Arial"/>
        </w:rPr>
        <w:t>,</w:t>
      </w:r>
      <w:r w:rsidRPr="004A4BE9">
        <w:rPr>
          <w:rFonts w:cs="Arial"/>
        </w:rPr>
        <w:t xml:space="preserve"> are policies which govern roads</w:t>
      </w:r>
      <w:r w:rsidR="007D7784">
        <w:rPr>
          <w:rFonts w:cs="Arial"/>
        </w:rPr>
        <w:t>,</w:t>
      </w:r>
      <w:r w:rsidRPr="004A4BE9">
        <w:rPr>
          <w:rFonts w:cs="Arial"/>
        </w:rPr>
        <w:t xml:space="preserve"> </w:t>
      </w:r>
      <w:r w:rsidR="004A4BE9" w:rsidRPr="004A4BE9">
        <w:rPr>
          <w:rFonts w:cs="Arial"/>
        </w:rPr>
        <w:t>transportation</w:t>
      </w:r>
      <w:r w:rsidR="007D7784">
        <w:rPr>
          <w:rFonts w:cs="Arial"/>
        </w:rPr>
        <w:t xml:space="preserve">, and </w:t>
      </w:r>
      <w:r w:rsidR="00C213BE">
        <w:rPr>
          <w:rFonts w:cs="Arial"/>
        </w:rPr>
        <w:t>stormwater management</w:t>
      </w:r>
      <w:r w:rsidR="004A4BE9" w:rsidRPr="004A4BE9">
        <w:rPr>
          <w:rFonts w:cs="Arial"/>
        </w:rPr>
        <w:t>.</w:t>
      </w:r>
      <w:r w:rsidR="004F3C37">
        <w:rPr>
          <w:rFonts w:cs="Arial"/>
        </w:rPr>
        <w:t xml:space="preserve">  </w:t>
      </w:r>
      <w:r w:rsidR="00D47079">
        <w:rPr>
          <w:rFonts w:cs="Arial"/>
        </w:rPr>
        <w:t>County Official Plan</w:t>
      </w:r>
      <w:r w:rsidR="004A4BE9">
        <w:rPr>
          <w:rFonts w:cs="Arial"/>
        </w:rPr>
        <w:t xml:space="preserve"> policies will be further </w:t>
      </w:r>
      <w:r w:rsidR="007D7784">
        <w:rPr>
          <w:rFonts w:cs="Arial"/>
        </w:rPr>
        <w:t>a</w:t>
      </w:r>
      <w:r w:rsidR="00806CBF">
        <w:rPr>
          <w:rFonts w:cs="Arial"/>
        </w:rPr>
        <w:t xml:space="preserve">ssessed </w:t>
      </w:r>
      <w:r w:rsidR="004A4BE9">
        <w:rPr>
          <w:rFonts w:cs="Arial"/>
        </w:rPr>
        <w:t>following agency review and the public process.</w:t>
      </w:r>
    </w:p>
    <w:p w14:paraId="6A8462FA" w14:textId="6E5C26B1" w:rsidR="00FE1D4F" w:rsidRPr="00F94195" w:rsidRDefault="00FE1D4F" w:rsidP="00FE1D4F">
      <w:pPr>
        <w:pStyle w:val="Heading4"/>
        <w:tabs>
          <w:tab w:val="left" w:pos="7110"/>
        </w:tabs>
        <w:rPr>
          <w:rFonts w:cs="Arial"/>
        </w:rPr>
      </w:pPr>
      <w:r>
        <w:rPr>
          <w:rFonts w:cs="Arial"/>
        </w:rPr>
        <w:lastRenderedPageBreak/>
        <w:t xml:space="preserve">Township of Georgian Bluffs </w:t>
      </w:r>
      <w:r w:rsidRPr="00F94195">
        <w:rPr>
          <w:rFonts w:cs="Arial"/>
        </w:rPr>
        <w:t>Official Plan</w:t>
      </w:r>
    </w:p>
    <w:p w14:paraId="2D4927B0" w14:textId="4BB9067E" w:rsidR="00FE1D4F" w:rsidRDefault="00FE1D4F" w:rsidP="004A71D6">
      <w:r>
        <w:t xml:space="preserve">The subject lands are designated as ‘Future Development’, ‘Residential’, and ‘Environmental Hazard’ in the Township Official Plan.  Similar to the County Official Plan, this property is also within the settlement area boundaries in the Township Plan. An official plan amendment has been submitted to re-designate the Future Development </w:t>
      </w:r>
      <w:r w:rsidR="00C94A48">
        <w:t>portion of these lands</w:t>
      </w:r>
      <w:r>
        <w:t xml:space="preserve"> to the Residential designation.</w:t>
      </w:r>
    </w:p>
    <w:p w14:paraId="53A9E48F" w14:textId="43BFAF8D" w:rsidR="00FE1D4F" w:rsidRPr="00F94195" w:rsidRDefault="00FE1D4F" w:rsidP="004A71D6">
      <w:r>
        <w:rPr>
          <w:rFonts w:cs="Arial"/>
        </w:rPr>
        <w:t>Other Official Plan policies in the Township Plan m</w:t>
      </w:r>
      <w:r w:rsidR="00C94A48">
        <w:rPr>
          <w:rFonts w:cs="Arial"/>
        </w:rPr>
        <w:t>imic those in the County Plan and</w:t>
      </w:r>
      <w:r>
        <w:rPr>
          <w:rFonts w:cs="Arial"/>
        </w:rPr>
        <w:t xml:space="preserve"> the PPS.  A more thorough analysis of the Township Official Plan policies will follow the agency review and the public process.</w:t>
      </w:r>
    </w:p>
    <w:p w14:paraId="0284D92D" w14:textId="1FE39C26" w:rsidR="00AC3A8B" w:rsidRPr="00217518" w:rsidRDefault="00CD64E9" w:rsidP="00CD64E9">
      <w:pPr>
        <w:pStyle w:val="Heading2"/>
      </w:pPr>
      <w:r>
        <w:t>Legal and Legislated Requirements</w:t>
      </w:r>
    </w:p>
    <w:p w14:paraId="0284D92E" w14:textId="093F961C" w:rsidR="00AC3A8B" w:rsidRPr="00B0378D" w:rsidRDefault="00F94195" w:rsidP="00CD64E9">
      <w:pPr>
        <w:widowControl w:val="0"/>
      </w:pPr>
      <w:r>
        <w:rPr>
          <w:rStyle w:val="IntenseEmphasis"/>
          <w:b w:val="0"/>
        </w:rPr>
        <w:t xml:space="preserve">The application will be processed in accordance with the </w:t>
      </w:r>
      <w:r w:rsidRPr="00806CBF">
        <w:rPr>
          <w:rStyle w:val="IntenseEmphasis"/>
          <w:b w:val="0"/>
          <w:i/>
        </w:rPr>
        <w:t>Planning Act.</w:t>
      </w:r>
    </w:p>
    <w:p w14:paraId="0284D92F" w14:textId="3B48B166" w:rsidR="00AC3A8B" w:rsidRPr="00B0378D" w:rsidRDefault="00AC3A8B" w:rsidP="006E00FA">
      <w:pPr>
        <w:pStyle w:val="Heading2"/>
        <w:keepNext w:val="0"/>
        <w:widowControl w:val="0"/>
        <w:rPr>
          <w:b/>
        </w:rPr>
      </w:pPr>
      <w:r w:rsidRPr="00B0378D">
        <w:t>Financial</w:t>
      </w:r>
      <w:r w:rsidR="00CD64E9">
        <w:t xml:space="preserve"> and Resource Implications</w:t>
      </w:r>
    </w:p>
    <w:p w14:paraId="7BE08F0F" w14:textId="036419C0" w:rsidR="00F94195" w:rsidRDefault="00F94195" w:rsidP="006E00FA">
      <w:pPr>
        <w:widowControl w:val="0"/>
        <w:rPr>
          <w:rStyle w:val="IntenseEmphasis"/>
          <w:b w:val="0"/>
        </w:rPr>
      </w:pPr>
      <w:r>
        <w:rPr>
          <w:rStyle w:val="IntenseEmphasis"/>
          <w:b w:val="0"/>
        </w:rPr>
        <w:t>There are no anticipated financial, staffing or legal considerations associated with the proposed subdivision, beyond those normally encountered in processing a subdivision application.  The County has collected the requisite fee and peer review deposit for this application.</w:t>
      </w:r>
    </w:p>
    <w:p w14:paraId="0284D931" w14:textId="420C59F3" w:rsidR="00AC3A8B" w:rsidRPr="00580AAD" w:rsidRDefault="002E32B0" w:rsidP="006E00FA">
      <w:pPr>
        <w:pStyle w:val="Heading2"/>
        <w:keepNext w:val="0"/>
        <w:widowControl w:val="0"/>
      </w:pPr>
      <w:r>
        <w:t>Relevant Consultation</w:t>
      </w:r>
    </w:p>
    <w:p w14:paraId="0284D932" w14:textId="6E7F388E" w:rsidR="00AC3A8B" w:rsidRDefault="00D328D9" w:rsidP="006E00FA">
      <w:pPr>
        <w:widowControl w:val="0"/>
      </w:pPr>
      <w:sdt>
        <w:sdtPr>
          <w:id w:val="-1131168753"/>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AC13D7">
        <w:t xml:space="preserve"> Internal: Planning</w:t>
      </w:r>
      <w:r w:rsidR="00D47079">
        <w:t xml:space="preserve"> </w:t>
      </w:r>
      <w:r w:rsidR="00950A18">
        <w:t>and Transportation Services</w:t>
      </w:r>
    </w:p>
    <w:p w14:paraId="343D15CF" w14:textId="64A31D54" w:rsidR="002E32B0" w:rsidRDefault="00D328D9" w:rsidP="006E00FA">
      <w:pPr>
        <w:widowControl w:val="0"/>
      </w:pPr>
      <w:sdt>
        <w:sdtPr>
          <w:id w:val="-650440191"/>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F94195">
        <w:t xml:space="preserve"> External: </w:t>
      </w:r>
      <w:r w:rsidR="004F3C37">
        <w:t xml:space="preserve">The public, </w:t>
      </w:r>
      <w:r w:rsidR="007542C2">
        <w:t>Township of Georgian Bluffs</w:t>
      </w:r>
      <w:r w:rsidR="00F94195">
        <w:t xml:space="preserve">, </w:t>
      </w:r>
      <w:r w:rsidR="004F3C37">
        <w:t xml:space="preserve">and </w:t>
      </w:r>
      <w:r w:rsidR="00F94195">
        <w:t xml:space="preserve">required agencies under the </w:t>
      </w:r>
      <w:r w:rsidR="00F94195" w:rsidRPr="00806CBF">
        <w:rPr>
          <w:i/>
        </w:rPr>
        <w:t>Planning Act</w:t>
      </w:r>
      <w:r w:rsidR="00F94195">
        <w:t>.</w:t>
      </w:r>
    </w:p>
    <w:p w14:paraId="6D7EA5A2" w14:textId="4E4A95C5" w:rsidR="001272D9" w:rsidRDefault="002E32B0" w:rsidP="002E32B0">
      <w:pPr>
        <w:pStyle w:val="Heading3"/>
      </w:pPr>
      <w:r>
        <w:t>Appendices and Attachments</w:t>
      </w:r>
      <w:r w:rsidR="00CF4AA5">
        <w:t xml:space="preserve"> </w:t>
      </w:r>
    </w:p>
    <w:p w14:paraId="5A0B69EC" w14:textId="02EB718F" w:rsidR="004F3C37" w:rsidRPr="004F3C37" w:rsidRDefault="004F3C37" w:rsidP="004F3C37">
      <w:r>
        <w:t>None</w:t>
      </w:r>
    </w:p>
    <w:sectPr w:rsidR="004F3C37" w:rsidRPr="004F3C37" w:rsidSect="007E4720">
      <w:footerReference w:type="default" r:id="rId1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CB3BD" w14:textId="77777777" w:rsidR="00DF768B" w:rsidRDefault="00DF768B" w:rsidP="00883D8D">
      <w:pPr>
        <w:spacing w:after="0" w:line="240" w:lineRule="auto"/>
      </w:pPr>
      <w:r>
        <w:separator/>
      </w:r>
    </w:p>
    <w:p w14:paraId="54081F1E" w14:textId="77777777" w:rsidR="00DF768B" w:rsidRDefault="00DF768B"/>
  </w:endnote>
  <w:endnote w:type="continuationSeparator" w:id="0">
    <w:p w14:paraId="1FF9FA1E" w14:textId="77777777" w:rsidR="00DF768B" w:rsidRDefault="00DF768B" w:rsidP="00883D8D">
      <w:pPr>
        <w:spacing w:after="0" w:line="240" w:lineRule="auto"/>
      </w:pPr>
      <w:r>
        <w:continuationSeparator/>
      </w:r>
    </w:p>
    <w:p w14:paraId="53FD05F2" w14:textId="77777777" w:rsidR="00DF768B" w:rsidRDefault="00DF76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L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4D941" w14:textId="70930B89" w:rsidR="007E4720" w:rsidRPr="007E4720" w:rsidRDefault="007542C2" w:rsidP="007E4720">
    <w:pPr>
      <w:pStyle w:val="Footer"/>
    </w:pPr>
    <w:r>
      <w:t>PDR-CW-38</w:t>
    </w:r>
    <w:r w:rsidR="00861339">
      <w:t>-18</w:t>
    </w:r>
    <w:r w:rsidR="00567AB5">
      <w:ptab w:relativeTo="margin" w:alignment="center" w:leader="none"/>
    </w:r>
    <w:r w:rsidR="00567AB5">
      <w:ptab w:relativeTo="margin" w:alignment="right" w:leader="none"/>
    </w:r>
    <w:r w:rsidR="00567AB5">
      <w:t>Date:</w:t>
    </w:r>
    <w:r w:rsidR="00DD7E1D">
      <w:t xml:space="preserve"> </w:t>
    </w:r>
    <w:r>
      <w:t>November 8</w:t>
    </w:r>
    <w:r w:rsidR="00861339">
      <w:t>,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0C2F2" w14:textId="77777777" w:rsidR="00DF768B" w:rsidRDefault="00DF768B" w:rsidP="00883D8D">
      <w:pPr>
        <w:spacing w:after="0" w:line="240" w:lineRule="auto"/>
      </w:pPr>
      <w:r>
        <w:separator/>
      </w:r>
    </w:p>
    <w:p w14:paraId="33A3B008" w14:textId="77777777" w:rsidR="00DF768B" w:rsidRDefault="00DF768B"/>
  </w:footnote>
  <w:footnote w:type="continuationSeparator" w:id="0">
    <w:p w14:paraId="377014DB" w14:textId="77777777" w:rsidR="00DF768B" w:rsidRDefault="00DF768B" w:rsidP="00883D8D">
      <w:pPr>
        <w:spacing w:after="0" w:line="240" w:lineRule="auto"/>
      </w:pPr>
      <w:r>
        <w:continuationSeparator/>
      </w:r>
    </w:p>
    <w:p w14:paraId="61DCE5F4" w14:textId="77777777" w:rsidR="00DF768B" w:rsidRDefault="00DF768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E2F59"/>
    <w:multiLevelType w:val="hybridMultilevel"/>
    <w:tmpl w:val="3EE2E27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49C144BC"/>
    <w:multiLevelType w:val="hybridMultilevel"/>
    <w:tmpl w:val="432A1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72E49DA"/>
    <w:multiLevelType w:val="hybridMultilevel"/>
    <w:tmpl w:val="08B8B4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21F26"/>
    <w:rsid w:val="000347A2"/>
    <w:rsid w:val="00047A0A"/>
    <w:rsid w:val="00081FCF"/>
    <w:rsid w:val="000A6E64"/>
    <w:rsid w:val="000B28E1"/>
    <w:rsid w:val="000B7C11"/>
    <w:rsid w:val="000E653F"/>
    <w:rsid w:val="00113FCB"/>
    <w:rsid w:val="001272D9"/>
    <w:rsid w:val="0014566F"/>
    <w:rsid w:val="00145BC6"/>
    <w:rsid w:val="0017618F"/>
    <w:rsid w:val="001D46BC"/>
    <w:rsid w:val="001F1D7C"/>
    <w:rsid w:val="00247CA8"/>
    <w:rsid w:val="00262587"/>
    <w:rsid w:val="00286FBD"/>
    <w:rsid w:val="002915BC"/>
    <w:rsid w:val="002C6064"/>
    <w:rsid w:val="002D2DA6"/>
    <w:rsid w:val="002E32B0"/>
    <w:rsid w:val="003062A4"/>
    <w:rsid w:val="0032700D"/>
    <w:rsid w:val="003309E3"/>
    <w:rsid w:val="00344B4B"/>
    <w:rsid w:val="0036708A"/>
    <w:rsid w:val="00377740"/>
    <w:rsid w:val="00382A9A"/>
    <w:rsid w:val="003E1737"/>
    <w:rsid w:val="00446A72"/>
    <w:rsid w:val="00457F2B"/>
    <w:rsid w:val="0046325C"/>
    <w:rsid w:val="00464176"/>
    <w:rsid w:val="0048725E"/>
    <w:rsid w:val="004942B7"/>
    <w:rsid w:val="004A4BE9"/>
    <w:rsid w:val="004A71D6"/>
    <w:rsid w:val="004C60AE"/>
    <w:rsid w:val="004D10CD"/>
    <w:rsid w:val="004D3F9D"/>
    <w:rsid w:val="004F083D"/>
    <w:rsid w:val="004F3C37"/>
    <w:rsid w:val="0052768C"/>
    <w:rsid w:val="0054796D"/>
    <w:rsid w:val="005662FC"/>
    <w:rsid w:val="00567AB5"/>
    <w:rsid w:val="0059051D"/>
    <w:rsid w:val="005A360A"/>
    <w:rsid w:val="005F7081"/>
    <w:rsid w:val="00644370"/>
    <w:rsid w:val="006563A9"/>
    <w:rsid w:val="006A3FEE"/>
    <w:rsid w:val="006B4C34"/>
    <w:rsid w:val="006B6ACA"/>
    <w:rsid w:val="006C3BBF"/>
    <w:rsid w:val="006E00FA"/>
    <w:rsid w:val="006F35AF"/>
    <w:rsid w:val="007542C2"/>
    <w:rsid w:val="007D7784"/>
    <w:rsid w:val="007E4720"/>
    <w:rsid w:val="00806CBF"/>
    <w:rsid w:val="00816DA7"/>
    <w:rsid w:val="00861339"/>
    <w:rsid w:val="00883D8D"/>
    <w:rsid w:val="00895616"/>
    <w:rsid w:val="008D60C9"/>
    <w:rsid w:val="00950A18"/>
    <w:rsid w:val="00953DFC"/>
    <w:rsid w:val="00980865"/>
    <w:rsid w:val="009A31DB"/>
    <w:rsid w:val="009F4D9D"/>
    <w:rsid w:val="00A12FAE"/>
    <w:rsid w:val="00A52D13"/>
    <w:rsid w:val="00A607A3"/>
    <w:rsid w:val="00A63BE0"/>
    <w:rsid w:val="00A63DD6"/>
    <w:rsid w:val="00A72906"/>
    <w:rsid w:val="00A828B0"/>
    <w:rsid w:val="00A85D36"/>
    <w:rsid w:val="00A9066F"/>
    <w:rsid w:val="00AA5E09"/>
    <w:rsid w:val="00AB2086"/>
    <w:rsid w:val="00AB2197"/>
    <w:rsid w:val="00AC13D7"/>
    <w:rsid w:val="00AC3A8B"/>
    <w:rsid w:val="00B12CC6"/>
    <w:rsid w:val="00B62BC9"/>
    <w:rsid w:val="00B64986"/>
    <w:rsid w:val="00B7545F"/>
    <w:rsid w:val="00B93A39"/>
    <w:rsid w:val="00B97DD0"/>
    <w:rsid w:val="00BA76A3"/>
    <w:rsid w:val="00C213BE"/>
    <w:rsid w:val="00C277A9"/>
    <w:rsid w:val="00C94A48"/>
    <w:rsid w:val="00CC4980"/>
    <w:rsid w:val="00CD64E9"/>
    <w:rsid w:val="00CE439D"/>
    <w:rsid w:val="00CF0CF7"/>
    <w:rsid w:val="00CF4AA5"/>
    <w:rsid w:val="00D31525"/>
    <w:rsid w:val="00D328D9"/>
    <w:rsid w:val="00D45036"/>
    <w:rsid w:val="00D47079"/>
    <w:rsid w:val="00D53D97"/>
    <w:rsid w:val="00D61FD6"/>
    <w:rsid w:val="00DB25AB"/>
    <w:rsid w:val="00DC1FF0"/>
    <w:rsid w:val="00DD7E1D"/>
    <w:rsid w:val="00DF768B"/>
    <w:rsid w:val="00E1676A"/>
    <w:rsid w:val="00E32F4D"/>
    <w:rsid w:val="00EA52D7"/>
    <w:rsid w:val="00ED372B"/>
    <w:rsid w:val="00EF69E0"/>
    <w:rsid w:val="00F056F7"/>
    <w:rsid w:val="00F3538C"/>
    <w:rsid w:val="00F8230F"/>
    <w:rsid w:val="00F92F02"/>
    <w:rsid w:val="00F94195"/>
    <w:rsid w:val="00F96A9E"/>
    <w:rsid w:val="00FA5E15"/>
    <w:rsid w:val="00FB203E"/>
    <w:rsid w:val="00FE1D4F"/>
    <w:rsid w:val="00FE6C8C"/>
    <w:rsid w:val="00FE7170"/>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8D9"/>
    <w:rPr>
      <w:rFonts w:ascii="Arial" w:hAnsi="Arial"/>
      <w:sz w:val="24"/>
      <w:szCs w:val="24"/>
    </w:rPr>
  </w:style>
  <w:style w:type="paragraph" w:styleId="Heading1">
    <w:name w:val="heading 1"/>
    <w:basedOn w:val="Normal"/>
    <w:next w:val="Normal"/>
    <w:link w:val="Heading1Char"/>
    <w:uiPriority w:val="9"/>
    <w:qFormat/>
    <w:rsid w:val="00D328D9"/>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D328D9"/>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D328D9"/>
    <w:pPr>
      <w:outlineLvl w:val="2"/>
    </w:pPr>
    <w:rPr>
      <w:rFonts w:cs="Arial"/>
      <w:i w:val="0"/>
    </w:rPr>
  </w:style>
  <w:style w:type="paragraph" w:styleId="Heading4">
    <w:name w:val="heading 4"/>
    <w:basedOn w:val="Normal"/>
    <w:next w:val="Normal"/>
    <w:link w:val="Heading4Char"/>
    <w:uiPriority w:val="9"/>
    <w:unhideWhenUsed/>
    <w:qFormat/>
    <w:rsid w:val="00D328D9"/>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D328D9"/>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D328D9"/>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D328D9"/>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D328D9"/>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D328D9"/>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D328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28D9"/>
  </w:style>
  <w:style w:type="character" w:customStyle="1" w:styleId="Heading1Char">
    <w:name w:val="Heading 1 Char"/>
    <w:basedOn w:val="DefaultParagraphFont"/>
    <w:link w:val="Heading1"/>
    <w:uiPriority w:val="9"/>
    <w:rsid w:val="00D328D9"/>
    <w:rPr>
      <w:rFonts w:ascii="Arial" w:eastAsiaTheme="majorEastAsia" w:hAnsi="Arial" w:cstheme="majorBidi"/>
      <w:sz w:val="40"/>
    </w:rPr>
  </w:style>
  <w:style w:type="character" w:customStyle="1" w:styleId="Heading2Char">
    <w:name w:val="Heading 2 Char"/>
    <w:basedOn w:val="DefaultParagraphFont"/>
    <w:link w:val="Heading2"/>
    <w:uiPriority w:val="9"/>
    <w:rsid w:val="00D328D9"/>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D328D9"/>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D328D9"/>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D328D9"/>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D328D9"/>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D328D9"/>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D328D9"/>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D328D9"/>
    <w:rPr>
      <w:rFonts w:ascii="Arial" w:eastAsiaTheme="majorEastAsia" w:hAnsi="Arial" w:cstheme="majorBidi"/>
      <w:i/>
      <w:iCs/>
      <w:sz w:val="24"/>
    </w:rPr>
  </w:style>
  <w:style w:type="paragraph" w:styleId="Title">
    <w:name w:val="Title"/>
    <w:basedOn w:val="Normal"/>
    <w:next w:val="Normal"/>
    <w:link w:val="TitleChar"/>
    <w:uiPriority w:val="9"/>
    <w:qFormat/>
    <w:rsid w:val="00D328D9"/>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D328D9"/>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D328D9"/>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D328D9"/>
    <w:rPr>
      <w:rFonts w:ascii="Arial" w:eastAsiaTheme="majorEastAsia" w:hAnsi="Arial" w:cstheme="majorBidi"/>
      <w:i/>
      <w:iCs/>
      <w:spacing w:val="15"/>
      <w:sz w:val="24"/>
      <w:szCs w:val="24"/>
    </w:rPr>
  </w:style>
  <w:style w:type="character" w:styleId="Strong">
    <w:name w:val="Strong"/>
    <w:basedOn w:val="DefaultParagraphFont"/>
    <w:uiPriority w:val="22"/>
    <w:qFormat/>
    <w:rsid w:val="00D328D9"/>
    <w:rPr>
      <w:rFonts w:ascii="Arial" w:hAnsi="Arial"/>
      <w:b/>
      <w:bCs/>
    </w:rPr>
  </w:style>
  <w:style w:type="character" w:styleId="Emphasis">
    <w:name w:val="Emphasis"/>
    <w:basedOn w:val="DefaultParagraphFont"/>
    <w:uiPriority w:val="20"/>
    <w:qFormat/>
    <w:rsid w:val="00D328D9"/>
    <w:rPr>
      <w:rFonts w:ascii="Arial" w:hAnsi="Arial"/>
      <w:i/>
      <w:iCs/>
    </w:rPr>
  </w:style>
  <w:style w:type="paragraph" w:styleId="NoSpacing">
    <w:name w:val="No Spacing"/>
    <w:uiPriority w:val="1"/>
    <w:qFormat/>
    <w:rsid w:val="00D328D9"/>
    <w:pPr>
      <w:spacing w:after="0" w:line="240" w:lineRule="auto"/>
    </w:pPr>
    <w:rPr>
      <w:rFonts w:ascii="Arial" w:hAnsi="Arial" w:cs="Arial"/>
      <w:bCs/>
      <w:sz w:val="24"/>
      <w:szCs w:val="24"/>
    </w:rPr>
  </w:style>
  <w:style w:type="paragraph" w:styleId="ListParagraph">
    <w:name w:val="List Paragraph"/>
    <w:basedOn w:val="Normal"/>
    <w:uiPriority w:val="34"/>
    <w:qFormat/>
    <w:rsid w:val="00D328D9"/>
    <w:pPr>
      <w:ind w:left="720"/>
      <w:contextualSpacing/>
    </w:pPr>
  </w:style>
  <w:style w:type="paragraph" w:styleId="Quote">
    <w:name w:val="Quote"/>
    <w:basedOn w:val="Normal"/>
    <w:next w:val="Normal"/>
    <w:link w:val="QuoteChar"/>
    <w:uiPriority w:val="29"/>
    <w:qFormat/>
    <w:rsid w:val="00D328D9"/>
    <w:rPr>
      <w:i/>
      <w:iCs/>
      <w:color w:val="000000" w:themeColor="text1"/>
    </w:rPr>
  </w:style>
  <w:style w:type="character" w:customStyle="1" w:styleId="QuoteChar">
    <w:name w:val="Quote Char"/>
    <w:basedOn w:val="DefaultParagraphFont"/>
    <w:link w:val="Quote"/>
    <w:uiPriority w:val="29"/>
    <w:rsid w:val="00D328D9"/>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D328D9"/>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D328D9"/>
    <w:rPr>
      <w:rFonts w:ascii="Arial" w:hAnsi="Arial"/>
      <w:b/>
      <w:bCs/>
      <w:i/>
      <w:iCs/>
      <w:sz w:val="24"/>
      <w:szCs w:val="24"/>
    </w:rPr>
  </w:style>
  <w:style w:type="character" w:styleId="SubtleEmphasis">
    <w:name w:val="Subtle Emphasis"/>
    <w:basedOn w:val="DefaultParagraphFont"/>
    <w:uiPriority w:val="19"/>
    <w:qFormat/>
    <w:rsid w:val="00D328D9"/>
    <w:rPr>
      <w:rFonts w:ascii="Arial" w:hAnsi="Arial"/>
      <w:i/>
      <w:iCs/>
      <w:color w:val="808080" w:themeColor="text1" w:themeTint="7F"/>
    </w:rPr>
  </w:style>
  <w:style w:type="character" w:styleId="IntenseEmphasis">
    <w:name w:val="Intense Emphasis"/>
    <w:basedOn w:val="DefaultParagraphFont"/>
    <w:uiPriority w:val="21"/>
    <w:qFormat/>
    <w:rsid w:val="00D328D9"/>
    <w:rPr>
      <w:rFonts w:ascii="Arial" w:hAnsi="Arial"/>
      <w:b/>
      <w:bCs/>
    </w:rPr>
  </w:style>
  <w:style w:type="character" w:styleId="SubtleReference">
    <w:name w:val="Subtle Reference"/>
    <w:basedOn w:val="DefaultParagraphFont"/>
    <w:uiPriority w:val="31"/>
    <w:qFormat/>
    <w:rsid w:val="00D328D9"/>
    <w:rPr>
      <w:rFonts w:ascii="Arial" w:hAnsi="Arial"/>
      <w:smallCaps/>
      <w:color w:val="C0504D" w:themeColor="accent2"/>
      <w:u w:val="single"/>
    </w:rPr>
  </w:style>
  <w:style w:type="character" w:styleId="Hyperlink">
    <w:name w:val="Hyperlink"/>
    <w:basedOn w:val="DefaultParagraphFont"/>
    <w:uiPriority w:val="99"/>
    <w:unhideWhenUsed/>
    <w:rsid w:val="00D328D9"/>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D328D9"/>
    <w:rPr>
      <w:b/>
      <w:bCs/>
      <w:smallCaps/>
      <w:color w:val="C0504D" w:themeColor="accent2"/>
      <w:spacing w:val="5"/>
      <w:u w:val="single"/>
    </w:rPr>
  </w:style>
  <w:style w:type="character" w:styleId="BookTitle">
    <w:name w:val="Book Title"/>
    <w:basedOn w:val="DefaultParagraphFont"/>
    <w:uiPriority w:val="33"/>
    <w:qFormat/>
    <w:rsid w:val="00D328D9"/>
    <w:rPr>
      <w:b/>
      <w:bCs/>
      <w:smallCaps/>
      <w:spacing w:val="5"/>
    </w:rPr>
  </w:style>
  <w:style w:type="character" w:styleId="FollowedHyperlink">
    <w:name w:val="FollowedHyperlink"/>
    <w:basedOn w:val="DefaultParagraphFont"/>
    <w:uiPriority w:val="99"/>
    <w:semiHidden/>
    <w:unhideWhenUsed/>
    <w:rsid w:val="00D328D9"/>
    <w:rPr>
      <w:color w:val="800080" w:themeColor="followedHyperlink"/>
      <w:u w:val="single"/>
    </w:rPr>
  </w:style>
  <w:style w:type="paragraph" w:customStyle="1" w:styleId="AppleFill">
    <w:name w:val="Apple Fill"/>
    <w:basedOn w:val="Normal"/>
    <w:link w:val="AppleFillChar"/>
    <w:uiPriority w:val="10"/>
    <w:qFormat/>
    <w:rsid w:val="00D328D9"/>
    <w:rPr>
      <w:b/>
      <w:color w:val="FFFFFF" w:themeColor="background1"/>
      <w:shd w:val="clear" w:color="auto" w:fill="9BBB59" w:themeFill="accent3"/>
    </w:rPr>
  </w:style>
  <w:style w:type="paragraph" w:customStyle="1" w:styleId="AquaFill">
    <w:name w:val="Aqua Fill"/>
    <w:basedOn w:val="Normal"/>
    <w:link w:val="AquaFillChar"/>
    <w:uiPriority w:val="10"/>
    <w:qFormat/>
    <w:rsid w:val="00D328D9"/>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D328D9"/>
    <w:rPr>
      <w:rFonts w:ascii="Arial" w:hAnsi="Arial"/>
      <w:b/>
      <w:color w:val="FFFFFF" w:themeColor="background1"/>
      <w:sz w:val="24"/>
      <w:szCs w:val="24"/>
    </w:rPr>
  </w:style>
  <w:style w:type="paragraph" w:customStyle="1" w:styleId="WineFill">
    <w:name w:val="Wine Fill"/>
    <w:basedOn w:val="Normal"/>
    <w:link w:val="WineFillChar"/>
    <w:uiPriority w:val="9"/>
    <w:qFormat/>
    <w:rsid w:val="00D328D9"/>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D328D9"/>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D328D9"/>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8D9"/>
    <w:rPr>
      <w:rFonts w:ascii="Arial" w:hAnsi="Arial"/>
      <w:sz w:val="24"/>
      <w:szCs w:val="24"/>
    </w:rPr>
  </w:style>
  <w:style w:type="paragraph" w:styleId="Heading1">
    <w:name w:val="heading 1"/>
    <w:basedOn w:val="Normal"/>
    <w:next w:val="Normal"/>
    <w:link w:val="Heading1Char"/>
    <w:uiPriority w:val="9"/>
    <w:qFormat/>
    <w:rsid w:val="00D328D9"/>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D328D9"/>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D328D9"/>
    <w:pPr>
      <w:outlineLvl w:val="2"/>
    </w:pPr>
    <w:rPr>
      <w:rFonts w:cs="Arial"/>
      <w:i w:val="0"/>
    </w:rPr>
  </w:style>
  <w:style w:type="paragraph" w:styleId="Heading4">
    <w:name w:val="heading 4"/>
    <w:basedOn w:val="Normal"/>
    <w:next w:val="Normal"/>
    <w:link w:val="Heading4Char"/>
    <w:uiPriority w:val="9"/>
    <w:unhideWhenUsed/>
    <w:qFormat/>
    <w:rsid w:val="00D328D9"/>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D328D9"/>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D328D9"/>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D328D9"/>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D328D9"/>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D328D9"/>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D328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28D9"/>
  </w:style>
  <w:style w:type="character" w:customStyle="1" w:styleId="Heading1Char">
    <w:name w:val="Heading 1 Char"/>
    <w:basedOn w:val="DefaultParagraphFont"/>
    <w:link w:val="Heading1"/>
    <w:uiPriority w:val="9"/>
    <w:rsid w:val="00D328D9"/>
    <w:rPr>
      <w:rFonts w:ascii="Arial" w:eastAsiaTheme="majorEastAsia" w:hAnsi="Arial" w:cstheme="majorBidi"/>
      <w:sz w:val="40"/>
    </w:rPr>
  </w:style>
  <w:style w:type="character" w:customStyle="1" w:styleId="Heading2Char">
    <w:name w:val="Heading 2 Char"/>
    <w:basedOn w:val="DefaultParagraphFont"/>
    <w:link w:val="Heading2"/>
    <w:uiPriority w:val="9"/>
    <w:rsid w:val="00D328D9"/>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D328D9"/>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D328D9"/>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D328D9"/>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D328D9"/>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D328D9"/>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D328D9"/>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D328D9"/>
    <w:rPr>
      <w:rFonts w:ascii="Arial" w:eastAsiaTheme="majorEastAsia" w:hAnsi="Arial" w:cstheme="majorBidi"/>
      <w:i/>
      <w:iCs/>
      <w:sz w:val="24"/>
    </w:rPr>
  </w:style>
  <w:style w:type="paragraph" w:styleId="Title">
    <w:name w:val="Title"/>
    <w:basedOn w:val="Normal"/>
    <w:next w:val="Normal"/>
    <w:link w:val="TitleChar"/>
    <w:uiPriority w:val="9"/>
    <w:qFormat/>
    <w:rsid w:val="00D328D9"/>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D328D9"/>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D328D9"/>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D328D9"/>
    <w:rPr>
      <w:rFonts w:ascii="Arial" w:eastAsiaTheme="majorEastAsia" w:hAnsi="Arial" w:cstheme="majorBidi"/>
      <w:i/>
      <w:iCs/>
      <w:spacing w:val="15"/>
      <w:sz w:val="24"/>
      <w:szCs w:val="24"/>
    </w:rPr>
  </w:style>
  <w:style w:type="character" w:styleId="Strong">
    <w:name w:val="Strong"/>
    <w:basedOn w:val="DefaultParagraphFont"/>
    <w:uiPriority w:val="22"/>
    <w:qFormat/>
    <w:rsid w:val="00D328D9"/>
    <w:rPr>
      <w:rFonts w:ascii="Arial" w:hAnsi="Arial"/>
      <w:b/>
      <w:bCs/>
    </w:rPr>
  </w:style>
  <w:style w:type="character" w:styleId="Emphasis">
    <w:name w:val="Emphasis"/>
    <w:basedOn w:val="DefaultParagraphFont"/>
    <w:uiPriority w:val="20"/>
    <w:qFormat/>
    <w:rsid w:val="00D328D9"/>
    <w:rPr>
      <w:rFonts w:ascii="Arial" w:hAnsi="Arial"/>
      <w:i/>
      <w:iCs/>
    </w:rPr>
  </w:style>
  <w:style w:type="paragraph" w:styleId="NoSpacing">
    <w:name w:val="No Spacing"/>
    <w:uiPriority w:val="1"/>
    <w:qFormat/>
    <w:rsid w:val="00D328D9"/>
    <w:pPr>
      <w:spacing w:after="0" w:line="240" w:lineRule="auto"/>
    </w:pPr>
    <w:rPr>
      <w:rFonts w:ascii="Arial" w:hAnsi="Arial" w:cs="Arial"/>
      <w:bCs/>
      <w:sz w:val="24"/>
      <w:szCs w:val="24"/>
    </w:rPr>
  </w:style>
  <w:style w:type="paragraph" w:styleId="ListParagraph">
    <w:name w:val="List Paragraph"/>
    <w:basedOn w:val="Normal"/>
    <w:uiPriority w:val="34"/>
    <w:qFormat/>
    <w:rsid w:val="00D328D9"/>
    <w:pPr>
      <w:ind w:left="720"/>
      <w:contextualSpacing/>
    </w:pPr>
  </w:style>
  <w:style w:type="paragraph" w:styleId="Quote">
    <w:name w:val="Quote"/>
    <w:basedOn w:val="Normal"/>
    <w:next w:val="Normal"/>
    <w:link w:val="QuoteChar"/>
    <w:uiPriority w:val="29"/>
    <w:qFormat/>
    <w:rsid w:val="00D328D9"/>
    <w:rPr>
      <w:i/>
      <w:iCs/>
      <w:color w:val="000000" w:themeColor="text1"/>
    </w:rPr>
  </w:style>
  <w:style w:type="character" w:customStyle="1" w:styleId="QuoteChar">
    <w:name w:val="Quote Char"/>
    <w:basedOn w:val="DefaultParagraphFont"/>
    <w:link w:val="Quote"/>
    <w:uiPriority w:val="29"/>
    <w:rsid w:val="00D328D9"/>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D328D9"/>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D328D9"/>
    <w:rPr>
      <w:rFonts w:ascii="Arial" w:hAnsi="Arial"/>
      <w:b/>
      <w:bCs/>
      <w:i/>
      <w:iCs/>
      <w:sz w:val="24"/>
      <w:szCs w:val="24"/>
    </w:rPr>
  </w:style>
  <w:style w:type="character" w:styleId="SubtleEmphasis">
    <w:name w:val="Subtle Emphasis"/>
    <w:basedOn w:val="DefaultParagraphFont"/>
    <w:uiPriority w:val="19"/>
    <w:qFormat/>
    <w:rsid w:val="00D328D9"/>
    <w:rPr>
      <w:rFonts w:ascii="Arial" w:hAnsi="Arial"/>
      <w:i/>
      <w:iCs/>
      <w:color w:val="808080" w:themeColor="text1" w:themeTint="7F"/>
    </w:rPr>
  </w:style>
  <w:style w:type="character" w:styleId="IntenseEmphasis">
    <w:name w:val="Intense Emphasis"/>
    <w:basedOn w:val="DefaultParagraphFont"/>
    <w:uiPriority w:val="21"/>
    <w:qFormat/>
    <w:rsid w:val="00D328D9"/>
    <w:rPr>
      <w:rFonts w:ascii="Arial" w:hAnsi="Arial"/>
      <w:b/>
      <w:bCs/>
    </w:rPr>
  </w:style>
  <w:style w:type="character" w:styleId="SubtleReference">
    <w:name w:val="Subtle Reference"/>
    <w:basedOn w:val="DefaultParagraphFont"/>
    <w:uiPriority w:val="31"/>
    <w:qFormat/>
    <w:rsid w:val="00D328D9"/>
    <w:rPr>
      <w:rFonts w:ascii="Arial" w:hAnsi="Arial"/>
      <w:smallCaps/>
      <w:color w:val="C0504D" w:themeColor="accent2"/>
      <w:u w:val="single"/>
    </w:rPr>
  </w:style>
  <w:style w:type="character" w:styleId="Hyperlink">
    <w:name w:val="Hyperlink"/>
    <w:basedOn w:val="DefaultParagraphFont"/>
    <w:uiPriority w:val="99"/>
    <w:unhideWhenUsed/>
    <w:rsid w:val="00D328D9"/>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D328D9"/>
    <w:rPr>
      <w:b/>
      <w:bCs/>
      <w:smallCaps/>
      <w:color w:val="C0504D" w:themeColor="accent2"/>
      <w:spacing w:val="5"/>
      <w:u w:val="single"/>
    </w:rPr>
  </w:style>
  <w:style w:type="character" w:styleId="BookTitle">
    <w:name w:val="Book Title"/>
    <w:basedOn w:val="DefaultParagraphFont"/>
    <w:uiPriority w:val="33"/>
    <w:qFormat/>
    <w:rsid w:val="00D328D9"/>
    <w:rPr>
      <w:b/>
      <w:bCs/>
      <w:smallCaps/>
      <w:spacing w:val="5"/>
    </w:rPr>
  </w:style>
  <w:style w:type="character" w:styleId="FollowedHyperlink">
    <w:name w:val="FollowedHyperlink"/>
    <w:basedOn w:val="DefaultParagraphFont"/>
    <w:uiPriority w:val="99"/>
    <w:semiHidden/>
    <w:unhideWhenUsed/>
    <w:rsid w:val="00D328D9"/>
    <w:rPr>
      <w:color w:val="800080" w:themeColor="followedHyperlink"/>
      <w:u w:val="single"/>
    </w:rPr>
  </w:style>
  <w:style w:type="paragraph" w:customStyle="1" w:styleId="AppleFill">
    <w:name w:val="Apple Fill"/>
    <w:basedOn w:val="Normal"/>
    <w:link w:val="AppleFillChar"/>
    <w:uiPriority w:val="10"/>
    <w:qFormat/>
    <w:rsid w:val="00D328D9"/>
    <w:rPr>
      <w:b/>
      <w:color w:val="FFFFFF" w:themeColor="background1"/>
      <w:shd w:val="clear" w:color="auto" w:fill="9BBB59" w:themeFill="accent3"/>
    </w:rPr>
  </w:style>
  <w:style w:type="paragraph" w:customStyle="1" w:styleId="AquaFill">
    <w:name w:val="Aqua Fill"/>
    <w:basedOn w:val="Normal"/>
    <w:link w:val="AquaFillChar"/>
    <w:uiPriority w:val="10"/>
    <w:qFormat/>
    <w:rsid w:val="00D328D9"/>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D328D9"/>
    <w:rPr>
      <w:rFonts w:ascii="Arial" w:hAnsi="Arial"/>
      <w:b/>
      <w:color w:val="FFFFFF" w:themeColor="background1"/>
      <w:sz w:val="24"/>
      <w:szCs w:val="24"/>
    </w:rPr>
  </w:style>
  <w:style w:type="paragraph" w:customStyle="1" w:styleId="WineFill">
    <w:name w:val="Wine Fill"/>
    <w:basedOn w:val="Normal"/>
    <w:link w:val="WineFillChar"/>
    <w:uiPriority w:val="9"/>
    <w:qFormat/>
    <w:rsid w:val="00D328D9"/>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D328D9"/>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D328D9"/>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rey.ca/planning-development/planning-applications"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GC_108987480</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qhgam9D5TNy0WRjofLv94A</sharedId>
    <committee xmlns="e6cd7bd4-3f3e-4495-b8c9-139289cd76e6" xsi:nil="true"/>
    <meetingId xmlns="e6cd7bd4-3f3e-4495-b8c9-139289cd76e6">[2018-11-08 Committee of the Whole [6348]]</meetingId>
    <capitalProjectPriority xmlns="e6cd7bd4-3f3e-4495-b8c9-139289cd76e6" xsi:nil="true"/>
    <policyApprovalDate xmlns="e6cd7bd4-3f3e-4495-b8c9-139289cd76e6" xsi:nil="true"/>
    <NodeRef xmlns="e6cd7bd4-3f3e-4495-b8c9-139289cd76e6">9b10ad1f-b539-4145-ad85-4c3abe75a710</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ECF7C40E-A4C3-444C-816A-A12A7E5022A0}">
  <ds:schemaRefs>
    <ds:schemaRef ds:uri="http://schemas.openxmlformats.org/officeDocument/2006/bibliography"/>
  </ds:schemaRefs>
</ds:datastoreItem>
</file>

<file path=customXml/itemProps2.xml><?xml version="1.0" encoding="utf-8"?>
<ds:datastoreItem xmlns:ds="http://schemas.openxmlformats.org/officeDocument/2006/customXml" ds:itemID="{33B36787-9A41-44E0-A010-04E89DC0FF4B}"/>
</file>

<file path=customXml/itemProps3.xml><?xml version="1.0" encoding="utf-8"?>
<ds:datastoreItem xmlns:ds="http://schemas.openxmlformats.org/officeDocument/2006/customXml" ds:itemID="{2562D5C5-DA2D-4C25-93B4-5A73BAB81B1E}"/>
</file>

<file path=customXml/itemProps4.xml><?xml version="1.0" encoding="utf-8"?>
<ds:datastoreItem xmlns:ds="http://schemas.openxmlformats.org/officeDocument/2006/customXml" ds:itemID="{69731E0E-7DF1-42D6-AB88-9A024D0DB468}"/>
</file>

<file path=customXml/itemProps5.xml><?xml version="1.0" encoding="utf-8"?>
<ds:datastoreItem xmlns:ds="http://schemas.openxmlformats.org/officeDocument/2006/customXml" ds:itemID="{F8E5A860-D8F9-48D0-A515-BE3B5AE8460D}"/>
</file>

<file path=docProps/app.xml><?xml version="1.0" encoding="utf-8"?>
<Properties xmlns="http://schemas.openxmlformats.org/officeDocument/2006/extended-properties" xmlns:vt="http://schemas.openxmlformats.org/officeDocument/2006/docPropsVTypes">
  <Template>Normal</Template>
  <TotalTime>335</TotalTime>
  <Pages>5</Pages>
  <Words>1210</Words>
  <Characters>6902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Morrison, Jacquelyn</cp:lastModifiedBy>
  <cp:revision>41</cp:revision>
  <cp:lastPrinted>2018-05-20T01:06:00Z</cp:lastPrinted>
  <dcterms:created xsi:type="dcterms:W3CDTF">2018-01-25T02:24:00Z</dcterms:created>
  <dcterms:modified xsi:type="dcterms:W3CDTF">2018-11-23T18:35:00Z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