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1A33" w14:textId="77777777" w:rsidR="00883D8D" w:rsidRDefault="00AA5E09" w:rsidP="00E32F4D">
      <w:pPr>
        <w:pStyle w:val="Title"/>
      </w:pPr>
      <w:r w:rsidRPr="00AA5E09">
        <w:rPr>
          <w:noProof/>
          <w:lang w:val="en-CA" w:eastAsia="en-CA"/>
        </w:rPr>
        <w:drawing>
          <wp:inline distT="0" distB="0" distL="0" distR="0" wp14:anchorId="2E29F271" wp14:editId="1A469F7C">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41EDE1C1" w14:textId="77777777" w:rsidR="00AC3A8B" w:rsidRPr="00FB686F" w:rsidRDefault="00AC3A8B" w:rsidP="00AC3A8B">
      <w:pPr>
        <w:pStyle w:val="Heading1"/>
        <w:jc w:val="center"/>
      </w:pPr>
      <w:r w:rsidRPr="00FB686F">
        <w:t xml:space="preserve">Report </w:t>
      </w:r>
      <w:r w:rsidR="009D0FBB">
        <w:t>FR</w:t>
      </w:r>
      <w:r w:rsidRPr="00FB686F">
        <w:t>-</w:t>
      </w:r>
      <w:r w:rsidR="009D0FBB">
        <w:t>SS</w:t>
      </w:r>
      <w:r w:rsidR="00A607A3">
        <w:t>-</w:t>
      </w:r>
      <w:r w:rsidR="00D611F5">
        <w:t>33</w:t>
      </w:r>
      <w:r w:rsidR="00A607A3" w:rsidRPr="00ED4807">
        <w:t>-</w:t>
      </w:r>
      <w:r w:rsidR="00CE22F3" w:rsidRPr="00ED4807">
        <w:t>1</w:t>
      </w:r>
      <w:r w:rsidR="000A113B">
        <w:t>6</w:t>
      </w:r>
    </w:p>
    <w:p w14:paraId="5DFA910A" w14:textId="77777777" w:rsidR="00AC3A8B" w:rsidRDefault="00AC3A8B" w:rsidP="00AC3A8B">
      <w:pPr>
        <w:pStyle w:val="NoSpacing"/>
        <w:tabs>
          <w:tab w:val="left" w:pos="1890"/>
        </w:tabs>
        <w:spacing w:line="276" w:lineRule="auto"/>
        <w:ind w:left="1890" w:hanging="1890"/>
      </w:pPr>
      <w:r w:rsidRPr="00FB686F">
        <w:rPr>
          <w:rStyle w:val="Strong"/>
        </w:rPr>
        <w:t>To</w:t>
      </w:r>
      <w:r w:rsidRPr="00FB686F">
        <w:t>:</w:t>
      </w:r>
      <w:r w:rsidR="009D0FBB">
        <w:tab/>
        <w:t>Chair Burley and Members of the Social Services Committee</w:t>
      </w:r>
      <w:r>
        <w:tab/>
      </w:r>
    </w:p>
    <w:p w14:paraId="709B03FF"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D0FBB">
        <w:t>Sandra Manser, Accounting Supervisor</w:t>
      </w:r>
    </w:p>
    <w:p w14:paraId="05F545E7"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F04088">
        <w:t xml:space="preserve">November </w:t>
      </w:r>
      <w:r w:rsidR="000A113B">
        <w:t>9</w:t>
      </w:r>
      <w:r w:rsidR="009D0FBB">
        <w:t>, 201</w:t>
      </w:r>
      <w:r w:rsidR="000A113B">
        <w:t>6</w:t>
      </w:r>
    </w:p>
    <w:p w14:paraId="2D875090"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9D0FBB">
        <w:rPr>
          <w:rStyle w:val="Strong"/>
        </w:rPr>
        <w:t xml:space="preserve">To provide a Financial Update and Year End Projection for Social Services as of </w:t>
      </w:r>
      <w:r w:rsidR="00F04088">
        <w:rPr>
          <w:rStyle w:val="Strong"/>
        </w:rPr>
        <w:t>September 30</w:t>
      </w:r>
      <w:r w:rsidR="000A113B">
        <w:rPr>
          <w:rStyle w:val="Strong"/>
        </w:rPr>
        <w:t>, 2016</w:t>
      </w:r>
      <w:r w:rsidR="00ED4807">
        <w:rPr>
          <w:rStyle w:val="Strong"/>
        </w:rPr>
        <w:t>.</w:t>
      </w:r>
    </w:p>
    <w:p w14:paraId="3B2A6D25" w14:textId="4B6BEACE"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790B7B">
        <w:t>Recommendation adopted by Committee as presented per Resolution SSC85-16; Endorsed by County Council November 22, 2016 per Resolution CC147-16;</w:t>
      </w:r>
      <w:bookmarkStart w:id="0" w:name="_GoBack"/>
      <w:bookmarkEnd w:id="0"/>
      <w:r w:rsidR="00790B7B">
        <w:t xml:space="preserve"> </w:t>
      </w:r>
      <w:r w:rsidR="00A8263C">
        <w:t xml:space="preserve"> </w:t>
      </w:r>
    </w:p>
    <w:p w14:paraId="65A9ED32" w14:textId="77777777" w:rsidR="00AC3A8B" w:rsidRPr="00FB686F" w:rsidRDefault="00AC3A8B" w:rsidP="00AC3A8B">
      <w:pPr>
        <w:pStyle w:val="Heading2"/>
      </w:pPr>
      <w:r w:rsidRPr="00FB686F">
        <w:t>Recommendation(s)</w:t>
      </w:r>
    </w:p>
    <w:p w14:paraId="42FD7F51" w14:textId="646EF7C9" w:rsidR="00DF5202" w:rsidRPr="000D4782" w:rsidRDefault="00DF5202" w:rsidP="000D4782">
      <w:pPr>
        <w:pStyle w:val="ListParagraph"/>
        <w:numPr>
          <w:ilvl w:val="0"/>
          <w:numId w:val="1"/>
        </w:numPr>
        <w:rPr>
          <w:b/>
        </w:rPr>
      </w:pPr>
      <w:r w:rsidRPr="000D4782">
        <w:rPr>
          <w:b/>
        </w:rPr>
        <w:t>T</w:t>
      </w:r>
      <w:r w:rsidR="000D4782">
        <w:rPr>
          <w:b/>
        </w:rPr>
        <w:t>hat</w:t>
      </w:r>
      <w:r w:rsidRPr="000D4782">
        <w:rPr>
          <w:b/>
        </w:rPr>
        <w:t xml:space="preserve"> Report FR-SS-</w:t>
      </w:r>
      <w:r w:rsidR="00D611F5" w:rsidRPr="000D4782">
        <w:rPr>
          <w:b/>
        </w:rPr>
        <w:t>33</w:t>
      </w:r>
      <w:r w:rsidRPr="000D4782">
        <w:rPr>
          <w:b/>
        </w:rPr>
        <w:t>-1</w:t>
      </w:r>
      <w:r w:rsidR="000A113B" w:rsidRPr="000D4782">
        <w:rPr>
          <w:b/>
        </w:rPr>
        <w:t>6</w:t>
      </w:r>
      <w:r w:rsidRPr="000D4782">
        <w:rPr>
          <w:b/>
        </w:rPr>
        <w:t xml:space="preserve"> regarding </w:t>
      </w:r>
      <w:r w:rsidR="004E2974" w:rsidRPr="000D4782">
        <w:rPr>
          <w:b/>
        </w:rPr>
        <w:t>the</w:t>
      </w:r>
      <w:r w:rsidRPr="000D4782">
        <w:rPr>
          <w:b/>
        </w:rPr>
        <w:t xml:space="preserve"> Financial Update and Year</w:t>
      </w:r>
      <w:r w:rsidR="009D0FBB" w:rsidRPr="000D4782">
        <w:rPr>
          <w:b/>
        </w:rPr>
        <w:t xml:space="preserve"> </w:t>
      </w:r>
      <w:r w:rsidRPr="000D4782">
        <w:rPr>
          <w:b/>
        </w:rPr>
        <w:t>End Projection for Soc</w:t>
      </w:r>
      <w:r w:rsidR="003D2965" w:rsidRPr="000D4782">
        <w:rPr>
          <w:b/>
        </w:rPr>
        <w:t xml:space="preserve">ial Services as of </w:t>
      </w:r>
      <w:r w:rsidR="00F04088" w:rsidRPr="000D4782">
        <w:rPr>
          <w:b/>
        </w:rPr>
        <w:t>September 30</w:t>
      </w:r>
      <w:r w:rsidR="003D2965" w:rsidRPr="000D4782">
        <w:rPr>
          <w:b/>
        </w:rPr>
        <w:t>, 2</w:t>
      </w:r>
      <w:r w:rsidR="00ED4807" w:rsidRPr="000D4782">
        <w:rPr>
          <w:b/>
        </w:rPr>
        <w:t>01</w:t>
      </w:r>
      <w:r w:rsidR="000A113B" w:rsidRPr="000D4782">
        <w:rPr>
          <w:b/>
        </w:rPr>
        <w:t>6</w:t>
      </w:r>
      <w:r w:rsidR="00ED4807" w:rsidRPr="000D4782">
        <w:rPr>
          <w:b/>
        </w:rPr>
        <w:t xml:space="preserve"> be received for information.</w:t>
      </w:r>
    </w:p>
    <w:p w14:paraId="120A0C56" w14:textId="77777777" w:rsidR="00AC3A8B" w:rsidRDefault="00AC3A8B" w:rsidP="003D2965">
      <w:pPr>
        <w:pStyle w:val="Heading2"/>
      </w:pPr>
      <w:r w:rsidRPr="00B0378D">
        <w:t>Background</w:t>
      </w:r>
    </w:p>
    <w:p w14:paraId="268804C7" w14:textId="77777777" w:rsidR="00AC3A8B" w:rsidRDefault="00DF5202" w:rsidP="00AC3A8B">
      <w:r>
        <w:t xml:space="preserve">This report provides a financial update and year end projection for the Social Services Department as of </w:t>
      </w:r>
      <w:r w:rsidR="00F04088">
        <w:t>September 30</w:t>
      </w:r>
      <w:r>
        <w:t>, 201</w:t>
      </w:r>
      <w:r w:rsidR="000A113B">
        <w:t>6</w:t>
      </w:r>
      <w:r>
        <w:t xml:space="preserve">.  The financial information is based on </w:t>
      </w:r>
      <w:r w:rsidR="000A113B">
        <w:t>approved</w:t>
      </w:r>
      <w:r>
        <w:t xml:space="preserve"> provincial subsid</w:t>
      </w:r>
      <w:r w:rsidR="000A113B">
        <w:t>ies</w:t>
      </w:r>
      <w:r>
        <w:t xml:space="preserve"> from the Ministry of Community and Social Services </w:t>
      </w:r>
      <w:r w:rsidR="000A113B">
        <w:t>and the</w:t>
      </w:r>
      <w:r>
        <w:t xml:space="preserve"> Ministry of Education</w:t>
      </w:r>
      <w:r w:rsidR="00180D6B">
        <w:t>.</w:t>
      </w:r>
    </w:p>
    <w:p w14:paraId="4B2C0F59" w14:textId="77777777" w:rsidR="00DF5202" w:rsidRDefault="00DF5202" w:rsidP="00AC3A8B">
      <w:r>
        <w:t xml:space="preserve">Based on an analysis of the Social Services Department financial statements as of </w:t>
      </w:r>
      <w:r w:rsidR="00F04088" w:rsidRPr="00313EFA">
        <w:t>September 30</w:t>
      </w:r>
      <w:r w:rsidRPr="00313EFA">
        <w:t>, 201</w:t>
      </w:r>
      <w:r w:rsidR="000A113B">
        <w:t>6</w:t>
      </w:r>
      <w:r w:rsidRPr="00313EFA">
        <w:t xml:space="preserve">, the following financial projections for each program are brought forward for the Committee’s information.  As of the end of </w:t>
      </w:r>
      <w:r w:rsidR="00F04088" w:rsidRPr="00313EFA">
        <w:t>September</w:t>
      </w:r>
      <w:r w:rsidRPr="00313EFA">
        <w:t>, the total Social Services budget has an estimated year to date surplus of $</w:t>
      </w:r>
      <w:r w:rsidR="00ED4807" w:rsidRPr="00313EFA">
        <w:t>9</w:t>
      </w:r>
      <w:r w:rsidR="000A113B">
        <w:t>6,600</w:t>
      </w:r>
      <w:r w:rsidRPr="00313EFA">
        <w:t>.  Based on an analysis of trends to date, the year</w:t>
      </w:r>
      <w:r w:rsidR="009D0FBB" w:rsidRPr="00313EFA">
        <w:t xml:space="preserve"> </w:t>
      </w:r>
      <w:r w:rsidRPr="00313EFA">
        <w:t>end projection for the Social Services budget is a surplus of $</w:t>
      </w:r>
      <w:r w:rsidR="000A113B">
        <w:t>154,1</w:t>
      </w:r>
      <w:r w:rsidR="00412525">
        <w:t>0</w:t>
      </w:r>
      <w:r w:rsidR="000A113B">
        <w:t>0</w:t>
      </w:r>
      <w:r w:rsidR="00F04088" w:rsidRPr="00313EFA">
        <w:t>.</w:t>
      </w:r>
    </w:p>
    <w:p w14:paraId="7455A6FD" w14:textId="77777777" w:rsidR="00DF5202" w:rsidRPr="009D0FBB" w:rsidRDefault="00DF5202" w:rsidP="009D0FBB">
      <w:pPr>
        <w:jc w:val="center"/>
        <w:rPr>
          <w:b/>
        </w:rPr>
      </w:pPr>
      <w:r w:rsidRPr="009D0FBB">
        <w:rPr>
          <w:b/>
        </w:rPr>
        <w:t>Summary of 201</w:t>
      </w:r>
      <w:r w:rsidR="00B41CF8">
        <w:rPr>
          <w:b/>
        </w:rPr>
        <w:t>6</w:t>
      </w:r>
      <w:r w:rsidRPr="009D0FBB">
        <w:rPr>
          <w:b/>
        </w:rPr>
        <w:t xml:space="preserve"> Social Services Year to Date Actuals and Year End Projections</w:t>
      </w:r>
    </w:p>
    <w:tbl>
      <w:tblPr>
        <w:tblStyle w:val="TableGrid"/>
        <w:tblW w:w="0" w:type="auto"/>
        <w:tblLook w:val="04A0" w:firstRow="1" w:lastRow="0" w:firstColumn="1" w:lastColumn="0" w:noHBand="0" w:noVBand="1"/>
        <w:tblCaption w:val="Summary of 2016 Social Services Year to Date Actuals and Year End Projections"/>
        <w:tblDescription w:val="Year to date actuals and year end estimated surpluses and or deficits"/>
      </w:tblPr>
      <w:tblGrid>
        <w:gridCol w:w="3192"/>
        <w:gridCol w:w="3192"/>
        <w:gridCol w:w="3192"/>
      </w:tblGrid>
      <w:tr w:rsidR="00FD7E5D" w14:paraId="6AB68B54" w14:textId="77777777" w:rsidTr="00B41CF8">
        <w:trPr>
          <w:tblHeader/>
        </w:trPr>
        <w:tc>
          <w:tcPr>
            <w:tcW w:w="3192" w:type="dxa"/>
          </w:tcPr>
          <w:p w14:paraId="14F43A10" w14:textId="77777777" w:rsidR="00FD7E5D" w:rsidRPr="00FD7E5D" w:rsidRDefault="00FD7E5D" w:rsidP="00FD7E5D">
            <w:pPr>
              <w:jc w:val="center"/>
              <w:rPr>
                <w:b/>
              </w:rPr>
            </w:pPr>
            <w:r w:rsidRPr="00FD7E5D">
              <w:rPr>
                <w:b/>
              </w:rPr>
              <w:t>Department</w:t>
            </w:r>
          </w:p>
        </w:tc>
        <w:tc>
          <w:tcPr>
            <w:tcW w:w="3192" w:type="dxa"/>
          </w:tcPr>
          <w:p w14:paraId="78643EEB" w14:textId="77777777" w:rsidR="00FD7E5D" w:rsidRPr="00FD7E5D" w:rsidRDefault="00FD7E5D" w:rsidP="000A113B">
            <w:pPr>
              <w:jc w:val="center"/>
              <w:rPr>
                <w:b/>
              </w:rPr>
            </w:pPr>
            <w:r w:rsidRPr="00FD7E5D">
              <w:rPr>
                <w:b/>
              </w:rPr>
              <w:t xml:space="preserve">Year to Date Actual Surplus/(Deficit) as of </w:t>
            </w:r>
            <w:r w:rsidR="00F04088">
              <w:rPr>
                <w:b/>
              </w:rPr>
              <w:t>September 30</w:t>
            </w:r>
            <w:r w:rsidRPr="00FD7E5D">
              <w:rPr>
                <w:b/>
              </w:rPr>
              <w:t>, 201</w:t>
            </w:r>
            <w:r w:rsidR="000A113B">
              <w:rPr>
                <w:b/>
              </w:rPr>
              <w:t>6</w:t>
            </w:r>
          </w:p>
        </w:tc>
        <w:tc>
          <w:tcPr>
            <w:tcW w:w="3192" w:type="dxa"/>
          </w:tcPr>
          <w:p w14:paraId="38CEA5AC" w14:textId="77777777" w:rsidR="00FD7E5D" w:rsidRPr="00FD7E5D" w:rsidRDefault="00FD7E5D" w:rsidP="000A113B">
            <w:pPr>
              <w:jc w:val="center"/>
              <w:rPr>
                <w:b/>
              </w:rPr>
            </w:pPr>
            <w:r w:rsidRPr="00FD7E5D">
              <w:rPr>
                <w:b/>
              </w:rPr>
              <w:t>201</w:t>
            </w:r>
            <w:r w:rsidR="000A113B">
              <w:rPr>
                <w:b/>
              </w:rPr>
              <w:t>6</w:t>
            </w:r>
            <w:r w:rsidRPr="00FD7E5D">
              <w:rPr>
                <w:b/>
              </w:rPr>
              <w:t xml:space="preserve"> Year End Projected Surplus/(Deficit)</w:t>
            </w:r>
          </w:p>
        </w:tc>
      </w:tr>
      <w:tr w:rsidR="00FD7E5D" w14:paraId="3D78EAE3" w14:textId="77777777" w:rsidTr="00561AE4">
        <w:trPr>
          <w:trHeight w:val="466"/>
        </w:trPr>
        <w:tc>
          <w:tcPr>
            <w:tcW w:w="3192" w:type="dxa"/>
          </w:tcPr>
          <w:p w14:paraId="780BF92B" w14:textId="77777777" w:rsidR="00FD7E5D" w:rsidRDefault="00FD7E5D" w:rsidP="00AC3A8B">
            <w:r>
              <w:t>Social Assistance</w:t>
            </w:r>
          </w:p>
        </w:tc>
        <w:tc>
          <w:tcPr>
            <w:tcW w:w="3192" w:type="dxa"/>
          </w:tcPr>
          <w:p w14:paraId="7E62D6C9" w14:textId="77777777" w:rsidR="00FD7E5D" w:rsidRDefault="00F04088" w:rsidP="00B86346">
            <w:pPr>
              <w:jc w:val="right"/>
            </w:pPr>
            <w:r>
              <w:t>$</w:t>
            </w:r>
            <w:r w:rsidR="000A113B">
              <w:t>47,</w:t>
            </w:r>
            <w:r w:rsidR="00412525">
              <w:t>800</w:t>
            </w:r>
          </w:p>
        </w:tc>
        <w:tc>
          <w:tcPr>
            <w:tcW w:w="3192" w:type="dxa"/>
          </w:tcPr>
          <w:p w14:paraId="30D6DA13" w14:textId="77777777" w:rsidR="00FD7E5D" w:rsidRDefault="00FD7E5D" w:rsidP="00B86346">
            <w:pPr>
              <w:jc w:val="right"/>
            </w:pPr>
            <w:r>
              <w:t>$</w:t>
            </w:r>
            <w:r w:rsidR="000A113B">
              <w:t>65,</w:t>
            </w:r>
            <w:r w:rsidR="00412525">
              <w:t>700</w:t>
            </w:r>
          </w:p>
        </w:tc>
      </w:tr>
      <w:tr w:rsidR="00F96B2E" w14:paraId="5A547C12" w14:textId="77777777" w:rsidTr="00B41CF8">
        <w:tc>
          <w:tcPr>
            <w:tcW w:w="3192" w:type="dxa"/>
          </w:tcPr>
          <w:p w14:paraId="62D7D417" w14:textId="77777777" w:rsidR="00F96B2E" w:rsidRDefault="00F96B2E" w:rsidP="00AC3A8B">
            <w:r>
              <w:t>Community Homelessness Prevention Initiative</w:t>
            </w:r>
          </w:p>
        </w:tc>
        <w:tc>
          <w:tcPr>
            <w:tcW w:w="3192" w:type="dxa"/>
          </w:tcPr>
          <w:p w14:paraId="0CF05717" w14:textId="77777777" w:rsidR="00F96B2E" w:rsidRDefault="00F96B2E" w:rsidP="00B86346">
            <w:pPr>
              <w:jc w:val="right"/>
            </w:pPr>
            <w:r>
              <w:t>$0</w:t>
            </w:r>
          </w:p>
        </w:tc>
        <w:tc>
          <w:tcPr>
            <w:tcW w:w="3192" w:type="dxa"/>
          </w:tcPr>
          <w:p w14:paraId="7B49D3EF" w14:textId="77777777" w:rsidR="00F96B2E" w:rsidRDefault="00F96B2E" w:rsidP="00B86346">
            <w:pPr>
              <w:jc w:val="right"/>
            </w:pPr>
            <w:r>
              <w:t>$0</w:t>
            </w:r>
          </w:p>
        </w:tc>
      </w:tr>
      <w:tr w:rsidR="00FD7E5D" w14:paraId="712EDB8A" w14:textId="77777777" w:rsidTr="00B41CF8">
        <w:tc>
          <w:tcPr>
            <w:tcW w:w="3192" w:type="dxa"/>
          </w:tcPr>
          <w:p w14:paraId="7628AF4E" w14:textId="77777777" w:rsidR="00FD7E5D" w:rsidRDefault="00FD7E5D" w:rsidP="00AC3A8B">
            <w:r>
              <w:lastRenderedPageBreak/>
              <w:t>Ontario Works Administration</w:t>
            </w:r>
          </w:p>
        </w:tc>
        <w:tc>
          <w:tcPr>
            <w:tcW w:w="3192" w:type="dxa"/>
          </w:tcPr>
          <w:p w14:paraId="11DA2B57" w14:textId="77777777" w:rsidR="00FD7E5D" w:rsidRDefault="00F04088" w:rsidP="00B86346">
            <w:pPr>
              <w:jc w:val="right"/>
            </w:pPr>
            <w:r>
              <w:t>$</w:t>
            </w:r>
            <w:r w:rsidR="000A113B">
              <w:t>12,</w:t>
            </w:r>
            <w:r w:rsidR="00412525">
              <w:t>900</w:t>
            </w:r>
          </w:p>
        </w:tc>
        <w:tc>
          <w:tcPr>
            <w:tcW w:w="3192" w:type="dxa"/>
          </w:tcPr>
          <w:p w14:paraId="79BD6093" w14:textId="77777777" w:rsidR="00FD7E5D" w:rsidRDefault="004A7A99" w:rsidP="00B86346">
            <w:pPr>
              <w:jc w:val="right"/>
            </w:pPr>
            <w:r>
              <w:t>$</w:t>
            </w:r>
            <w:r w:rsidR="000A113B">
              <w:t>27,</w:t>
            </w:r>
            <w:r w:rsidR="00412525">
              <w:t>400</w:t>
            </w:r>
          </w:p>
        </w:tc>
      </w:tr>
      <w:tr w:rsidR="00FD7E5D" w14:paraId="72CDB8B8" w14:textId="77777777" w:rsidTr="00B41CF8">
        <w:tc>
          <w:tcPr>
            <w:tcW w:w="3192" w:type="dxa"/>
          </w:tcPr>
          <w:p w14:paraId="2DA92BCE" w14:textId="77777777" w:rsidR="00FD7E5D" w:rsidRDefault="00FD7E5D" w:rsidP="00AC3A8B">
            <w:r>
              <w:t>Ontario Works</w:t>
            </w:r>
          </w:p>
        </w:tc>
        <w:tc>
          <w:tcPr>
            <w:tcW w:w="3192" w:type="dxa"/>
          </w:tcPr>
          <w:p w14:paraId="4E023C40" w14:textId="77777777" w:rsidR="00FD7E5D" w:rsidRDefault="004A7A99" w:rsidP="00B86346">
            <w:pPr>
              <w:jc w:val="right"/>
            </w:pPr>
            <w:r>
              <w:t>$</w:t>
            </w:r>
            <w:r w:rsidR="000A113B">
              <w:t>33,9</w:t>
            </w:r>
            <w:r w:rsidR="00412525">
              <w:t>00</w:t>
            </w:r>
          </w:p>
        </w:tc>
        <w:tc>
          <w:tcPr>
            <w:tcW w:w="3192" w:type="dxa"/>
          </w:tcPr>
          <w:p w14:paraId="46CE48DA" w14:textId="77777777" w:rsidR="00FD7E5D" w:rsidRDefault="00FD7E5D" w:rsidP="00B86346">
            <w:pPr>
              <w:jc w:val="right"/>
            </w:pPr>
            <w:r>
              <w:t>$</w:t>
            </w:r>
            <w:r w:rsidR="000A113B">
              <w:t>58,</w:t>
            </w:r>
            <w:r w:rsidR="00412525">
              <w:t>400</w:t>
            </w:r>
          </w:p>
        </w:tc>
      </w:tr>
      <w:tr w:rsidR="00FD7E5D" w14:paraId="22806F9C" w14:textId="77777777" w:rsidTr="00B41CF8">
        <w:tc>
          <w:tcPr>
            <w:tcW w:w="3192" w:type="dxa"/>
          </w:tcPr>
          <w:p w14:paraId="59346FC4" w14:textId="77777777" w:rsidR="00FD7E5D" w:rsidRDefault="00FD7E5D" w:rsidP="00AC3A8B">
            <w:r>
              <w:t>Child Care</w:t>
            </w:r>
          </w:p>
        </w:tc>
        <w:tc>
          <w:tcPr>
            <w:tcW w:w="3192" w:type="dxa"/>
          </w:tcPr>
          <w:p w14:paraId="4BB094E2" w14:textId="77777777" w:rsidR="00FD7E5D" w:rsidRDefault="004A7A99" w:rsidP="00B86346">
            <w:pPr>
              <w:jc w:val="right"/>
            </w:pPr>
            <w:r>
              <w:t>$</w:t>
            </w:r>
            <w:r w:rsidR="00412525">
              <w:t>2,000</w:t>
            </w:r>
          </w:p>
        </w:tc>
        <w:tc>
          <w:tcPr>
            <w:tcW w:w="3192" w:type="dxa"/>
          </w:tcPr>
          <w:p w14:paraId="504C8468" w14:textId="77777777" w:rsidR="00FD7E5D" w:rsidRDefault="004A7A99" w:rsidP="00B86346">
            <w:pPr>
              <w:jc w:val="right"/>
            </w:pPr>
            <w:r>
              <w:t>$</w:t>
            </w:r>
            <w:r w:rsidR="000A113B">
              <w:t>2,6</w:t>
            </w:r>
            <w:r w:rsidR="00412525">
              <w:t>00</w:t>
            </w:r>
          </w:p>
        </w:tc>
      </w:tr>
      <w:tr w:rsidR="00F96B2E" w14:paraId="4321378C" w14:textId="77777777" w:rsidTr="00B41CF8">
        <w:tc>
          <w:tcPr>
            <w:tcW w:w="3192" w:type="dxa"/>
          </w:tcPr>
          <w:p w14:paraId="344687BE" w14:textId="77777777" w:rsidR="00F96B2E" w:rsidRPr="00F96B2E" w:rsidRDefault="00F96B2E" w:rsidP="00AC3A8B">
            <w:r w:rsidRPr="00F96B2E">
              <w:t>County Social Initiatives</w:t>
            </w:r>
          </w:p>
        </w:tc>
        <w:tc>
          <w:tcPr>
            <w:tcW w:w="3192" w:type="dxa"/>
          </w:tcPr>
          <w:p w14:paraId="10D25639" w14:textId="77777777" w:rsidR="00F96B2E" w:rsidRDefault="00F96B2E" w:rsidP="00B86346">
            <w:pPr>
              <w:jc w:val="right"/>
            </w:pPr>
            <w:r>
              <w:t>$0</w:t>
            </w:r>
          </w:p>
        </w:tc>
        <w:tc>
          <w:tcPr>
            <w:tcW w:w="3192" w:type="dxa"/>
          </w:tcPr>
          <w:p w14:paraId="70428625" w14:textId="77777777" w:rsidR="00F96B2E" w:rsidRDefault="00F96B2E" w:rsidP="00B86346">
            <w:pPr>
              <w:jc w:val="right"/>
            </w:pPr>
            <w:r>
              <w:t>$0</w:t>
            </w:r>
          </w:p>
        </w:tc>
      </w:tr>
      <w:tr w:rsidR="00FD7E5D" w14:paraId="157A8347" w14:textId="77777777" w:rsidTr="00B41CF8">
        <w:tc>
          <w:tcPr>
            <w:tcW w:w="3192" w:type="dxa"/>
          </w:tcPr>
          <w:p w14:paraId="6C5CC44F" w14:textId="77777777" w:rsidR="00FD7E5D" w:rsidRPr="00FD7E5D" w:rsidRDefault="00FD7E5D" w:rsidP="00AC3A8B">
            <w:pPr>
              <w:rPr>
                <w:b/>
              </w:rPr>
            </w:pPr>
            <w:r w:rsidRPr="00FD7E5D">
              <w:rPr>
                <w:b/>
              </w:rPr>
              <w:t>Total</w:t>
            </w:r>
          </w:p>
        </w:tc>
        <w:tc>
          <w:tcPr>
            <w:tcW w:w="3192" w:type="dxa"/>
          </w:tcPr>
          <w:p w14:paraId="3DE3EB5B" w14:textId="77777777" w:rsidR="00FD7E5D" w:rsidRDefault="00FD7E5D" w:rsidP="00B86346">
            <w:pPr>
              <w:jc w:val="right"/>
            </w:pPr>
            <w:r>
              <w:t>$</w:t>
            </w:r>
            <w:r w:rsidR="00ED4807">
              <w:t>9</w:t>
            </w:r>
            <w:r w:rsidR="000A113B">
              <w:t>6</w:t>
            </w:r>
            <w:r w:rsidR="009242FC">
              <w:t>,</w:t>
            </w:r>
            <w:r w:rsidR="000A113B">
              <w:t>6</w:t>
            </w:r>
            <w:r w:rsidR="009242FC">
              <w:t>00</w:t>
            </w:r>
          </w:p>
        </w:tc>
        <w:tc>
          <w:tcPr>
            <w:tcW w:w="3192" w:type="dxa"/>
          </w:tcPr>
          <w:p w14:paraId="6BC8E809" w14:textId="77777777" w:rsidR="00FD7E5D" w:rsidRDefault="00FD7E5D" w:rsidP="00B86346">
            <w:pPr>
              <w:jc w:val="right"/>
            </w:pPr>
            <w:r>
              <w:t>$</w:t>
            </w:r>
            <w:r w:rsidR="00412525">
              <w:t>154,10</w:t>
            </w:r>
            <w:r w:rsidR="000A113B">
              <w:t>0</w:t>
            </w:r>
          </w:p>
        </w:tc>
      </w:tr>
    </w:tbl>
    <w:p w14:paraId="180B04C0" w14:textId="77777777" w:rsidR="00DF5202" w:rsidRPr="00D95BDB" w:rsidRDefault="00DF5202" w:rsidP="00AC3A8B"/>
    <w:p w14:paraId="79C1F7F0" w14:textId="77777777" w:rsidR="00AC3A8B" w:rsidRPr="00217518" w:rsidRDefault="00887481" w:rsidP="00AC3A8B">
      <w:pPr>
        <w:pStyle w:val="Heading3"/>
      </w:pPr>
      <w:r>
        <w:t>Social Assistance</w:t>
      </w:r>
    </w:p>
    <w:p w14:paraId="2151A940" w14:textId="77777777" w:rsidR="007C5494" w:rsidRDefault="00ED4807" w:rsidP="00AC3A8B">
      <w:r w:rsidRPr="00313EFA">
        <w:t>T</w:t>
      </w:r>
      <w:r w:rsidR="00B86FCA" w:rsidRPr="00313EFA">
        <w:t>he</w:t>
      </w:r>
      <w:r w:rsidR="00B86FCA">
        <w:t xml:space="preserve"> subsidy claim module in </w:t>
      </w:r>
      <w:r w:rsidR="000176C3">
        <w:t>the Social Assistance Management System (</w:t>
      </w:r>
      <w:r w:rsidR="00B86FCA">
        <w:t>SAMS</w:t>
      </w:r>
      <w:r w:rsidR="000176C3">
        <w:t>)</w:t>
      </w:r>
      <w:r w:rsidR="00B86FCA">
        <w:t xml:space="preserve"> </w:t>
      </w:r>
      <w:r w:rsidR="00EB19B6">
        <w:t>is expected to be</w:t>
      </w:r>
      <w:r w:rsidR="00B86FCA">
        <w:t xml:space="preserve"> operational </w:t>
      </w:r>
      <w:r w:rsidR="00EB19B6">
        <w:t>in Nove</w:t>
      </w:r>
      <w:r w:rsidR="00B95AB3">
        <w:t xml:space="preserve">mber.  The Ministry has been fixing known issues </w:t>
      </w:r>
      <w:r w:rsidR="00603923">
        <w:t>in</w:t>
      </w:r>
      <w:r w:rsidR="00B95AB3">
        <w:t xml:space="preserve"> the SAMS financial report</w:t>
      </w:r>
      <w:r w:rsidR="00603923">
        <w:t xml:space="preserve">s and is regenerating reports back to April 2016.  Once all revised reports are available, reconciliation will begin to ensure that Ministry reporting matches all expenses and revenues that </w:t>
      </w:r>
      <w:r w:rsidR="00561AE4">
        <w:t>were</w:t>
      </w:r>
      <w:r w:rsidR="00603923">
        <w:t xml:space="preserve"> recorded based on the bank reconciliation process.</w:t>
      </w:r>
      <w:r w:rsidR="007C5494">
        <w:t xml:space="preserve"> </w:t>
      </w:r>
    </w:p>
    <w:p w14:paraId="54D6C7DA" w14:textId="77777777" w:rsidR="00EB19B6" w:rsidRDefault="00603923" w:rsidP="00AC3A8B">
      <w:r>
        <w:t>The Social Assistance budget, which is 9</w:t>
      </w:r>
      <w:r w:rsidR="00FC77C4">
        <w:t>4.2</w:t>
      </w:r>
      <w:r>
        <w:t xml:space="preserve">% provincially funded, currently has an estimated surplus </w:t>
      </w:r>
      <w:r w:rsidRPr="00313EFA">
        <w:t>of $</w:t>
      </w:r>
      <w:r>
        <w:t>47,</w:t>
      </w:r>
      <w:r w:rsidR="00412525">
        <w:t>800</w:t>
      </w:r>
      <w:r w:rsidRPr="00313EFA">
        <w:t xml:space="preserve">.  </w:t>
      </w:r>
      <w:r w:rsidR="00B95AB3">
        <w:t xml:space="preserve">The 2016 </w:t>
      </w:r>
      <w:r>
        <w:t>c</w:t>
      </w:r>
      <w:r w:rsidR="00EB19B6">
        <w:t>aseload continues to be lower than the 2015 average caseload</w:t>
      </w:r>
      <w:r w:rsidR="00B95AB3">
        <w:t xml:space="preserve"> which has created under</w:t>
      </w:r>
      <w:r w:rsidR="00FC77C4">
        <w:t xml:space="preserve"> </w:t>
      </w:r>
      <w:r w:rsidR="00B95AB3">
        <w:t>expenditures in the Social Assistance expenses.  This trend is expected to continue through to the end of the year along with higher than anticipated reimbursements and recoveries.  This combination is expected to result in an estimated year end surplus of $65,</w:t>
      </w:r>
      <w:r w:rsidR="00412525">
        <w:t>700</w:t>
      </w:r>
      <w:r w:rsidR="00B95AB3">
        <w:t xml:space="preserve"> in this budget.</w:t>
      </w:r>
    </w:p>
    <w:p w14:paraId="4EBDDA99" w14:textId="77777777" w:rsidR="00AC3A8B" w:rsidRPr="00580AAD" w:rsidRDefault="001A03B4" w:rsidP="00AC3A8B">
      <w:pPr>
        <w:pStyle w:val="Heading3"/>
      </w:pPr>
      <w:r>
        <w:t>Community Homelessness Prevention Initiative (CHPI)</w:t>
      </w:r>
    </w:p>
    <w:p w14:paraId="647808B4" w14:textId="77777777" w:rsidR="00AC3A8B" w:rsidRDefault="001A03B4" w:rsidP="00AC3A8B">
      <w:r>
        <w:t>The Community Homelessness Prevention Initiative (CHPI) is 100</w:t>
      </w:r>
      <w:r w:rsidR="004E2974">
        <w:t xml:space="preserve">% provincially funded </w:t>
      </w:r>
      <w:r w:rsidR="006814CB">
        <w:t xml:space="preserve">and expenditures are </w:t>
      </w:r>
      <w:r w:rsidR="00071BB7">
        <w:t>being held</w:t>
      </w:r>
      <w:r w:rsidR="006814CB">
        <w:t xml:space="preserve"> on budget</w:t>
      </w:r>
      <w:r w:rsidR="002806E9">
        <w:t xml:space="preserve">.  Based on </w:t>
      </w:r>
      <w:r w:rsidR="00700B28">
        <w:t>year to date</w:t>
      </w:r>
      <w:r w:rsidR="002806E9">
        <w:t xml:space="preserve"> expenditures and the </w:t>
      </w:r>
      <w:r w:rsidR="00BF0AEA">
        <w:t>increasing requests</w:t>
      </w:r>
      <w:r w:rsidR="002806E9">
        <w:t xml:space="preserve"> for Sustainable Housing Benefits, </w:t>
      </w:r>
      <w:r w:rsidR="00BF0AEA">
        <w:t xml:space="preserve">entitlement levels were decreased in order to be within budget by fiscal </w:t>
      </w:r>
      <w:r w:rsidR="002806E9">
        <w:t>year end</w:t>
      </w:r>
      <w:r w:rsidR="006814CB">
        <w:t>.</w:t>
      </w:r>
      <w:r w:rsidR="00BF0AEA">
        <w:t xml:space="preserve">  An expenditure limit was also placed on Hostel costs.</w:t>
      </w:r>
      <w:r w:rsidR="006814CB">
        <w:t xml:space="preserve">  </w:t>
      </w:r>
    </w:p>
    <w:p w14:paraId="6BF2DB85" w14:textId="77777777" w:rsidR="001A03B4" w:rsidRPr="00580AAD" w:rsidRDefault="006814CB" w:rsidP="001A03B4">
      <w:pPr>
        <w:pStyle w:val="Heading3"/>
      </w:pPr>
      <w:r>
        <w:t>Ontario Works Administration</w:t>
      </w:r>
    </w:p>
    <w:p w14:paraId="5EDC805D" w14:textId="77777777" w:rsidR="00952DE7" w:rsidRDefault="006814CB" w:rsidP="001A03B4">
      <w:r>
        <w:t xml:space="preserve">The Ontario Works Administration budget currently </w:t>
      </w:r>
      <w:r w:rsidR="009E78E1">
        <w:t>has savings</w:t>
      </w:r>
      <w:r w:rsidR="00952DE7">
        <w:t xml:space="preserve"> </w:t>
      </w:r>
      <w:r w:rsidR="00603923">
        <w:t xml:space="preserve">mainly </w:t>
      </w:r>
      <w:r w:rsidR="00952DE7">
        <w:t>in salaries due to staff off on leave</w:t>
      </w:r>
      <w:r w:rsidR="00540E77">
        <w:t xml:space="preserve"> earlier in the year</w:t>
      </w:r>
      <w:r w:rsidR="00603923">
        <w:t>.</w:t>
      </w:r>
      <w:r w:rsidR="00540E77">
        <w:t xml:space="preserve">  A portion of the cost of the Ontario Works Manager who is acting as the Interim Children Services Manager was moved from this budget to the Child Care budget at the end of July.  This under expenditure will continue in this budget along with savings from </w:t>
      </w:r>
      <w:r w:rsidR="00D65FA6">
        <w:t>two additional staff vacancies</w:t>
      </w:r>
      <w:r w:rsidR="00540E77">
        <w:t xml:space="preserve"> </w:t>
      </w:r>
      <w:r w:rsidR="00561AE4">
        <w:t xml:space="preserve">that are expected to occur </w:t>
      </w:r>
      <w:r w:rsidR="00540E77">
        <w:t xml:space="preserve">in November </w:t>
      </w:r>
      <w:r w:rsidR="00561AE4">
        <w:t>and</w:t>
      </w:r>
      <w:r w:rsidR="00540E77">
        <w:t xml:space="preserve"> December.  As a result; the current surplus of $12,</w:t>
      </w:r>
      <w:r w:rsidR="00412525">
        <w:t>900</w:t>
      </w:r>
      <w:r w:rsidR="00540E77">
        <w:t xml:space="preserve"> is </w:t>
      </w:r>
      <w:r w:rsidR="00561AE4">
        <w:t>projected</w:t>
      </w:r>
      <w:r w:rsidR="00540E77">
        <w:t xml:space="preserve"> to increase to $27,</w:t>
      </w:r>
      <w:r w:rsidR="00412525">
        <w:t>400</w:t>
      </w:r>
      <w:r w:rsidR="00540E77">
        <w:t xml:space="preserve"> by year end.</w:t>
      </w:r>
    </w:p>
    <w:p w14:paraId="4C356426" w14:textId="77777777" w:rsidR="001A03B4" w:rsidRPr="00580AAD" w:rsidRDefault="00D51F06" w:rsidP="001A03B4">
      <w:pPr>
        <w:pStyle w:val="Heading3"/>
      </w:pPr>
      <w:r>
        <w:lastRenderedPageBreak/>
        <w:t>Ontario Works</w:t>
      </w:r>
    </w:p>
    <w:p w14:paraId="374FE304" w14:textId="77777777" w:rsidR="00D91935" w:rsidRDefault="00D91935" w:rsidP="001A03B4">
      <w:r>
        <w:t xml:space="preserve">The Ontario Works budget contains savings in </w:t>
      </w:r>
      <w:r w:rsidR="0082498A">
        <w:t>salaries</w:t>
      </w:r>
      <w:r>
        <w:t xml:space="preserve"> similar to the Administration budget.  In addition to these savings</w:t>
      </w:r>
      <w:r w:rsidR="0082498A">
        <w:t>, the E</w:t>
      </w:r>
      <w:r w:rsidR="00E56206">
        <w:t xml:space="preserve">mployment Support budget </w:t>
      </w:r>
      <w:r>
        <w:t>continues to have</w:t>
      </w:r>
      <w:r w:rsidR="00D65FA6">
        <w:t xml:space="preserve"> under expenditures in </w:t>
      </w:r>
      <w:r w:rsidR="006F7EAF" w:rsidRPr="00313EFA">
        <w:t>employment r</w:t>
      </w:r>
      <w:r w:rsidR="00516F5A" w:rsidRPr="00313EFA">
        <w:t xml:space="preserve">elated </w:t>
      </w:r>
      <w:r w:rsidR="0001073D" w:rsidRPr="00313EFA">
        <w:t>exp</w:t>
      </w:r>
      <w:r w:rsidR="00DF3197" w:rsidRPr="00313EFA">
        <w:t xml:space="preserve">enses.  These lower costs are </w:t>
      </w:r>
      <w:r w:rsidR="0082498A" w:rsidRPr="00313EFA">
        <w:t>contributing to the</w:t>
      </w:r>
      <w:r w:rsidR="00E56206" w:rsidRPr="00313EFA">
        <w:t xml:space="preserve"> </w:t>
      </w:r>
      <w:r w:rsidR="00B6436D" w:rsidRPr="00313EFA">
        <w:t xml:space="preserve">year to date </w:t>
      </w:r>
      <w:r w:rsidR="00E56206" w:rsidRPr="00313EFA">
        <w:t>surplus of approx</w:t>
      </w:r>
      <w:r w:rsidR="00516F5A" w:rsidRPr="00313EFA">
        <w:t>imately</w:t>
      </w:r>
      <w:r w:rsidR="00E56206" w:rsidRPr="00313EFA">
        <w:t xml:space="preserve"> </w:t>
      </w:r>
      <w:r w:rsidR="0082498A" w:rsidRPr="00313EFA">
        <w:t>$</w:t>
      </w:r>
      <w:r>
        <w:t>33,9</w:t>
      </w:r>
      <w:r w:rsidR="00412525">
        <w:t>00</w:t>
      </w:r>
      <w:r w:rsidR="0082498A" w:rsidRPr="00313EFA">
        <w:t xml:space="preserve"> in th</w:t>
      </w:r>
      <w:r>
        <w:t>e Ontario Works</w:t>
      </w:r>
      <w:r w:rsidR="0082498A" w:rsidRPr="00313EFA">
        <w:t xml:space="preserve"> budget.  </w:t>
      </w:r>
    </w:p>
    <w:p w14:paraId="0EC4E8CC" w14:textId="77777777" w:rsidR="00E56206" w:rsidRPr="00B0378D" w:rsidRDefault="00E56206" w:rsidP="001A03B4">
      <w:r w:rsidRPr="00313EFA">
        <w:t xml:space="preserve">If </w:t>
      </w:r>
      <w:r w:rsidR="0016079D" w:rsidRPr="00313EFA">
        <w:t xml:space="preserve">the </w:t>
      </w:r>
      <w:r w:rsidR="00D91935">
        <w:t xml:space="preserve">savings in </w:t>
      </w:r>
      <w:r w:rsidR="0016079D" w:rsidRPr="00313EFA">
        <w:t>employment related expenses</w:t>
      </w:r>
      <w:r w:rsidRPr="00313EFA">
        <w:t xml:space="preserve"> continue </w:t>
      </w:r>
      <w:r w:rsidR="00D91935">
        <w:t>t</w:t>
      </w:r>
      <w:r w:rsidR="0082498A" w:rsidRPr="00313EFA">
        <w:t xml:space="preserve">hrough to the end of the year along with </w:t>
      </w:r>
      <w:r w:rsidR="00D91935">
        <w:t>staff vacancies;</w:t>
      </w:r>
      <w:r w:rsidR="0082498A" w:rsidRPr="00313EFA">
        <w:t xml:space="preserve"> </w:t>
      </w:r>
      <w:r w:rsidR="00516F5A" w:rsidRPr="00313EFA">
        <w:t xml:space="preserve">a surplus of </w:t>
      </w:r>
      <w:r w:rsidR="00DF3197" w:rsidRPr="00313EFA">
        <w:t>$</w:t>
      </w:r>
      <w:r w:rsidR="00D91935">
        <w:t>58,</w:t>
      </w:r>
      <w:r w:rsidR="00412525">
        <w:t>400</w:t>
      </w:r>
      <w:r w:rsidR="00DF3197" w:rsidRPr="00313EFA">
        <w:t xml:space="preserve"> is expected in the </w:t>
      </w:r>
      <w:r w:rsidR="00D91935">
        <w:t>Ontario Works</w:t>
      </w:r>
      <w:r w:rsidR="00516F5A" w:rsidRPr="00313EFA">
        <w:t xml:space="preserve"> budget</w:t>
      </w:r>
      <w:r w:rsidR="0082498A" w:rsidRPr="00313EFA">
        <w:t xml:space="preserve"> </w:t>
      </w:r>
      <w:r w:rsidR="00561AE4">
        <w:t>at</w:t>
      </w:r>
      <w:r w:rsidR="0082498A" w:rsidRPr="00313EFA">
        <w:t xml:space="preserve"> year end</w:t>
      </w:r>
      <w:r w:rsidR="00516F5A" w:rsidRPr="00313EFA">
        <w:t>.</w:t>
      </w:r>
      <w:r w:rsidR="00CF147E" w:rsidRPr="00313EFA">
        <w:t xml:space="preserve">  </w:t>
      </w:r>
    </w:p>
    <w:p w14:paraId="33239381" w14:textId="77777777" w:rsidR="001A03B4" w:rsidRPr="00580AAD" w:rsidRDefault="00D51F06" w:rsidP="001A03B4">
      <w:pPr>
        <w:pStyle w:val="Heading3"/>
      </w:pPr>
      <w:r>
        <w:t>Child Care</w:t>
      </w:r>
    </w:p>
    <w:p w14:paraId="76DE9AF2" w14:textId="77777777" w:rsidR="00E01992" w:rsidRDefault="00FC77C4" w:rsidP="009E78E1">
      <w:r>
        <w:t xml:space="preserve">The Child Care budget contains higher staff salaries than </w:t>
      </w:r>
      <w:r w:rsidR="008D64CB">
        <w:t>anticipated</w:t>
      </w:r>
      <w:r>
        <w:t xml:space="preserve">.  </w:t>
      </w:r>
      <w:r w:rsidR="008D64CB">
        <w:t>T</w:t>
      </w:r>
      <w:r>
        <w:t xml:space="preserve">he cost of </w:t>
      </w:r>
      <w:r w:rsidR="00917960">
        <w:t xml:space="preserve">an Ontario Works Manager </w:t>
      </w:r>
      <w:r w:rsidR="008D64CB">
        <w:t>was moved</w:t>
      </w:r>
      <w:r>
        <w:t xml:space="preserve"> </w:t>
      </w:r>
      <w:r w:rsidR="008D64CB">
        <w:t xml:space="preserve">from Ontario Works </w:t>
      </w:r>
      <w:r>
        <w:t xml:space="preserve">to the Child Care budget </w:t>
      </w:r>
      <w:r w:rsidR="008D64CB">
        <w:t>in addition to the</w:t>
      </w:r>
      <w:r>
        <w:t xml:space="preserve"> budgeted Children’s Services Manager’s wages for a two month period</w:t>
      </w:r>
      <w:r w:rsidR="00E01992">
        <w:t xml:space="preserve"> while the retiring </w:t>
      </w:r>
      <w:r w:rsidR="00917960">
        <w:t xml:space="preserve">Children’s Services </w:t>
      </w:r>
      <w:r w:rsidR="00E01992">
        <w:t>Manager was on vacation leave</w:t>
      </w:r>
      <w:r>
        <w:t>.  In addition,</w:t>
      </w:r>
      <w:r w:rsidR="008D64CB">
        <w:t xml:space="preserve"> an Ontario Works employee was reassigned to Children Services for three months</w:t>
      </w:r>
      <w:r w:rsidR="00E01992">
        <w:t xml:space="preserve"> </w:t>
      </w:r>
      <w:r w:rsidR="00917960">
        <w:t>t</w:t>
      </w:r>
      <w:r w:rsidR="008D64CB">
        <w:t xml:space="preserve">o assist with workload </w:t>
      </w:r>
      <w:r w:rsidR="00E01992">
        <w:t xml:space="preserve">pressures </w:t>
      </w:r>
      <w:r w:rsidR="008D64CB">
        <w:t>following a staff leave</w:t>
      </w:r>
      <w:r w:rsidR="00E01992">
        <w:t xml:space="preserve">.  </w:t>
      </w:r>
    </w:p>
    <w:p w14:paraId="54EB2302" w14:textId="1D6D9BA5" w:rsidR="00E01992" w:rsidRDefault="008D64CB" w:rsidP="009E78E1">
      <w:r>
        <w:t>While these changes have created surpluses in the two Ontario Works budgets, they have resulted in over expenditures in Child Care</w:t>
      </w:r>
      <w:r w:rsidR="00B86346">
        <w:t xml:space="preserve"> salaries</w:t>
      </w:r>
      <w:r>
        <w:t xml:space="preserve">.  </w:t>
      </w:r>
      <w:r w:rsidR="00B41CF8">
        <w:t>Also, a second</w:t>
      </w:r>
      <w:r w:rsidR="00E01992">
        <w:t xml:space="preserve"> retirement is occurring</w:t>
      </w:r>
      <w:r w:rsidR="00917960">
        <w:t xml:space="preserve"> </w:t>
      </w:r>
      <w:r w:rsidR="00E01992">
        <w:t>this year and additional staff</w:t>
      </w:r>
      <w:r w:rsidR="00B41CF8">
        <w:t xml:space="preserve"> </w:t>
      </w:r>
      <w:r w:rsidR="00E01992">
        <w:t xml:space="preserve">will be required during the replacement and training period leading up to that retirement in December.  </w:t>
      </w:r>
    </w:p>
    <w:p w14:paraId="5BAAEF8C" w14:textId="77777777" w:rsidR="008D64CB" w:rsidRDefault="00E01992" w:rsidP="009E78E1">
      <w:r>
        <w:t xml:space="preserve">Despite the over expenditures in Child Care salaries this year, </w:t>
      </w:r>
      <w:r w:rsidR="008D64CB">
        <w:t xml:space="preserve">no net levy impact is </w:t>
      </w:r>
      <w:r>
        <w:t>anticipated</w:t>
      </w:r>
      <w:r w:rsidR="008D64CB">
        <w:t xml:space="preserve"> because Mitigation Funding </w:t>
      </w:r>
      <w:r>
        <w:t>will be</w:t>
      </w:r>
      <w:r w:rsidR="008D64CB">
        <w:t xml:space="preserve"> used </w:t>
      </w:r>
      <w:r>
        <w:t>to fund these costs</w:t>
      </w:r>
      <w:r w:rsidR="00917960">
        <w:t xml:space="preserve"> if needed</w:t>
      </w:r>
      <w:r>
        <w:t xml:space="preserve">.  The </w:t>
      </w:r>
      <w:r w:rsidR="00917960">
        <w:t>estimated</w:t>
      </w:r>
      <w:r>
        <w:t xml:space="preserve"> year</w:t>
      </w:r>
      <w:r w:rsidR="00B41CF8">
        <w:t>-</w:t>
      </w:r>
      <w:r>
        <w:t>end surplus of $2,6</w:t>
      </w:r>
      <w:r w:rsidR="00412525">
        <w:t>00</w:t>
      </w:r>
      <w:r>
        <w:t xml:space="preserve"> is a result of a decrease in the required municipal contribution to Child Care in 2016.</w:t>
      </w:r>
    </w:p>
    <w:p w14:paraId="47B4B64F" w14:textId="77777777" w:rsidR="00C70113" w:rsidRDefault="00C70113" w:rsidP="009E78E1">
      <w:r>
        <w:t xml:space="preserve">Child Care Centre Fee Subsidy expenses are higher this year compared to 2015 costs.  However, Private Home Day Care costs are underspent which is expected to offset the higher Fee Subsidy payments if they continue into the final months of 2016. </w:t>
      </w:r>
    </w:p>
    <w:p w14:paraId="7AC2D67A" w14:textId="77777777" w:rsidR="001A03B4" w:rsidRPr="00580AAD" w:rsidRDefault="00D51F06" w:rsidP="001A03B4">
      <w:pPr>
        <w:pStyle w:val="Heading3"/>
      </w:pPr>
      <w:r>
        <w:t>County Social Initiatives</w:t>
      </w:r>
    </w:p>
    <w:p w14:paraId="1FAB0819" w14:textId="77777777" w:rsidR="001A03B4" w:rsidRPr="00B0378D" w:rsidRDefault="00B04D2B" w:rsidP="001A03B4">
      <w:r>
        <w:t xml:space="preserve">The County Social Initiatives budget which is 100% municipally funded includes </w:t>
      </w:r>
      <w:r w:rsidR="003A1DA3">
        <w:t>payments</w:t>
      </w:r>
      <w:r>
        <w:t xml:space="preserve"> to Safe n Sound, Beaver Valley Outreach, O</w:t>
      </w:r>
      <w:r w:rsidR="003A1DA3">
        <w:t>wen Sound</w:t>
      </w:r>
      <w:r>
        <w:t xml:space="preserve"> </w:t>
      </w:r>
      <w:r w:rsidR="003A1DA3">
        <w:t xml:space="preserve">Family </w:t>
      </w:r>
      <w:r>
        <w:t xml:space="preserve">Y, </w:t>
      </w:r>
      <w:r w:rsidR="003A1DA3">
        <w:t xml:space="preserve">Keystone, The </w:t>
      </w:r>
      <w:r>
        <w:t>Poverty Task Force,</w:t>
      </w:r>
      <w:r w:rsidR="003A1DA3">
        <w:t xml:space="preserve"> The </w:t>
      </w:r>
      <w:r>
        <w:t>Crystal Meth Task Force and United Way and is expected to end the year on budget.</w:t>
      </w:r>
    </w:p>
    <w:p w14:paraId="7F6271A2" w14:textId="77777777" w:rsidR="00AC3A8B" w:rsidRPr="00B0378D" w:rsidRDefault="00AC3A8B" w:rsidP="00AC3A8B">
      <w:pPr>
        <w:pStyle w:val="Heading2"/>
        <w:rPr>
          <w:b/>
        </w:rPr>
      </w:pPr>
      <w:r w:rsidRPr="00B0378D">
        <w:t>Financial / Staffing / Legal / Information Technology Considerations</w:t>
      </w:r>
    </w:p>
    <w:p w14:paraId="7EAE49C9" w14:textId="77777777" w:rsidR="00AC3A8B" w:rsidRDefault="009D0FBB" w:rsidP="00AC3A8B">
      <w:r>
        <w:t xml:space="preserve">Based on a review of the Social Services financial statements as of </w:t>
      </w:r>
      <w:r w:rsidR="00284B05">
        <w:t>September 30</w:t>
      </w:r>
      <w:r w:rsidR="004A5F79">
        <w:t>, 201</w:t>
      </w:r>
      <w:r w:rsidR="00D91935">
        <w:t>6</w:t>
      </w:r>
      <w:r>
        <w:t xml:space="preserve">, a year end surplus of </w:t>
      </w:r>
      <w:r w:rsidRPr="00313EFA">
        <w:t>approximately $</w:t>
      </w:r>
      <w:r w:rsidR="00D91935">
        <w:t>154,1</w:t>
      </w:r>
      <w:r w:rsidR="00412525">
        <w:t>0</w:t>
      </w:r>
      <w:r w:rsidR="00D91935">
        <w:t>0</w:t>
      </w:r>
      <w:r w:rsidR="004A5F79" w:rsidRPr="00313EFA">
        <w:t xml:space="preserve"> i</w:t>
      </w:r>
      <w:r w:rsidRPr="00313EFA">
        <w:t>s</w:t>
      </w:r>
      <w:r>
        <w:t xml:space="preserve"> projected.  There are no legal or </w:t>
      </w:r>
      <w:r>
        <w:lastRenderedPageBreak/>
        <w:t>IT considerations related to this report.</w:t>
      </w:r>
      <w:r w:rsidR="00B41CF8">
        <w:t xml:space="preserve">  The cost of staff reassignments to Child Care are expected to be funded from Mitigation Funding</w:t>
      </w:r>
      <w:r w:rsidR="00917960">
        <w:t xml:space="preserve"> if needed</w:t>
      </w:r>
      <w:r w:rsidR="00B41CF8">
        <w:t>.</w:t>
      </w:r>
    </w:p>
    <w:p w14:paraId="10F8C988" w14:textId="620868A0" w:rsidR="00B86346" w:rsidRPr="00B0378D" w:rsidRDefault="00B86346" w:rsidP="00AC3A8B">
      <w:r>
        <w:t>Staff will continue to monitor financial statements and will provide an update to this year end projection, along with recommendations as to the treatment of this estimated year end surplus for Council’s consideration in January 2017.</w:t>
      </w:r>
    </w:p>
    <w:p w14:paraId="7F51A079" w14:textId="77777777" w:rsidR="00AC3A8B" w:rsidRPr="00580AAD" w:rsidRDefault="00AC3A8B" w:rsidP="00AC3A8B">
      <w:pPr>
        <w:pStyle w:val="Heading2"/>
      </w:pPr>
      <w:r w:rsidRPr="00580AAD">
        <w:t>Link to Strategic Goals / Priorities</w:t>
      </w:r>
    </w:p>
    <w:p w14:paraId="798636EB" w14:textId="77777777" w:rsidR="00AC3A8B" w:rsidRDefault="009D0FBB" w:rsidP="00AC3A8B">
      <w:r>
        <w:t>The analysis of current financial statements compared to the approved budget is a key mechanism to ensure that Council’s goals of ensuring financial sustainability and ongoing public accountability are maintained.</w:t>
      </w:r>
    </w:p>
    <w:p w14:paraId="2CF5C40B" w14:textId="77777777" w:rsidR="00CF4AA5" w:rsidRDefault="00CF4AA5" w:rsidP="00CF4AA5">
      <w:pPr>
        <w:pStyle w:val="Heading2"/>
      </w:pPr>
      <w:r>
        <w:t xml:space="preserve">Attachments </w:t>
      </w:r>
    </w:p>
    <w:p w14:paraId="6B6E9869" w14:textId="77777777" w:rsidR="00816DA7" w:rsidRPr="00816DA7" w:rsidRDefault="009D0FBB" w:rsidP="00CF4AA5">
      <w:r>
        <w:t>None</w:t>
      </w:r>
    </w:p>
    <w:p w14:paraId="0CD9D9C0" w14:textId="77777777" w:rsidR="00AC3A8B" w:rsidRPr="00B0378D" w:rsidRDefault="00AC3A8B" w:rsidP="00AC3A8B">
      <w:r w:rsidRPr="00B0378D">
        <w:t>Respectfully submitted by,</w:t>
      </w:r>
    </w:p>
    <w:p w14:paraId="1C8359EB" w14:textId="77777777" w:rsidR="00AC3A8B" w:rsidRPr="00B0378D" w:rsidRDefault="009D0FBB" w:rsidP="00AC3A8B">
      <w:r>
        <w:t>Sandra Manser</w:t>
      </w:r>
      <w:r w:rsidR="00B12CC6">
        <w:br/>
      </w:r>
      <w:r>
        <w:t>Accounting Supervisor</w:t>
      </w:r>
    </w:p>
    <w:p w14:paraId="761D4490" w14:textId="77777777" w:rsidR="00953DFC" w:rsidRPr="00217DF5" w:rsidRDefault="00AC3A8B" w:rsidP="00AB2197">
      <w:pPr>
        <w:rPr>
          <w:i/>
        </w:rPr>
        <w:sectPr w:rsidR="00953DFC" w:rsidRPr="00217DF5" w:rsidSect="00A52D13">
          <w:footerReference w:type="default" r:id="rId10"/>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217DF5" w:rsidRPr="00217DF5">
        <w:rPr>
          <w:rFonts w:ascii="Monotype Corsiva" w:hAnsi="Monotype Corsiva"/>
          <w:i/>
          <w:sz w:val="28"/>
          <w:szCs w:val="28"/>
        </w:rPr>
        <w:t>Barb Fedy, Director</w:t>
      </w:r>
      <w:r w:rsidR="00217DF5">
        <w:rPr>
          <w:rFonts w:ascii="Monotype Corsiva" w:hAnsi="Monotype Corsiva"/>
          <w:i/>
        </w:rPr>
        <w:t xml:space="preserve"> </w:t>
      </w:r>
    </w:p>
    <w:p w14:paraId="5BDC515B" w14:textId="77777777"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5150" w14:textId="77777777" w:rsidR="006827A1" w:rsidRDefault="006827A1" w:rsidP="00883D8D">
      <w:pPr>
        <w:spacing w:after="0" w:line="240" w:lineRule="auto"/>
      </w:pPr>
      <w:r>
        <w:separator/>
      </w:r>
    </w:p>
  </w:endnote>
  <w:endnote w:type="continuationSeparator" w:id="0">
    <w:p w14:paraId="581822E5" w14:textId="77777777" w:rsidR="006827A1" w:rsidRDefault="006827A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7F13" w14:textId="77777777" w:rsidR="00883D8D" w:rsidRPr="00AC3A8B" w:rsidRDefault="009D0FBB" w:rsidP="00AC3A8B">
    <w:pPr>
      <w:pStyle w:val="Footer"/>
      <w:rPr>
        <w:sz w:val="22"/>
        <w:szCs w:val="22"/>
      </w:rPr>
    </w:pPr>
    <w:r>
      <w:rPr>
        <w:sz w:val="22"/>
        <w:szCs w:val="22"/>
      </w:rPr>
      <w:t>FR</w:t>
    </w:r>
    <w:r w:rsidR="00AC3A8B" w:rsidRPr="00FB686F">
      <w:rPr>
        <w:sz w:val="22"/>
        <w:szCs w:val="22"/>
      </w:rPr>
      <w:t>-</w:t>
    </w:r>
    <w:r>
      <w:rPr>
        <w:sz w:val="22"/>
        <w:szCs w:val="22"/>
      </w:rPr>
      <w:t>SS</w:t>
    </w:r>
    <w:r w:rsidR="00AC3A8B" w:rsidRPr="00FB686F">
      <w:rPr>
        <w:sz w:val="22"/>
        <w:szCs w:val="22"/>
      </w:rPr>
      <w:t>-</w:t>
    </w:r>
    <w:r w:rsidR="00D611F5">
      <w:rPr>
        <w:sz w:val="22"/>
        <w:szCs w:val="22"/>
      </w:rPr>
      <w:t>33-16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790B7B">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6D2FCA">
      <w:rPr>
        <w:sz w:val="22"/>
        <w:szCs w:val="22"/>
      </w:rPr>
      <w:t xml:space="preserve">November </w:t>
    </w:r>
    <w:r w:rsidR="00D611F5">
      <w:rPr>
        <w:sz w:val="22"/>
        <w:szCs w:val="22"/>
      </w:rPr>
      <w:t>9</w:t>
    </w:r>
    <w:r>
      <w:rPr>
        <w:sz w:val="22"/>
        <w:szCs w:val="22"/>
      </w:rPr>
      <w:t>, 201</w:t>
    </w:r>
    <w:r w:rsidR="00D611F5">
      <w:rPr>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127FF" w14:textId="77777777" w:rsidR="006827A1" w:rsidRDefault="006827A1" w:rsidP="00883D8D">
      <w:pPr>
        <w:spacing w:after="0" w:line="240" w:lineRule="auto"/>
      </w:pPr>
      <w:r>
        <w:separator/>
      </w:r>
    </w:p>
  </w:footnote>
  <w:footnote w:type="continuationSeparator" w:id="0">
    <w:p w14:paraId="6107B589" w14:textId="77777777" w:rsidR="006827A1" w:rsidRDefault="006827A1"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004"/>
    <w:multiLevelType w:val="hybridMultilevel"/>
    <w:tmpl w:val="F0545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73D"/>
    <w:rsid w:val="000176C3"/>
    <w:rsid w:val="00037AA2"/>
    <w:rsid w:val="00047A0A"/>
    <w:rsid w:val="00071BB7"/>
    <w:rsid w:val="00081FCF"/>
    <w:rsid w:val="000A113B"/>
    <w:rsid w:val="000B7C11"/>
    <w:rsid w:val="000D4782"/>
    <w:rsid w:val="000E27B9"/>
    <w:rsid w:val="00113FCB"/>
    <w:rsid w:val="00150D24"/>
    <w:rsid w:val="0016079D"/>
    <w:rsid w:val="00180D6B"/>
    <w:rsid w:val="001A03B4"/>
    <w:rsid w:val="001D23BC"/>
    <w:rsid w:val="001F1D7C"/>
    <w:rsid w:val="00212574"/>
    <w:rsid w:val="00217DF5"/>
    <w:rsid w:val="0024644B"/>
    <w:rsid w:val="00247CA8"/>
    <w:rsid w:val="00253365"/>
    <w:rsid w:val="002806E9"/>
    <w:rsid w:val="00284B05"/>
    <w:rsid w:val="00290BE3"/>
    <w:rsid w:val="002915BC"/>
    <w:rsid w:val="002C6064"/>
    <w:rsid w:val="002D13FD"/>
    <w:rsid w:val="003062A4"/>
    <w:rsid w:val="00313EFA"/>
    <w:rsid w:val="003236E5"/>
    <w:rsid w:val="003A1DA3"/>
    <w:rsid w:val="003A5634"/>
    <w:rsid w:val="003D2965"/>
    <w:rsid w:val="00405EC7"/>
    <w:rsid w:val="00412525"/>
    <w:rsid w:val="00417905"/>
    <w:rsid w:val="00446A72"/>
    <w:rsid w:val="00451210"/>
    <w:rsid w:val="00457F2B"/>
    <w:rsid w:val="00464176"/>
    <w:rsid w:val="004942B7"/>
    <w:rsid w:val="004A5F79"/>
    <w:rsid w:val="004A7A99"/>
    <w:rsid w:val="004E2974"/>
    <w:rsid w:val="004F083D"/>
    <w:rsid w:val="004F5577"/>
    <w:rsid w:val="0050174F"/>
    <w:rsid w:val="00516F5A"/>
    <w:rsid w:val="00535DF5"/>
    <w:rsid w:val="00540E77"/>
    <w:rsid w:val="00557536"/>
    <w:rsid w:val="00561AE4"/>
    <w:rsid w:val="00562A29"/>
    <w:rsid w:val="005A360A"/>
    <w:rsid w:val="005B68E4"/>
    <w:rsid w:val="00603923"/>
    <w:rsid w:val="00632FDF"/>
    <w:rsid w:val="00635798"/>
    <w:rsid w:val="00644370"/>
    <w:rsid w:val="006563A9"/>
    <w:rsid w:val="006814CB"/>
    <w:rsid w:val="006827A1"/>
    <w:rsid w:val="006B4C34"/>
    <w:rsid w:val="006D2FCA"/>
    <w:rsid w:val="006F7EAF"/>
    <w:rsid w:val="00700B28"/>
    <w:rsid w:val="00716FC7"/>
    <w:rsid w:val="00766E6F"/>
    <w:rsid w:val="0078654A"/>
    <w:rsid w:val="00790B7B"/>
    <w:rsid w:val="0079526E"/>
    <w:rsid w:val="007A030C"/>
    <w:rsid w:val="007C5494"/>
    <w:rsid w:val="00816DA7"/>
    <w:rsid w:val="0082498A"/>
    <w:rsid w:val="00883D8D"/>
    <w:rsid w:val="00887481"/>
    <w:rsid w:val="00895616"/>
    <w:rsid w:val="008D64CB"/>
    <w:rsid w:val="00902111"/>
    <w:rsid w:val="00917960"/>
    <w:rsid w:val="009242FC"/>
    <w:rsid w:val="00952DE7"/>
    <w:rsid w:val="00953DFC"/>
    <w:rsid w:val="009A5DAD"/>
    <w:rsid w:val="009C3E3C"/>
    <w:rsid w:val="009D0FBB"/>
    <w:rsid w:val="009E78E1"/>
    <w:rsid w:val="00A3140C"/>
    <w:rsid w:val="00A52D13"/>
    <w:rsid w:val="00A607A3"/>
    <w:rsid w:val="00A61CB7"/>
    <w:rsid w:val="00A63DD6"/>
    <w:rsid w:val="00A81B4C"/>
    <w:rsid w:val="00A8214F"/>
    <w:rsid w:val="00A8263C"/>
    <w:rsid w:val="00A85D36"/>
    <w:rsid w:val="00AA3201"/>
    <w:rsid w:val="00AA5E09"/>
    <w:rsid w:val="00AB2197"/>
    <w:rsid w:val="00AC3A8B"/>
    <w:rsid w:val="00B04D2B"/>
    <w:rsid w:val="00B12CC6"/>
    <w:rsid w:val="00B31727"/>
    <w:rsid w:val="00B41CF8"/>
    <w:rsid w:val="00B53BC0"/>
    <w:rsid w:val="00B6436D"/>
    <w:rsid w:val="00B64986"/>
    <w:rsid w:val="00B66FC8"/>
    <w:rsid w:val="00B86346"/>
    <w:rsid w:val="00B86FCA"/>
    <w:rsid w:val="00B95AB3"/>
    <w:rsid w:val="00BF0AEA"/>
    <w:rsid w:val="00C6171A"/>
    <w:rsid w:val="00C70113"/>
    <w:rsid w:val="00CE22F3"/>
    <w:rsid w:val="00CE439D"/>
    <w:rsid w:val="00CF147E"/>
    <w:rsid w:val="00CF4AA5"/>
    <w:rsid w:val="00D46841"/>
    <w:rsid w:val="00D51F06"/>
    <w:rsid w:val="00D611F5"/>
    <w:rsid w:val="00D65FA6"/>
    <w:rsid w:val="00D91935"/>
    <w:rsid w:val="00D91CCC"/>
    <w:rsid w:val="00DC1FF0"/>
    <w:rsid w:val="00DF02F2"/>
    <w:rsid w:val="00DF3197"/>
    <w:rsid w:val="00DF5202"/>
    <w:rsid w:val="00E01992"/>
    <w:rsid w:val="00E32F4D"/>
    <w:rsid w:val="00E56206"/>
    <w:rsid w:val="00E639DF"/>
    <w:rsid w:val="00E76657"/>
    <w:rsid w:val="00EB19B6"/>
    <w:rsid w:val="00ED4807"/>
    <w:rsid w:val="00ED4C55"/>
    <w:rsid w:val="00F04088"/>
    <w:rsid w:val="00F96B2E"/>
    <w:rsid w:val="00FC77C4"/>
    <w:rsid w:val="00FD7E5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D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FD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GC_105208835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Df63PT-sSLWSvAkuGNoD4Q</sharedId>
    <committee xmlns="e6cd7bd4-3f3e-4495-b8c9-139289cd76e6">Social Services</committee>
    <meetingId xmlns="e6cd7bd4-3f3e-4495-b8c9-139289cd76e6">[2016-11-09 Social Services [1324]]</meetingId>
    <capitalProjectPriority xmlns="e6cd7bd4-3f3e-4495-b8c9-139289cd76e6" xsi:nil="true"/>
    <policyApprovalDate xmlns="e6cd7bd4-3f3e-4495-b8c9-139289cd76e6" xsi:nil="true"/>
    <NodeRef xmlns="e6cd7bd4-3f3e-4495-b8c9-139289cd76e6">9c899322-b12b-488e-954e-5ffdd173a2fe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8AD092E-5DA0-47AD-AF82-F5F4538A1A7F}">
  <ds:schemaRefs>
    <ds:schemaRef ds:uri="http://schemas.openxmlformats.org/officeDocument/2006/bibliography"/>
  </ds:schemaRefs>
</ds:datastoreItem>
</file>

<file path=customXml/itemProps2.xml><?xml version="1.0" encoding="utf-8"?>
<ds:datastoreItem xmlns:ds="http://schemas.openxmlformats.org/officeDocument/2006/customXml" ds:itemID="{2FB050FD-E2DE-42C3-80F1-AEC4EBEAF8EA}"/>
</file>

<file path=customXml/itemProps3.xml><?xml version="1.0" encoding="utf-8"?>
<ds:datastoreItem xmlns:ds="http://schemas.openxmlformats.org/officeDocument/2006/customXml" ds:itemID="{9E188F65-AC30-4BD5-8A3F-79918EF2B9C1}"/>
</file>

<file path=customXml/itemProps4.xml><?xml version="1.0" encoding="utf-8"?>
<ds:datastoreItem xmlns:ds="http://schemas.openxmlformats.org/officeDocument/2006/customXml" ds:itemID="{E657216A-C312-484B-9E31-DB32AC75B7F7}"/>
</file>

<file path=customXml/itemProps5.xml><?xml version="1.0" encoding="utf-8"?>
<ds:datastoreItem xmlns:ds="http://schemas.openxmlformats.org/officeDocument/2006/customXml" ds:itemID="{0D94319B-5BF7-4A68-A6F8-DA91A5A552E5}"/>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2016-11-03T12:14:00Z</cp:lastPrinted>
  <dcterms:created xsi:type="dcterms:W3CDTF">2016-10-18T13:08:00Z</dcterms:created>
  <dcterms:modified xsi:type="dcterms:W3CDTF">2016-11-23T20:17:00Z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