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C8EA" w14:textId="77777777" w:rsidR="00075BEB" w:rsidRDefault="00223342" w:rsidP="00CC04F0">
      <w:pPr>
        <w:pStyle w:val="Heading1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Schedule “B</w:t>
      </w:r>
      <w:r w:rsidR="00F34920">
        <w:rPr>
          <w:rFonts w:asciiTheme="majorHAnsi" w:hAnsiTheme="majorHAnsi"/>
          <w:b/>
          <w:sz w:val="28"/>
          <w:szCs w:val="28"/>
        </w:rPr>
        <w:t>”</w:t>
      </w:r>
    </w:p>
    <w:p w14:paraId="4D80B709" w14:textId="20A3C783" w:rsidR="00F34920" w:rsidRDefault="00F34920" w:rsidP="00E50495">
      <w:pPr>
        <w:pStyle w:val="NoSpacing"/>
        <w:jc w:val="center"/>
      </w:pPr>
      <w:r>
        <w:t>By-Law 47</w:t>
      </w:r>
      <w:r w:rsidR="005202A9">
        <w:t>88</w:t>
      </w:r>
      <w:r>
        <w:t>-13</w:t>
      </w:r>
    </w:p>
    <w:p w14:paraId="4629B352" w14:textId="3854BF51" w:rsidR="006730E2" w:rsidRDefault="006730E2" w:rsidP="00E50495">
      <w:pPr>
        <w:pStyle w:val="NoSpacing"/>
        <w:jc w:val="center"/>
      </w:pPr>
      <w:r>
        <w:t>Amended by By-law 5072-20</w:t>
      </w:r>
      <w:r w:rsidR="006E0FA3">
        <w:t xml:space="preserve"> and </w:t>
      </w:r>
      <w:r w:rsidR="00383ABF">
        <w:t>5132-22</w:t>
      </w:r>
    </w:p>
    <w:p w14:paraId="5DFAC20A" w14:textId="77777777" w:rsidR="00F34920" w:rsidRDefault="00223342" w:rsidP="00E50495">
      <w:pPr>
        <w:pStyle w:val="NoSpacing"/>
        <w:spacing w:after="240"/>
        <w:jc w:val="center"/>
      </w:pPr>
      <w:r>
        <w:t>Section 4.2 (d</w:t>
      </w:r>
      <w:r w:rsidR="00F34920">
        <w:t>)</w:t>
      </w:r>
    </w:p>
    <w:p w14:paraId="77F2D771" w14:textId="77777777" w:rsidR="00F34920" w:rsidRDefault="00223342" w:rsidP="00F34920">
      <w:pPr>
        <w:jc w:val="center"/>
        <w:rPr>
          <w:b/>
        </w:rPr>
      </w:pPr>
      <w:r>
        <w:rPr>
          <w:b/>
        </w:rPr>
        <w:t>No Parking For Restricted Times</w:t>
      </w:r>
    </w:p>
    <w:tbl>
      <w:tblPr>
        <w:tblStyle w:val="TableGrid"/>
        <w:tblW w:w="10093" w:type="dxa"/>
        <w:tblInd w:w="-176" w:type="dxa"/>
        <w:tblLayout w:type="fixed"/>
        <w:tblLook w:val="0020" w:firstRow="1" w:lastRow="0" w:firstColumn="0" w:lastColumn="0" w:noHBand="0" w:noVBand="0"/>
        <w:tblDescription w:val="Schedule B No Parking For Restricted Times"/>
      </w:tblPr>
      <w:tblGrid>
        <w:gridCol w:w="1724"/>
        <w:gridCol w:w="1349"/>
        <w:gridCol w:w="2430"/>
        <w:gridCol w:w="1890"/>
        <w:gridCol w:w="2700"/>
      </w:tblGrid>
      <w:tr w:rsidR="00223342" w:rsidRPr="00B845FE" w14:paraId="7A259E9D" w14:textId="77777777" w:rsidTr="008937AA">
        <w:trPr>
          <w:trHeight w:val="270"/>
          <w:tblHeader/>
        </w:trPr>
        <w:tc>
          <w:tcPr>
            <w:tcW w:w="1724" w:type="dxa"/>
          </w:tcPr>
          <w:p w14:paraId="3A3FF3C6" w14:textId="77777777" w:rsidR="00223342" w:rsidRPr="00B845FE" w:rsidRDefault="00223342" w:rsidP="006730E2">
            <w:pPr>
              <w:ind w:right="-105"/>
              <w:jc w:val="center"/>
            </w:pPr>
            <w:r w:rsidRPr="00B845FE">
              <w:t>Column 1</w:t>
            </w:r>
          </w:p>
        </w:tc>
        <w:tc>
          <w:tcPr>
            <w:tcW w:w="1349" w:type="dxa"/>
          </w:tcPr>
          <w:p w14:paraId="4277D828" w14:textId="77777777" w:rsidR="00223342" w:rsidRPr="00B845FE" w:rsidRDefault="00223342" w:rsidP="00DF34C8">
            <w:pPr>
              <w:jc w:val="center"/>
            </w:pPr>
            <w:r w:rsidRPr="00B845FE">
              <w:t>Column 2</w:t>
            </w:r>
          </w:p>
        </w:tc>
        <w:tc>
          <w:tcPr>
            <w:tcW w:w="2430" w:type="dxa"/>
          </w:tcPr>
          <w:p w14:paraId="0AAC5F96" w14:textId="77777777" w:rsidR="00223342" w:rsidRPr="00B845FE" w:rsidRDefault="00223342" w:rsidP="00DF34C8">
            <w:pPr>
              <w:jc w:val="center"/>
            </w:pPr>
            <w:r w:rsidRPr="00B845FE">
              <w:t>Column 3</w:t>
            </w:r>
          </w:p>
        </w:tc>
        <w:tc>
          <w:tcPr>
            <w:tcW w:w="1890" w:type="dxa"/>
          </w:tcPr>
          <w:p w14:paraId="11DBA3EF" w14:textId="77777777" w:rsidR="00223342" w:rsidRPr="00B845FE" w:rsidRDefault="00223342" w:rsidP="00DF34C8">
            <w:pPr>
              <w:jc w:val="center"/>
            </w:pPr>
            <w:r w:rsidRPr="00B845FE">
              <w:t>Column 4</w:t>
            </w:r>
          </w:p>
        </w:tc>
        <w:tc>
          <w:tcPr>
            <w:tcW w:w="2700" w:type="dxa"/>
          </w:tcPr>
          <w:p w14:paraId="322CC245" w14:textId="77777777" w:rsidR="00223342" w:rsidRPr="00B845FE" w:rsidRDefault="00223342" w:rsidP="00DF34C8">
            <w:pPr>
              <w:jc w:val="center"/>
            </w:pPr>
            <w:r w:rsidRPr="00B845FE">
              <w:t>Column 1</w:t>
            </w:r>
          </w:p>
        </w:tc>
      </w:tr>
      <w:tr w:rsidR="00223342" w:rsidRPr="00B845FE" w14:paraId="059A1F93" w14:textId="77777777" w:rsidTr="008937AA">
        <w:trPr>
          <w:trHeight w:val="600"/>
          <w:tblHeader/>
        </w:trPr>
        <w:tc>
          <w:tcPr>
            <w:tcW w:w="1724" w:type="dxa"/>
          </w:tcPr>
          <w:p w14:paraId="1042ED2A" w14:textId="77777777" w:rsidR="00223342" w:rsidRPr="00B845FE" w:rsidRDefault="00223342" w:rsidP="006730E2">
            <w:pPr>
              <w:ind w:right="-105"/>
              <w:jc w:val="center"/>
              <w:rPr>
                <w:rFonts w:eastAsia="Arial Unicode MS"/>
                <w:b/>
              </w:rPr>
            </w:pPr>
            <w:r w:rsidRPr="00B845FE">
              <w:rPr>
                <w:b/>
              </w:rPr>
              <w:t>Grey Road No.</w:t>
            </w:r>
          </w:p>
        </w:tc>
        <w:tc>
          <w:tcPr>
            <w:tcW w:w="1349" w:type="dxa"/>
          </w:tcPr>
          <w:p w14:paraId="72912EF5" w14:textId="77777777" w:rsidR="00223342" w:rsidRPr="00B845FE" w:rsidRDefault="00223342" w:rsidP="00DF34C8">
            <w:pPr>
              <w:jc w:val="center"/>
              <w:rPr>
                <w:rFonts w:eastAsia="Arial Unicode MS"/>
                <w:b/>
              </w:rPr>
            </w:pPr>
            <w:r w:rsidRPr="00B845FE">
              <w:rPr>
                <w:b/>
              </w:rPr>
              <w:t>Side of Road</w:t>
            </w:r>
          </w:p>
        </w:tc>
        <w:tc>
          <w:tcPr>
            <w:tcW w:w="2430" w:type="dxa"/>
          </w:tcPr>
          <w:p w14:paraId="46C370E1" w14:textId="77777777" w:rsidR="00223342" w:rsidRPr="00B845FE" w:rsidRDefault="00223342" w:rsidP="00DF34C8">
            <w:pPr>
              <w:jc w:val="center"/>
              <w:rPr>
                <w:rFonts w:eastAsia="Arial Unicode MS"/>
                <w:b/>
              </w:rPr>
            </w:pPr>
            <w:r w:rsidRPr="00B845FE">
              <w:rPr>
                <w:b/>
              </w:rPr>
              <w:t>From</w:t>
            </w:r>
          </w:p>
        </w:tc>
        <w:tc>
          <w:tcPr>
            <w:tcW w:w="1890" w:type="dxa"/>
          </w:tcPr>
          <w:p w14:paraId="52CE3597" w14:textId="77777777" w:rsidR="00223342" w:rsidRPr="00B845FE" w:rsidRDefault="00223342" w:rsidP="00DF34C8">
            <w:pPr>
              <w:tabs>
                <w:tab w:val="left" w:pos="1200"/>
                <w:tab w:val="center" w:pos="1455"/>
              </w:tabs>
              <w:jc w:val="center"/>
              <w:rPr>
                <w:rFonts w:eastAsia="Arial Unicode MS"/>
                <w:b/>
              </w:rPr>
            </w:pPr>
            <w:r w:rsidRPr="00B845FE">
              <w:rPr>
                <w:b/>
              </w:rPr>
              <w:t>To</w:t>
            </w:r>
          </w:p>
        </w:tc>
        <w:tc>
          <w:tcPr>
            <w:tcW w:w="2700" w:type="dxa"/>
          </w:tcPr>
          <w:p w14:paraId="4BEAB121" w14:textId="77777777" w:rsidR="00223342" w:rsidRPr="00B845FE" w:rsidRDefault="00CC04F0" w:rsidP="00DF34C8">
            <w:pPr>
              <w:jc w:val="center"/>
              <w:rPr>
                <w:rFonts w:eastAsia="Arial Unicode MS"/>
                <w:b/>
              </w:rPr>
            </w:pPr>
            <w:r w:rsidRPr="00B845FE">
              <w:rPr>
                <w:b/>
              </w:rPr>
              <w:t>Parking Limit Restriction Times</w:t>
            </w:r>
          </w:p>
        </w:tc>
      </w:tr>
      <w:tr w:rsidR="00223342" w:rsidRPr="00B845FE" w14:paraId="687C36FA" w14:textId="77777777" w:rsidTr="008937AA">
        <w:trPr>
          <w:trHeight w:val="754"/>
        </w:trPr>
        <w:tc>
          <w:tcPr>
            <w:tcW w:w="1724" w:type="dxa"/>
          </w:tcPr>
          <w:p w14:paraId="04BA030D" w14:textId="77777777" w:rsidR="00223342" w:rsidRPr="00B845FE" w:rsidRDefault="00223342" w:rsidP="006730E2">
            <w:pPr>
              <w:ind w:right="-105"/>
              <w:jc w:val="center"/>
            </w:pPr>
            <w:r w:rsidRPr="00B845FE">
              <w:t>9</w:t>
            </w:r>
          </w:p>
          <w:p w14:paraId="6F13C97C" w14:textId="77777777" w:rsidR="00223342" w:rsidRDefault="00223342" w:rsidP="006730E2">
            <w:pPr>
              <w:ind w:right="-105"/>
              <w:jc w:val="center"/>
            </w:pPr>
            <w:r w:rsidRPr="00B845FE">
              <w:t>(Dundalk)</w:t>
            </w:r>
          </w:p>
          <w:p w14:paraId="652589FD" w14:textId="77777777" w:rsidR="00CE2628" w:rsidRDefault="00CE2628" w:rsidP="006730E2">
            <w:pPr>
              <w:ind w:right="-105"/>
              <w:jc w:val="center"/>
            </w:pPr>
          </w:p>
          <w:p w14:paraId="6C2B96FC" w14:textId="77777777" w:rsidR="00CE2628" w:rsidRPr="00B845FE" w:rsidRDefault="00CE2628" w:rsidP="006730E2">
            <w:pPr>
              <w:ind w:right="-105"/>
              <w:rPr>
                <w:rFonts w:eastAsia="Arial Unicode MS"/>
              </w:rPr>
            </w:pPr>
            <w:r>
              <w:t>[Main Street E]</w:t>
            </w:r>
          </w:p>
        </w:tc>
        <w:tc>
          <w:tcPr>
            <w:tcW w:w="1349" w:type="dxa"/>
          </w:tcPr>
          <w:p w14:paraId="411FE79D" w14:textId="77777777" w:rsidR="006730E2" w:rsidRDefault="00223342" w:rsidP="00DF34C8">
            <w:pPr>
              <w:jc w:val="center"/>
            </w:pPr>
            <w:r w:rsidRPr="00B845FE">
              <w:t xml:space="preserve">North </w:t>
            </w:r>
          </w:p>
          <w:p w14:paraId="5F4C26D9" w14:textId="451E93FB" w:rsidR="00223342" w:rsidRPr="00B845FE" w:rsidRDefault="00223342" w:rsidP="00DF34C8">
            <w:pPr>
              <w:jc w:val="center"/>
              <w:rPr>
                <w:rFonts w:eastAsia="Arial Unicode MS"/>
              </w:rPr>
            </w:pPr>
            <w:r w:rsidRPr="00B845FE">
              <w:t>side</w:t>
            </w:r>
          </w:p>
        </w:tc>
        <w:tc>
          <w:tcPr>
            <w:tcW w:w="2430" w:type="dxa"/>
          </w:tcPr>
          <w:p w14:paraId="077B42DB" w14:textId="77777777" w:rsidR="00223342" w:rsidRPr="00B845FE" w:rsidRDefault="00223342" w:rsidP="00DF34C8">
            <w:pPr>
              <w:pStyle w:val="Footer"/>
              <w:rPr>
                <w:rFonts w:eastAsia="Arial Unicode MS"/>
              </w:rPr>
            </w:pPr>
            <w:r w:rsidRPr="00B845FE">
              <w:t xml:space="preserve">The intersection of </w:t>
            </w:r>
            <w:proofErr w:type="spellStart"/>
            <w:r w:rsidRPr="00B845FE">
              <w:t>Artemesia</w:t>
            </w:r>
            <w:proofErr w:type="spellEnd"/>
            <w:r w:rsidRPr="00B845FE">
              <w:t xml:space="preserve"> Street</w:t>
            </w:r>
          </w:p>
        </w:tc>
        <w:tc>
          <w:tcPr>
            <w:tcW w:w="1890" w:type="dxa"/>
          </w:tcPr>
          <w:p w14:paraId="1EC06DE1" w14:textId="77777777" w:rsidR="00223342" w:rsidRPr="00B845FE" w:rsidRDefault="00223342" w:rsidP="00DF34C8">
            <w:pPr>
              <w:pStyle w:val="Footer"/>
              <w:rPr>
                <w:rFonts w:eastAsia="Arial Unicode MS"/>
              </w:rPr>
            </w:pPr>
            <w:r w:rsidRPr="00B845FE">
              <w:t xml:space="preserve">The intersection of Owen Sound Street </w:t>
            </w:r>
          </w:p>
        </w:tc>
        <w:tc>
          <w:tcPr>
            <w:tcW w:w="2700" w:type="dxa"/>
          </w:tcPr>
          <w:p w14:paraId="57440B8E" w14:textId="77777777" w:rsidR="00223342" w:rsidRPr="00B845FE" w:rsidRDefault="00223342" w:rsidP="00DF34C8">
            <w:pPr>
              <w:pStyle w:val="Footer"/>
              <w:rPr>
                <w:rFonts w:eastAsia="Arial Unicode MS"/>
              </w:rPr>
            </w:pPr>
            <w:r w:rsidRPr="00B845FE">
              <w:t>At all times except Sundays from 7:00 a.m. to 1:00 p.m.</w:t>
            </w:r>
          </w:p>
        </w:tc>
      </w:tr>
      <w:tr w:rsidR="00AA12C1" w:rsidRPr="00B845FE" w14:paraId="3129848D" w14:textId="77777777" w:rsidTr="008937AA">
        <w:trPr>
          <w:trHeight w:val="1565"/>
        </w:trPr>
        <w:tc>
          <w:tcPr>
            <w:tcW w:w="1724" w:type="dxa"/>
          </w:tcPr>
          <w:p w14:paraId="20351009" w14:textId="4AD640D7" w:rsidR="00AA12C1" w:rsidRPr="00B845FE" w:rsidRDefault="00AA12C1" w:rsidP="00AA12C1">
            <w:pPr>
              <w:ind w:right="-105"/>
              <w:jc w:val="center"/>
            </w:pPr>
            <w:r>
              <w:t xml:space="preserve">9 (Main Street, Dundalk) </w:t>
            </w:r>
          </w:p>
        </w:tc>
        <w:tc>
          <w:tcPr>
            <w:tcW w:w="1349" w:type="dxa"/>
          </w:tcPr>
          <w:p w14:paraId="2EB4DC26" w14:textId="59DC4A9A" w:rsidR="00AA12C1" w:rsidRPr="00B845FE" w:rsidRDefault="00AA12C1" w:rsidP="00AA12C1">
            <w:pPr>
              <w:jc w:val="center"/>
            </w:pPr>
            <w:r>
              <w:t>Both</w:t>
            </w:r>
          </w:p>
        </w:tc>
        <w:tc>
          <w:tcPr>
            <w:tcW w:w="2430" w:type="dxa"/>
          </w:tcPr>
          <w:p w14:paraId="6B6E5E17" w14:textId="36B878C2" w:rsidR="00AA12C1" w:rsidRPr="00B845FE" w:rsidRDefault="00AA12C1" w:rsidP="00AA12C1">
            <w:r>
              <w:t>25 metres East of McAuley Street</w:t>
            </w:r>
          </w:p>
        </w:tc>
        <w:tc>
          <w:tcPr>
            <w:tcW w:w="1890" w:type="dxa"/>
          </w:tcPr>
          <w:p w14:paraId="041C92B8" w14:textId="5DED1596" w:rsidR="00AA12C1" w:rsidRPr="00B845FE" w:rsidRDefault="00AA12C1" w:rsidP="00AA12C1">
            <w:r>
              <w:t>215 metres West of McAuley Street</w:t>
            </w:r>
          </w:p>
        </w:tc>
        <w:tc>
          <w:tcPr>
            <w:tcW w:w="2700" w:type="dxa"/>
          </w:tcPr>
          <w:p w14:paraId="573541C8" w14:textId="27B7536F" w:rsidR="00AA12C1" w:rsidRPr="00B845FE" w:rsidRDefault="00AA12C1" w:rsidP="00AA12C1">
            <w:r>
              <w:rPr>
                <w:rFonts w:eastAsia="Arial Unicode MS"/>
              </w:rPr>
              <w:t xml:space="preserve">Between 2:30 p.m.  to 3:30 p.m. Monday to Friday </w:t>
            </w:r>
            <w:proofErr w:type="gramStart"/>
            <w:r>
              <w:rPr>
                <w:rFonts w:eastAsia="Arial Unicode MS"/>
              </w:rPr>
              <w:t>with the exception of</w:t>
            </w:r>
            <w:proofErr w:type="gramEnd"/>
            <w:r>
              <w:rPr>
                <w:rFonts w:eastAsia="Arial Unicode MS"/>
              </w:rPr>
              <w:t xml:space="preserve"> the months of July and August</w:t>
            </w:r>
          </w:p>
        </w:tc>
      </w:tr>
      <w:tr w:rsidR="006730E2" w:rsidRPr="00B845FE" w14:paraId="38CCAAEA" w14:textId="77777777" w:rsidTr="008937AA">
        <w:trPr>
          <w:trHeight w:val="1565"/>
        </w:trPr>
        <w:tc>
          <w:tcPr>
            <w:tcW w:w="1724" w:type="dxa"/>
          </w:tcPr>
          <w:p w14:paraId="00560059" w14:textId="77777777" w:rsidR="006730E2" w:rsidRPr="00B845FE" w:rsidRDefault="006730E2" w:rsidP="006730E2">
            <w:pPr>
              <w:ind w:right="-105"/>
              <w:jc w:val="center"/>
            </w:pPr>
            <w:r w:rsidRPr="00B845FE">
              <w:t>12</w:t>
            </w:r>
          </w:p>
          <w:p w14:paraId="7E57FC8B" w14:textId="77777777" w:rsidR="006730E2" w:rsidRDefault="006730E2" w:rsidP="006730E2">
            <w:pPr>
              <w:ind w:right="-105"/>
              <w:jc w:val="center"/>
            </w:pPr>
            <w:r w:rsidRPr="00B845FE">
              <w:t>(Markdale)</w:t>
            </w:r>
          </w:p>
          <w:p w14:paraId="108052C4" w14:textId="77777777" w:rsidR="006730E2" w:rsidRDefault="006730E2" w:rsidP="006730E2">
            <w:pPr>
              <w:ind w:right="-105"/>
              <w:jc w:val="center"/>
            </w:pPr>
          </w:p>
          <w:p w14:paraId="25F3EB11" w14:textId="77777777" w:rsidR="006730E2" w:rsidRDefault="006730E2" w:rsidP="006730E2">
            <w:pPr>
              <w:ind w:right="-105"/>
              <w:jc w:val="center"/>
            </w:pPr>
          </w:p>
          <w:p w14:paraId="198DB80E" w14:textId="77777777" w:rsidR="006730E2" w:rsidRDefault="006730E2" w:rsidP="006730E2">
            <w:pPr>
              <w:ind w:right="-105"/>
              <w:jc w:val="center"/>
            </w:pPr>
          </w:p>
          <w:p w14:paraId="6CDAB27F" w14:textId="77777777" w:rsidR="006730E2" w:rsidRPr="00B845FE" w:rsidRDefault="006730E2" w:rsidP="006730E2">
            <w:pPr>
              <w:ind w:right="-105"/>
              <w:jc w:val="center"/>
              <w:rPr>
                <w:rFonts w:eastAsia="Arial Unicode MS"/>
              </w:rPr>
            </w:pPr>
            <w:r>
              <w:t>[Main Street E]</w:t>
            </w:r>
          </w:p>
        </w:tc>
        <w:tc>
          <w:tcPr>
            <w:tcW w:w="1349" w:type="dxa"/>
          </w:tcPr>
          <w:p w14:paraId="1CFEA1EF" w14:textId="77777777" w:rsidR="006730E2" w:rsidRPr="00B845FE" w:rsidRDefault="006730E2" w:rsidP="006730E2">
            <w:pPr>
              <w:jc w:val="center"/>
              <w:rPr>
                <w:rFonts w:eastAsia="Arial Unicode MS"/>
              </w:rPr>
            </w:pPr>
            <w:r w:rsidRPr="00B845FE">
              <w:t>North side</w:t>
            </w:r>
          </w:p>
        </w:tc>
        <w:tc>
          <w:tcPr>
            <w:tcW w:w="2430" w:type="dxa"/>
          </w:tcPr>
          <w:p w14:paraId="6F970199" w14:textId="77777777" w:rsidR="006730E2" w:rsidRPr="00B845FE" w:rsidRDefault="006730E2" w:rsidP="006730E2">
            <w:pPr>
              <w:rPr>
                <w:rFonts w:eastAsia="Arial Unicode MS"/>
              </w:rPr>
            </w:pPr>
            <w:r w:rsidRPr="00B845FE">
              <w:t>The intersection of Edith Street</w:t>
            </w:r>
          </w:p>
        </w:tc>
        <w:tc>
          <w:tcPr>
            <w:tcW w:w="1890" w:type="dxa"/>
          </w:tcPr>
          <w:p w14:paraId="0F253821" w14:textId="77777777" w:rsidR="006730E2" w:rsidRPr="00B845FE" w:rsidRDefault="006730E2" w:rsidP="006730E2">
            <w:pPr>
              <w:rPr>
                <w:rFonts w:eastAsia="Arial Unicode MS"/>
              </w:rPr>
            </w:pPr>
            <w:r w:rsidRPr="00B845FE">
              <w:t>The intersection of Radford Street</w:t>
            </w:r>
          </w:p>
        </w:tc>
        <w:tc>
          <w:tcPr>
            <w:tcW w:w="2700" w:type="dxa"/>
          </w:tcPr>
          <w:p w14:paraId="21E712E5" w14:textId="77777777" w:rsidR="006730E2" w:rsidRPr="00B845FE" w:rsidRDefault="006730E2" w:rsidP="006730E2">
            <w:pPr>
              <w:rPr>
                <w:rFonts w:eastAsia="Arial Unicode MS"/>
              </w:rPr>
            </w:pPr>
            <w:r w:rsidRPr="00B845FE">
              <w:t>Between 8:00 a.m. to 10:00 a.m., and 2:30 p.m. to 4:30 p.m. Monday to Friday, during school days, with the exception of the months of July and August</w:t>
            </w:r>
          </w:p>
        </w:tc>
      </w:tr>
      <w:tr w:rsidR="006730E2" w:rsidRPr="00B845FE" w14:paraId="61FEA566" w14:textId="77777777" w:rsidTr="008937AA">
        <w:trPr>
          <w:trHeight w:val="1520"/>
        </w:trPr>
        <w:tc>
          <w:tcPr>
            <w:tcW w:w="1724" w:type="dxa"/>
          </w:tcPr>
          <w:p w14:paraId="1EC5B70A" w14:textId="77777777" w:rsidR="006730E2" w:rsidRPr="00B845FE" w:rsidRDefault="006730E2" w:rsidP="006730E2">
            <w:pPr>
              <w:ind w:right="-105"/>
              <w:jc w:val="center"/>
            </w:pPr>
            <w:r w:rsidRPr="00B845FE">
              <w:t>12</w:t>
            </w:r>
          </w:p>
          <w:p w14:paraId="220BC0EB" w14:textId="77777777" w:rsidR="006730E2" w:rsidRDefault="006730E2" w:rsidP="006730E2">
            <w:pPr>
              <w:ind w:right="-105"/>
              <w:jc w:val="center"/>
            </w:pPr>
            <w:r w:rsidRPr="00B845FE">
              <w:t>(Markdale)</w:t>
            </w:r>
          </w:p>
          <w:p w14:paraId="37F4B962" w14:textId="77777777" w:rsidR="006730E2" w:rsidRDefault="006730E2" w:rsidP="006730E2">
            <w:pPr>
              <w:ind w:right="-105"/>
              <w:jc w:val="center"/>
            </w:pPr>
          </w:p>
          <w:p w14:paraId="4278BF6A" w14:textId="77777777" w:rsidR="006730E2" w:rsidRPr="00B845FE" w:rsidRDefault="006730E2" w:rsidP="006730E2">
            <w:pPr>
              <w:ind w:right="-105"/>
              <w:jc w:val="center"/>
              <w:rPr>
                <w:rFonts w:eastAsia="Arial Unicode MS"/>
              </w:rPr>
            </w:pPr>
            <w:r>
              <w:t>[Main Street E]</w:t>
            </w:r>
          </w:p>
        </w:tc>
        <w:tc>
          <w:tcPr>
            <w:tcW w:w="1349" w:type="dxa"/>
          </w:tcPr>
          <w:p w14:paraId="2D54250B" w14:textId="77777777" w:rsidR="006730E2" w:rsidRPr="00B845FE" w:rsidRDefault="006730E2" w:rsidP="006730E2">
            <w:pPr>
              <w:jc w:val="center"/>
              <w:rPr>
                <w:rFonts w:eastAsia="Arial Unicode MS"/>
              </w:rPr>
            </w:pPr>
            <w:r w:rsidRPr="00B845FE">
              <w:t>South side</w:t>
            </w:r>
          </w:p>
        </w:tc>
        <w:tc>
          <w:tcPr>
            <w:tcW w:w="2430" w:type="dxa"/>
          </w:tcPr>
          <w:p w14:paraId="101DE12E" w14:textId="77777777" w:rsidR="006730E2" w:rsidRPr="00B845FE" w:rsidRDefault="006730E2" w:rsidP="006730E2">
            <w:pPr>
              <w:rPr>
                <w:rFonts w:eastAsia="Arial Unicode MS"/>
              </w:rPr>
            </w:pPr>
            <w:r w:rsidRPr="00B845FE">
              <w:t>A point 63 metres east of Sproule Street</w:t>
            </w:r>
          </w:p>
        </w:tc>
        <w:tc>
          <w:tcPr>
            <w:tcW w:w="1890" w:type="dxa"/>
          </w:tcPr>
          <w:p w14:paraId="65544E71" w14:textId="77777777" w:rsidR="006730E2" w:rsidRPr="00B845FE" w:rsidRDefault="006730E2" w:rsidP="006730E2">
            <w:pPr>
              <w:rPr>
                <w:rFonts w:eastAsia="Arial Unicode MS"/>
              </w:rPr>
            </w:pPr>
            <w:r w:rsidRPr="00B845FE">
              <w:t>A point 222 metres east of Sproule Street</w:t>
            </w:r>
          </w:p>
        </w:tc>
        <w:tc>
          <w:tcPr>
            <w:tcW w:w="2700" w:type="dxa"/>
          </w:tcPr>
          <w:p w14:paraId="6E522FBF" w14:textId="77777777" w:rsidR="006730E2" w:rsidRPr="00B845FE" w:rsidRDefault="006730E2" w:rsidP="006730E2">
            <w:pPr>
              <w:rPr>
                <w:rFonts w:eastAsia="Arial Unicode MS"/>
              </w:rPr>
            </w:pPr>
            <w:r w:rsidRPr="00B845FE">
              <w:t>Between 8:00 a.m. to 10:00 a.m., and 2:30 p.m. to 4:30 p.m. Monday to Friday, during school days, with the exception of the months of July and August</w:t>
            </w:r>
          </w:p>
        </w:tc>
      </w:tr>
      <w:tr w:rsidR="006730E2" w:rsidRPr="00B845FE" w14:paraId="112D85FC" w14:textId="77777777" w:rsidTr="008937AA">
        <w:trPr>
          <w:trHeight w:val="1230"/>
        </w:trPr>
        <w:tc>
          <w:tcPr>
            <w:tcW w:w="1724" w:type="dxa"/>
          </w:tcPr>
          <w:p w14:paraId="011C335E" w14:textId="77777777" w:rsidR="006730E2" w:rsidRDefault="006730E2" w:rsidP="006730E2">
            <w:pPr>
              <w:ind w:right="-105"/>
              <w:jc w:val="center"/>
            </w:pPr>
            <w:r w:rsidRPr="00B845FE">
              <w:t>13 (Thornbury)</w:t>
            </w:r>
          </w:p>
          <w:p w14:paraId="31EB538C" w14:textId="77777777" w:rsidR="006730E2" w:rsidRDefault="006730E2" w:rsidP="006730E2">
            <w:pPr>
              <w:ind w:right="-105"/>
              <w:jc w:val="center"/>
            </w:pPr>
          </w:p>
          <w:p w14:paraId="2BF0F6C1" w14:textId="77777777" w:rsidR="006730E2" w:rsidRPr="00B845FE" w:rsidRDefault="006730E2" w:rsidP="006730E2">
            <w:pPr>
              <w:ind w:right="-105"/>
              <w:jc w:val="center"/>
            </w:pPr>
            <w:r>
              <w:t>[Bruce St S]</w:t>
            </w:r>
          </w:p>
        </w:tc>
        <w:tc>
          <w:tcPr>
            <w:tcW w:w="1349" w:type="dxa"/>
          </w:tcPr>
          <w:p w14:paraId="563727BC" w14:textId="77777777" w:rsidR="006730E2" w:rsidRPr="00B845FE" w:rsidRDefault="006730E2" w:rsidP="006730E2">
            <w:pPr>
              <w:jc w:val="center"/>
            </w:pPr>
            <w:r w:rsidRPr="00B845FE">
              <w:t>Both Sides</w:t>
            </w:r>
          </w:p>
        </w:tc>
        <w:tc>
          <w:tcPr>
            <w:tcW w:w="2430" w:type="dxa"/>
          </w:tcPr>
          <w:p w14:paraId="1CFC42C9" w14:textId="77777777" w:rsidR="006730E2" w:rsidRPr="00B845FE" w:rsidRDefault="006730E2" w:rsidP="006730E2">
            <w:pPr>
              <w:keepNext/>
            </w:pPr>
            <w:r w:rsidRPr="00B845FE">
              <w:t>The intersection of Napier Street East and West</w:t>
            </w:r>
          </w:p>
        </w:tc>
        <w:tc>
          <w:tcPr>
            <w:tcW w:w="1890" w:type="dxa"/>
          </w:tcPr>
          <w:p w14:paraId="149ACEF9" w14:textId="77777777" w:rsidR="006730E2" w:rsidRPr="00B845FE" w:rsidRDefault="006730E2" w:rsidP="006730E2">
            <w:pPr>
              <w:pStyle w:val="Footer"/>
            </w:pPr>
            <w:r w:rsidRPr="00B845FE">
              <w:t xml:space="preserve">A point 169 metres north of the south limits of the Beaver Valley Community </w:t>
            </w:r>
            <w:r w:rsidRPr="00B845FE">
              <w:lastRenderedPageBreak/>
              <w:t>School, Thornbury</w:t>
            </w:r>
          </w:p>
        </w:tc>
        <w:tc>
          <w:tcPr>
            <w:tcW w:w="2700" w:type="dxa"/>
          </w:tcPr>
          <w:p w14:paraId="1202D18B" w14:textId="77777777" w:rsidR="006730E2" w:rsidRPr="00B845FE" w:rsidRDefault="006730E2" w:rsidP="006730E2">
            <w:pPr>
              <w:pStyle w:val="Footer"/>
            </w:pPr>
            <w:r w:rsidRPr="00B845FE">
              <w:lastRenderedPageBreak/>
              <w:t xml:space="preserve">Between 8:00 a.m. and 6:00 p.m. Monday to Friday during school days </w:t>
            </w:r>
            <w:proofErr w:type="gramStart"/>
            <w:r w:rsidRPr="00B845FE">
              <w:t>with the exception of</w:t>
            </w:r>
            <w:proofErr w:type="gramEnd"/>
            <w:r w:rsidRPr="00B845FE">
              <w:t xml:space="preserve"> the months of July and August</w:t>
            </w:r>
          </w:p>
        </w:tc>
      </w:tr>
      <w:tr w:rsidR="006730E2" w:rsidRPr="00B845FE" w14:paraId="3629F261" w14:textId="77777777" w:rsidTr="008937AA">
        <w:trPr>
          <w:trHeight w:val="1230"/>
        </w:trPr>
        <w:tc>
          <w:tcPr>
            <w:tcW w:w="1724" w:type="dxa"/>
          </w:tcPr>
          <w:p w14:paraId="1A79C8C6" w14:textId="77777777" w:rsidR="006730E2" w:rsidRPr="00B845FE" w:rsidRDefault="006730E2" w:rsidP="006730E2">
            <w:pPr>
              <w:ind w:right="-105"/>
              <w:jc w:val="center"/>
            </w:pPr>
            <w:r w:rsidRPr="00B845FE">
              <w:t>28</w:t>
            </w:r>
          </w:p>
          <w:p w14:paraId="4D181E8F" w14:textId="77777777" w:rsidR="006730E2" w:rsidRPr="00B845FE" w:rsidRDefault="006730E2" w:rsidP="006730E2">
            <w:pPr>
              <w:ind w:right="-105"/>
              <w:jc w:val="center"/>
            </w:pPr>
            <w:r w:rsidRPr="00B845FE">
              <w:t>(south of Hanover)</w:t>
            </w:r>
          </w:p>
        </w:tc>
        <w:tc>
          <w:tcPr>
            <w:tcW w:w="1349" w:type="dxa"/>
          </w:tcPr>
          <w:p w14:paraId="31592A7E" w14:textId="77777777" w:rsidR="006730E2" w:rsidRPr="00B845FE" w:rsidRDefault="006730E2" w:rsidP="006730E2">
            <w:pPr>
              <w:jc w:val="center"/>
            </w:pPr>
            <w:r w:rsidRPr="00B845FE">
              <w:t>Both sides</w:t>
            </w:r>
          </w:p>
        </w:tc>
        <w:tc>
          <w:tcPr>
            <w:tcW w:w="2430" w:type="dxa"/>
          </w:tcPr>
          <w:p w14:paraId="44BFF5BF" w14:textId="77777777" w:rsidR="006730E2" w:rsidRPr="00B845FE" w:rsidRDefault="006730E2" w:rsidP="006730E2">
            <w:pPr>
              <w:keepNext/>
            </w:pPr>
            <w:r w:rsidRPr="00B845FE">
              <w:t>A point 300 metres south of the entrance of the Drive-In Theatre (Part Lot 11, Concession 1, South of the Durham Road, Municipality of West Grey (geographic Township of Bentinck)</w:t>
            </w:r>
          </w:p>
        </w:tc>
        <w:tc>
          <w:tcPr>
            <w:tcW w:w="1890" w:type="dxa"/>
          </w:tcPr>
          <w:p w14:paraId="13436F4A" w14:textId="77777777" w:rsidR="006730E2" w:rsidRPr="00B845FE" w:rsidRDefault="006730E2" w:rsidP="006730E2">
            <w:pPr>
              <w:pStyle w:val="Footer"/>
            </w:pPr>
            <w:r w:rsidRPr="00B845FE">
              <w:t>A point 300 metres north of the entrance of the Drive-In Theatre</w:t>
            </w:r>
          </w:p>
        </w:tc>
        <w:tc>
          <w:tcPr>
            <w:tcW w:w="2700" w:type="dxa"/>
          </w:tcPr>
          <w:p w14:paraId="1D1127A0" w14:textId="77777777" w:rsidR="006730E2" w:rsidRPr="00B845FE" w:rsidRDefault="006730E2" w:rsidP="006730E2">
            <w:pPr>
              <w:pStyle w:val="Footer"/>
            </w:pPr>
            <w:r w:rsidRPr="00B845FE">
              <w:t>Between 8:00 p.m. and 7:00 a.m., 7 days a week, May to October</w:t>
            </w:r>
          </w:p>
        </w:tc>
      </w:tr>
      <w:tr w:rsidR="006730E2" w:rsidRPr="00B845FE" w14:paraId="0407121B" w14:textId="77777777" w:rsidTr="008937AA">
        <w:trPr>
          <w:trHeight w:val="934"/>
        </w:trPr>
        <w:tc>
          <w:tcPr>
            <w:tcW w:w="1724" w:type="dxa"/>
          </w:tcPr>
          <w:p w14:paraId="02443122" w14:textId="77777777" w:rsidR="006730E2" w:rsidRPr="00B845FE" w:rsidRDefault="006730E2" w:rsidP="006730E2">
            <w:pPr>
              <w:jc w:val="center"/>
            </w:pPr>
            <w:r w:rsidRPr="00B845FE">
              <w:t>40</w:t>
            </w:r>
          </w:p>
          <w:p w14:paraId="0D1D9A2E" w14:textId="77777777" w:rsidR="006730E2" w:rsidRPr="00B845FE" w:rsidRDefault="006730E2" w:rsidP="006730E2">
            <w:pPr>
              <w:ind w:right="-143"/>
              <w:jc w:val="center"/>
              <w:rPr>
                <w:rFonts w:eastAsia="Arial Unicode MS"/>
              </w:rPr>
            </w:pPr>
            <w:r w:rsidRPr="00B845FE">
              <w:t>(Chatsworth)</w:t>
            </w:r>
          </w:p>
        </w:tc>
        <w:tc>
          <w:tcPr>
            <w:tcW w:w="1349" w:type="dxa"/>
          </w:tcPr>
          <w:p w14:paraId="43B08C5D" w14:textId="77777777" w:rsidR="006730E2" w:rsidRPr="00B845FE" w:rsidRDefault="006730E2" w:rsidP="006730E2">
            <w:pPr>
              <w:jc w:val="center"/>
              <w:rPr>
                <w:rFonts w:eastAsia="Arial Unicode MS"/>
              </w:rPr>
            </w:pPr>
            <w:r w:rsidRPr="00B845FE">
              <w:t>Both sides</w:t>
            </w:r>
          </w:p>
        </w:tc>
        <w:tc>
          <w:tcPr>
            <w:tcW w:w="2430" w:type="dxa"/>
          </w:tcPr>
          <w:p w14:paraId="6705985A" w14:textId="77777777" w:rsidR="006730E2" w:rsidRPr="00B845FE" w:rsidRDefault="006730E2" w:rsidP="006730E2">
            <w:pPr>
              <w:rPr>
                <w:rFonts w:eastAsia="Arial Unicode MS"/>
              </w:rPr>
            </w:pPr>
            <w:r w:rsidRPr="00B845FE">
              <w:t xml:space="preserve">The intersection of King's Highway No. 6, (McNab Street) </w:t>
            </w:r>
          </w:p>
        </w:tc>
        <w:tc>
          <w:tcPr>
            <w:tcW w:w="1890" w:type="dxa"/>
          </w:tcPr>
          <w:p w14:paraId="5CB297AD" w14:textId="77777777" w:rsidR="006730E2" w:rsidRPr="00B845FE" w:rsidRDefault="006730E2" w:rsidP="006730E2">
            <w:pPr>
              <w:pStyle w:val="Footer"/>
              <w:rPr>
                <w:rFonts w:eastAsia="Arial Unicode MS"/>
              </w:rPr>
            </w:pPr>
            <w:r w:rsidRPr="00B845FE">
              <w:t xml:space="preserve">A point 80 metres east of the intersection </w:t>
            </w:r>
          </w:p>
        </w:tc>
        <w:tc>
          <w:tcPr>
            <w:tcW w:w="2700" w:type="dxa"/>
          </w:tcPr>
          <w:p w14:paraId="4A719FAA" w14:textId="77777777" w:rsidR="006730E2" w:rsidRPr="00B845FE" w:rsidRDefault="006730E2" w:rsidP="006730E2">
            <w:pPr>
              <w:pStyle w:val="Footer"/>
              <w:rPr>
                <w:rFonts w:eastAsia="Arial Unicode MS"/>
              </w:rPr>
            </w:pPr>
            <w:r w:rsidRPr="00B845FE">
              <w:t>November 1 to April 15 from 4:00 a.m. to 8:00 a.m.</w:t>
            </w:r>
          </w:p>
        </w:tc>
      </w:tr>
      <w:tr w:rsidR="00383ABF" w:rsidRPr="00383ABF" w14:paraId="2ACCA0A2" w14:textId="77777777" w:rsidTr="008937AA">
        <w:trPr>
          <w:trHeight w:val="934"/>
        </w:trPr>
        <w:tc>
          <w:tcPr>
            <w:tcW w:w="1724" w:type="dxa"/>
          </w:tcPr>
          <w:p w14:paraId="5003647B" w14:textId="5AE74D3C" w:rsidR="00383ABF" w:rsidRPr="00B74146" w:rsidRDefault="00383ABF" w:rsidP="00383ABF">
            <w:pPr>
              <w:jc w:val="center"/>
            </w:pPr>
            <w:r w:rsidRPr="00B74146">
              <w:rPr>
                <w:rFonts w:eastAsia="HelveticaNeueLT Std" w:cs="Arial"/>
              </w:rPr>
              <w:t>109</w:t>
            </w:r>
          </w:p>
        </w:tc>
        <w:tc>
          <w:tcPr>
            <w:tcW w:w="1349" w:type="dxa"/>
          </w:tcPr>
          <w:p w14:paraId="2D329DA6" w14:textId="768AE6E3" w:rsidR="00383ABF" w:rsidRPr="00B74146" w:rsidRDefault="00383ABF" w:rsidP="00383ABF">
            <w:pPr>
              <w:jc w:val="center"/>
            </w:pPr>
            <w:r w:rsidRPr="00B74146">
              <w:rPr>
                <w:rFonts w:eastAsia="HelveticaNeueLT Std" w:cs="Arial"/>
              </w:rPr>
              <w:t>East</w:t>
            </w:r>
          </w:p>
        </w:tc>
        <w:tc>
          <w:tcPr>
            <w:tcW w:w="2430" w:type="dxa"/>
          </w:tcPr>
          <w:p w14:paraId="09D6B06A" w14:textId="49C8887A" w:rsidR="00383ABF" w:rsidRPr="00B74146" w:rsidRDefault="00383ABF" w:rsidP="00383ABF">
            <w:r w:rsidRPr="00B74146">
              <w:t>50 m south of the Norman Reeves Creek Bridge</w:t>
            </w:r>
          </w:p>
        </w:tc>
        <w:tc>
          <w:tcPr>
            <w:tcW w:w="1890" w:type="dxa"/>
          </w:tcPr>
          <w:p w14:paraId="0C3A9473" w14:textId="2D288D75" w:rsidR="00383ABF" w:rsidRPr="00B74146" w:rsidRDefault="00383ABF" w:rsidP="00383ABF">
            <w:pPr>
              <w:pStyle w:val="Footer"/>
            </w:pPr>
            <w:r w:rsidRPr="00B74146">
              <w:t>Norman Reeves Creek Bridge</w:t>
            </w:r>
          </w:p>
        </w:tc>
        <w:tc>
          <w:tcPr>
            <w:tcW w:w="2700" w:type="dxa"/>
          </w:tcPr>
          <w:p w14:paraId="3E5DAD42" w14:textId="07C792E1" w:rsidR="00383ABF" w:rsidRPr="00B74146" w:rsidRDefault="00383ABF" w:rsidP="00383ABF">
            <w:pPr>
              <w:pStyle w:val="Footer"/>
            </w:pPr>
            <w:r w:rsidRPr="00B74146">
              <w:t>At all times except Sundays from 9:30 am to 12:00 pm</w:t>
            </w:r>
          </w:p>
        </w:tc>
      </w:tr>
    </w:tbl>
    <w:p w14:paraId="1E4E4504" w14:textId="77777777" w:rsidR="00E50495" w:rsidRPr="00F34920" w:rsidRDefault="00E50495" w:rsidP="00CC04F0">
      <w:pPr>
        <w:rPr>
          <w:b/>
        </w:rPr>
      </w:pPr>
    </w:p>
    <w:sectPr w:rsidR="00E50495" w:rsidRPr="00F34920" w:rsidSect="00FB1CCA">
      <w:footerReference w:type="default" r:id="rId8"/>
      <w:type w:val="continuous"/>
      <w:pgSz w:w="12240" w:h="15840"/>
      <w:pgMar w:top="1418" w:right="1440" w:bottom="1440" w:left="144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4822" w14:textId="77777777" w:rsidR="005F1C43" w:rsidRDefault="005F1C43" w:rsidP="00451D2E">
      <w:r>
        <w:separator/>
      </w:r>
    </w:p>
    <w:p w14:paraId="10C00BF5" w14:textId="77777777" w:rsidR="005F1C43" w:rsidRDefault="005F1C43" w:rsidP="00451D2E"/>
    <w:p w14:paraId="3297740C" w14:textId="77777777" w:rsidR="005F1C43" w:rsidRDefault="005F1C43" w:rsidP="00451D2E"/>
  </w:endnote>
  <w:endnote w:type="continuationSeparator" w:id="0">
    <w:p w14:paraId="2E238008" w14:textId="77777777" w:rsidR="005F1C43" w:rsidRDefault="005F1C43" w:rsidP="00451D2E">
      <w:r>
        <w:continuationSeparator/>
      </w:r>
    </w:p>
    <w:p w14:paraId="22F38F98" w14:textId="77777777" w:rsidR="005F1C43" w:rsidRDefault="005F1C43" w:rsidP="00451D2E"/>
    <w:p w14:paraId="74D88824" w14:textId="77777777" w:rsidR="005F1C43" w:rsidRDefault="005F1C43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1B1C" w14:textId="77777777" w:rsidR="00FB1CCA" w:rsidRPr="00E65055" w:rsidRDefault="00FB1CCA" w:rsidP="00FB1CCA">
    <w:pPr>
      <w:pStyle w:val="Header"/>
      <w:tabs>
        <w:tab w:val="center" w:pos="4536"/>
      </w:tabs>
      <w:rPr>
        <w:sz w:val="22"/>
        <w:szCs w:val="22"/>
      </w:rPr>
    </w:pPr>
    <w:r>
      <w:tab/>
    </w:r>
    <w:r w:rsidRPr="00E65055">
      <w:rPr>
        <w:sz w:val="22"/>
        <w:szCs w:val="22"/>
      </w:rPr>
      <w:t xml:space="preserve">Page </w:t>
    </w:r>
    <w:r w:rsidRPr="00E65055">
      <w:rPr>
        <w:sz w:val="22"/>
        <w:szCs w:val="22"/>
      </w:rPr>
      <w:fldChar w:fldCharType="begin"/>
    </w:r>
    <w:r w:rsidRPr="00E65055">
      <w:rPr>
        <w:sz w:val="22"/>
        <w:szCs w:val="22"/>
      </w:rPr>
      <w:instrText xml:space="preserve"> PAGE  \* Arabic  \* MERGEFORMAT </w:instrText>
    </w:r>
    <w:r w:rsidRPr="00E65055">
      <w:rPr>
        <w:sz w:val="22"/>
        <w:szCs w:val="22"/>
      </w:rPr>
      <w:fldChar w:fldCharType="separate"/>
    </w:r>
    <w:r w:rsidR="00CE2628">
      <w:rPr>
        <w:noProof/>
        <w:sz w:val="22"/>
        <w:szCs w:val="22"/>
      </w:rPr>
      <w:t>1</w:t>
    </w:r>
    <w:r w:rsidRPr="00E65055">
      <w:rPr>
        <w:sz w:val="22"/>
        <w:szCs w:val="22"/>
      </w:rPr>
      <w:fldChar w:fldCharType="end"/>
    </w:r>
    <w:r w:rsidRPr="00E65055">
      <w:rPr>
        <w:sz w:val="22"/>
        <w:szCs w:val="22"/>
      </w:rPr>
      <w:t xml:space="preserve"> of </w:t>
    </w:r>
    <w:r w:rsidRPr="00E65055">
      <w:rPr>
        <w:sz w:val="22"/>
        <w:szCs w:val="22"/>
      </w:rPr>
      <w:fldChar w:fldCharType="begin"/>
    </w:r>
    <w:r w:rsidRPr="00E65055">
      <w:rPr>
        <w:sz w:val="22"/>
        <w:szCs w:val="22"/>
      </w:rPr>
      <w:instrText xml:space="preserve"> NUMPAGES  \* Arabic  \* MERGEFORMAT </w:instrText>
    </w:r>
    <w:r w:rsidRPr="00E65055">
      <w:rPr>
        <w:sz w:val="22"/>
        <w:szCs w:val="22"/>
      </w:rPr>
      <w:fldChar w:fldCharType="separate"/>
    </w:r>
    <w:r w:rsidR="00CE2628">
      <w:rPr>
        <w:noProof/>
        <w:sz w:val="22"/>
        <w:szCs w:val="22"/>
      </w:rPr>
      <w:t>2</w:t>
    </w:r>
    <w:r w:rsidRPr="00E65055">
      <w:rPr>
        <w:noProof/>
        <w:sz w:val="22"/>
        <w:szCs w:val="22"/>
      </w:rPr>
      <w:fldChar w:fldCharType="end"/>
    </w:r>
    <w:r w:rsidR="00964840">
      <w:rPr>
        <w:sz w:val="22"/>
        <w:szCs w:val="22"/>
      </w:rPr>
      <w:tab/>
      <w:t>By-Law</w:t>
    </w:r>
    <w:r w:rsidRPr="00E65055">
      <w:rPr>
        <w:sz w:val="22"/>
        <w:szCs w:val="22"/>
      </w:rPr>
      <w:t xml:space="preserve"> 4788-13</w:t>
    </w:r>
  </w:p>
  <w:p w14:paraId="020DE787" w14:textId="77777777" w:rsidR="00FB1CCA" w:rsidRPr="00E65055" w:rsidRDefault="00FB1CCA" w:rsidP="00FB1CCA">
    <w:pPr>
      <w:tabs>
        <w:tab w:val="center" w:pos="4536"/>
        <w:tab w:val="right" w:pos="9356"/>
      </w:tabs>
      <w:spacing w:after="0"/>
      <w:ind w:left="720" w:hanging="720"/>
      <w:contextualSpacing/>
      <w:jc w:val="right"/>
      <w:rPr>
        <w:sz w:val="22"/>
        <w:szCs w:val="22"/>
      </w:rPr>
    </w:pPr>
    <w:r w:rsidRPr="00E65055">
      <w:rPr>
        <w:sz w:val="22"/>
        <w:szCs w:val="22"/>
      </w:rPr>
      <w:t>Schedule “B”</w:t>
    </w:r>
  </w:p>
  <w:p w14:paraId="6A77DE29" w14:textId="57A15B16" w:rsidR="00FB1CCA" w:rsidRPr="00E65055" w:rsidRDefault="006730E2" w:rsidP="00FB1CCA">
    <w:pPr>
      <w:tabs>
        <w:tab w:val="center" w:pos="4536"/>
        <w:tab w:val="right" w:pos="9356"/>
      </w:tabs>
      <w:spacing w:after="0"/>
      <w:ind w:left="720" w:hanging="720"/>
      <w:contextualSpacing/>
      <w:jc w:val="right"/>
      <w:rPr>
        <w:sz w:val="22"/>
        <w:szCs w:val="22"/>
      </w:rPr>
    </w:pPr>
    <w:r>
      <w:rPr>
        <w:sz w:val="22"/>
        <w:szCs w:val="22"/>
      </w:rPr>
      <w:t>Amended by By-law 5072-20</w:t>
    </w:r>
    <w:r w:rsidR="00383ABF">
      <w:rPr>
        <w:sz w:val="22"/>
        <w:szCs w:val="22"/>
      </w:rPr>
      <w:t xml:space="preserve"> and 5132-22</w:t>
    </w:r>
    <w:r>
      <w:rPr>
        <w:sz w:val="22"/>
        <w:szCs w:val="22"/>
      </w:rPr>
      <w:t xml:space="preserve"> </w:t>
    </w:r>
    <w:r w:rsidR="00383ABF">
      <w:rPr>
        <w:sz w:val="22"/>
        <w:szCs w:val="22"/>
      </w:rPr>
      <w:t>April 14, 2022</w:t>
    </w:r>
  </w:p>
  <w:p w14:paraId="1392CCFA" w14:textId="77777777" w:rsidR="00FB1CCA" w:rsidRDefault="00FB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6E90" w14:textId="77777777" w:rsidR="005F1C43" w:rsidRDefault="005F1C43" w:rsidP="00451D2E">
      <w:r>
        <w:separator/>
      </w:r>
    </w:p>
    <w:p w14:paraId="7A30686B" w14:textId="77777777" w:rsidR="005F1C43" w:rsidRDefault="005F1C43" w:rsidP="00451D2E"/>
    <w:p w14:paraId="2E22D678" w14:textId="77777777" w:rsidR="005F1C43" w:rsidRDefault="005F1C43" w:rsidP="00451D2E"/>
  </w:footnote>
  <w:footnote w:type="continuationSeparator" w:id="0">
    <w:p w14:paraId="238363CB" w14:textId="77777777" w:rsidR="005F1C43" w:rsidRDefault="005F1C43" w:rsidP="00451D2E">
      <w:r>
        <w:continuationSeparator/>
      </w:r>
    </w:p>
    <w:p w14:paraId="02982177" w14:textId="77777777" w:rsidR="005F1C43" w:rsidRDefault="005F1C43" w:rsidP="00451D2E"/>
    <w:p w14:paraId="214886FB" w14:textId="77777777" w:rsidR="005F1C43" w:rsidRDefault="005F1C43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hybridMultilevel"/>
    <w:tmpl w:val="206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23E2B"/>
    <w:rsid w:val="00027D4E"/>
    <w:rsid w:val="00035834"/>
    <w:rsid w:val="00037B55"/>
    <w:rsid w:val="000478E6"/>
    <w:rsid w:val="00070CEB"/>
    <w:rsid w:val="00075BEB"/>
    <w:rsid w:val="000A1FC2"/>
    <w:rsid w:val="000A6C05"/>
    <w:rsid w:val="000C7E02"/>
    <w:rsid w:val="000E1D8E"/>
    <w:rsid w:val="00102C57"/>
    <w:rsid w:val="00133654"/>
    <w:rsid w:val="001735F7"/>
    <w:rsid w:val="001B1050"/>
    <w:rsid w:val="001B162D"/>
    <w:rsid w:val="001C3BF9"/>
    <w:rsid w:val="001D47F3"/>
    <w:rsid w:val="00223342"/>
    <w:rsid w:val="002C48AB"/>
    <w:rsid w:val="002E1E4F"/>
    <w:rsid w:val="002F2A98"/>
    <w:rsid w:val="002F7ED9"/>
    <w:rsid w:val="00364C81"/>
    <w:rsid w:val="00383ABF"/>
    <w:rsid w:val="0039093B"/>
    <w:rsid w:val="003C4A45"/>
    <w:rsid w:val="003C7EBD"/>
    <w:rsid w:val="00406516"/>
    <w:rsid w:val="00420AF1"/>
    <w:rsid w:val="00425C92"/>
    <w:rsid w:val="0043193A"/>
    <w:rsid w:val="00436562"/>
    <w:rsid w:val="00451D2E"/>
    <w:rsid w:val="00475D0D"/>
    <w:rsid w:val="00486F1D"/>
    <w:rsid w:val="004B71E7"/>
    <w:rsid w:val="004F69CE"/>
    <w:rsid w:val="005202A9"/>
    <w:rsid w:val="00545C2B"/>
    <w:rsid w:val="00584C27"/>
    <w:rsid w:val="00597EEA"/>
    <w:rsid w:val="005C07B0"/>
    <w:rsid w:val="005C66C8"/>
    <w:rsid w:val="005F1C43"/>
    <w:rsid w:val="006034D0"/>
    <w:rsid w:val="0061086A"/>
    <w:rsid w:val="0061780F"/>
    <w:rsid w:val="006516EC"/>
    <w:rsid w:val="006730E2"/>
    <w:rsid w:val="006B3A44"/>
    <w:rsid w:val="006E0FA3"/>
    <w:rsid w:val="006E2598"/>
    <w:rsid w:val="006E7CF3"/>
    <w:rsid w:val="00705BB2"/>
    <w:rsid w:val="00720998"/>
    <w:rsid w:val="00747F29"/>
    <w:rsid w:val="00752A92"/>
    <w:rsid w:val="00807805"/>
    <w:rsid w:val="00825CB9"/>
    <w:rsid w:val="0087123C"/>
    <w:rsid w:val="00872C3F"/>
    <w:rsid w:val="008937AA"/>
    <w:rsid w:val="00894DBC"/>
    <w:rsid w:val="008A2321"/>
    <w:rsid w:val="008B19CB"/>
    <w:rsid w:val="008E76F7"/>
    <w:rsid w:val="00945C77"/>
    <w:rsid w:val="009534BE"/>
    <w:rsid w:val="00964840"/>
    <w:rsid w:val="009651E7"/>
    <w:rsid w:val="009D64B0"/>
    <w:rsid w:val="009F2557"/>
    <w:rsid w:val="00A86DED"/>
    <w:rsid w:val="00AA12C1"/>
    <w:rsid w:val="00AA6981"/>
    <w:rsid w:val="00AA7986"/>
    <w:rsid w:val="00AB0AB4"/>
    <w:rsid w:val="00B0260E"/>
    <w:rsid w:val="00B06127"/>
    <w:rsid w:val="00B123AB"/>
    <w:rsid w:val="00B74146"/>
    <w:rsid w:val="00B845FE"/>
    <w:rsid w:val="00B95351"/>
    <w:rsid w:val="00BA49B0"/>
    <w:rsid w:val="00BC3C40"/>
    <w:rsid w:val="00BD04A5"/>
    <w:rsid w:val="00BD62C7"/>
    <w:rsid w:val="00BF7279"/>
    <w:rsid w:val="00C01948"/>
    <w:rsid w:val="00C05155"/>
    <w:rsid w:val="00C21436"/>
    <w:rsid w:val="00C2345E"/>
    <w:rsid w:val="00C523D9"/>
    <w:rsid w:val="00C70F57"/>
    <w:rsid w:val="00CA35AA"/>
    <w:rsid w:val="00CA61F8"/>
    <w:rsid w:val="00CC04F0"/>
    <w:rsid w:val="00CE2628"/>
    <w:rsid w:val="00CF0977"/>
    <w:rsid w:val="00D11408"/>
    <w:rsid w:val="00D324BA"/>
    <w:rsid w:val="00D477E4"/>
    <w:rsid w:val="00DE3EBC"/>
    <w:rsid w:val="00E0695A"/>
    <w:rsid w:val="00E144F8"/>
    <w:rsid w:val="00E26705"/>
    <w:rsid w:val="00E275B8"/>
    <w:rsid w:val="00E50495"/>
    <w:rsid w:val="00E65055"/>
    <w:rsid w:val="00E849B7"/>
    <w:rsid w:val="00ED5E47"/>
    <w:rsid w:val="00F34920"/>
    <w:rsid w:val="00F73245"/>
    <w:rsid w:val="00FA650D"/>
    <w:rsid w:val="00FB1CCA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BC7A97"/>
  <w15:docId w15:val="{3528DD5F-7AE5-41D8-B700-D09A06EF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5CB9"/>
  </w:style>
  <w:style w:type="paragraph" w:styleId="Footer">
    <w:name w:val="footer"/>
    <w:basedOn w:val="Normal"/>
    <w:link w:val="FooterChar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character" w:styleId="PageNumber">
    <w:name w:val="page number"/>
    <w:basedOn w:val="DefaultParagraphFont"/>
    <w:semiHidden/>
    <w:rsid w:val="00F34920"/>
  </w:style>
  <w:style w:type="table" w:styleId="TableGrid">
    <w:name w:val="Table Grid"/>
    <w:basedOn w:val="TableNormal"/>
    <w:uiPriority w:val="59"/>
    <w:rsid w:val="00E5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GC_118801746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[2022-04-14 County Council [11067]]</meetingId>
    <capitalProjectPriority xmlns="e6cd7bd4-3f3e-4495-b8c9-139289cd76e6" xsi:nil="true"/>
    <policyApprovalDate xmlns="e6cd7bd4-3f3e-4495-b8c9-139289cd76e6" xsi:nil="true"/>
    <NodeRef xmlns="e6cd7bd4-3f3e-4495-b8c9-139289cd76e6">b32db3c4-6873-4baf-a22e-3138f08a6640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5132-22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5BCB4E8-7F57-4959-8502-F8BC4AC0C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D40D6-51F2-4C0F-A740-9BAF5C3D0377}"/>
</file>

<file path=customXml/itemProps3.xml><?xml version="1.0" encoding="utf-8"?>
<ds:datastoreItem xmlns:ds="http://schemas.openxmlformats.org/officeDocument/2006/customXml" ds:itemID="{68A71FC3-0524-4B17-921D-D46EE5C13539}"/>
</file>

<file path=customXml/itemProps4.xml><?xml version="1.0" encoding="utf-8"?>
<ds:datastoreItem xmlns:ds="http://schemas.openxmlformats.org/officeDocument/2006/customXml" ds:itemID="{BA2E276C-C79E-4D8E-8C21-AC6A490EDFEC}"/>
</file>

<file path=customXml/itemProps5.xml><?xml version="1.0" encoding="utf-8"?>
<ds:datastoreItem xmlns:ds="http://schemas.openxmlformats.org/officeDocument/2006/customXml" ds:itemID="{CB714508-D1E6-4928-9280-8FA45B611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4</cp:revision>
  <cp:lastPrinted>2013-03-06T20:06:00Z</cp:lastPrinted>
  <dcterms:created xsi:type="dcterms:W3CDTF">2022-04-05T18:35:00Z</dcterms:created>
  <dcterms:modified xsi:type="dcterms:W3CDTF">2022-04-21T16:12:00Z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