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082BF" w14:textId="18584D0B" w:rsidR="00883D8D" w:rsidRDefault="00AA5E09" w:rsidP="00367A47">
      <w:pPr>
        <w:pStyle w:val="Title"/>
        <w:widowControl w:val="0"/>
        <w:spacing w:after="160" w:line="276" w:lineRule="auto"/>
        <w:contextualSpacing w:val="0"/>
      </w:pPr>
      <w:r w:rsidRPr="00AA5E09">
        <w:rPr>
          <w:noProof/>
          <w:lang w:val="en-CA" w:eastAsia="en-CA"/>
        </w:rPr>
        <w:drawing>
          <wp:inline distT="0" distB="0" distL="0" distR="0" wp14:anchorId="61308311" wp14:editId="61308312">
            <wp:extent cx="1971675" cy="723900"/>
            <wp:effectExtent l="0" t="0" r="9525" b="0"/>
            <wp:docPr id="1" name="Picture 1"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1675" cy="723900"/>
                    </a:xfrm>
                    <a:prstGeom prst="rect">
                      <a:avLst/>
                    </a:prstGeom>
                    <a:noFill/>
                    <a:ln>
                      <a:noFill/>
                    </a:ln>
                  </pic:spPr>
                </pic:pic>
              </a:graphicData>
            </a:graphic>
          </wp:inline>
        </w:drawing>
      </w:r>
      <w:r w:rsidR="00883D8D">
        <w:tab/>
      </w:r>
      <w:r w:rsidR="000E06ED">
        <w:rPr>
          <w:rStyle w:val="TitleChar"/>
        </w:rPr>
        <w:t>Minutes</w:t>
      </w:r>
    </w:p>
    <w:sdt>
      <w:sdtPr>
        <w:rPr>
          <w:rFonts w:cs="Arial"/>
        </w:rPr>
        <w:alias w:val="Title"/>
        <w:tag w:val=""/>
        <w:id w:val="1964761430"/>
        <w:placeholder>
          <w:docPart w:val="1B385FDC491148588FCDF26CE44A8DFA"/>
        </w:placeholder>
        <w:dataBinding w:prefixMappings="xmlns:ns0='http://purl.org/dc/elements/1.1/' xmlns:ns1='http://schemas.openxmlformats.org/package/2006/metadata/core-properties' " w:xpath="/ns1:coreProperties[1]/ns0:title[1]" w:storeItemID="{6C3C8BC8-F283-45AE-878A-BAB7291924A1}"/>
        <w:text/>
      </w:sdtPr>
      <w:sdtEndPr/>
      <w:sdtContent>
        <w:p w14:paraId="0E906150" w14:textId="5C6208AC" w:rsidR="00202AD8" w:rsidRPr="005B3EB7" w:rsidRDefault="000F496C" w:rsidP="00EA5015">
          <w:pPr>
            <w:pStyle w:val="Heading1"/>
            <w:keepNext w:val="0"/>
            <w:keepLines w:val="0"/>
            <w:widowControl w:val="0"/>
            <w:jc w:val="center"/>
            <w:rPr>
              <w:rFonts w:cs="Arial"/>
            </w:rPr>
          </w:pPr>
          <w:r>
            <w:rPr>
              <w:rFonts w:cs="Arial"/>
            </w:rPr>
            <w:t>Committee of the Whole</w:t>
          </w:r>
        </w:p>
      </w:sdtContent>
    </w:sdt>
    <w:p w14:paraId="613082C0" w14:textId="655020C0" w:rsidR="00DC4C43" w:rsidRPr="005B3EB7" w:rsidRDefault="00774652" w:rsidP="00EA5015">
      <w:pPr>
        <w:pStyle w:val="Heading1"/>
        <w:keepNext w:val="0"/>
        <w:keepLines w:val="0"/>
        <w:widowControl w:val="0"/>
        <w:spacing w:before="120" w:after="240"/>
        <w:jc w:val="center"/>
        <w:rPr>
          <w:rFonts w:cs="Arial"/>
        </w:rPr>
      </w:pPr>
      <w:r>
        <w:rPr>
          <w:rFonts w:cs="Arial"/>
        </w:rPr>
        <w:t>May 26</w:t>
      </w:r>
      <w:r w:rsidR="00A35F78">
        <w:rPr>
          <w:rFonts w:cs="Arial"/>
        </w:rPr>
        <w:t>, 202</w:t>
      </w:r>
      <w:r>
        <w:rPr>
          <w:rFonts w:cs="Arial"/>
        </w:rPr>
        <w:t>2</w:t>
      </w:r>
    </w:p>
    <w:p w14:paraId="613082CA" w14:textId="445C18AB" w:rsidR="00E47DFC" w:rsidRDefault="00DC4C43" w:rsidP="00E471D0">
      <w:pPr>
        <w:widowControl w:val="0"/>
        <w:spacing w:after="240"/>
      </w:pPr>
      <w:r w:rsidRPr="005B1137">
        <w:t xml:space="preserve">Grey County Council met </w:t>
      </w:r>
      <w:r w:rsidR="00E90D3A">
        <w:t>on</w:t>
      </w:r>
      <w:r w:rsidRPr="005B1137">
        <w:t xml:space="preserve"> the above date at </w:t>
      </w:r>
      <w:r w:rsidR="00C305E9">
        <w:t>10:20</w:t>
      </w:r>
      <w:r w:rsidRPr="005B1137">
        <w:t xml:space="preserve"> </w:t>
      </w:r>
      <w:r w:rsidR="00367A47">
        <w:t>AM</w:t>
      </w:r>
      <w:r w:rsidRPr="005B1137">
        <w:t xml:space="preserve"> at the County Administration Building.  </w:t>
      </w:r>
      <w:r w:rsidR="00774652">
        <w:t xml:space="preserve">Deputy </w:t>
      </w:r>
      <w:r w:rsidRPr="005B1137">
        <w:t xml:space="preserve">Warden </w:t>
      </w:r>
      <w:r w:rsidR="00774652">
        <w:t xml:space="preserve">Paul McQueen </w:t>
      </w:r>
      <w:r w:rsidRPr="005B1137">
        <w:t>assumed the Chair</w:t>
      </w:r>
      <w:r w:rsidR="00202AD8">
        <w:t xml:space="preserve"> and called the meeting to order </w:t>
      </w:r>
      <w:r w:rsidRPr="005B1137">
        <w:t xml:space="preserve">with all members present except </w:t>
      </w:r>
      <w:proofErr w:type="spellStart"/>
      <w:r w:rsidRPr="005B1137">
        <w:t>Councillor</w:t>
      </w:r>
      <w:r w:rsidR="00774652">
        <w:t>s</w:t>
      </w:r>
      <w:proofErr w:type="spellEnd"/>
      <w:r w:rsidR="00774652">
        <w:t xml:space="preserve"> Ian Boddy, John Woodbur</w:t>
      </w:r>
      <w:r w:rsidR="008D3DBC">
        <w:t>y,</w:t>
      </w:r>
      <w:r w:rsidR="00774652">
        <w:t xml:space="preserve"> Dwight Burley</w:t>
      </w:r>
      <w:r w:rsidR="008D3DBC">
        <w:t xml:space="preserve"> and Alar Soever and Warden Hicks</w:t>
      </w:r>
      <w:r w:rsidR="00774652">
        <w:t xml:space="preserve">. Alternate </w:t>
      </w:r>
      <w:proofErr w:type="spellStart"/>
      <w:r w:rsidR="00774652">
        <w:t>Councillors</w:t>
      </w:r>
      <w:proofErr w:type="spellEnd"/>
      <w:r w:rsidR="00774652">
        <w:t xml:space="preserve"> Richard Thomas</w:t>
      </w:r>
      <w:r w:rsidR="008D3DBC">
        <w:t xml:space="preserve"> and </w:t>
      </w:r>
      <w:r w:rsidR="00774652">
        <w:t>Barbara Dobreen</w:t>
      </w:r>
      <w:r w:rsidR="008D3DBC">
        <w:t xml:space="preserve"> w</w:t>
      </w:r>
      <w:r w:rsidR="00774652">
        <w:t xml:space="preserve">ere in attendance on behalf of </w:t>
      </w:r>
      <w:proofErr w:type="spellStart"/>
      <w:r w:rsidR="00774652">
        <w:t>Councillors</w:t>
      </w:r>
      <w:proofErr w:type="spellEnd"/>
      <w:r w:rsidR="00774652">
        <w:t xml:space="preserve"> Boddy </w:t>
      </w:r>
      <w:r w:rsidR="008D3DBC">
        <w:t xml:space="preserve">and </w:t>
      </w:r>
      <w:r w:rsidR="00774652">
        <w:t>Woodbury</w:t>
      </w:r>
      <w:r w:rsidR="008D3DBC">
        <w:t xml:space="preserve"> respectively. Alternate Councillor Harold Fleet was in attendance on behalf of Warden Hicks</w:t>
      </w:r>
      <w:r w:rsidR="00774652">
        <w:t xml:space="preserve">.  </w:t>
      </w:r>
      <w:r w:rsidRPr="005B1137">
        <w:t xml:space="preserve"> </w:t>
      </w:r>
    </w:p>
    <w:p w14:paraId="1C2B346F" w14:textId="58C03D45" w:rsidR="008D3DBC" w:rsidRPr="00E47DFC" w:rsidRDefault="008D3DBC" w:rsidP="00E471D0">
      <w:pPr>
        <w:widowControl w:val="0"/>
        <w:spacing w:after="240"/>
      </w:pPr>
      <w:r>
        <w:t xml:space="preserve">Councillor Bordignon was participating virtually. </w:t>
      </w:r>
    </w:p>
    <w:p w14:paraId="51FF26F6" w14:textId="7AD6CD7F" w:rsidR="00CA5476" w:rsidRDefault="00CA5476" w:rsidP="00520016">
      <w:pPr>
        <w:pStyle w:val="Heading2"/>
        <w:keepNext w:val="0"/>
        <w:keepLines w:val="0"/>
        <w:widowControl w:val="0"/>
      </w:pPr>
      <w:r>
        <w:t>Amend the Agenda</w:t>
      </w:r>
    </w:p>
    <w:p w14:paraId="54D514D9" w14:textId="10BF1A40" w:rsidR="00C305E9" w:rsidRPr="00F01A0A" w:rsidRDefault="00B07A3B" w:rsidP="00C305E9">
      <w:pPr>
        <w:widowControl w:val="0"/>
        <w:tabs>
          <w:tab w:val="left" w:pos="1440"/>
          <w:tab w:val="left" w:pos="5220"/>
          <w:tab w:val="right" w:pos="9270"/>
        </w:tabs>
        <w:spacing w:after="160"/>
        <w:rPr>
          <w:rFonts w:eastAsia="Times New Roman" w:cstheme="minorHAnsi"/>
        </w:rPr>
      </w:pPr>
      <w:r>
        <w:rPr>
          <w:i/>
        </w:rPr>
        <w:t>CW78</w:t>
      </w:r>
      <w:r w:rsidR="00C305E9" w:rsidRPr="008D34AF">
        <w:rPr>
          <w:i/>
        </w:rPr>
        <w:t>-</w:t>
      </w:r>
      <w:r>
        <w:rPr>
          <w:i/>
        </w:rPr>
        <w:t>22</w:t>
      </w:r>
      <w:r w:rsidR="00C305E9">
        <w:rPr>
          <w:rFonts w:eastAsia="Times New Roman" w:cstheme="minorHAnsi"/>
        </w:rPr>
        <w:tab/>
        <w:t>Moved by:  Councillor Milne</w:t>
      </w:r>
      <w:r w:rsidR="00C305E9">
        <w:rPr>
          <w:rFonts w:eastAsia="Times New Roman" w:cstheme="minorHAnsi"/>
        </w:rPr>
        <w:tab/>
      </w:r>
      <w:r w:rsidR="00C305E9" w:rsidRPr="00B614D4">
        <w:rPr>
          <w:rFonts w:eastAsia="Times New Roman" w:cstheme="minorHAnsi"/>
        </w:rPr>
        <w:t>Seconded by:   Councillor</w:t>
      </w:r>
      <w:r w:rsidR="00C305E9">
        <w:rPr>
          <w:rFonts w:eastAsia="Times New Roman" w:cstheme="minorHAnsi"/>
        </w:rPr>
        <w:t xml:space="preserve"> Robinson</w:t>
      </w:r>
    </w:p>
    <w:p w14:paraId="32B0D4CE" w14:textId="2D24075F" w:rsidR="00CA5476" w:rsidRPr="00C305E9" w:rsidRDefault="00CA5476" w:rsidP="00C305E9">
      <w:pPr>
        <w:ind w:left="1418"/>
        <w:rPr>
          <w:b/>
          <w:bCs/>
        </w:rPr>
      </w:pPr>
      <w:r w:rsidRPr="00C305E9">
        <w:rPr>
          <w:b/>
          <w:bCs/>
        </w:rPr>
        <w:t>That the Committee of the Whole agenda dated May 26, 2022 be amended to add a closed meeting matter regarding a proceeding before the Ontario Land Tribunal:</w:t>
      </w:r>
    </w:p>
    <w:p w14:paraId="5A3B9A28" w14:textId="32D55EC5" w:rsidR="00CA5476" w:rsidRPr="00C305E9" w:rsidRDefault="00CA5476" w:rsidP="00C305E9">
      <w:pPr>
        <w:pStyle w:val="ListParagraph"/>
        <w:numPr>
          <w:ilvl w:val="0"/>
          <w:numId w:val="10"/>
        </w:numPr>
        <w:ind w:left="2126"/>
        <w:contextualSpacing w:val="0"/>
        <w:rPr>
          <w:b/>
          <w:bCs/>
        </w:rPr>
      </w:pPr>
      <w:r w:rsidRPr="00C305E9">
        <w:rPr>
          <w:b/>
          <w:bCs/>
        </w:rPr>
        <w:t>Litigation or potential litigation, including matters before administrative tribunals, affecting the municipality or local board</w:t>
      </w:r>
    </w:p>
    <w:p w14:paraId="3EA177EB" w14:textId="42660E14" w:rsidR="00CA5476" w:rsidRPr="00C305E9" w:rsidRDefault="00CA5476" w:rsidP="00C305E9">
      <w:pPr>
        <w:pStyle w:val="ListParagraph"/>
        <w:numPr>
          <w:ilvl w:val="0"/>
          <w:numId w:val="10"/>
        </w:numPr>
        <w:ind w:left="2127"/>
        <w:rPr>
          <w:b/>
          <w:bCs/>
        </w:rPr>
      </w:pPr>
      <w:r w:rsidRPr="00C305E9">
        <w:rPr>
          <w:b/>
          <w:bCs/>
        </w:rPr>
        <w:t>Advice subject to solicitor client privilege, including communications necessary for that purpose</w:t>
      </w:r>
    </w:p>
    <w:p w14:paraId="6036EB22" w14:textId="61C8F377" w:rsidR="00C305E9" w:rsidRPr="00C305E9" w:rsidRDefault="00C305E9" w:rsidP="00C305E9">
      <w:pPr>
        <w:jc w:val="right"/>
      </w:pPr>
      <w:r w:rsidRPr="00C305E9">
        <w:t>Carried</w:t>
      </w:r>
    </w:p>
    <w:p w14:paraId="753116F6" w14:textId="62BD45C7" w:rsidR="00C305E9" w:rsidRPr="00CA5476" w:rsidRDefault="00C305E9" w:rsidP="00C305E9">
      <w:r>
        <w:t>The required two thirds vote</w:t>
      </w:r>
      <w:r w:rsidR="008D3DBC">
        <w:t xml:space="preserve"> to add this item to the agenda</w:t>
      </w:r>
      <w:r>
        <w:t xml:space="preserve"> was attained</w:t>
      </w:r>
      <w:r w:rsidR="00B07A3B">
        <w:t>.</w:t>
      </w:r>
      <w:r>
        <w:t xml:space="preserve"> </w:t>
      </w:r>
    </w:p>
    <w:p w14:paraId="21CE41ED" w14:textId="77777777" w:rsidR="00C305E9" w:rsidRPr="00312F7F" w:rsidRDefault="00C305E9" w:rsidP="00C305E9">
      <w:pPr>
        <w:pStyle w:val="Heading2"/>
        <w:keepNext w:val="0"/>
        <w:keepLines w:val="0"/>
        <w:widowControl w:val="0"/>
        <w:spacing w:before="0"/>
        <w:rPr>
          <w:sz w:val="24"/>
          <w:szCs w:val="24"/>
        </w:rPr>
      </w:pPr>
      <w:r w:rsidRPr="00312F7F">
        <w:t>Declaration of Interest</w:t>
      </w:r>
    </w:p>
    <w:p w14:paraId="45532564" w14:textId="74293849" w:rsidR="00C305E9" w:rsidRDefault="00C305E9" w:rsidP="00C305E9">
      <w:pPr>
        <w:widowControl w:val="0"/>
        <w:spacing w:after="240"/>
      </w:pPr>
      <w:r>
        <w:t>There were no disclosures of interest.</w:t>
      </w:r>
    </w:p>
    <w:p w14:paraId="6E0F47B2" w14:textId="1DCFBB5A" w:rsidR="00520016" w:rsidRPr="00312F7F" w:rsidRDefault="00520016" w:rsidP="00520016">
      <w:pPr>
        <w:pStyle w:val="Heading2"/>
        <w:keepNext w:val="0"/>
        <w:keepLines w:val="0"/>
        <w:widowControl w:val="0"/>
      </w:pPr>
      <w:r>
        <w:t>Determination of Items Requiring Separate Discussion</w:t>
      </w:r>
    </w:p>
    <w:p w14:paraId="05BE3BF8" w14:textId="0AAE231E" w:rsidR="00520016" w:rsidRDefault="00C305E9" w:rsidP="00520016">
      <w:pPr>
        <w:widowControl w:val="0"/>
        <w:tabs>
          <w:tab w:val="right" w:pos="9360"/>
        </w:tabs>
        <w:spacing w:after="240"/>
      </w:pPr>
      <w:r>
        <w:t xml:space="preserve">There were no items </w:t>
      </w:r>
      <w:r w:rsidR="008D3DBC">
        <w:t xml:space="preserve">requested to be removed from the Consent Agenda. </w:t>
      </w:r>
    </w:p>
    <w:p w14:paraId="613082D1" w14:textId="4FECAADC" w:rsidR="00DC4C43" w:rsidRDefault="00202AD8" w:rsidP="003536AC">
      <w:pPr>
        <w:pStyle w:val="Heading2"/>
        <w:keepNext w:val="0"/>
        <w:keepLines w:val="0"/>
        <w:widowControl w:val="0"/>
        <w:tabs>
          <w:tab w:val="left" w:pos="1260"/>
          <w:tab w:val="left" w:pos="6120"/>
          <w:tab w:val="right" w:pos="9270"/>
        </w:tabs>
      </w:pPr>
      <w:r>
        <w:lastRenderedPageBreak/>
        <w:t>Consent Agenda</w:t>
      </w:r>
    </w:p>
    <w:p w14:paraId="1EF81A82" w14:textId="75D465AC" w:rsidR="00202AD8" w:rsidRPr="00F01A0A" w:rsidRDefault="00CB2213" w:rsidP="00202AD8">
      <w:pPr>
        <w:widowControl w:val="0"/>
        <w:tabs>
          <w:tab w:val="left" w:pos="1440"/>
          <w:tab w:val="left" w:pos="5220"/>
          <w:tab w:val="right" w:pos="9270"/>
        </w:tabs>
        <w:spacing w:after="160"/>
        <w:rPr>
          <w:rFonts w:eastAsia="Times New Roman" w:cstheme="minorHAnsi"/>
        </w:rPr>
      </w:pPr>
      <w:r>
        <w:rPr>
          <w:i/>
        </w:rPr>
        <w:t>CW79</w:t>
      </w:r>
      <w:r w:rsidRPr="008D34AF">
        <w:rPr>
          <w:i/>
        </w:rPr>
        <w:t>-</w:t>
      </w:r>
      <w:r>
        <w:rPr>
          <w:i/>
        </w:rPr>
        <w:t>22</w:t>
      </w:r>
      <w:r>
        <w:rPr>
          <w:i/>
        </w:rPr>
        <w:tab/>
      </w:r>
      <w:r w:rsidR="00202AD8">
        <w:rPr>
          <w:rFonts w:eastAsia="Times New Roman" w:cstheme="minorHAnsi"/>
        </w:rPr>
        <w:t xml:space="preserve">Moved by:  Councillor </w:t>
      </w:r>
      <w:r w:rsidR="00C305E9">
        <w:rPr>
          <w:rFonts w:eastAsia="Times New Roman" w:cstheme="minorHAnsi"/>
        </w:rPr>
        <w:t>Keaveney</w:t>
      </w:r>
      <w:r w:rsidR="00202AD8">
        <w:rPr>
          <w:rFonts w:eastAsia="Times New Roman" w:cstheme="minorHAnsi"/>
        </w:rPr>
        <w:tab/>
      </w:r>
      <w:r w:rsidR="00202AD8" w:rsidRPr="00B614D4">
        <w:rPr>
          <w:rFonts w:eastAsia="Times New Roman" w:cstheme="minorHAnsi"/>
        </w:rPr>
        <w:t>Seconded by:   Councillor</w:t>
      </w:r>
      <w:r w:rsidR="00C305E9">
        <w:rPr>
          <w:rFonts w:eastAsia="Times New Roman" w:cstheme="minorHAnsi"/>
        </w:rPr>
        <w:t xml:space="preserve"> Clumpus</w:t>
      </w:r>
    </w:p>
    <w:p w14:paraId="22509EE2" w14:textId="6F0E3C4B" w:rsidR="000B3DFF" w:rsidRDefault="003536AC" w:rsidP="00E471D0">
      <w:pPr>
        <w:ind w:left="1418"/>
        <w:rPr>
          <w:b/>
          <w:lang w:val="en-CA"/>
        </w:rPr>
      </w:pPr>
      <w:r>
        <w:rPr>
          <w:b/>
        </w:rPr>
        <w:t xml:space="preserve">That </w:t>
      </w:r>
      <w:r w:rsidR="00202AD8" w:rsidRPr="00202AD8">
        <w:rPr>
          <w:b/>
        </w:rPr>
        <w:t xml:space="preserve">the </w:t>
      </w:r>
      <w:r w:rsidR="00E90D3A">
        <w:rPr>
          <w:b/>
          <w:lang w:val="en-CA"/>
        </w:rPr>
        <w:t>following Consent Agenda items be received; and</w:t>
      </w:r>
    </w:p>
    <w:p w14:paraId="102C0A0D" w14:textId="392735D2" w:rsidR="00E90D3A" w:rsidRDefault="00E90D3A" w:rsidP="00E471D0">
      <w:pPr>
        <w:ind w:left="1418"/>
        <w:rPr>
          <w:b/>
          <w:lang w:val="en-CA"/>
        </w:rPr>
      </w:pPr>
      <w:r>
        <w:rPr>
          <w:b/>
          <w:lang w:val="en-CA"/>
        </w:rPr>
        <w:t>That staff be authorized to take the actions necessary to give effect to the recommendations in the staff reports; and</w:t>
      </w:r>
    </w:p>
    <w:p w14:paraId="3C8C7840" w14:textId="49614BF9" w:rsidR="00E90D3A" w:rsidRDefault="00E90D3A" w:rsidP="00E471D0">
      <w:pPr>
        <w:ind w:left="1418"/>
        <w:rPr>
          <w:b/>
          <w:lang w:val="en-CA"/>
        </w:rPr>
      </w:pPr>
      <w:r>
        <w:rPr>
          <w:b/>
          <w:lang w:val="en-CA"/>
        </w:rPr>
        <w:t xml:space="preserve">That the correspondence be supported or received for information as recommended in the consent agenda. </w:t>
      </w:r>
    </w:p>
    <w:p w14:paraId="14AF40A3" w14:textId="7F02DD87" w:rsidR="00774652" w:rsidRPr="00C656A8" w:rsidRDefault="00774652" w:rsidP="00B07A3B">
      <w:pPr>
        <w:pStyle w:val="ListParagraph"/>
        <w:numPr>
          <w:ilvl w:val="2"/>
          <w:numId w:val="4"/>
        </w:numPr>
        <w:ind w:left="1701"/>
        <w:contextualSpacing w:val="0"/>
        <w:rPr>
          <w:rFonts w:cs="Arial"/>
          <w:b/>
        </w:rPr>
      </w:pPr>
      <w:r w:rsidRPr="00C656A8">
        <w:rPr>
          <w:rFonts w:cs="Arial"/>
          <w:b/>
        </w:rPr>
        <w:t xml:space="preserve">That </w:t>
      </w:r>
      <w:r>
        <w:rPr>
          <w:rFonts w:cs="Arial"/>
          <w:b/>
        </w:rPr>
        <w:t xml:space="preserve">the correspondence from the Children’s Safety Village, thanking Grey County Council for its contribution, be received for information. </w:t>
      </w:r>
    </w:p>
    <w:p w14:paraId="5C3FC0D2" w14:textId="237C028B" w:rsidR="00774652" w:rsidRPr="00210EA4" w:rsidRDefault="00774652" w:rsidP="00B07A3B">
      <w:pPr>
        <w:pStyle w:val="ListParagraph"/>
        <w:numPr>
          <w:ilvl w:val="2"/>
          <w:numId w:val="4"/>
        </w:numPr>
        <w:spacing w:before="240" w:line="240" w:lineRule="auto"/>
        <w:ind w:left="1701"/>
        <w:contextualSpacing w:val="0"/>
        <w:rPr>
          <w:rFonts w:cs="Arial"/>
          <w:b/>
          <w:bCs/>
        </w:rPr>
      </w:pPr>
      <w:r w:rsidRPr="00210EA4">
        <w:rPr>
          <w:rFonts w:cs="Arial"/>
          <w:b/>
          <w:bCs/>
        </w:rPr>
        <w:t>That the Economic Development and Planning Advisory Committee minutes dated May 5, 2022 be adopted as presented; and</w:t>
      </w:r>
    </w:p>
    <w:p w14:paraId="14D52F47" w14:textId="77777777" w:rsidR="00774652" w:rsidRPr="00210EA4" w:rsidRDefault="00774652" w:rsidP="00B07A3B">
      <w:pPr>
        <w:pStyle w:val="ListParagraph"/>
        <w:spacing w:before="240" w:line="240" w:lineRule="auto"/>
        <w:ind w:left="1843" w:hanging="218"/>
        <w:contextualSpacing w:val="0"/>
        <w:rPr>
          <w:rFonts w:cs="Arial"/>
          <w:b/>
          <w:bCs/>
        </w:rPr>
      </w:pPr>
      <w:r w:rsidRPr="00210EA4">
        <w:rPr>
          <w:rFonts w:cs="Arial"/>
          <w:b/>
          <w:bCs/>
        </w:rPr>
        <w:t>That the following resolution contained therein be endorsed:</w:t>
      </w:r>
    </w:p>
    <w:p w14:paraId="51837B5A" w14:textId="0D109F5A" w:rsidR="00774652" w:rsidRDefault="00774652" w:rsidP="00B07A3B">
      <w:pPr>
        <w:pStyle w:val="ListParagraph"/>
        <w:numPr>
          <w:ilvl w:val="4"/>
          <w:numId w:val="4"/>
        </w:numPr>
        <w:spacing w:before="240"/>
        <w:ind w:left="2127"/>
        <w:rPr>
          <w:b/>
          <w:bCs/>
        </w:rPr>
      </w:pPr>
      <w:r w:rsidRPr="00210EA4">
        <w:rPr>
          <w:b/>
          <w:bCs/>
        </w:rPr>
        <w:t>That Report EDTC-ED-10-22 be received, and the Investment Attraction Strategy be endorsed; and</w:t>
      </w:r>
    </w:p>
    <w:p w14:paraId="3C200D41" w14:textId="77777777" w:rsidR="00774652" w:rsidRPr="00210EA4" w:rsidRDefault="00774652" w:rsidP="00774652">
      <w:pPr>
        <w:pStyle w:val="ListParagraph"/>
        <w:spacing w:before="240"/>
        <w:ind w:left="1560"/>
        <w:rPr>
          <w:b/>
          <w:bCs/>
        </w:rPr>
      </w:pPr>
    </w:p>
    <w:p w14:paraId="34A93D1F" w14:textId="77777777" w:rsidR="00774652" w:rsidRPr="00210EA4" w:rsidRDefault="00774652" w:rsidP="00B07A3B">
      <w:pPr>
        <w:pStyle w:val="ListParagraph"/>
        <w:spacing w:before="240"/>
        <w:ind w:left="1701"/>
        <w:contextualSpacing w:val="0"/>
        <w:rPr>
          <w:b/>
          <w:bCs/>
        </w:rPr>
      </w:pPr>
      <w:r w:rsidRPr="00210EA4">
        <w:rPr>
          <w:b/>
          <w:bCs/>
        </w:rPr>
        <w:t xml:space="preserve">That staff be directed to develop and execute the first mission as per the 2022 contribution agreement for </w:t>
      </w:r>
      <w:proofErr w:type="spellStart"/>
      <w:r w:rsidRPr="00210EA4">
        <w:rPr>
          <w:b/>
          <w:bCs/>
        </w:rPr>
        <w:t>CanExport</w:t>
      </w:r>
      <w:proofErr w:type="spellEnd"/>
      <w:r w:rsidRPr="00210EA4">
        <w:rPr>
          <w:b/>
          <w:bCs/>
        </w:rPr>
        <w:t xml:space="preserve"> Community Investments Subprogram; and </w:t>
      </w:r>
    </w:p>
    <w:p w14:paraId="5B9AA52D" w14:textId="77777777" w:rsidR="00774652" w:rsidRPr="00210EA4" w:rsidRDefault="00774652" w:rsidP="00B07A3B">
      <w:pPr>
        <w:pStyle w:val="ListParagraph"/>
        <w:spacing w:before="240"/>
        <w:ind w:left="1701"/>
        <w:contextualSpacing w:val="0"/>
        <w:rPr>
          <w:b/>
          <w:bCs/>
        </w:rPr>
      </w:pPr>
      <w:r w:rsidRPr="00210EA4">
        <w:rPr>
          <w:b/>
          <w:bCs/>
        </w:rPr>
        <w:t xml:space="preserve">That staff maintain the relationship with </w:t>
      </w:r>
      <w:proofErr w:type="spellStart"/>
      <w:r w:rsidRPr="00210EA4">
        <w:rPr>
          <w:b/>
          <w:bCs/>
        </w:rPr>
        <w:t>ThinkCOMPASS</w:t>
      </w:r>
      <w:proofErr w:type="spellEnd"/>
      <w:r w:rsidRPr="00210EA4">
        <w:rPr>
          <w:b/>
          <w:bCs/>
        </w:rPr>
        <w:t xml:space="preserve"> and enter an annual contract to execute the three-year strategic action plan alongside staff as per annual budget approval. </w:t>
      </w:r>
    </w:p>
    <w:p w14:paraId="1109998E" w14:textId="05FB84D2" w:rsidR="00774652" w:rsidRPr="00987CD1" w:rsidRDefault="00774652" w:rsidP="00B07A3B">
      <w:pPr>
        <w:pStyle w:val="ListParagraph"/>
        <w:numPr>
          <w:ilvl w:val="2"/>
          <w:numId w:val="4"/>
        </w:numPr>
        <w:spacing w:before="240" w:line="240" w:lineRule="auto"/>
        <w:ind w:left="1701"/>
        <w:contextualSpacing w:val="0"/>
        <w:rPr>
          <w:rFonts w:cs="Arial"/>
          <w:b/>
          <w:bCs/>
        </w:rPr>
      </w:pPr>
      <w:r w:rsidRPr="00987CD1">
        <w:rPr>
          <w:rFonts w:cs="Arial"/>
          <w:b/>
          <w:bCs/>
        </w:rPr>
        <w:t>That the Tourism Advisory Committee minutes dated May 11, 2022 be adopted as presented; and</w:t>
      </w:r>
    </w:p>
    <w:p w14:paraId="38549C33" w14:textId="77777777" w:rsidR="00774652" w:rsidRPr="00987CD1" w:rsidRDefault="00774652" w:rsidP="00B07A3B">
      <w:pPr>
        <w:pStyle w:val="ListParagraph"/>
        <w:spacing w:before="240" w:line="240" w:lineRule="auto"/>
        <w:ind w:left="1701"/>
        <w:contextualSpacing w:val="0"/>
        <w:rPr>
          <w:rFonts w:cs="Arial"/>
          <w:b/>
          <w:bCs/>
        </w:rPr>
      </w:pPr>
      <w:r w:rsidRPr="00987CD1">
        <w:rPr>
          <w:rFonts w:cs="Arial"/>
          <w:b/>
          <w:bCs/>
        </w:rPr>
        <w:t>That the following resolution contained therein be endorsed:</w:t>
      </w:r>
    </w:p>
    <w:p w14:paraId="20F93289" w14:textId="7058255C" w:rsidR="00774652" w:rsidRPr="00140456" w:rsidRDefault="00774652" w:rsidP="00B07A3B">
      <w:pPr>
        <w:pStyle w:val="ListParagraph"/>
        <w:numPr>
          <w:ilvl w:val="4"/>
          <w:numId w:val="4"/>
        </w:numPr>
        <w:spacing w:before="240" w:line="240" w:lineRule="auto"/>
        <w:ind w:left="2127"/>
        <w:contextualSpacing w:val="0"/>
        <w:rPr>
          <w:rFonts w:cs="Arial"/>
          <w:b/>
          <w:bCs/>
        </w:rPr>
      </w:pPr>
      <w:r w:rsidRPr="00140456">
        <w:rPr>
          <w:rFonts w:cs="Arial"/>
          <w:b/>
          <w:bCs/>
        </w:rPr>
        <w:t xml:space="preserve">That Report EDTC-TAC-09-22 regarding the Tourism Infrastructure &amp; Investment be received for information. </w:t>
      </w:r>
    </w:p>
    <w:p w14:paraId="13DB4CC4" w14:textId="342BD0CA" w:rsidR="00774652" w:rsidRDefault="00774652" w:rsidP="00B07A3B">
      <w:pPr>
        <w:pStyle w:val="ListParagraph"/>
        <w:numPr>
          <w:ilvl w:val="2"/>
          <w:numId w:val="4"/>
        </w:numPr>
        <w:ind w:left="1701"/>
        <w:contextualSpacing w:val="0"/>
        <w:rPr>
          <w:rFonts w:cs="Arial"/>
          <w:b/>
        </w:rPr>
      </w:pPr>
      <w:r w:rsidRPr="00C656A8">
        <w:rPr>
          <w:rFonts w:cs="Arial"/>
          <w:b/>
        </w:rPr>
        <w:t xml:space="preserve">That </w:t>
      </w:r>
      <w:r>
        <w:rPr>
          <w:rFonts w:cs="Arial"/>
          <w:b/>
        </w:rPr>
        <w:t xml:space="preserve">the Joint Public Meeting minutes regarding Official Plan Amendment 14 with the Township of Georgian Bluffs dated May 4, 2022 be adopted as presented. </w:t>
      </w:r>
    </w:p>
    <w:p w14:paraId="69076AA9" w14:textId="7E00B494" w:rsidR="00774652" w:rsidRDefault="00774652" w:rsidP="00123979">
      <w:pPr>
        <w:pStyle w:val="ListParagraph"/>
        <w:numPr>
          <w:ilvl w:val="2"/>
          <w:numId w:val="4"/>
        </w:numPr>
        <w:contextualSpacing w:val="0"/>
        <w:rPr>
          <w:rFonts w:cs="Arial"/>
          <w:b/>
        </w:rPr>
      </w:pPr>
      <w:r>
        <w:rPr>
          <w:rFonts w:cs="Arial"/>
          <w:b/>
        </w:rPr>
        <w:lastRenderedPageBreak/>
        <w:t xml:space="preserve">That the correspondence from the County of Bruce regarding the exclusion of nuclear energy from the Federal Government’s Green Bond Framework be received for information. </w:t>
      </w:r>
    </w:p>
    <w:p w14:paraId="29405C43" w14:textId="4F823462" w:rsidR="00774652" w:rsidRDefault="00774652" w:rsidP="00123979">
      <w:pPr>
        <w:pStyle w:val="ListParagraph"/>
        <w:numPr>
          <w:ilvl w:val="2"/>
          <w:numId w:val="4"/>
        </w:numPr>
        <w:contextualSpacing w:val="0"/>
        <w:rPr>
          <w:rFonts w:cs="Arial"/>
          <w:b/>
        </w:rPr>
      </w:pPr>
      <w:r>
        <w:rPr>
          <w:rFonts w:cs="Arial"/>
          <w:b/>
        </w:rPr>
        <w:t xml:space="preserve">That the correspondence from MP Alex Ruff regarding nominations for the outstanding contributions of constituents in Bruce-Grey-Owen Sound be received for information. </w:t>
      </w:r>
    </w:p>
    <w:p w14:paraId="62B99181" w14:textId="654FDD14" w:rsidR="00774652" w:rsidRDefault="00774652" w:rsidP="00123979">
      <w:pPr>
        <w:pStyle w:val="ListParagraph"/>
        <w:numPr>
          <w:ilvl w:val="2"/>
          <w:numId w:val="4"/>
        </w:numPr>
        <w:spacing w:after="0"/>
        <w:rPr>
          <w:rStyle w:val="IntenseEmphasis"/>
        </w:rPr>
      </w:pPr>
      <w:r w:rsidRPr="009F7C7E">
        <w:rPr>
          <w:rStyle w:val="IntenseEmphasis"/>
        </w:rPr>
        <w:t>That</w:t>
      </w:r>
      <w:r>
        <w:rPr>
          <w:rStyle w:val="IntenseEmphasis"/>
        </w:rPr>
        <w:t xml:space="preserve"> the Westmount property described as</w:t>
      </w:r>
      <w:r>
        <w:t xml:space="preserve"> </w:t>
      </w:r>
      <w:r w:rsidRPr="002F52C6">
        <w:rPr>
          <w:rStyle w:val="IntenseEmphasis"/>
        </w:rPr>
        <w:t xml:space="preserve">LT </w:t>
      </w:r>
      <w:r>
        <w:rPr>
          <w:rStyle w:val="IntenseEmphasis"/>
        </w:rPr>
        <w:t>23 PL444</w:t>
      </w:r>
      <w:r w:rsidRPr="002F52C6">
        <w:rPr>
          <w:rStyle w:val="IntenseEmphasis"/>
        </w:rPr>
        <w:t>;</w:t>
      </w:r>
      <w:r>
        <w:rPr>
          <w:rStyle w:val="IntenseEmphasis"/>
        </w:rPr>
        <w:t xml:space="preserve"> OWEN SOUND PIN 37049-0044</w:t>
      </w:r>
      <w:r>
        <w:rPr>
          <w:rFonts w:cs="Arial"/>
          <w:color w:val="1F497D"/>
          <w:lang w:val="en-CA"/>
        </w:rPr>
        <w:t xml:space="preserve">, </w:t>
      </w:r>
      <w:r>
        <w:rPr>
          <w:rStyle w:val="IntenseEmphasis"/>
        </w:rPr>
        <w:t>Geographic City of Owen Sound be declared surplus; and</w:t>
      </w:r>
    </w:p>
    <w:p w14:paraId="040FE466" w14:textId="77777777" w:rsidR="00774652" w:rsidRDefault="00774652" w:rsidP="00774652">
      <w:pPr>
        <w:spacing w:after="0"/>
        <w:rPr>
          <w:rStyle w:val="IntenseEmphasis"/>
        </w:rPr>
      </w:pPr>
    </w:p>
    <w:p w14:paraId="70B9CB0F" w14:textId="77777777" w:rsidR="00774652" w:rsidRDefault="00774652" w:rsidP="00123979">
      <w:pPr>
        <w:pStyle w:val="ListParagraph"/>
        <w:spacing w:after="120"/>
        <w:ind w:left="1560"/>
        <w:contextualSpacing w:val="0"/>
        <w:rPr>
          <w:rStyle w:val="IntenseEmphasis"/>
        </w:rPr>
      </w:pPr>
      <w:r>
        <w:rPr>
          <w:rStyle w:val="IntenseEmphasis"/>
        </w:rPr>
        <w:t>That the land be valued based on the market evaluation provided by an independent realtor; and</w:t>
      </w:r>
    </w:p>
    <w:p w14:paraId="22AFEC85" w14:textId="77777777" w:rsidR="00774652" w:rsidRDefault="00774652" w:rsidP="00123979">
      <w:pPr>
        <w:pStyle w:val="ListParagraph"/>
        <w:spacing w:after="120"/>
        <w:ind w:left="1560"/>
        <w:contextualSpacing w:val="0"/>
        <w:rPr>
          <w:rStyle w:val="IntenseEmphasis"/>
        </w:rPr>
      </w:pPr>
      <w:r>
        <w:rPr>
          <w:rStyle w:val="IntenseEmphasis"/>
        </w:rPr>
        <w:t>That the Clerk be directed to provide notice of Council’s intent to sell the property to the qualified tenant</w:t>
      </w:r>
      <w:r w:rsidRPr="005509C5">
        <w:rPr>
          <w:rStyle w:val="IntenseEmphasis"/>
        </w:rPr>
        <w:t xml:space="preserve"> </w:t>
      </w:r>
      <w:r>
        <w:rPr>
          <w:rStyle w:val="IntenseEmphasis"/>
        </w:rPr>
        <w:t>in accordance with the Sale of Land Procedure; and</w:t>
      </w:r>
    </w:p>
    <w:p w14:paraId="52117DB6" w14:textId="77777777" w:rsidR="00774652" w:rsidRPr="009F06EC" w:rsidRDefault="00774652" w:rsidP="008D3DBC">
      <w:pPr>
        <w:pStyle w:val="ListParagraph"/>
        <w:spacing w:after="120"/>
        <w:ind w:left="1560"/>
        <w:contextualSpacing w:val="0"/>
        <w:rPr>
          <w:b/>
          <w:bCs/>
        </w:rPr>
      </w:pPr>
      <w:r>
        <w:rPr>
          <w:rStyle w:val="IntenseEmphasis"/>
        </w:rPr>
        <w:t>That the requirement for the tenant to utilize the Grey County Homeownership Program for a down payment, as outlined in Report HDR-CW-09-21, be waived.</w:t>
      </w:r>
    </w:p>
    <w:p w14:paraId="0A5745B0" w14:textId="446B425F" w:rsidR="00774652" w:rsidRDefault="00774652" w:rsidP="008D3DBC">
      <w:pPr>
        <w:pStyle w:val="ListParagraph"/>
        <w:widowControl w:val="0"/>
        <w:numPr>
          <w:ilvl w:val="2"/>
          <w:numId w:val="4"/>
        </w:numPr>
        <w:ind w:left="1560"/>
        <w:contextualSpacing w:val="0"/>
        <w:rPr>
          <w:rFonts w:cs="Arial"/>
          <w:b/>
        </w:rPr>
      </w:pPr>
      <w:r w:rsidRPr="00F94195">
        <w:rPr>
          <w:rFonts w:cs="Arial"/>
          <w:b/>
        </w:rPr>
        <w:t xml:space="preserve">That </w:t>
      </w:r>
      <w:r>
        <w:rPr>
          <w:rFonts w:cs="Arial"/>
          <w:b/>
        </w:rPr>
        <w:t>all written submissions received on the proposed redline revisions to plan of subdivision/condominium 42T-2018-13 were considered which helped to make an informed recommendation and decision; and</w:t>
      </w:r>
    </w:p>
    <w:p w14:paraId="34AC5EF5" w14:textId="75EB5516" w:rsidR="00774652" w:rsidRPr="00123979" w:rsidRDefault="00774652" w:rsidP="008D3DBC">
      <w:pPr>
        <w:pStyle w:val="ListParagraph"/>
        <w:widowControl w:val="0"/>
        <w:ind w:left="1560"/>
        <w:contextualSpacing w:val="0"/>
        <w:rPr>
          <w:rFonts w:cs="Arial"/>
          <w:b/>
        </w:rPr>
      </w:pPr>
      <w:r>
        <w:rPr>
          <w:rFonts w:cs="Arial"/>
          <w:b/>
        </w:rPr>
        <w:t>That Report PDR-CW-20-22 be received, and that in consideration of the draft plan of</w:t>
      </w:r>
      <w:r w:rsidRPr="005C4C40">
        <w:rPr>
          <w:rFonts w:cs="Arial"/>
          <w:b/>
        </w:rPr>
        <w:t xml:space="preserve"> </w:t>
      </w:r>
      <w:r>
        <w:rPr>
          <w:rFonts w:cs="Arial"/>
          <w:b/>
        </w:rPr>
        <w:t xml:space="preserve">subdivision/condominium 42T-2018-13, and the matters to have regard for under Subsection 51(24) of the Planning Act, the County of Grey Committee of the Whole hereby approves the revised plan of condominium on lands described as </w:t>
      </w:r>
      <w:r w:rsidRPr="00F94195">
        <w:rPr>
          <w:rFonts w:cs="Arial"/>
          <w:b/>
        </w:rPr>
        <w:t xml:space="preserve">Part of </w:t>
      </w:r>
      <w:r>
        <w:rPr>
          <w:rFonts w:cs="Arial"/>
          <w:b/>
        </w:rPr>
        <w:t>Block 75</w:t>
      </w:r>
      <w:r w:rsidRPr="00F94195">
        <w:rPr>
          <w:rFonts w:cs="Arial"/>
          <w:b/>
        </w:rPr>
        <w:t xml:space="preserve">, </w:t>
      </w:r>
      <w:r>
        <w:rPr>
          <w:rFonts w:cs="Arial"/>
          <w:b/>
        </w:rPr>
        <w:t>RP 16M-15, Part 3, Plan 16R-10059,</w:t>
      </w:r>
      <w:r w:rsidRPr="00F94195">
        <w:rPr>
          <w:rFonts w:cs="Arial"/>
          <w:b/>
        </w:rPr>
        <w:t xml:space="preserve"> (geographic Township of </w:t>
      </w:r>
      <w:r>
        <w:rPr>
          <w:rFonts w:cs="Arial"/>
          <w:b/>
        </w:rPr>
        <w:t>Collingwood</w:t>
      </w:r>
      <w:r w:rsidRPr="00F94195">
        <w:rPr>
          <w:rFonts w:cs="Arial"/>
          <w:b/>
        </w:rPr>
        <w:t xml:space="preserve">) in the </w:t>
      </w:r>
      <w:r>
        <w:rPr>
          <w:rFonts w:cs="Arial"/>
          <w:b/>
        </w:rPr>
        <w:t>Town of The Blue Mountains</w:t>
      </w:r>
      <w:r w:rsidRPr="00F94195">
        <w:rPr>
          <w:rFonts w:cs="Arial"/>
          <w:b/>
        </w:rPr>
        <w:t>.</w:t>
      </w:r>
    </w:p>
    <w:p w14:paraId="5C682497" w14:textId="3E36B8FD" w:rsidR="000B3DFF" w:rsidRPr="000B3DFF" w:rsidRDefault="000B3DFF" w:rsidP="000B3DFF">
      <w:pPr>
        <w:pStyle w:val="ListParagraph"/>
        <w:ind w:left="1843"/>
        <w:jc w:val="right"/>
      </w:pPr>
      <w:r>
        <w:t>C</w:t>
      </w:r>
      <w:r w:rsidR="00C305E9">
        <w:t>arried</w:t>
      </w:r>
    </w:p>
    <w:p w14:paraId="613082E0" w14:textId="72E52923" w:rsidR="00DC4C43" w:rsidRDefault="000B3DFF" w:rsidP="003536AC">
      <w:pPr>
        <w:pStyle w:val="Heading2"/>
        <w:keepNext w:val="0"/>
        <w:keepLines w:val="0"/>
        <w:widowControl w:val="0"/>
        <w:tabs>
          <w:tab w:val="left" w:pos="1260"/>
          <w:tab w:val="left" w:pos="6120"/>
          <w:tab w:val="right" w:pos="9270"/>
        </w:tabs>
      </w:pPr>
      <w:r>
        <w:t>Items for Direction and Discussion</w:t>
      </w:r>
    </w:p>
    <w:p w14:paraId="5B8F3BA1" w14:textId="2A0F880A" w:rsidR="000B3DFF" w:rsidRDefault="00123979" w:rsidP="000B3DFF">
      <w:pPr>
        <w:pStyle w:val="Heading3"/>
      </w:pPr>
      <w:r>
        <w:t>LSR-CW-01-22 Expropriation Process</w:t>
      </w:r>
    </w:p>
    <w:p w14:paraId="6582259B" w14:textId="54836E48" w:rsidR="000B3DFF" w:rsidRPr="009278F0" w:rsidRDefault="00CB2213" w:rsidP="000B3DFF">
      <w:pPr>
        <w:widowControl w:val="0"/>
        <w:tabs>
          <w:tab w:val="left" w:pos="1440"/>
          <w:tab w:val="left" w:pos="5310"/>
          <w:tab w:val="right" w:pos="9270"/>
        </w:tabs>
        <w:spacing w:after="160"/>
      </w:pPr>
      <w:r>
        <w:rPr>
          <w:i/>
        </w:rPr>
        <w:t>CW80</w:t>
      </w:r>
      <w:r w:rsidRPr="008D34AF">
        <w:rPr>
          <w:i/>
        </w:rPr>
        <w:t>-</w:t>
      </w:r>
      <w:r>
        <w:rPr>
          <w:i/>
        </w:rPr>
        <w:t>22</w:t>
      </w:r>
      <w:r w:rsidR="000B3DFF">
        <w:tab/>
        <w:t>Moved by: Councillor</w:t>
      </w:r>
      <w:r w:rsidR="00C305E9">
        <w:t xml:space="preserve"> Mackey</w:t>
      </w:r>
      <w:r w:rsidR="000B3DFF">
        <w:tab/>
      </w:r>
      <w:r w:rsidR="000B3DFF" w:rsidRPr="009278F0">
        <w:t>Seconded by: Councillor</w:t>
      </w:r>
      <w:r w:rsidR="00C305E9">
        <w:t xml:space="preserve"> Dobreen</w:t>
      </w:r>
    </w:p>
    <w:p w14:paraId="0F3AC5C6" w14:textId="77777777" w:rsidR="00123979" w:rsidRDefault="00123979" w:rsidP="00123979">
      <w:pPr>
        <w:pStyle w:val="Level1"/>
        <w:widowControl w:val="0"/>
        <w:numPr>
          <w:ilvl w:val="0"/>
          <w:numId w:val="0"/>
        </w:numPr>
        <w:ind w:left="1418"/>
        <w:rPr>
          <w:b/>
          <w:bCs w:val="0"/>
        </w:rPr>
      </w:pPr>
      <w:r w:rsidRPr="00D2348C">
        <w:rPr>
          <w:b/>
          <w:bCs w:val="0"/>
        </w:rPr>
        <w:lastRenderedPageBreak/>
        <w:t xml:space="preserve">That </w:t>
      </w:r>
      <w:r>
        <w:rPr>
          <w:b/>
          <w:bCs w:val="0"/>
        </w:rPr>
        <w:t>report LSR-CW-01-22 outlining an expropriation process be received; and</w:t>
      </w:r>
    </w:p>
    <w:p w14:paraId="5CC1F87F" w14:textId="77777777" w:rsidR="00123979" w:rsidRPr="00E24858" w:rsidRDefault="00123979" w:rsidP="00123979">
      <w:pPr>
        <w:pStyle w:val="Level1"/>
        <w:widowControl w:val="0"/>
        <w:numPr>
          <w:ilvl w:val="0"/>
          <w:numId w:val="0"/>
        </w:numPr>
        <w:ind w:left="1418"/>
      </w:pPr>
      <w:r w:rsidRPr="00E716F5">
        <w:rPr>
          <w:b/>
          <w:bCs w:val="0"/>
        </w:rPr>
        <w:t>That</w:t>
      </w:r>
      <w:r>
        <w:rPr>
          <w:b/>
          <w:bCs w:val="0"/>
        </w:rPr>
        <w:t xml:space="preserve"> </w:t>
      </w:r>
      <w:r w:rsidRPr="00E716F5">
        <w:rPr>
          <w:b/>
          <w:bCs w:val="0"/>
        </w:rPr>
        <w:t xml:space="preserve">staff be authorized to </w:t>
      </w:r>
      <w:r>
        <w:rPr>
          <w:b/>
          <w:bCs w:val="0"/>
        </w:rPr>
        <w:t xml:space="preserve">seek the direction of County Council to </w:t>
      </w:r>
      <w:r w:rsidRPr="00E716F5">
        <w:rPr>
          <w:b/>
          <w:bCs w:val="0"/>
        </w:rPr>
        <w:t>commence</w:t>
      </w:r>
      <w:r>
        <w:rPr>
          <w:b/>
          <w:bCs w:val="0"/>
        </w:rPr>
        <w:t xml:space="preserve"> and proceed </w:t>
      </w:r>
      <w:r w:rsidRPr="00E716F5">
        <w:rPr>
          <w:b/>
          <w:bCs w:val="0"/>
        </w:rPr>
        <w:t xml:space="preserve">with expropriation proceedings </w:t>
      </w:r>
      <w:r>
        <w:rPr>
          <w:b/>
          <w:bCs w:val="0"/>
        </w:rPr>
        <w:t>for land identified as necessary for County projects; and</w:t>
      </w:r>
    </w:p>
    <w:p w14:paraId="1867097D" w14:textId="77777777" w:rsidR="00123979" w:rsidRPr="001F5F83" w:rsidRDefault="00123979" w:rsidP="00123979">
      <w:pPr>
        <w:pStyle w:val="Level1"/>
        <w:widowControl w:val="0"/>
        <w:numPr>
          <w:ilvl w:val="0"/>
          <w:numId w:val="0"/>
        </w:numPr>
        <w:ind w:left="1418"/>
      </w:pPr>
      <w:r>
        <w:rPr>
          <w:b/>
          <w:bCs w:val="0"/>
        </w:rPr>
        <w:t>That where County Council gives such direction, staff be authorized to proceed under the Expropriations Act to acquire ownership of such land, which shall include the authority to:</w:t>
      </w:r>
    </w:p>
    <w:p w14:paraId="43E3C2B9" w14:textId="77777777" w:rsidR="00123979" w:rsidRPr="00552CFF" w:rsidRDefault="00123979" w:rsidP="00B07A3B">
      <w:pPr>
        <w:pStyle w:val="Level2"/>
        <w:numPr>
          <w:ilvl w:val="0"/>
          <w:numId w:val="7"/>
        </w:numPr>
        <w:ind w:left="1843"/>
        <w:rPr>
          <w:b/>
          <w:bCs w:val="0"/>
        </w:rPr>
      </w:pPr>
      <w:r w:rsidRPr="00552CFF">
        <w:rPr>
          <w:b/>
          <w:bCs w:val="0"/>
        </w:rPr>
        <w:t>commence, pursue, settle, and discontinue any such expropriation proceedings in accordance with the direction of County Council, and</w:t>
      </w:r>
    </w:p>
    <w:p w14:paraId="13B20388" w14:textId="77777777" w:rsidR="00123979" w:rsidRPr="00552CFF" w:rsidRDefault="00123979" w:rsidP="00B07A3B">
      <w:pPr>
        <w:pStyle w:val="Level2"/>
        <w:numPr>
          <w:ilvl w:val="0"/>
          <w:numId w:val="8"/>
        </w:numPr>
        <w:ind w:left="1843"/>
        <w:rPr>
          <w:b/>
          <w:bCs w:val="0"/>
        </w:rPr>
      </w:pPr>
      <w:r w:rsidRPr="00552CFF">
        <w:rPr>
          <w:b/>
          <w:bCs w:val="0"/>
        </w:rPr>
        <w:t xml:space="preserve">enter into agreements and take steps necessary to give effect to County Council’s direction in respect of the </w:t>
      </w:r>
      <w:r>
        <w:rPr>
          <w:b/>
          <w:bCs w:val="0"/>
        </w:rPr>
        <w:t>expropriation proceedings</w:t>
      </w:r>
      <w:r w:rsidRPr="00552CFF">
        <w:rPr>
          <w:b/>
          <w:bCs w:val="0"/>
        </w:rPr>
        <w:t>; and</w:t>
      </w:r>
    </w:p>
    <w:p w14:paraId="2F1C3639" w14:textId="0251CC65" w:rsidR="00123979" w:rsidRDefault="00123979" w:rsidP="008D3DBC">
      <w:pPr>
        <w:tabs>
          <w:tab w:val="left" w:pos="1276"/>
        </w:tabs>
        <w:ind w:left="1418"/>
        <w:rPr>
          <w:b/>
        </w:rPr>
      </w:pPr>
      <w:r>
        <w:rPr>
          <w:b/>
        </w:rPr>
        <w:t>That any such expropriation proceedings be subject to the oversight of</w:t>
      </w:r>
      <w:r w:rsidR="008D3DBC">
        <w:rPr>
          <w:b/>
        </w:rPr>
        <w:t xml:space="preserve"> </w:t>
      </w:r>
      <w:r>
        <w:rPr>
          <w:b/>
        </w:rPr>
        <w:t>the Chief Administrative Officer and the Director of Legal Services County Solicitor or their</w:t>
      </w:r>
      <w:r w:rsidR="00D93D8A">
        <w:rPr>
          <w:b/>
        </w:rPr>
        <w:t xml:space="preserve"> </w:t>
      </w:r>
      <w:r>
        <w:rPr>
          <w:b/>
        </w:rPr>
        <w:t>authorized delegates</w:t>
      </w:r>
      <w:r w:rsidR="008D3DBC">
        <w:rPr>
          <w:b/>
        </w:rPr>
        <w:t>.</w:t>
      </w:r>
    </w:p>
    <w:p w14:paraId="5CB3CCF6" w14:textId="6F0FC770" w:rsidR="003536AC" w:rsidRDefault="000B3DFF" w:rsidP="00123979">
      <w:pPr>
        <w:ind w:left="1418"/>
        <w:jc w:val="right"/>
      </w:pPr>
      <w:r>
        <w:t>C</w:t>
      </w:r>
      <w:r w:rsidR="0061344B">
        <w:t>arried</w:t>
      </w:r>
    </w:p>
    <w:p w14:paraId="17097D51" w14:textId="732EC51B" w:rsidR="000B3DFF" w:rsidRDefault="00D93D8A" w:rsidP="003536AC">
      <w:pPr>
        <w:pStyle w:val="Heading3"/>
      </w:pPr>
      <w:r>
        <w:t>TR-CW-24-22 Sign and Pavement Condition Index Single Source Award</w:t>
      </w:r>
    </w:p>
    <w:p w14:paraId="324D0EB0" w14:textId="36396EFD" w:rsidR="000B3DFF" w:rsidRPr="009278F0" w:rsidRDefault="00CB2213" w:rsidP="000B3DFF">
      <w:pPr>
        <w:widowControl w:val="0"/>
        <w:tabs>
          <w:tab w:val="left" w:pos="1440"/>
          <w:tab w:val="left" w:pos="5310"/>
          <w:tab w:val="right" w:pos="9270"/>
        </w:tabs>
        <w:spacing w:after="160"/>
      </w:pPr>
      <w:r>
        <w:rPr>
          <w:i/>
        </w:rPr>
        <w:t>CW81</w:t>
      </w:r>
      <w:r w:rsidRPr="008D34AF">
        <w:rPr>
          <w:i/>
        </w:rPr>
        <w:t>-</w:t>
      </w:r>
      <w:r>
        <w:rPr>
          <w:i/>
        </w:rPr>
        <w:t>22</w:t>
      </w:r>
      <w:r w:rsidR="000B3DFF">
        <w:tab/>
        <w:t>Moved by: Councillor</w:t>
      </w:r>
      <w:r w:rsidR="0061344B">
        <w:t xml:space="preserve"> Carleton</w:t>
      </w:r>
      <w:r w:rsidR="000B3DFF">
        <w:tab/>
      </w:r>
      <w:r w:rsidR="000B3DFF" w:rsidRPr="009278F0">
        <w:t>Seconded by: Councillor</w:t>
      </w:r>
      <w:r w:rsidR="0061344B">
        <w:t xml:space="preserve"> Desai</w:t>
      </w:r>
    </w:p>
    <w:p w14:paraId="52E7FC32" w14:textId="77777777" w:rsidR="00D93D8A" w:rsidRPr="00D2348C" w:rsidRDefault="00D93D8A" w:rsidP="00D93D8A">
      <w:pPr>
        <w:pStyle w:val="Level1"/>
        <w:widowControl w:val="0"/>
        <w:numPr>
          <w:ilvl w:val="0"/>
          <w:numId w:val="0"/>
        </w:numPr>
        <w:ind w:left="1418"/>
        <w:rPr>
          <w:b/>
          <w:bCs w:val="0"/>
        </w:rPr>
      </w:pPr>
      <w:bookmarkStart w:id="0" w:name="_Hlk102644126"/>
      <w:r w:rsidRPr="00D2348C">
        <w:rPr>
          <w:b/>
          <w:bCs w:val="0"/>
        </w:rPr>
        <w:t xml:space="preserve">That </w:t>
      </w:r>
      <w:r>
        <w:rPr>
          <w:b/>
          <w:bCs w:val="0"/>
        </w:rPr>
        <w:t>Report TR-CW-24-22 regarding the Sign and Pavement Condition Index Single Source Award</w:t>
      </w:r>
      <w:r w:rsidRPr="00476F74">
        <w:rPr>
          <w:b/>
        </w:rPr>
        <w:t xml:space="preserve"> </w:t>
      </w:r>
      <w:r>
        <w:rPr>
          <w:b/>
          <w:bCs w:val="0"/>
        </w:rPr>
        <w:t>be received;</w:t>
      </w:r>
      <w:r w:rsidRPr="00D2348C">
        <w:rPr>
          <w:b/>
          <w:bCs w:val="0"/>
        </w:rPr>
        <w:t xml:space="preserve"> </w:t>
      </w:r>
      <w:r>
        <w:rPr>
          <w:b/>
          <w:bCs w:val="0"/>
        </w:rPr>
        <w:t>and</w:t>
      </w:r>
    </w:p>
    <w:p w14:paraId="28C2F025" w14:textId="77777777" w:rsidR="00D93D8A" w:rsidRDefault="00D93D8A" w:rsidP="00D93D8A">
      <w:pPr>
        <w:pStyle w:val="Level1"/>
        <w:widowControl w:val="0"/>
        <w:numPr>
          <w:ilvl w:val="0"/>
          <w:numId w:val="0"/>
        </w:numPr>
        <w:ind w:left="1418"/>
        <w:rPr>
          <w:b/>
          <w:bCs w:val="0"/>
        </w:rPr>
      </w:pPr>
      <w:r w:rsidRPr="00D2348C">
        <w:rPr>
          <w:b/>
          <w:bCs w:val="0"/>
        </w:rPr>
        <w:t xml:space="preserve">That </w:t>
      </w:r>
      <w:r>
        <w:rPr>
          <w:b/>
          <w:bCs w:val="0"/>
        </w:rPr>
        <w:t>the completion of the road sign data collection and Pavement Condition Index for all County owned roads be awarded to Iris R&amp;D Group on a single source contract for $93,303 + HST; and</w:t>
      </w:r>
    </w:p>
    <w:p w14:paraId="0F398E08" w14:textId="033183E5" w:rsidR="000B3DFF" w:rsidRPr="0061344B" w:rsidRDefault="00D93D8A" w:rsidP="0061344B">
      <w:pPr>
        <w:pStyle w:val="Level1"/>
        <w:widowControl w:val="0"/>
        <w:numPr>
          <w:ilvl w:val="0"/>
          <w:numId w:val="0"/>
        </w:numPr>
        <w:ind w:left="1418"/>
        <w:rPr>
          <w:b/>
          <w:bCs w:val="0"/>
        </w:rPr>
      </w:pPr>
      <w:r>
        <w:rPr>
          <w:b/>
          <w:bCs w:val="0"/>
        </w:rPr>
        <w:t xml:space="preserve">That the project deficit be funded from any surplus realized in 2022, or if no surplus is realized, the funds be transferred from the Transportation Services General Reserve. </w:t>
      </w:r>
      <w:bookmarkEnd w:id="0"/>
    </w:p>
    <w:p w14:paraId="335E96B4" w14:textId="6DA5B876" w:rsidR="000B3DFF" w:rsidRDefault="000B3DFF" w:rsidP="000B3DFF">
      <w:pPr>
        <w:ind w:left="1418"/>
        <w:jc w:val="right"/>
      </w:pPr>
      <w:bookmarkStart w:id="1" w:name="_Hlk104447767"/>
      <w:r w:rsidRPr="00D5031C">
        <w:t>C</w:t>
      </w:r>
      <w:r w:rsidR="00A554FC">
        <w:t>arried</w:t>
      </w:r>
    </w:p>
    <w:p w14:paraId="09A26ECC" w14:textId="10BBF44B" w:rsidR="00A554FC" w:rsidRPr="00D5031C" w:rsidRDefault="00A554FC" w:rsidP="00A554FC">
      <w:r>
        <w:t xml:space="preserve">The Committee recessed briefly, then reconvened. </w:t>
      </w:r>
    </w:p>
    <w:p w14:paraId="024EB5A8" w14:textId="77777777" w:rsidR="00D5031C" w:rsidRPr="00D5031C" w:rsidRDefault="00D5031C" w:rsidP="00D5031C">
      <w:pPr>
        <w:pStyle w:val="Heading2"/>
        <w:keepNext w:val="0"/>
        <w:keepLines w:val="0"/>
        <w:widowControl w:val="0"/>
        <w:tabs>
          <w:tab w:val="left" w:pos="1260"/>
          <w:tab w:val="left" w:pos="6120"/>
          <w:tab w:val="right" w:pos="9270"/>
        </w:tabs>
      </w:pPr>
      <w:r w:rsidRPr="00D5031C">
        <w:t>Closed Meeting Matters</w:t>
      </w:r>
    </w:p>
    <w:p w14:paraId="0929D1DE" w14:textId="7B758885" w:rsidR="00A554FC" w:rsidRPr="00B07A3B" w:rsidRDefault="00A554FC" w:rsidP="00D5031C">
      <w:pPr>
        <w:widowControl w:val="0"/>
        <w:tabs>
          <w:tab w:val="left" w:pos="1440"/>
          <w:tab w:val="left" w:pos="5310"/>
          <w:tab w:val="right" w:pos="9270"/>
        </w:tabs>
        <w:spacing w:after="160"/>
        <w:rPr>
          <w:iCs/>
        </w:rPr>
      </w:pPr>
      <w:r w:rsidRPr="00B07A3B">
        <w:rPr>
          <w:iCs/>
        </w:rPr>
        <w:lastRenderedPageBreak/>
        <w:t>Councillor Soever joined the meetin</w:t>
      </w:r>
      <w:r w:rsidR="00B07A3B">
        <w:rPr>
          <w:iCs/>
        </w:rPr>
        <w:t xml:space="preserve">g </w:t>
      </w:r>
      <w:r w:rsidRPr="00B07A3B">
        <w:rPr>
          <w:iCs/>
        </w:rPr>
        <w:t xml:space="preserve">at this time. </w:t>
      </w:r>
    </w:p>
    <w:p w14:paraId="209B948C" w14:textId="6DA7D577" w:rsidR="00D5031C" w:rsidRPr="00D5031C" w:rsidRDefault="00CB2213" w:rsidP="00D5031C">
      <w:pPr>
        <w:widowControl w:val="0"/>
        <w:tabs>
          <w:tab w:val="left" w:pos="1440"/>
          <w:tab w:val="left" w:pos="5310"/>
          <w:tab w:val="right" w:pos="9270"/>
        </w:tabs>
        <w:spacing w:after="160"/>
      </w:pPr>
      <w:r>
        <w:rPr>
          <w:i/>
        </w:rPr>
        <w:t>CW82</w:t>
      </w:r>
      <w:r w:rsidRPr="008D34AF">
        <w:rPr>
          <w:i/>
        </w:rPr>
        <w:t>-</w:t>
      </w:r>
      <w:r>
        <w:rPr>
          <w:i/>
        </w:rPr>
        <w:t>22</w:t>
      </w:r>
      <w:r w:rsidR="00D5031C" w:rsidRPr="00D5031C">
        <w:tab/>
        <w:t>Moved by: Councillor</w:t>
      </w:r>
      <w:r w:rsidR="00A554FC">
        <w:t xml:space="preserve"> Hutchinson</w:t>
      </w:r>
      <w:r w:rsidR="00D5031C" w:rsidRPr="00D5031C">
        <w:tab/>
        <w:t>Seconded by: Councillor</w:t>
      </w:r>
      <w:r w:rsidR="00A554FC">
        <w:t xml:space="preserve"> Milne</w:t>
      </w:r>
    </w:p>
    <w:p w14:paraId="0B9E8047" w14:textId="147C8E93" w:rsidR="00D5031C" w:rsidRPr="00D5031C" w:rsidRDefault="00D5031C" w:rsidP="00D5031C">
      <w:pPr>
        <w:ind w:left="1418"/>
        <w:rPr>
          <w:b/>
        </w:rPr>
      </w:pPr>
      <w:r w:rsidRPr="00D5031C">
        <w:rPr>
          <w:b/>
        </w:rPr>
        <w:t>That Grey County Council does now move into closed session pursuant to Section 239 (2) of the Municipal Act, 2001 to discuss</w:t>
      </w:r>
      <w:r w:rsidR="00CA5476">
        <w:rPr>
          <w:b/>
        </w:rPr>
        <w:t xml:space="preserve"> a matter before the Ontario Land Tribunal</w:t>
      </w:r>
      <w:r w:rsidRPr="00D5031C">
        <w:rPr>
          <w:b/>
        </w:rPr>
        <w:t>:</w:t>
      </w:r>
    </w:p>
    <w:p w14:paraId="4762B713" w14:textId="77777777" w:rsidR="00D5031C" w:rsidRPr="00D5031C" w:rsidRDefault="00D5031C" w:rsidP="00D5031C">
      <w:pPr>
        <w:pStyle w:val="ListParagraph"/>
        <w:numPr>
          <w:ilvl w:val="0"/>
          <w:numId w:val="3"/>
        </w:numPr>
        <w:rPr>
          <w:b/>
        </w:rPr>
      </w:pPr>
      <w:r w:rsidRPr="00D5031C">
        <w:rPr>
          <w:b/>
        </w:rPr>
        <w:t>litigation or potential litigation including matters before administrative tribunals, affecting the municipality or local board</w:t>
      </w:r>
    </w:p>
    <w:p w14:paraId="5AABDDDC" w14:textId="4B9712B2" w:rsidR="00D5031C" w:rsidRPr="00D5031C" w:rsidRDefault="00D5031C" w:rsidP="00D5031C">
      <w:pPr>
        <w:pStyle w:val="ListParagraph"/>
        <w:numPr>
          <w:ilvl w:val="0"/>
          <w:numId w:val="3"/>
        </w:numPr>
        <w:rPr>
          <w:b/>
        </w:rPr>
      </w:pPr>
      <w:r w:rsidRPr="00D5031C">
        <w:rPr>
          <w:b/>
        </w:rPr>
        <w:t>advice subject to solicitor client privilege, including communications necessary for that purpose; and</w:t>
      </w:r>
    </w:p>
    <w:p w14:paraId="0E6B385C" w14:textId="72B018E1" w:rsidR="00D5031C" w:rsidRPr="00D5031C" w:rsidRDefault="00D5031C" w:rsidP="00D5031C">
      <w:pPr>
        <w:ind w:left="1418"/>
        <w:rPr>
          <w:b/>
        </w:rPr>
      </w:pPr>
      <w:r w:rsidRPr="00D5031C">
        <w:rPr>
          <w:b/>
        </w:rPr>
        <w:t>That the following staff remain in attendance: Kim Wingrove, Randy Scherzer, Scott Taylor, Michael Letourneau, Heather Morrison</w:t>
      </w:r>
      <w:r w:rsidR="00A554FC">
        <w:rPr>
          <w:b/>
        </w:rPr>
        <w:t>, Rob Hatten</w:t>
      </w:r>
      <w:r w:rsidRPr="00D5031C">
        <w:rPr>
          <w:b/>
        </w:rPr>
        <w:t xml:space="preserve"> and Tara Warder. </w:t>
      </w:r>
    </w:p>
    <w:bookmarkEnd w:id="1"/>
    <w:p w14:paraId="22882784" w14:textId="727E9C9F" w:rsidR="00D5031C" w:rsidRDefault="00A554FC" w:rsidP="00A554FC">
      <w:pPr>
        <w:jc w:val="right"/>
      </w:pPr>
      <w:r>
        <w:t>Carried</w:t>
      </w:r>
    </w:p>
    <w:p w14:paraId="7E4B71E9" w14:textId="2832FE35" w:rsidR="00032299" w:rsidRDefault="00032299" w:rsidP="00032299">
      <w:r>
        <w:t xml:space="preserve">Committee proceeded into closed session at 11:25 AM. </w:t>
      </w:r>
    </w:p>
    <w:p w14:paraId="474F0B40" w14:textId="0F94CD06" w:rsidR="00032299" w:rsidRPr="00D5031C" w:rsidRDefault="00032299" w:rsidP="00032299">
      <w:r>
        <w:t xml:space="preserve">Committee </w:t>
      </w:r>
      <w:r w:rsidR="00474FF4">
        <w:t xml:space="preserve">rose from closed session at </w:t>
      </w:r>
      <w:r w:rsidR="002A649B">
        <w:t xml:space="preserve">11:57 AM. </w:t>
      </w:r>
    </w:p>
    <w:p w14:paraId="37590D90" w14:textId="1F30AF29" w:rsidR="00607C3E" w:rsidRDefault="00607C3E" w:rsidP="00607C3E">
      <w:r>
        <w:t xml:space="preserve">Deputy Warden McQueen confirmed that only those items noted in the resolution to move into closed session were discussed. </w:t>
      </w:r>
    </w:p>
    <w:p w14:paraId="61308307" w14:textId="713FCAEE" w:rsidR="00DC4C43" w:rsidRPr="00312F7F" w:rsidRDefault="00DC4C43" w:rsidP="003536AC">
      <w:pPr>
        <w:pStyle w:val="Heading2"/>
        <w:keepNext w:val="0"/>
        <w:keepLines w:val="0"/>
        <w:widowControl w:val="0"/>
        <w:tabs>
          <w:tab w:val="left" w:pos="1260"/>
          <w:tab w:val="left" w:pos="6120"/>
          <w:tab w:val="right" w:pos="9270"/>
        </w:tabs>
      </w:pPr>
      <w:r w:rsidRPr="00312F7F">
        <w:t>Other Business</w:t>
      </w:r>
    </w:p>
    <w:p w14:paraId="7EBB2009" w14:textId="4AA4A4C0" w:rsidR="002A649B" w:rsidRDefault="002A649B" w:rsidP="0078055B">
      <w:pPr>
        <w:widowControl w:val="0"/>
        <w:tabs>
          <w:tab w:val="left" w:pos="1260"/>
          <w:tab w:val="left" w:pos="6120"/>
          <w:tab w:val="right" w:pos="9270"/>
        </w:tabs>
        <w:spacing w:after="240"/>
      </w:pPr>
      <w:r>
        <w:t xml:space="preserve">Kim Wingrove noted that potential delegations to </w:t>
      </w:r>
      <w:r w:rsidR="00B07A3B">
        <w:t xml:space="preserve">the Association of Municipalities of Ontario </w:t>
      </w:r>
      <w:r>
        <w:t>could include:</w:t>
      </w:r>
    </w:p>
    <w:p w14:paraId="1A7A43FB" w14:textId="29213174" w:rsidR="00D93D8A" w:rsidRDefault="002A649B" w:rsidP="00D93D8A">
      <w:pPr>
        <w:pStyle w:val="ListParagraph"/>
        <w:widowControl w:val="0"/>
        <w:numPr>
          <w:ilvl w:val="0"/>
          <w:numId w:val="9"/>
        </w:numPr>
        <w:tabs>
          <w:tab w:val="left" w:pos="1260"/>
          <w:tab w:val="left" w:pos="6120"/>
          <w:tab w:val="right" w:pos="9270"/>
        </w:tabs>
        <w:spacing w:after="240"/>
      </w:pPr>
      <w:r>
        <w:t xml:space="preserve">Ministry of Health – </w:t>
      </w:r>
      <w:r w:rsidR="00B07A3B">
        <w:t>R</w:t>
      </w:r>
      <w:r>
        <w:t>equest for funding to County or community partners for staffing necessary to increase the availability of supportive housing</w:t>
      </w:r>
    </w:p>
    <w:p w14:paraId="1C26AB97" w14:textId="4C60400A" w:rsidR="002A649B" w:rsidRDefault="002A649B" w:rsidP="00D93D8A">
      <w:pPr>
        <w:pStyle w:val="ListParagraph"/>
        <w:widowControl w:val="0"/>
        <w:numPr>
          <w:ilvl w:val="0"/>
          <w:numId w:val="9"/>
        </w:numPr>
        <w:tabs>
          <w:tab w:val="left" w:pos="1260"/>
          <w:tab w:val="left" w:pos="6120"/>
          <w:tab w:val="right" w:pos="9270"/>
        </w:tabs>
        <w:spacing w:after="240"/>
      </w:pPr>
      <w:r>
        <w:t xml:space="preserve">Ministry of Municipal Affairs and Housing – </w:t>
      </w:r>
      <w:r w:rsidR="00B07A3B">
        <w:t>R</w:t>
      </w:r>
      <w:r>
        <w:t>equest for additional funding to address the homelessness crisis, both staffing and additional infrastructure</w:t>
      </w:r>
    </w:p>
    <w:p w14:paraId="642EE593" w14:textId="603513F9" w:rsidR="002A649B" w:rsidRDefault="002A649B" w:rsidP="00D93D8A">
      <w:pPr>
        <w:pStyle w:val="ListParagraph"/>
        <w:widowControl w:val="0"/>
        <w:numPr>
          <w:ilvl w:val="0"/>
          <w:numId w:val="9"/>
        </w:numPr>
        <w:tabs>
          <w:tab w:val="left" w:pos="1260"/>
          <w:tab w:val="left" w:pos="6120"/>
          <w:tab w:val="right" w:pos="9270"/>
        </w:tabs>
        <w:spacing w:after="240"/>
      </w:pPr>
      <w:r>
        <w:t>Ministry of Long-Term Care – reconsideration of the requirements in the Fixing Long-Term Care Act regarding Infection Prevention and Control specialists</w:t>
      </w:r>
    </w:p>
    <w:p w14:paraId="6F4C1544" w14:textId="09DB4A1E" w:rsidR="002A649B" w:rsidRDefault="002A649B" w:rsidP="00D93D8A">
      <w:pPr>
        <w:pStyle w:val="ListParagraph"/>
        <w:widowControl w:val="0"/>
        <w:numPr>
          <w:ilvl w:val="0"/>
          <w:numId w:val="9"/>
        </w:numPr>
        <w:tabs>
          <w:tab w:val="left" w:pos="1260"/>
          <w:tab w:val="left" w:pos="6120"/>
          <w:tab w:val="right" w:pos="9270"/>
        </w:tabs>
        <w:spacing w:after="240"/>
      </w:pPr>
      <w:r>
        <w:t xml:space="preserve">Ministry of </w:t>
      </w:r>
      <w:r w:rsidR="00B07A3B">
        <w:t>Transportation (</w:t>
      </w:r>
      <w:r>
        <w:t xml:space="preserve">joint with Bruce County) – </w:t>
      </w:r>
      <w:r w:rsidR="00AD15D5">
        <w:t>R</w:t>
      </w:r>
      <w:r>
        <w:t>equest to remove the provincial tax from fuel prices for fuel used in transit vehicles</w:t>
      </w:r>
    </w:p>
    <w:p w14:paraId="2727F0D5" w14:textId="61C2A8A8" w:rsidR="002A649B" w:rsidRDefault="002A649B" w:rsidP="00D93D8A">
      <w:pPr>
        <w:pStyle w:val="ListParagraph"/>
        <w:widowControl w:val="0"/>
        <w:numPr>
          <w:ilvl w:val="0"/>
          <w:numId w:val="9"/>
        </w:numPr>
        <w:tabs>
          <w:tab w:val="left" w:pos="1260"/>
          <w:tab w:val="left" w:pos="6120"/>
          <w:tab w:val="right" w:pos="9270"/>
        </w:tabs>
        <w:spacing w:after="240"/>
      </w:pPr>
      <w:r>
        <w:t>Ministry of Transportation (joint with Bruce County) – additional funding to support service enhancements to community transit</w:t>
      </w:r>
    </w:p>
    <w:p w14:paraId="03CD2DF8" w14:textId="7D2CDA50" w:rsidR="00CB2213" w:rsidRDefault="00CB2213" w:rsidP="00D93D8A">
      <w:pPr>
        <w:pStyle w:val="ListParagraph"/>
        <w:widowControl w:val="0"/>
        <w:numPr>
          <w:ilvl w:val="0"/>
          <w:numId w:val="9"/>
        </w:numPr>
        <w:tabs>
          <w:tab w:val="left" w:pos="1260"/>
          <w:tab w:val="left" w:pos="6120"/>
          <w:tab w:val="right" w:pos="9270"/>
        </w:tabs>
        <w:spacing w:after="240"/>
      </w:pPr>
      <w:r>
        <w:t>Ministry of Education – Access to child care spots and the ability to provide wage enhancements for Early Childhood Educators</w:t>
      </w:r>
    </w:p>
    <w:p w14:paraId="278C584E" w14:textId="327666CE" w:rsidR="002A649B" w:rsidRDefault="002A649B" w:rsidP="002A649B">
      <w:pPr>
        <w:widowControl w:val="0"/>
        <w:tabs>
          <w:tab w:val="left" w:pos="1260"/>
          <w:tab w:val="left" w:pos="6120"/>
          <w:tab w:val="right" w:pos="9270"/>
        </w:tabs>
        <w:spacing w:after="240"/>
      </w:pPr>
      <w:r>
        <w:lastRenderedPageBreak/>
        <w:t>Further suggestion</w:t>
      </w:r>
      <w:r w:rsidR="00AD15D5">
        <w:t>s included</w:t>
      </w:r>
      <w:r>
        <w:t xml:space="preserve"> follow</w:t>
      </w:r>
      <w:r w:rsidR="00AD15D5">
        <w:t>ing</w:t>
      </w:r>
      <w:r>
        <w:t xml:space="preserve"> up on the request to change the school curriculum to include mental health education</w:t>
      </w:r>
      <w:r w:rsidR="00AD15D5">
        <w:t xml:space="preserve">, the Accelerated High Speed Internet Program, </w:t>
      </w:r>
      <w:r w:rsidR="00CB2213">
        <w:t xml:space="preserve">the Ministry of Agriculture on the tariff that has been applied to fertilizer, and to the </w:t>
      </w:r>
      <w:r>
        <w:t>Min</w:t>
      </w:r>
      <w:r w:rsidR="00CB2213">
        <w:t>istry</w:t>
      </w:r>
      <w:r>
        <w:t xml:space="preserve"> of</w:t>
      </w:r>
      <w:r w:rsidR="00CB2213">
        <w:t xml:space="preserve"> Municipal Affairs and</w:t>
      </w:r>
      <w:r>
        <w:t xml:space="preserve"> Housing </w:t>
      </w:r>
      <w:r w:rsidR="00CB2213">
        <w:t>for additional</w:t>
      </w:r>
      <w:r>
        <w:t xml:space="preserve"> tools</w:t>
      </w:r>
      <w:r w:rsidR="00CB2213">
        <w:t xml:space="preserve"> to promote</w:t>
      </w:r>
      <w:r>
        <w:t xml:space="preserve"> attainable housing</w:t>
      </w:r>
      <w:r w:rsidR="00CB2213">
        <w:t>.</w:t>
      </w:r>
    </w:p>
    <w:p w14:paraId="59BAD6C0" w14:textId="29BC6DC6" w:rsidR="002A649B" w:rsidRDefault="002A649B" w:rsidP="002A649B">
      <w:pPr>
        <w:widowControl w:val="0"/>
        <w:tabs>
          <w:tab w:val="left" w:pos="1260"/>
          <w:tab w:val="left" w:pos="6120"/>
          <w:tab w:val="right" w:pos="9270"/>
        </w:tabs>
        <w:spacing w:after="240"/>
      </w:pPr>
      <w:r>
        <w:t xml:space="preserve">A motion will be brought forward to the next meeting. </w:t>
      </w:r>
    </w:p>
    <w:p w14:paraId="3CCC000C" w14:textId="4C620E56" w:rsidR="00607C3E" w:rsidRDefault="00607C3E" w:rsidP="002A649B">
      <w:pPr>
        <w:widowControl w:val="0"/>
        <w:tabs>
          <w:tab w:val="left" w:pos="1260"/>
          <w:tab w:val="left" w:pos="6120"/>
          <w:tab w:val="right" w:pos="9270"/>
        </w:tabs>
        <w:spacing w:after="240"/>
      </w:pPr>
      <w:r>
        <w:t xml:space="preserve">Ms. Morrison thanked Council and staff for their leadership and support. It was her final Council meeting as the Clerk. On behalf of Council, Deputy Warden McQueen thanked Ms. Morrison for her 32 years of service with Grey County. </w:t>
      </w:r>
    </w:p>
    <w:p w14:paraId="4209C33C" w14:textId="21BB5E0A" w:rsidR="000B3DFF" w:rsidRPr="00CE0EC1" w:rsidRDefault="000B3DFF" w:rsidP="003536AC">
      <w:pPr>
        <w:pStyle w:val="Heading2"/>
        <w:keepNext w:val="0"/>
        <w:keepLines w:val="0"/>
        <w:widowControl w:val="0"/>
        <w:tabs>
          <w:tab w:val="left" w:pos="1260"/>
          <w:tab w:val="left" w:pos="6120"/>
          <w:tab w:val="right" w:pos="9270"/>
        </w:tabs>
      </w:pPr>
      <w:r>
        <w:t>Notice of Motion</w:t>
      </w:r>
    </w:p>
    <w:p w14:paraId="6130830A" w14:textId="59E318DC" w:rsidR="00DC4C43" w:rsidRDefault="00D81D8A" w:rsidP="0078055B">
      <w:pPr>
        <w:widowControl w:val="0"/>
        <w:tabs>
          <w:tab w:val="left" w:pos="1260"/>
          <w:tab w:val="left" w:pos="6120"/>
          <w:tab w:val="right" w:pos="9270"/>
        </w:tabs>
        <w:spacing w:after="240"/>
      </w:pPr>
      <w:r>
        <w:t xml:space="preserve">There were none. </w:t>
      </w:r>
    </w:p>
    <w:p w14:paraId="6130830B" w14:textId="77777777" w:rsidR="00DC4C43" w:rsidRPr="00312F7F" w:rsidRDefault="00DC4C43" w:rsidP="003536AC">
      <w:pPr>
        <w:pStyle w:val="Heading2"/>
        <w:keepNext w:val="0"/>
        <w:keepLines w:val="0"/>
        <w:widowControl w:val="0"/>
        <w:tabs>
          <w:tab w:val="left" w:pos="1260"/>
          <w:tab w:val="left" w:pos="6120"/>
          <w:tab w:val="right" w:pos="9270"/>
        </w:tabs>
      </w:pPr>
      <w:r w:rsidRPr="00312F7F">
        <w:t>Adjournment</w:t>
      </w:r>
    </w:p>
    <w:p w14:paraId="431D9F7F" w14:textId="69B1A9D8" w:rsidR="000B3DFF" w:rsidRDefault="00DC4C43" w:rsidP="00EA5015">
      <w:pPr>
        <w:widowControl w:val="0"/>
        <w:tabs>
          <w:tab w:val="left" w:pos="1260"/>
          <w:tab w:val="left" w:pos="6120"/>
          <w:tab w:val="right" w:pos="9270"/>
        </w:tabs>
        <w:spacing w:after="600"/>
      </w:pPr>
      <w:r>
        <w:t xml:space="preserve">On motion of </w:t>
      </w:r>
      <w:proofErr w:type="spellStart"/>
      <w:r>
        <w:t>Councillor</w:t>
      </w:r>
      <w:r w:rsidR="00EB55A2">
        <w:t>s</w:t>
      </w:r>
      <w:proofErr w:type="spellEnd"/>
      <w:r w:rsidR="00D81D8A">
        <w:t xml:space="preserve"> Mackey</w:t>
      </w:r>
      <w:r w:rsidR="00EB55A2">
        <w:t xml:space="preserve"> and</w:t>
      </w:r>
      <w:r w:rsidR="00D81D8A">
        <w:t xml:space="preserve"> Fleet</w:t>
      </w:r>
      <w:r>
        <w:t xml:space="preserve">, </w:t>
      </w:r>
      <w:r w:rsidR="000B3DFF">
        <w:t xml:space="preserve">Committee of the Whole </w:t>
      </w:r>
      <w:r>
        <w:t>adjourned at</w:t>
      </w:r>
      <w:r w:rsidR="003536AC">
        <w:t xml:space="preserve"> </w:t>
      </w:r>
      <w:r w:rsidR="00D81D8A">
        <w:t>12:12</w:t>
      </w:r>
      <w:r w:rsidR="003536AC">
        <w:t xml:space="preserve"> </w:t>
      </w:r>
      <w:r w:rsidR="00367A47">
        <w:t>PM</w:t>
      </w:r>
      <w:r>
        <w:t xml:space="preserve"> to the call of the </w:t>
      </w:r>
      <w:r w:rsidR="000B3DFF">
        <w:t>Chair</w:t>
      </w:r>
      <w:r>
        <w:t>.</w:t>
      </w:r>
    </w:p>
    <w:p w14:paraId="6130830E" w14:textId="17510777" w:rsidR="00DC4C43" w:rsidRPr="00312F7F" w:rsidRDefault="00222D40" w:rsidP="001B36AA">
      <w:pPr>
        <w:widowControl w:val="0"/>
        <w:tabs>
          <w:tab w:val="left" w:pos="5040"/>
          <w:tab w:val="right" w:leader="underscore" w:pos="9270"/>
        </w:tabs>
        <w:spacing w:after="0" w:line="240" w:lineRule="auto"/>
        <w:rPr>
          <w:rStyle w:val="StyleCalibri"/>
          <w:rFonts w:asciiTheme="minorHAnsi" w:hAnsiTheme="minorHAnsi"/>
        </w:rPr>
      </w:pPr>
      <w:r>
        <w:rPr>
          <w:rStyle w:val="StyleCalibri"/>
          <w:rFonts w:asciiTheme="minorHAnsi" w:hAnsiTheme="minorHAnsi"/>
        </w:rPr>
        <w:t>_________________________</w:t>
      </w:r>
      <w:r w:rsidR="00A226C1">
        <w:rPr>
          <w:rStyle w:val="StyleCalibri"/>
          <w:rFonts w:asciiTheme="minorHAnsi" w:hAnsiTheme="minorHAnsi"/>
        </w:rPr>
        <w:t>________</w:t>
      </w:r>
      <w:r>
        <w:rPr>
          <w:rStyle w:val="StyleCalibri"/>
          <w:rFonts w:asciiTheme="minorHAnsi" w:hAnsiTheme="minorHAnsi"/>
        </w:rPr>
        <w:tab/>
      </w:r>
      <w:r>
        <w:rPr>
          <w:rStyle w:val="StyleCalibri"/>
          <w:rFonts w:asciiTheme="minorHAnsi" w:hAnsiTheme="minorHAnsi"/>
        </w:rPr>
        <w:tab/>
      </w:r>
    </w:p>
    <w:p w14:paraId="6130830F" w14:textId="0F27DB7C" w:rsidR="00DC4C43" w:rsidRPr="007A65B4" w:rsidRDefault="00D93D8A" w:rsidP="001B36AA">
      <w:pPr>
        <w:pStyle w:val="NoSpacing"/>
        <w:widowControl w:val="0"/>
        <w:tabs>
          <w:tab w:val="left" w:pos="1260"/>
          <w:tab w:val="left" w:pos="5040"/>
          <w:tab w:val="left" w:pos="6120"/>
          <w:tab w:val="right" w:pos="9270"/>
        </w:tabs>
      </w:pPr>
      <w:r>
        <w:t>Paul McQueen</w:t>
      </w:r>
      <w:r w:rsidR="00DC4C43" w:rsidRPr="007A65B4">
        <w:t xml:space="preserve">, </w:t>
      </w:r>
      <w:r>
        <w:t xml:space="preserve">Deputy </w:t>
      </w:r>
      <w:r w:rsidR="00DC4C43" w:rsidRPr="007A65B4">
        <w:t>Warden</w:t>
      </w:r>
      <w:r w:rsidR="00DC4C43" w:rsidRPr="007A65B4">
        <w:tab/>
      </w:r>
      <w:r w:rsidR="007A65B4" w:rsidRPr="007A65B4">
        <w:t>Heather Morrison</w:t>
      </w:r>
      <w:r w:rsidR="00DC4C43" w:rsidRPr="007A65B4">
        <w:t>, Clerk</w:t>
      </w:r>
    </w:p>
    <w:sectPr w:rsidR="00DC4C43" w:rsidRPr="007A65B4" w:rsidSect="00A226C1">
      <w:headerReference w:type="default" r:id="rId9"/>
      <w:footerReference w:type="default" r:id="rId10"/>
      <w:type w:val="continuous"/>
      <w:pgSz w:w="12240" w:h="15840" w:code="1"/>
      <w:pgMar w:top="1008"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08315" w14:textId="77777777" w:rsidR="00E10699" w:rsidRDefault="00E10699" w:rsidP="00883D8D">
      <w:pPr>
        <w:spacing w:after="0" w:line="240" w:lineRule="auto"/>
      </w:pPr>
      <w:r>
        <w:separator/>
      </w:r>
    </w:p>
  </w:endnote>
  <w:endnote w:type="continuationSeparator" w:id="0">
    <w:p w14:paraId="61308316" w14:textId="77777777" w:rsidR="00E10699" w:rsidRDefault="00E10699" w:rsidP="00883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NeueLT Std Lt">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08319" w14:textId="77777777" w:rsidR="00883D8D" w:rsidRPr="00AC3A8B" w:rsidRDefault="00AC3A8B" w:rsidP="00AC3A8B">
    <w:pPr>
      <w:pStyle w:val="Footer"/>
    </w:pPr>
    <w:r w:rsidRPr="00FB686F">
      <w:ptab w:relativeTo="margin" w:alignment="center" w:leader="none"/>
    </w:r>
    <w:r w:rsidRPr="00FB686F">
      <w:fldChar w:fldCharType="begin"/>
    </w:r>
    <w:r w:rsidRPr="00FB686F">
      <w:instrText xml:space="preserve"> PAGE   \* MERGEFORMAT </w:instrText>
    </w:r>
    <w:r w:rsidRPr="00FB686F">
      <w:fldChar w:fldCharType="separate"/>
    </w:r>
    <w:r w:rsidR="00557347">
      <w:rPr>
        <w:noProof/>
      </w:rPr>
      <w:t>3</w:t>
    </w:r>
    <w:r w:rsidRPr="00FB686F">
      <w:rPr>
        <w:noProof/>
      </w:rPr>
      <w:fldChar w:fldCharType="end"/>
    </w:r>
    <w:r w:rsidRPr="00FB686F">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08313" w14:textId="77777777" w:rsidR="00E10699" w:rsidRDefault="00E10699" w:rsidP="00883D8D">
      <w:pPr>
        <w:spacing w:after="0" w:line="240" w:lineRule="auto"/>
      </w:pPr>
      <w:r>
        <w:separator/>
      </w:r>
    </w:p>
  </w:footnote>
  <w:footnote w:type="continuationSeparator" w:id="0">
    <w:p w14:paraId="61308314" w14:textId="77777777" w:rsidR="00E10699" w:rsidRDefault="00E10699" w:rsidP="00883D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08317" w14:textId="1C4F1293" w:rsidR="00DC4C43" w:rsidRPr="00DC4C43" w:rsidRDefault="005B3EB7" w:rsidP="00DC4C43">
    <w:pPr>
      <w:pStyle w:val="Header"/>
      <w:jc w:val="right"/>
    </w:pPr>
    <w:r>
      <w:t>Committee of the Whole</w:t>
    </w:r>
  </w:p>
  <w:p w14:paraId="61308318" w14:textId="6A46E2F9" w:rsidR="00DC4C43" w:rsidRPr="00DC4C43" w:rsidRDefault="00C305E9" w:rsidP="00DC4C43">
    <w:pPr>
      <w:pStyle w:val="Header"/>
      <w:spacing w:after="240"/>
      <w:jc w:val="right"/>
    </w:pPr>
    <w:r>
      <w:t>May 26,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152B8"/>
    <w:multiLevelType w:val="hybridMultilevel"/>
    <w:tmpl w:val="ECF2B8F4"/>
    <w:lvl w:ilvl="0" w:tplc="5DF4D2DC">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0734B6C"/>
    <w:multiLevelType w:val="hybridMultilevel"/>
    <w:tmpl w:val="72A0E352"/>
    <w:lvl w:ilvl="0" w:tplc="F60CCFA2">
      <w:start w:val="35"/>
      <w:numFmt w:val="lowerLetter"/>
      <w:lvlText w:val="%1."/>
      <w:lvlJc w:val="left"/>
      <w:pPr>
        <w:ind w:left="1440" w:hanging="360"/>
      </w:pPr>
      <w:rPr>
        <w:rFonts w:hint="default"/>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EE44773"/>
    <w:multiLevelType w:val="hybridMultilevel"/>
    <w:tmpl w:val="381CD4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EA11EE"/>
    <w:multiLevelType w:val="hybridMultilevel"/>
    <w:tmpl w:val="50345CC0"/>
    <w:lvl w:ilvl="0" w:tplc="A1A013C4">
      <w:start w:val="1"/>
      <w:numFmt w:val="decimal"/>
      <w:pStyle w:val="Level1"/>
      <w:lvlText w:val="%1."/>
      <w:lvlJc w:val="left"/>
      <w:pPr>
        <w:ind w:left="720" w:hanging="360"/>
      </w:pPr>
      <w:rPr>
        <w:rFonts w:hint="default"/>
        <w:b w:val="0"/>
        <w:bCs/>
      </w:rPr>
    </w:lvl>
    <w:lvl w:ilvl="1" w:tplc="9D46F2DA">
      <w:start w:val="1"/>
      <w:numFmt w:val="lowerLetter"/>
      <w:pStyle w:val="Level2"/>
      <w:lvlText w:val="%2)"/>
      <w:lvlJc w:val="left"/>
      <w:pPr>
        <w:ind w:left="1440" w:hanging="360"/>
      </w:pPr>
      <w:rPr>
        <w:rFonts w:hint="default"/>
      </w:rPr>
    </w:lvl>
    <w:lvl w:ilvl="2" w:tplc="8460FF34">
      <w:start w:val="1"/>
      <w:numFmt w:val="lowerRoman"/>
      <w:pStyle w:val="Level3"/>
      <w:lvlText w:val="%3."/>
      <w:lvlJc w:val="right"/>
      <w:pPr>
        <w:ind w:left="2160" w:hanging="180"/>
      </w:pPr>
    </w:lvl>
    <w:lvl w:ilvl="3" w:tplc="D3F87A96">
      <w:start w:val="1"/>
      <w:numFmt w:val="bullet"/>
      <w:pStyle w:val="Level4"/>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955951"/>
    <w:multiLevelType w:val="hybridMultilevel"/>
    <w:tmpl w:val="2B62D48A"/>
    <w:lvl w:ilvl="0" w:tplc="78E0BC88">
      <w:start w:val="9"/>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42A211A5"/>
    <w:multiLevelType w:val="hybridMultilevel"/>
    <w:tmpl w:val="AA702142"/>
    <w:lvl w:ilvl="0" w:tplc="7EC481D0">
      <w:start w:val="1"/>
      <w:numFmt w:val="lowerRoman"/>
      <w:lvlText w:val="%1."/>
      <w:lvlJc w:val="left"/>
      <w:pPr>
        <w:ind w:left="2138" w:hanging="720"/>
      </w:pPr>
      <w:rPr>
        <w:rFonts w:hint="default"/>
      </w:rPr>
    </w:lvl>
    <w:lvl w:ilvl="1" w:tplc="10090019" w:tentative="1">
      <w:start w:val="1"/>
      <w:numFmt w:val="lowerLetter"/>
      <w:lvlText w:val="%2."/>
      <w:lvlJc w:val="left"/>
      <w:pPr>
        <w:ind w:left="2498" w:hanging="360"/>
      </w:pPr>
    </w:lvl>
    <w:lvl w:ilvl="2" w:tplc="1009001B" w:tentative="1">
      <w:start w:val="1"/>
      <w:numFmt w:val="lowerRoman"/>
      <w:lvlText w:val="%3."/>
      <w:lvlJc w:val="right"/>
      <w:pPr>
        <w:ind w:left="3218" w:hanging="180"/>
      </w:pPr>
    </w:lvl>
    <w:lvl w:ilvl="3" w:tplc="1009000F" w:tentative="1">
      <w:start w:val="1"/>
      <w:numFmt w:val="decimal"/>
      <w:lvlText w:val="%4."/>
      <w:lvlJc w:val="left"/>
      <w:pPr>
        <w:ind w:left="3938" w:hanging="360"/>
      </w:pPr>
    </w:lvl>
    <w:lvl w:ilvl="4" w:tplc="10090019" w:tentative="1">
      <w:start w:val="1"/>
      <w:numFmt w:val="lowerLetter"/>
      <w:lvlText w:val="%5."/>
      <w:lvlJc w:val="left"/>
      <w:pPr>
        <w:ind w:left="4658" w:hanging="360"/>
      </w:pPr>
    </w:lvl>
    <w:lvl w:ilvl="5" w:tplc="1009001B" w:tentative="1">
      <w:start w:val="1"/>
      <w:numFmt w:val="lowerRoman"/>
      <w:lvlText w:val="%6."/>
      <w:lvlJc w:val="right"/>
      <w:pPr>
        <w:ind w:left="5378" w:hanging="180"/>
      </w:pPr>
    </w:lvl>
    <w:lvl w:ilvl="6" w:tplc="1009000F" w:tentative="1">
      <w:start w:val="1"/>
      <w:numFmt w:val="decimal"/>
      <w:lvlText w:val="%7."/>
      <w:lvlJc w:val="left"/>
      <w:pPr>
        <w:ind w:left="6098" w:hanging="360"/>
      </w:pPr>
    </w:lvl>
    <w:lvl w:ilvl="7" w:tplc="10090019" w:tentative="1">
      <w:start w:val="1"/>
      <w:numFmt w:val="lowerLetter"/>
      <w:lvlText w:val="%8."/>
      <w:lvlJc w:val="left"/>
      <w:pPr>
        <w:ind w:left="6818" w:hanging="360"/>
      </w:pPr>
    </w:lvl>
    <w:lvl w:ilvl="8" w:tplc="1009001B" w:tentative="1">
      <w:start w:val="1"/>
      <w:numFmt w:val="lowerRoman"/>
      <w:lvlText w:val="%9."/>
      <w:lvlJc w:val="right"/>
      <w:pPr>
        <w:ind w:left="7538" w:hanging="180"/>
      </w:pPr>
    </w:lvl>
  </w:abstractNum>
  <w:abstractNum w:abstractNumId="6" w15:restartNumberingAfterBreak="0">
    <w:nsid w:val="43067650"/>
    <w:multiLevelType w:val="hybridMultilevel"/>
    <w:tmpl w:val="569E5D8A"/>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4B0B38E9"/>
    <w:multiLevelType w:val="hybridMultilevel"/>
    <w:tmpl w:val="85F4464A"/>
    <w:lvl w:ilvl="0" w:tplc="1009000F">
      <w:start w:val="1"/>
      <w:numFmt w:val="decimal"/>
      <w:lvlText w:val="%1."/>
      <w:lvlJc w:val="left"/>
      <w:pPr>
        <w:ind w:left="2138" w:hanging="360"/>
      </w:pPr>
    </w:lvl>
    <w:lvl w:ilvl="1" w:tplc="10090019" w:tentative="1">
      <w:start w:val="1"/>
      <w:numFmt w:val="lowerLetter"/>
      <w:lvlText w:val="%2."/>
      <w:lvlJc w:val="left"/>
      <w:pPr>
        <w:ind w:left="2858" w:hanging="360"/>
      </w:pPr>
    </w:lvl>
    <w:lvl w:ilvl="2" w:tplc="1009001B" w:tentative="1">
      <w:start w:val="1"/>
      <w:numFmt w:val="lowerRoman"/>
      <w:lvlText w:val="%3."/>
      <w:lvlJc w:val="right"/>
      <w:pPr>
        <w:ind w:left="3578" w:hanging="180"/>
      </w:pPr>
    </w:lvl>
    <w:lvl w:ilvl="3" w:tplc="1009000F" w:tentative="1">
      <w:start w:val="1"/>
      <w:numFmt w:val="decimal"/>
      <w:lvlText w:val="%4."/>
      <w:lvlJc w:val="left"/>
      <w:pPr>
        <w:ind w:left="4298" w:hanging="360"/>
      </w:pPr>
    </w:lvl>
    <w:lvl w:ilvl="4" w:tplc="10090019" w:tentative="1">
      <w:start w:val="1"/>
      <w:numFmt w:val="lowerLetter"/>
      <w:lvlText w:val="%5."/>
      <w:lvlJc w:val="left"/>
      <w:pPr>
        <w:ind w:left="5018" w:hanging="360"/>
      </w:pPr>
    </w:lvl>
    <w:lvl w:ilvl="5" w:tplc="1009001B" w:tentative="1">
      <w:start w:val="1"/>
      <w:numFmt w:val="lowerRoman"/>
      <w:lvlText w:val="%6."/>
      <w:lvlJc w:val="right"/>
      <w:pPr>
        <w:ind w:left="5738" w:hanging="180"/>
      </w:pPr>
    </w:lvl>
    <w:lvl w:ilvl="6" w:tplc="1009000F" w:tentative="1">
      <w:start w:val="1"/>
      <w:numFmt w:val="decimal"/>
      <w:lvlText w:val="%7."/>
      <w:lvlJc w:val="left"/>
      <w:pPr>
        <w:ind w:left="6458" w:hanging="360"/>
      </w:pPr>
    </w:lvl>
    <w:lvl w:ilvl="7" w:tplc="10090019" w:tentative="1">
      <w:start w:val="1"/>
      <w:numFmt w:val="lowerLetter"/>
      <w:lvlText w:val="%8."/>
      <w:lvlJc w:val="left"/>
      <w:pPr>
        <w:ind w:left="7178" w:hanging="360"/>
      </w:pPr>
    </w:lvl>
    <w:lvl w:ilvl="8" w:tplc="1009001B" w:tentative="1">
      <w:start w:val="1"/>
      <w:numFmt w:val="lowerRoman"/>
      <w:lvlText w:val="%9."/>
      <w:lvlJc w:val="right"/>
      <w:pPr>
        <w:ind w:left="7898" w:hanging="180"/>
      </w:pPr>
    </w:lvl>
  </w:abstractNum>
  <w:abstractNum w:abstractNumId="8" w15:restartNumberingAfterBreak="0">
    <w:nsid w:val="5126746E"/>
    <w:multiLevelType w:val="hybridMultilevel"/>
    <w:tmpl w:val="D47AF0C0"/>
    <w:lvl w:ilvl="0" w:tplc="43D6B768">
      <w:start w:val="9"/>
      <w:numFmt w:val="lowerLetter"/>
      <w:lvlText w:val="%1."/>
      <w:lvlJc w:val="left"/>
      <w:pPr>
        <w:ind w:left="1440" w:hanging="360"/>
      </w:pPr>
      <w:rPr>
        <w:rFonts w:hint="default"/>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7A597EC3"/>
    <w:multiLevelType w:val="hybridMultilevel"/>
    <w:tmpl w:val="A37AFB5A"/>
    <w:lvl w:ilvl="0" w:tplc="0409000F">
      <w:start w:val="1"/>
      <w:numFmt w:val="decimal"/>
      <w:lvlText w:val="%1."/>
      <w:lvlJc w:val="left"/>
      <w:pPr>
        <w:ind w:left="720" w:hanging="360"/>
      </w:pPr>
      <w:rPr>
        <w:rFonts w:hint="default"/>
      </w:rPr>
    </w:lvl>
    <w:lvl w:ilvl="1" w:tplc="DF2428A2">
      <w:start w:val="1"/>
      <w:numFmt w:val="lowerLetter"/>
      <w:lvlText w:val="%2."/>
      <w:lvlJc w:val="left"/>
      <w:pPr>
        <w:ind w:left="1440" w:hanging="360"/>
      </w:pPr>
      <w:rPr>
        <w:b w:val="0"/>
        <w:i w:val="0"/>
      </w:rPr>
    </w:lvl>
    <w:lvl w:ilvl="2" w:tplc="FDA68234">
      <w:start w:val="1"/>
      <w:numFmt w:val="lowerRoman"/>
      <w:lvlText w:val="%3."/>
      <w:lvlJc w:val="right"/>
      <w:pPr>
        <w:ind w:left="1512" w:hanging="216"/>
      </w:pPr>
      <w:rPr>
        <w:rFonts w:hint="default"/>
      </w:rPr>
    </w:lvl>
    <w:lvl w:ilvl="3" w:tplc="B1243AD2">
      <w:start w:val="1"/>
      <w:numFmt w:val="lowerRoman"/>
      <w:lvlText w:val="%4."/>
      <w:lvlJc w:val="left"/>
      <w:pPr>
        <w:ind w:left="3240" w:hanging="720"/>
      </w:pPr>
      <w:rPr>
        <w:rFonts w:hint="default"/>
      </w:rPr>
    </w:lvl>
    <w:lvl w:ilvl="4" w:tplc="38964428">
      <w:start w:val="1"/>
      <w:numFmt w:val="bullet"/>
      <w:lvlText w:val=""/>
      <w:lvlJc w:val="left"/>
      <w:pPr>
        <w:ind w:left="3600" w:hanging="360"/>
      </w:pPr>
      <w:rPr>
        <w:rFonts w:ascii="Symbol" w:eastAsiaTheme="minorHAnsi" w:hAnsi="Symbol" w:cstheme="minorBidi"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5"/>
  </w:num>
  <w:num w:numId="4">
    <w:abstractNumId w:val="9"/>
  </w:num>
  <w:num w:numId="5">
    <w:abstractNumId w:val="4"/>
  </w:num>
  <w:num w:numId="6">
    <w:abstractNumId w:val="3"/>
  </w:num>
  <w:num w:numId="7">
    <w:abstractNumId w:val="8"/>
  </w:num>
  <w:num w:numId="8">
    <w:abstractNumId w:val="1"/>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linkStyl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D8D"/>
    <w:rsid w:val="00032299"/>
    <w:rsid w:val="00047A0A"/>
    <w:rsid w:val="00081FCF"/>
    <w:rsid w:val="00097FCD"/>
    <w:rsid w:val="000B3DFF"/>
    <w:rsid w:val="000B7C11"/>
    <w:rsid w:val="000E06ED"/>
    <w:rsid w:val="000F496C"/>
    <w:rsid w:val="001117D9"/>
    <w:rsid w:val="00113FCB"/>
    <w:rsid w:val="00123979"/>
    <w:rsid w:val="001408ED"/>
    <w:rsid w:val="00177C80"/>
    <w:rsid w:val="001B36AA"/>
    <w:rsid w:val="001C1977"/>
    <w:rsid w:val="001F1D7C"/>
    <w:rsid w:val="00202AD8"/>
    <w:rsid w:val="00205E8A"/>
    <w:rsid w:val="00222D40"/>
    <w:rsid w:val="00247CA8"/>
    <w:rsid w:val="00287DF9"/>
    <w:rsid w:val="002915BC"/>
    <w:rsid w:val="002A11AE"/>
    <w:rsid w:val="002A649B"/>
    <w:rsid w:val="002B1DE3"/>
    <w:rsid w:val="002C6064"/>
    <w:rsid w:val="002D1DEB"/>
    <w:rsid w:val="003536AC"/>
    <w:rsid w:val="00354955"/>
    <w:rsid w:val="00367A47"/>
    <w:rsid w:val="003852F2"/>
    <w:rsid w:val="003A740A"/>
    <w:rsid w:val="00446A72"/>
    <w:rsid w:val="00457F2B"/>
    <w:rsid w:val="00464176"/>
    <w:rsid w:val="00474FF4"/>
    <w:rsid w:val="004942B7"/>
    <w:rsid w:val="004B7474"/>
    <w:rsid w:val="004C3861"/>
    <w:rsid w:val="004F083D"/>
    <w:rsid w:val="00520016"/>
    <w:rsid w:val="00557347"/>
    <w:rsid w:val="005863D3"/>
    <w:rsid w:val="005A360A"/>
    <w:rsid w:val="005B3EB7"/>
    <w:rsid w:val="005B67EE"/>
    <w:rsid w:val="005C7107"/>
    <w:rsid w:val="00607C3E"/>
    <w:rsid w:val="0061344B"/>
    <w:rsid w:val="006563A9"/>
    <w:rsid w:val="006B4C34"/>
    <w:rsid w:val="0072428D"/>
    <w:rsid w:val="00727F4B"/>
    <w:rsid w:val="00774652"/>
    <w:rsid w:val="0078055B"/>
    <w:rsid w:val="007A65B4"/>
    <w:rsid w:val="007D0048"/>
    <w:rsid w:val="007E44E5"/>
    <w:rsid w:val="00854BA9"/>
    <w:rsid w:val="00877210"/>
    <w:rsid w:val="00882D43"/>
    <w:rsid w:val="00883D8D"/>
    <w:rsid w:val="00895616"/>
    <w:rsid w:val="008D3DBC"/>
    <w:rsid w:val="008E6544"/>
    <w:rsid w:val="008F22F4"/>
    <w:rsid w:val="00913E29"/>
    <w:rsid w:val="00933F4F"/>
    <w:rsid w:val="00953DFC"/>
    <w:rsid w:val="00A226C1"/>
    <w:rsid w:val="00A35F78"/>
    <w:rsid w:val="00A52D13"/>
    <w:rsid w:val="00A554FC"/>
    <w:rsid w:val="00A63DD6"/>
    <w:rsid w:val="00AA5E09"/>
    <w:rsid w:val="00AB2197"/>
    <w:rsid w:val="00AC3A8B"/>
    <w:rsid w:val="00AD15D5"/>
    <w:rsid w:val="00B023EB"/>
    <w:rsid w:val="00B0300B"/>
    <w:rsid w:val="00B07A3B"/>
    <w:rsid w:val="00B21140"/>
    <w:rsid w:val="00B456FD"/>
    <w:rsid w:val="00B64986"/>
    <w:rsid w:val="00BE565F"/>
    <w:rsid w:val="00C305E9"/>
    <w:rsid w:val="00C3199A"/>
    <w:rsid w:val="00CA5476"/>
    <w:rsid w:val="00CB2213"/>
    <w:rsid w:val="00CE439D"/>
    <w:rsid w:val="00D5031C"/>
    <w:rsid w:val="00D62AB2"/>
    <w:rsid w:val="00D81D8A"/>
    <w:rsid w:val="00D93D8A"/>
    <w:rsid w:val="00DB086A"/>
    <w:rsid w:val="00DC1FF0"/>
    <w:rsid w:val="00DC4C43"/>
    <w:rsid w:val="00DD7DED"/>
    <w:rsid w:val="00E01FA1"/>
    <w:rsid w:val="00E10699"/>
    <w:rsid w:val="00E32F4D"/>
    <w:rsid w:val="00E471D0"/>
    <w:rsid w:val="00E47DFC"/>
    <w:rsid w:val="00E7101A"/>
    <w:rsid w:val="00E81E87"/>
    <w:rsid w:val="00E90D3A"/>
    <w:rsid w:val="00EA5015"/>
    <w:rsid w:val="00EB55A2"/>
    <w:rsid w:val="00FE7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082BF"/>
  <w15:docId w15:val="{B05A81FB-1CC4-40A6-A34B-29E8BB194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7C3E"/>
    <w:rPr>
      <w:rFonts w:ascii="Arial" w:hAnsi="Arial"/>
      <w:sz w:val="24"/>
      <w:szCs w:val="24"/>
    </w:rPr>
  </w:style>
  <w:style w:type="paragraph" w:styleId="Heading1">
    <w:name w:val="heading 1"/>
    <w:basedOn w:val="Normal"/>
    <w:next w:val="Normal"/>
    <w:link w:val="Heading1Char"/>
    <w:uiPriority w:val="9"/>
    <w:qFormat/>
    <w:rsid w:val="00607C3E"/>
    <w:pPr>
      <w:keepNext/>
      <w:keepLines/>
      <w:spacing w:before="240" w:after="120"/>
      <w:outlineLvl w:val="0"/>
    </w:pPr>
    <w:rPr>
      <w:rFonts w:eastAsiaTheme="majorEastAsia" w:cstheme="majorBidi"/>
      <w:sz w:val="40"/>
      <w:szCs w:val="22"/>
    </w:rPr>
  </w:style>
  <w:style w:type="paragraph" w:styleId="Heading2">
    <w:name w:val="heading 2"/>
    <w:basedOn w:val="Normal"/>
    <w:next w:val="Normal"/>
    <w:link w:val="Heading2Char"/>
    <w:uiPriority w:val="9"/>
    <w:unhideWhenUsed/>
    <w:qFormat/>
    <w:rsid w:val="00607C3E"/>
    <w:pPr>
      <w:keepNext/>
      <w:keepLines/>
      <w:spacing w:before="240" w:after="120"/>
      <w:outlineLvl w:val="1"/>
    </w:pPr>
    <w:rPr>
      <w:rFonts w:eastAsiaTheme="majorEastAsia" w:cstheme="majorBidi"/>
      <w:sz w:val="36"/>
      <w:szCs w:val="32"/>
    </w:rPr>
  </w:style>
  <w:style w:type="paragraph" w:styleId="Heading3">
    <w:name w:val="heading 3"/>
    <w:basedOn w:val="Heading4"/>
    <w:next w:val="Normal"/>
    <w:link w:val="Heading3Char"/>
    <w:uiPriority w:val="9"/>
    <w:unhideWhenUsed/>
    <w:qFormat/>
    <w:rsid w:val="00607C3E"/>
    <w:pPr>
      <w:outlineLvl w:val="2"/>
    </w:pPr>
    <w:rPr>
      <w:rFonts w:cs="Arial"/>
      <w:i w:val="0"/>
    </w:rPr>
  </w:style>
  <w:style w:type="paragraph" w:styleId="Heading4">
    <w:name w:val="heading 4"/>
    <w:basedOn w:val="Normal"/>
    <w:next w:val="Normal"/>
    <w:link w:val="Heading4Char"/>
    <w:uiPriority w:val="9"/>
    <w:unhideWhenUsed/>
    <w:qFormat/>
    <w:rsid w:val="00607C3E"/>
    <w:pPr>
      <w:keepNext/>
      <w:keepLines/>
      <w:spacing w:before="240" w:after="120"/>
      <w:outlineLvl w:val="3"/>
    </w:pPr>
    <w:rPr>
      <w:rFonts w:eastAsiaTheme="majorEastAsia" w:cstheme="majorBidi"/>
      <w:i/>
      <w:iCs/>
      <w:sz w:val="32"/>
      <w:szCs w:val="28"/>
    </w:rPr>
  </w:style>
  <w:style w:type="paragraph" w:styleId="Heading5">
    <w:name w:val="heading 5"/>
    <w:basedOn w:val="Normal"/>
    <w:next w:val="Normal"/>
    <w:link w:val="Heading5Char"/>
    <w:uiPriority w:val="9"/>
    <w:unhideWhenUsed/>
    <w:qFormat/>
    <w:rsid w:val="00607C3E"/>
    <w:pPr>
      <w:keepNext/>
      <w:keepLines/>
      <w:spacing w:before="240" w:after="120"/>
      <w:outlineLvl w:val="4"/>
    </w:pPr>
    <w:rPr>
      <w:rFonts w:eastAsiaTheme="majorEastAsia" w:cstheme="majorBidi"/>
      <w:b/>
      <w:bCs/>
      <w:sz w:val="28"/>
      <w:szCs w:val="22"/>
    </w:rPr>
  </w:style>
  <w:style w:type="paragraph" w:styleId="Heading6">
    <w:name w:val="heading 6"/>
    <w:basedOn w:val="Normal"/>
    <w:next w:val="Normal"/>
    <w:link w:val="Heading6Char"/>
    <w:uiPriority w:val="9"/>
    <w:unhideWhenUsed/>
    <w:qFormat/>
    <w:rsid w:val="00607C3E"/>
    <w:pPr>
      <w:keepNext/>
      <w:keepLines/>
      <w:spacing w:before="240" w:after="120"/>
      <w:outlineLvl w:val="5"/>
    </w:pPr>
    <w:rPr>
      <w:rFonts w:eastAsiaTheme="majorEastAsia" w:cstheme="majorBidi"/>
      <w:b/>
      <w:bCs/>
      <w:i/>
      <w:iCs/>
      <w:sz w:val="28"/>
      <w:szCs w:val="28"/>
    </w:rPr>
  </w:style>
  <w:style w:type="paragraph" w:styleId="Heading7">
    <w:name w:val="heading 7"/>
    <w:basedOn w:val="Normal"/>
    <w:next w:val="Normal"/>
    <w:link w:val="Heading7Char"/>
    <w:uiPriority w:val="9"/>
    <w:unhideWhenUsed/>
    <w:qFormat/>
    <w:rsid w:val="00607C3E"/>
    <w:pPr>
      <w:keepNext/>
      <w:keepLines/>
      <w:spacing w:before="240" w:after="120"/>
      <w:outlineLvl w:val="6"/>
    </w:pPr>
    <w:rPr>
      <w:rFonts w:eastAsiaTheme="majorEastAsia" w:cstheme="majorBidi"/>
      <w:b/>
      <w:iCs/>
      <w:szCs w:val="22"/>
    </w:rPr>
  </w:style>
  <w:style w:type="paragraph" w:styleId="Heading8">
    <w:name w:val="heading 8"/>
    <w:basedOn w:val="Normal"/>
    <w:next w:val="Normal"/>
    <w:link w:val="Heading8Char"/>
    <w:uiPriority w:val="9"/>
    <w:unhideWhenUsed/>
    <w:qFormat/>
    <w:rsid w:val="00607C3E"/>
    <w:pPr>
      <w:keepNext/>
      <w:keepLines/>
      <w:spacing w:before="240" w:after="120"/>
      <w:outlineLvl w:val="7"/>
    </w:pPr>
    <w:rPr>
      <w:rFonts w:eastAsiaTheme="majorEastAsia" w:cstheme="majorBidi"/>
      <w:b/>
      <w:i/>
      <w:color w:val="404040" w:themeColor="text1" w:themeTint="BF"/>
      <w:szCs w:val="22"/>
    </w:rPr>
  </w:style>
  <w:style w:type="paragraph" w:styleId="Heading9">
    <w:name w:val="heading 9"/>
    <w:basedOn w:val="Normal"/>
    <w:next w:val="Normal"/>
    <w:link w:val="Heading9Char"/>
    <w:uiPriority w:val="9"/>
    <w:unhideWhenUsed/>
    <w:qFormat/>
    <w:rsid w:val="00607C3E"/>
    <w:pPr>
      <w:keepNext/>
      <w:keepLines/>
      <w:spacing w:before="240" w:after="120"/>
      <w:outlineLvl w:val="8"/>
    </w:pPr>
    <w:rPr>
      <w:rFonts w:eastAsiaTheme="majorEastAsia" w:cstheme="majorBidi"/>
      <w:i/>
      <w:iCs/>
      <w:szCs w:val="22"/>
    </w:rPr>
  </w:style>
  <w:style w:type="character" w:default="1" w:styleId="DefaultParagraphFont">
    <w:name w:val="Default Paragraph Font"/>
    <w:uiPriority w:val="1"/>
    <w:semiHidden/>
    <w:unhideWhenUsed/>
    <w:rsid w:val="00607C3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07C3E"/>
  </w:style>
  <w:style w:type="character" w:customStyle="1" w:styleId="Heading1Char">
    <w:name w:val="Heading 1 Char"/>
    <w:basedOn w:val="DefaultParagraphFont"/>
    <w:link w:val="Heading1"/>
    <w:uiPriority w:val="9"/>
    <w:rsid w:val="00607C3E"/>
    <w:rPr>
      <w:rFonts w:ascii="Arial" w:eastAsiaTheme="majorEastAsia" w:hAnsi="Arial" w:cstheme="majorBidi"/>
      <w:sz w:val="40"/>
    </w:rPr>
  </w:style>
  <w:style w:type="character" w:customStyle="1" w:styleId="Heading2Char">
    <w:name w:val="Heading 2 Char"/>
    <w:basedOn w:val="DefaultParagraphFont"/>
    <w:link w:val="Heading2"/>
    <w:uiPriority w:val="9"/>
    <w:rsid w:val="00607C3E"/>
    <w:rPr>
      <w:rFonts w:ascii="Arial" w:eastAsiaTheme="majorEastAsia" w:hAnsi="Arial" w:cstheme="majorBidi"/>
      <w:sz w:val="36"/>
      <w:szCs w:val="32"/>
    </w:rPr>
  </w:style>
  <w:style w:type="character" w:customStyle="1" w:styleId="Heading3Char">
    <w:name w:val="Heading 3 Char"/>
    <w:basedOn w:val="DefaultParagraphFont"/>
    <w:link w:val="Heading3"/>
    <w:uiPriority w:val="9"/>
    <w:rsid w:val="00607C3E"/>
    <w:rPr>
      <w:rFonts w:ascii="Arial" w:eastAsiaTheme="majorEastAsia" w:hAnsi="Arial" w:cs="Arial"/>
      <w:iCs/>
      <w:sz w:val="32"/>
      <w:szCs w:val="28"/>
    </w:rPr>
  </w:style>
  <w:style w:type="character" w:customStyle="1" w:styleId="Heading4Char">
    <w:name w:val="Heading 4 Char"/>
    <w:basedOn w:val="DefaultParagraphFont"/>
    <w:link w:val="Heading4"/>
    <w:uiPriority w:val="9"/>
    <w:rsid w:val="00607C3E"/>
    <w:rPr>
      <w:rFonts w:ascii="Arial" w:eastAsiaTheme="majorEastAsia" w:hAnsi="Arial" w:cstheme="majorBidi"/>
      <w:i/>
      <w:iCs/>
      <w:sz w:val="32"/>
      <w:szCs w:val="28"/>
    </w:rPr>
  </w:style>
  <w:style w:type="character" w:customStyle="1" w:styleId="Heading5Char">
    <w:name w:val="Heading 5 Char"/>
    <w:basedOn w:val="DefaultParagraphFont"/>
    <w:link w:val="Heading5"/>
    <w:uiPriority w:val="9"/>
    <w:rsid w:val="00607C3E"/>
    <w:rPr>
      <w:rFonts w:ascii="Arial" w:eastAsiaTheme="majorEastAsia" w:hAnsi="Arial" w:cstheme="majorBidi"/>
      <w:b/>
      <w:bCs/>
      <w:sz w:val="28"/>
    </w:rPr>
  </w:style>
  <w:style w:type="character" w:customStyle="1" w:styleId="Heading6Char">
    <w:name w:val="Heading 6 Char"/>
    <w:basedOn w:val="DefaultParagraphFont"/>
    <w:link w:val="Heading6"/>
    <w:uiPriority w:val="9"/>
    <w:rsid w:val="00607C3E"/>
    <w:rPr>
      <w:rFonts w:ascii="Arial" w:eastAsiaTheme="majorEastAsia" w:hAnsi="Arial" w:cstheme="majorBidi"/>
      <w:b/>
      <w:bCs/>
      <w:i/>
      <w:iCs/>
      <w:sz w:val="28"/>
      <w:szCs w:val="28"/>
    </w:rPr>
  </w:style>
  <w:style w:type="character" w:customStyle="1" w:styleId="Heading7Char">
    <w:name w:val="Heading 7 Char"/>
    <w:basedOn w:val="DefaultParagraphFont"/>
    <w:link w:val="Heading7"/>
    <w:uiPriority w:val="9"/>
    <w:rsid w:val="00607C3E"/>
    <w:rPr>
      <w:rFonts w:ascii="Arial" w:eastAsiaTheme="majorEastAsia" w:hAnsi="Arial" w:cstheme="majorBidi"/>
      <w:b/>
      <w:iCs/>
      <w:sz w:val="24"/>
    </w:rPr>
  </w:style>
  <w:style w:type="character" w:customStyle="1" w:styleId="Heading8Char">
    <w:name w:val="Heading 8 Char"/>
    <w:basedOn w:val="DefaultParagraphFont"/>
    <w:link w:val="Heading8"/>
    <w:uiPriority w:val="9"/>
    <w:rsid w:val="00607C3E"/>
    <w:rPr>
      <w:rFonts w:ascii="Arial" w:eastAsiaTheme="majorEastAsia" w:hAnsi="Arial" w:cstheme="majorBidi"/>
      <w:b/>
      <w:i/>
      <w:color w:val="404040" w:themeColor="text1" w:themeTint="BF"/>
      <w:sz w:val="24"/>
    </w:rPr>
  </w:style>
  <w:style w:type="character" w:customStyle="1" w:styleId="Heading9Char">
    <w:name w:val="Heading 9 Char"/>
    <w:basedOn w:val="DefaultParagraphFont"/>
    <w:link w:val="Heading9"/>
    <w:uiPriority w:val="9"/>
    <w:rsid w:val="00607C3E"/>
    <w:rPr>
      <w:rFonts w:ascii="Arial" w:eastAsiaTheme="majorEastAsia" w:hAnsi="Arial" w:cstheme="majorBidi"/>
      <w:i/>
      <w:iCs/>
      <w:sz w:val="24"/>
    </w:rPr>
  </w:style>
  <w:style w:type="paragraph" w:styleId="Title">
    <w:name w:val="Title"/>
    <w:basedOn w:val="Normal"/>
    <w:next w:val="Normal"/>
    <w:link w:val="TitleChar"/>
    <w:uiPriority w:val="9"/>
    <w:qFormat/>
    <w:rsid w:val="00607C3E"/>
    <w:pPr>
      <w:pBdr>
        <w:bottom w:val="single" w:sz="4" w:space="4" w:color="auto"/>
      </w:pBdr>
      <w:tabs>
        <w:tab w:val="right" w:pos="9360"/>
      </w:tabs>
      <w:spacing w:line="240" w:lineRule="auto"/>
      <w:contextualSpacing/>
    </w:pPr>
    <w:rPr>
      <w:rFonts w:eastAsiaTheme="majorEastAsia" w:cs="Arial"/>
      <w:bCs/>
      <w:spacing w:val="5"/>
      <w:kern w:val="28"/>
      <w:sz w:val="52"/>
      <w:szCs w:val="52"/>
    </w:rPr>
  </w:style>
  <w:style w:type="character" w:customStyle="1" w:styleId="TitleChar">
    <w:name w:val="Title Char"/>
    <w:basedOn w:val="DefaultParagraphFont"/>
    <w:link w:val="Title"/>
    <w:uiPriority w:val="9"/>
    <w:rsid w:val="00607C3E"/>
    <w:rPr>
      <w:rFonts w:ascii="Arial" w:eastAsiaTheme="majorEastAsia" w:hAnsi="Arial" w:cs="Arial"/>
      <w:bCs/>
      <w:spacing w:val="5"/>
      <w:kern w:val="28"/>
      <w:sz w:val="52"/>
      <w:szCs w:val="52"/>
    </w:rPr>
  </w:style>
  <w:style w:type="paragraph" w:styleId="Subtitle">
    <w:name w:val="Subtitle"/>
    <w:basedOn w:val="Normal"/>
    <w:next w:val="Normal"/>
    <w:link w:val="SubtitleChar"/>
    <w:uiPriority w:val="11"/>
    <w:qFormat/>
    <w:rsid w:val="00607C3E"/>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607C3E"/>
    <w:rPr>
      <w:rFonts w:ascii="Arial" w:eastAsiaTheme="majorEastAsia" w:hAnsi="Arial" w:cstheme="majorBidi"/>
      <w:i/>
      <w:iCs/>
      <w:spacing w:val="15"/>
      <w:sz w:val="24"/>
      <w:szCs w:val="24"/>
    </w:rPr>
  </w:style>
  <w:style w:type="character" w:styleId="Strong">
    <w:name w:val="Strong"/>
    <w:basedOn w:val="DefaultParagraphFont"/>
    <w:uiPriority w:val="22"/>
    <w:qFormat/>
    <w:rsid w:val="00607C3E"/>
    <w:rPr>
      <w:rFonts w:ascii="Arial" w:hAnsi="Arial"/>
      <w:b/>
      <w:bCs/>
    </w:rPr>
  </w:style>
  <w:style w:type="character" w:styleId="Emphasis">
    <w:name w:val="Emphasis"/>
    <w:basedOn w:val="DefaultParagraphFont"/>
    <w:uiPriority w:val="20"/>
    <w:qFormat/>
    <w:rsid w:val="00607C3E"/>
    <w:rPr>
      <w:rFonts w:ascii="Arial" w:hAnsi="Arial"/>
      <w:i/>
      <w:iCs/>
    </w:rPr>
  </w:style>
  <w:style w:type="paragraph" w:styleId="NoSpacing">
    <w:name w:val="No Spacing"/>
    <w:uiPriority w:val="1"/>
    <w:qFormat/>
    <w:rsid w:val="00607C3E"/>
    <w:pPr>
      <w:spacing w:after="0" w:line="240" w:lineRule="auto"/>
    </w:pPr>
    <w:rPr>
      <w:rFonts w:ascii="Arial" w:hAnsi="Arial" w:cs="Arial"/>
      <w:bCs/>
      <w:sz w:val="24"/>
      <w:szCs w:val="24"/>
    </w:rPr>
  </w:style>
  <w:style w:type="paragraph" w:styleId="ListParagraph">
    <w:name w:val="List Paragraph"/>
    <w:basedOn w:val="Normal"/>
    <w:uiPriority w:val="34"/>
    <w:qFormat/>
    <w:rsid w:val="00607C3E"/>
    <w:pPr>
      <w:ind w:left="720"/>
      <w:contextualSpacing/>
    </w:pPr>
  </w:style>
  <w:style w:type="paragraph" w:styleId="Quote">
    <w:name w:val="Quote"/>
    <w:basedOn w:val="Normal"/>
    <w:next w:val="Normal"/>
    <w:link w:val="QuoteChar"/>
    <w:uiPriority w:val="29"/>
    <w:qFormat/>
    <w:rsid w:val="00607C3E"/>
    <w:rPr>
      <w:i/>
      <w:iCs/>
      <w:color w:val="000000" w:themeColor="text1"/>
    </w:rPr>
  </w:style>
  <w:style w:type="character" w:customStyle="1" w:styleId="QuoteChar">
    <w:name w:val="Quote Char"/>
    <w:basedOn w:val="DefaultParagraphFont"/>
    <w:link w:val="Quote"/>
    <w:uiPriority w:val="29"/>
    <w:rsid w:val="00607C3E"/>
    <w:rPr>
      <w:rFonts w:ascii="Arial" w:hAnsi="Arial"/>
      <w:i/>
      <w:iCs/>
      <w:color w:val="000000" w:themeColor="text1"/>
      <w:sz w:val="24"/>
      <w:szCs w:val="24"/>
    </w:rPr>
  </w:style>
  <w:style w:type="paragraph" w:styleId="IntenseQuote">
    <w:name w:val="Intense Quote"/>
    <w:basedOn w:val="Normal"/>
    <w:next w:val="Normal"/>
    <w:link w:val="IntenseQuoteChar"/>
    <w:uiPriority w:val="30"/>
    <w:qFormat/>
    <w:rsid w:val="00607C3E"/>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607C3E"/>
    <w:rPr>
      <w:rFonts w:ascii="Arial" w:hAnsi="Arial"/>
      <w:b/>
      <w:bCs/>
      <w:i/>
      <w:iCs/>
      <w:sz w:val="24"/>
      <w:szCs w:val="24"/>
    </w:rPr>
  </w:style>
  <w:style w:type="character" w:styleId="SubtleEmphasis">
    <w:name w:val="Subtle Emphasis"/>
    <w:basedOn w:val="DefaultParagraphFont"/>
    <w:uiPriority w:val="19"/>
    <w:qFormat/>
    <w:rsid w:val="00607C3E"/>
    <w:rPr>
      <w:rFonts w:ascii="Arial" w:hAnsi="Arial"/>
      <w:i/>
      <w:iCs/>
      <w:color w:val="808080" w:themeColor="text1" w:themeTint="7F"/>
    </w:rPr>
  </w:style>
  <w:style w:type="character" w:styleId="IntenseEmphasis">
    <w:name w:val="Intense Emphasis"/>
    <w:basedOn w:val="DefaultParagraphFont"/>
    <w:uiPriority w:val="21"/>
    <w:qFormat/>
    <w:rsid w:val="00607C3E"/>
    <w:rPr>
      <w:rFonts w:ascii="Arial" w:hAnsi="Arial"/>
      <w:b/>
      <w:bCs/>
    </w:rPr>
  </w:style>
  <w:style w:type="character" w:styleId="SubtleReference">
    <w:name w:val="Subtle Reference"/>
    <w:basedOn w:val="DefaultParagraphFont"/>
    <w:uiPriority w:val="31"/>
    <w:qFormat/>
    <w:rsid w:val="00607C3E"/>
    <w:rPr>
      <w:rFonts w:ascii="Arial" w:hAnsi="Arial"/>
      <w:smallCaps/>
      <w:color w:val="C0504D" w:themeColor="accent2"/>
      <w:u w:val="single"/>
    </w:rPr>
  </w:style>
  <w:style w:type="character" w:styleId="Hyperlink">
    <w:name w:val="Hyperlink"/>
    <w:basedOn w:val="DefaultParagraphFont"/>
    <w:uiPriority w:val="99"/>
    <w:unhideWhenUsed/>
    <w:rsid w:val="00607C3E"/>
    <w:rPr>
      <w:color w:val="0000FF" w:themeColor="hyperlink"/>
      <w:u w:val="single"/>
    </w:rPr>
  </w:style>
  <w:style w:type="paragraph" w:styleId="BalloonText">
    <w:name w:val="Balloon Text"/>
    <w:basedOn w:val="Normal"/>
    <w:link w:val="BalloonTextChar"/>
    <w:uiPriority w:val="99"/>
    <w:semiHidden/>
    <w:unhideWhenUsed/>
    <w:rsid w:val="00EA50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5015"/>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EA50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5015"/>
    <w:rPr>
      <w:rFonts w:ascii="Arial" w:hAnsi="Arial"/>
      <w:sz w:val="24"/>
      <w:szCs w:val="24"/>
    </w:rPr>
  </w:style>
  <w:style w:type="character" w:customStyle="1" w:styleId="StyleCalibri">
    <w:name w:val="Style Calibri"/>
    <w:basedOn w:val="DefaultParagraphFont"/>
    <w:rsid w:val="00DC4C43"/>
    <w:rPr>
      <w:rFonts w:ascii="Calibri" w:hAnsi="Calibri"/>
    </w:rPr>
  </w:style>
  <w:style w:type="table" w:styleId="TableGrid">
    <w:name w:val="Table Grid"/>
    <w:basedOn w:val="TableNormal"/>
    <w:uiPriority w:val="59"/>
    <w:rsid w:val="00EA50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607C3E"/>
    <w:rPr>
      <w:b/>
      <w:bCs/>
      <w:smallCaps/>
      <w:color w:val="C0504D" w:themeColor="accent2"/>
      <w:spacing w:val="5"/>
      <w:u w:val="single"/>
    </w:rPr>
  </w:style>
  <w:style w:type="character" w:styleId="BookTitle">
    <w:name w:val="Book Title"/>
    <w:basedOn w:val="DefaultParagraphFont"/>
    <w:uiPriority w:val="33"/>
    <w:qFormat/>
    <w:rsid w:val="00607C3E"/>
    <w:rPr>
      <w:b/>
      <w:bCs/>
      <w:smallCaps/>
      <w:spacing w:val="5"/>
    </w:rPr>
  </w:style>
  <w:style w:type="character" w:styleId="FollowedHyperlink">
    <w:name w:val="FollowedHyperlink"/>
    <w:basedOn w:val="DefaultParagraphFont"/>
    <w:uiPriority w:val="99"/>
    <w:semiHidden/>
    <w:unhideWhenUsed/>
    <w:rsid w:val="00607C3E"/>
    <w:rPr>
      <w:color w:val="800080" w:themeColor="followedHyperlink"/>
      <w:u w:val="single"/>
    </w:rPr>
  </w:style>
  <w:style w:type="paragraph" w:customStyle="1" w:styleId="AppleFill">
    <w:name w:val="Apple Fill"/>
    <w:basedOn w:val="Normal"/>
    <w:link w:val="AppleFillChar"/>
    <w:uiPriority w:val="10"/>
    <w:qFormat/>
    <w:rsid w:val="00607C3E"/>
    <w:rPr>
      <w:b/>
      <w:color w:val="FFFFFF" w:themeColor="background1"/>
      <w:shd w:val="clear" w:color="auto" w:fill="9BBB59" w:themeFill="accent3"/>
    </w:rPr>
  </w:style>
  <w:style w:type="paragraph" w:customStyle="1" w:styleId="AquaFill">
    <w:name w:val="Aqua Fill"/>
    <w:basedOn w:val="Normal"/>
    <w:link w:val="AquaFillChar"/>
    <w:uiPriority w:val="10"/>
    <w:qFormat/>
    <w:rsid w:val="00607C3E"/>
    <w:rPr>
      <w:b/>
      <w:color w:val="FFFFFF" w:themeColor="background1"/>
      <w:shd w:val="clear" w:color="auto" w:fill="4BACC6" w:themeFill="accent5"/>
    </w:rPr>
  </w:style>
  <w:style w:type="character" w:customStyle="1" w:styleId="AppleFillChar">
    <w:name w:val="Apple Fill Char"/>
    <w:basedOn w:val="DefaultParagraphFont"/>
    <w:link w:val="AppleFill"/>
    <w:uiPriority w:val="10"/>
    <w:rsid w:val="00607C3E"/>
    <w:rPr>
      <w:rFonts w:ascii="Arial" w:hAnsi="Arial"/>
      <w:b/>
      <w:color w:val="FFFFFF" w:themeColor="background1"/>
      <w:sz w:val="24"/>
      <w:szCs w:val="24"/>
    </w:rPr>
  </w:style>
  <w:style w:type="paragraph" w:customStyle="1" w:styleId="WineFill">
    <w:name w:val="Wine Fill"/>
    <w:basedOn w:val="Normal"/>
    <w:link w:val="WineFillChar"/>
    <w:uiPriority w:val="9"/>
    <w:qFormat/>
    <w:rsid w:val="00607C3E"/>
    <w:rPr>
      <w:b/>
      <w:color w:val="FFFFFF" w:themeColor="background1"/>
      <w:shd w:val="clear" w:color="auto" w:fill="C0504D" w:themeFill="accent2"/>
    </w:rPr>
  </w:style>
  <w:style w:type="character" w:customStyle="1" w:styleId="AquaFillChar">
    <w:name w:val="Aqua Fill Char"/>
    <w:basedOn w:val="DefaultParagraphFont"/>
    <w:link w:val="AquaFill"/>
    <w:uiPriority w:val="10"/>
    <w:rsid w:val="00607C3E"/>
    <w:rPr>
      <w:rFonts w:ascii="Arial" w:hAnsi="Arial"/>
      <w:b/>
      <w:color w:val="FFFFFF" w:themeColor="background1"/>
      <w:sz w:val="24"/>
      <w:szCs w:val="24"/>
    </w:rPr>
  </w:style>
  <w:style w:type="character" w:customStyle="1" w:styleId="WineFillChar">
    <w:name w:val="Wine Fill Char"/>
    <w:basedOn w:val="DefaultParagraphFont"/>
    <w:link w:val="WineFill"/>
    <w:uiPriority w:val="9"/>
    <w:rsid w:val="00607C3E"/>
    <w:rPr>
      <w:rFonts w:ascii="Arial" w:hAnsi="Arial"/>
      <w:b/>
      <w:color w:val="FFFFFF" w:themeColor="background1"/>
      <w:sz w:val="24"/>
      <w:szCs w:val="24"/>
    </w:rPr>
  </w:style>
  <w:style w:type="character" w:styleId="PlaceholderText">
    <w:name w:val="Placeholder Text"/>
    <w:basedOn w:val="DefaultParagraphFont"/>
    <w:uiPriority w:val="99"/>
    <w:semiHidden/>
    <w:rsid w:val="00354955"/>
    <w:rPr>
      <w:color w:val="808080"/>
    </w:rPr>
  </w:style>
  <w:style w:type="paragraph" w:customStyle="1" w:styleId="Level1">
    <w:name w:val="Level 1"/>
    <w:basedOn w:val="ListParagraph"/>
    <w:link w:val="Level1Char"/>
    <w:qFormat/>
    <w:rsid w:val="00123979"/>
    <w:pPr>
      <w:numPr>
        <w:numId w:val="6"/>
      </w:numPr>
      <w:spacing w:before="120" w:after="120"/>
      <w:contextualSpacing w:val="0"/>
    </w:pPr>
    <w:rPr>
      <w:bCs/>
    </w:rPr>
  </w:style>
  <w:style w:type="paragraph" w:customStyle="1" w:styleId="Level2">
    <w:name w:val="Level 2"/>
    <w:basedOn w:val="Level1"/>
    <w:link w:val="Level2Char"/>
    <w:qFormat/>
    <w:rsid w:val="00123979"/>
    <w:pPr>
      <w:numPr>
        <w:ilvl w:val="1"/>
      </w:numPr>
    </w:pPr>
  </w:style>
  <w:style w:type="character" w:customStyle="1" w:styleId="Level1Char">
    <w:name w:val="Level 1 Char"/>
    <w:basedOn w:val="DefaultParagraphFont"/>
    <w:link w:val="Level1"/>
    <w:rsid w:val="00123979"/>
    <w:rPr>
      <w:rFonts w:ascii="Arial" w:hAnsi="Arial"/>
      <w:bCs/>
      <w:sz w:val="24"/>
      <w:szCs w:val="24"/>
    </w:rPr>
  </w:style>
  <w:style w:type="character" w:customStyle="1" w:styleId="Level2Char">
    <w:name w:val="Level 2 Char"/>
    <w:basedOn w:val="DefaultParagraphFont"/>
    <w:link w:val="Level2"/>
    <w:rsid w:val="00123979"/>
    <w:rPr>
      <w:rFonts w:ascii="Arial" w:hAnsi="Arial"/>
      <w:bCs/>
      <w:sz w:val="24"/>
      <w:szCs w:val="24"/>
    </w:rPr>
  </w:style>
  <w:style w:type="paragraph" w:customStyle="1" w:styleId="Level3">
    <w:name w:val="Level3"/>
    <w:basedOn w:val="Level2"/>
    <w:qFormat/>
    <w:rsid w:val="00123979"/>
    <w:pPr>
      <w:numPr>
        <w:ilvl w:val="2"/>
      </w:numPr>
      <w:tabs>
        <w:tab w:val="num" w:pos="360"/>
      </w:tabs>
    </w:pPr>
  </w:style>
  <w:style w:type="paragraph" w:customStyle="1" w:styleId="Level4">
    <w:name w:val="Level4"/>
    <w:basedOn w:val="Level3"/>
    <w:qFormat/>
    <w:rsid w:val="00123979"/>
    <w:pPr>
      <w:numPr>
        <w:ilvl w:val="3"/>
      </w:numPr>
      <w:tabs>
        <w:tab w:val="num" w:pos="360"/>
      </w:tabs>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69878">
      <w:bodyDiv w:val="1"/>
      <w:marLeft w:val="0"/>
      <w:marRight w:val="0"/>
      <w:marTop w:val="0"/>
      <w:marBottom w:val="0"/>
      <w:divBdr>
        <w:top w:val="none" w:sz="0" w:space="0" w:color="auto"/>
        <w:left w:val="none" w:sz="0" w:space="0" w:color="auto"/>
        <w:bottom w:val="none" w:sz="0" w:space="0" w:color="auto"/>
        <w:right w:val="none" w:sz="0" w:space="0" w:color="auto"/>
      </w:divBdr>
    </w:div>
    <w:div w:id="231043310">
      <w:bodyDiv w:val="1"/>
      <w:marLeft w:val="0"/>
      <w:marRight w:val="0"/>
      <w:marTop w:val="0"/>
      <w:marBottom w:val="0"/>
      <w:divBdr>
        <w:top w:val="none" w:sz="0" w:space="0" w:color="auto"/>
        <w:left w:val="none" w:sz="0" w:space="0" w:color="auto"/>
        <w:bottom w:val="none" w:sz="0" w:space="0" w:color="auto"/>
        <w:right w:val="none" w:sz="0" w:space="0" w:color="auto"/>
      </w:divBdr>
    </w:div>
    <w:div w:id="278880739">
      <w:bodyDiv w:val="1"/>
      <w:marLeft w:val="0"/>
      <w:marRight w:val="0"/>
      <w:marTop w:val="0"/>
      <w:marBottom w:val="0"/>
      <w:divBdr>
        <w:top w:val="none" w:sz="0" w:space="0" w:color="auto"/>
        <w:left w:val="none" w:sz="0" w:space="0" w:color="auto"/>
        <w:bottom w:val="none" w:sz="0" w:space="0" w:color="auto"/>
        <w:right w:val="none" w:sz="0" w:space="0" w:color="auto"/>
      </w:divBdr>
    </w:div>
    <w:div w:id="448277559">
      <w:bodyDiv w:val="1"/>
      <w:marLeft w:val="0"/>
      <w:marRight w:val="0"/>
      <w:marTop w:val="0"/>
      <w:marBottom w:val="0"/>
      <w:divBdr>
        <w:top w:val="none" w:sz="0" w:space="0" w:color="auto"/>
        <w:left w:val="none" w:sz="0" w:space="0" w:color="auto"/>
        <w:bottom w:val="none" w:sz="0" w:space="0" w:color="auto"/>
        <w:right w:val="none" w:sz="0" w:space="0" w:color="auto"/>
      </w:divBdr>
    </w:div>
    <w:div w:id="617685822">
      <w:bodyDiv w:val="1"/>
      <w:marLeft w:val="0"/>
      <w:marRight w:val="0"/>
      <w:marTop w:val="0"/>
      <w:marBottom w:val="0"/>
      <w:divBdr>
        <w:top w:val="none" w:sz="0" w:space="0" w:color="auto"/>
        <w:left w:val="none" w:sz="0" w:space="0" w:color="auto"/>
        <w:bottom w:val="none" w:sz="0" w:space="0" w:color="auto"/>
        <w:right w:val="none" w:sz="0" w:space="0" w:color="auto"/>
      </w:divBdr>
      <w:divsChild>
        <w:div w:id="2091846547">
          <w:marLeft w:val="0"/>
          <w:marRight w:val="0"/>
          <w:marTop w:val="0"/>
          <w:marBottom w:val="0"/>
          <w:divBdr>
            <w:top w:val="none" w:sz="0" w:space="0" w:color="auto"/>
            <w:left w:val="none" w:sz="0" w:space="0" w:color="auto"/>
            <w:bottom w:val="none" w:sz="0" w:space="0" w:color="auto"/>
            <w:right w:val="none" w:sz="0" w:space="0" w:color="auto"/>
          </w:divBdr>
          <w:divsChild>
            <w:div w:id="962806955">
              <w:marLeft w:val="150"/>
              <w:marRight w:val="150"/>
              <w:marTop w:val="100"/>
              <w:marBottom w:val="100"/>
              <w:divBdr>
                <w:top w:val="none" w:sz="0" w:space="0" w:color="auto"/>
                <w:left w:val="none" w:sz="0" w:space="0" w:color="auto"/>
                <w:bottom w:val="none" w:sz="0" w:space="0" w:color="auto"/>
                <w:right w:val="none" w:sz="0" w:space="0" w:color="auto"/>
              </w:divBdr>
              <w:divsChild>
                <w:div w:id="816805978">
                  <w:marLeft w:val="0"/>
                  <w:marRight w:val="0"/>
                  <w:marTop w:val="0"/>
                  <w:marBottom w:val="0"/>
                  <w:divBdr>
                    <w:top w:val="none" w:sz="0" w:space="0" w:color="auto"/>
                    <w:left w:val="none" w:sz="0" w:space="0" w:color="auto"/>
                    <w:bottom w:val="none" w:sz="0" w:space="0" w:color="auto"/>
                    <w:right w:val="none" w:sz="0" w:space="0" w:color="auto"/>
                  </w:divBdr>
                  <w:divsChild>
                    <w:div w:id="1970041992">
                      <w:marLeft w:val="0"/>
                      <w:marRight w:val="0"/>
                      <w:marTop w:val="0"/>
                      <w:marBottom w:val="0"/>
                      <w:divBdr>
                        <w:top w:val="none" w:sz="0" w:space="0" w:color="auto"/>
                        <w:left w:val="none" w:sz="0" w:space="0" w:color="auto"/>
                        <w:bottom w:val="none" w:sz="0" w:space="0" w:color="auto"/>
                        <w:right w:val="none" w:sz="0" w:space="0" w:color="auto"/>
                      </w:divBdr>
                      <w:divsChild>
                        <w:div w:id="1308434184">
                          <w:marLeft w:val="1"/>
                          <w:marRight w:val="0"/>
                          <w:marTop w:val="0"/>
                          <w:marBottom w:val="0"/>
                          <w:divBdr>
                            <w:top w:val="none" w:sz="0" w:space="0" w:color="auto"/>
                            <w:left w:val="none" w:sz="0" w:space="0" w:color="auto"/>
                            <w:bottom w:val="none" w:sz="0" w:space="0" w:color="auto"/>
                            <w:right w:val="none" w:sz="0" w:space="0" w:color="auto"/>
                          </w:divBdr>
                          <w:divsChild>
                            <w:div w:id="983005501">
                              <w:marLeft w:val="0"/>
                              <w:marRight w:val="0"/>
                              <w:marTop w:val="0"/>
                              <w:marBottom w:val="0"/>
                              <w:divBdr>
                                <w:top w:val="none" w:sz="0" w:space="0" w:color="auto"/>
                                <w:left w:val="none" w:sz="0" w:space="0" w:color="auto"/>
                                <w:bottom w:val="none" w:sz="0" w:space="0" w:color="auto"/>
                                <w:right w:val="none" w:sz="0" w:space="0" w:color="auto"/>
                              </w:divBdr>
                              <w:divsChild>
                                <w:div w:id="719019850">
                                  <w:marLeft w:val="0"/>
                                  <w:marRight w:val="0"/>
                                  <w:marTop w:val="0"/>
                                  <w:marBottom w:val="0"/>
                                  <w:divBdr>
                                    <w:top w:val="none" w:sz="0" w:space="0" w:color="auto"/>
                                    <w:left w:val="none" w:sz="0" w:space="0" w:color="auto"/>
                                    <w:bottom w:val="none" w:sz="0" w:space="0" w:color="auto"/>
                                    <w:right w:val="none" w:sz="0" w:space="0" w:color="auto"/>
                                  </w:divBdr>
                                  <w:divsChild>
                                    <w:div w:id="469328710">
                                      <w:marLeft w:val="0"/>
                                      <w:marRight w:val="0"/>
                                      <w:marTop w:val="0"/>
                                      <w:marBottom w:val="0"/>
                                      <w:divBdr>
                                        <w:top w:val="none" w:sz="0" w:space="0" w:color="auto"/>
                                        <w:left w:val="none" w:sz="0" w:space="0" w:color="auto"/>
                                        <w:bottom w:val="none" w:sz="0" w:space="0" w:color="auto"/>
                                        <w:right w:val="none" w:sz="0" w:space="0" w:color="auto"/>
                                      </w:divBdr>
                                      <w:divsChild>
                                        <w:div w:id="238566225">
                                          <w:marLeft w:val="0"/>
                                          <w:marRight w:val="0"/>
                                          <w:marTop w:val="0"/>
                                          <w:marBottom w:val="0"/>
                                          <w:divBdr>
                                            <w:top w:val="none" w:sz="0" w:space="0" w:color="auto"/>
                                            <w:left w:val="none" w:sz="0" w:space="0" w:color="auto"/>
                                            <w:bottom w:val="none" w:sz="0" w:space="0" w:color="auto"/>
                                            <w:right w:val="none" w:sz="0" w:space="0" w:color="auto"/>
                                          </w:divBdr>
                                          <w:divsChild>
                                            <w:div w:id="1809392996">
                                              <w:marLeft w:val="0"/>
                                              <w:marRight w:val="0"/>
                                              <w:marTop w:val="0"/>
                                              <w:marBottom w:val="0"/>
                                              <w:divBdr>
                                                <w:top w:val="none" w:sz="0" w:space="0" w:color="auto"/>
                                                <w:left w:val="none" w:sz="0" w:space="0" w:color="auto"/>
                                                <w:bottom w:val="none" w:sz="0" w:space="0" w:color="auto"/>
                                                <w:right w:val="none" w:sz="0" w:space="0" w:color="auto"/>
                                              </w:divBdr>
                                              <w:divsChild>
                                                <w:div w:id="1011763111">
                                                  <w:marLeft w:val="0"/>
                                                  <w:marRight w:val="0"/>
                                                  <w:marTop w:val="0"/>
                                                  <w:marBottom w:val="0"/>
                                                  <w:divBdr>
                                                    <w:top w:val="none" w:sz="0" w:space="0" w:color="auto"/>
                                                    <w:left w:val="none" w:sz="0" w:space="0" w:color="auto"/>
                                                    <w:bottom w:val="none" w:sz="0" w:space="0" w:color="auto"/>
                                                    <w:right w:val="none" w:sz="0" w:space="0" w:color="auto"/>
                                                  </w:divBdr>
                                                  <w:divsChild>
                                                    <w:div w:id="784692921">
                                                      <w:marLeft w:val="0"/>
                                                      <w:marRight w:val="0"/>
                                                      <w:marTop w:val="0"/>
                                                      <w:marBottom w:val="0"/>
                                                      <w:divBdr>
                                                        <w:top w:val="none" w:sz="0" w:space="0" w:color="auto"/>
                                                        <w:left w:val="none" w:sz="0" w:space="0" w:color="auto"/>
                                                        <w:bottom w:val="none" w:sz="0" w:space="0" w:color="auto"/>
                                                        <w:right w:val="none" w:sz="0" w:space="0" w:color="auto"/>
                                                      </w:divBdr>
                                                    </w:div>
                                                    <w:div w:id="1106577906">
                                                      <w:marLeft w:val="0"/>
                                                      <w:marRight w:val="0"/>
                                                      <w:marTop w:val="0"/>
                                                      <w:marBottom w:val="0"/>
                                                      <w:divBdr>
                                                        <w:top w:val="none" w:sz="0" w:space="0" w:color="auto"/>
                                                        <w:left w:val="none" w:sz="0" w:space="0" w:color="auto"/>
                                                        <w:bottom w:val="none" w:sz="0" w:space="0" w:color="auto"/>
                                                        <w:right w:val="none" w:sz="0" w:space="0" w:color="auto"/>
                                                      </w:divBdr>
                                                    </w:div>
                                                    <w:div w:id="605230494">
                                                      <w:marLeft w:val="0"/>
                                                      <w:marRight w:val="0"/>
                                                      <w:marTop w:val="0"/>
                                                      <w:marBottom w:val="0"/>
                                                      <w:divBdr>
                                                        <w:top w:val="none" w:sz="0" w:space="0" w:color="auto"/>
                                                        <w:left w:val="none" w:sz="0" w:space="0" w:color="auto"/>
                                                        <w:bottom w:val="none" w:sz="0" w:space="0" w:color="auto"/>
                                                        <w:right w:val="none" w:sz="0" w:space="0" w:color="auto"/>
                                                      </w:divBdr>
                                                    </w:div>
                                                    <w:div w:id="163730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0859919">
      <w:bodyDiv w:val="1"/>
      <w:marLeft w:val="0"/>
      <w:marRight w:val="0"/>
      <w:marTop w:val="0"/>
      <w:marBottom w:val="0"/>
      <w:divBdr>
        <w:top w:val="none" w:sz="0" w:space="0" w:color="auto"/>
        <w:left w:val="none" w:sz="0" w:space="0" w:color="auto"/>
        <w:bottom w:val="none" w:sz="0" w:space="0" w:color="auto"/>
        <w:right w:val="none" w:sz="0" w:space="0" w:color="auto"/>
      </w:divBdr>
    </w:div>
    <w:div w:id="737477885">
      <w:bodyDiv w:val="1"/>
      <w:marLeft w:val="0"/>
      <w:marRight w:val="0"/>
      <w:marTop w:val="0"/>
      <w:marBottom w:val="0"/>
      <w:divBdr>
        <w:top w:val="none" w:sz="0" w:space="0" w:color="auto"/>
        <w:left w:val="none" w:sz="0" w:space="0" w:color="auto"/>
        <w:bottom w:val="none" w:sz="0" w:space="0" w:color="auto"/>
        <w:right w:val="none" w:sz="0" w:space="0" w:color="auto"/>
      </w:divBdr>
    </w:div>
    <w:div w:id="874006412">
      <w:bodyDiv w:val="1"/>
      <w:marLeft w:val="0"/>
      <w:marRight w:val="0"/>
      <w:marTop w:val="0"/>
      <w:marBottom w:val="0"/>
      <w:divBdr>
        <w:top w:val="none" w:sz="0" w:space="0" w:color="auto"/>
        <w:left w:val="none" w:sz="0" w:space="0" w:color="auto"/>
        <w:bottom w:val="none" w:sz="0" w:space="0" w:color="auto"/>
        <w:right w:val="none" w:sz="0" w:space="0" w:color="auto"/>
      </w:divBdr>
    </w:div>
    <w:div w:id="960183089">
      <w:bodyDiv w:val="1"/>
      <w:marLeft w:val="0"/>
      <w:marRight w:val="0"/>
      <w:marTop w:val="0"/>
      <w:marBottom w:val="0"/>
      <w:divBdr>
        <w:top w:val="none" w:sz="0" w:space="0" w:color="auto"/>
        <w:left w:val="none" w:sz="0" w:space="0" w:color="auto"/>
        <w:bottom w:val="none" w:sz="0" w:space="0" w:color="auto"/>
        <w:right w:val="none" w:sz="0" w:space="0" w:color="auto"/>
      </w:divBdr>
    </w:div>
    <w:div w:id="1015765192">
      <w:bodyDiv w:val="1"/>
      <w:marLeft w:val="0"/>
      <w:marRight w:val="0"/>
      <w:marTop w:val="0"/>
      <w:marBottom w:val="0"/>
      <w:divBdr>
        <w:top w:val="none" w:sz="0" w:space="0" w:color="auto"/>
        <w:left w:val="none" w:sz="0" w:space="0" w:color="auto"/>
        <w:bottom w:val="none" w:sz="0" w:space="0" w:color="auto"/>
        <w:right w:val="none" w:sz="0" w:space="0" w:color="auto"/>
      </w:divBdr>
    </w:div>
    <w:div w:id="1063211604">
      <w:bodyDiv w:val="1"/>
      <w:marLeft w:val="0"/>
      <w:marRight w:val="0"/>
      <w:marTop w:val="0"/>
      <w:marBottom w:val="0"/>
      <w:divBdr>
        <w:top w:val="none" w:sz="0" w:space="0" w:color="auto"/>
        <w:left w:val="none" w:sz="0" w:space="0" w:color="auto"/>
        <w:bottom w:val="none" w:sz="0" w:space="0" w:color="auto"/>
        <w:right w:val="none" w:sz="0" w:space="0" w:color="auto"/>
      </w:divBdr>
    </w:div>
    <w:div w:id="1325009393">
      <w:bodyDiv w:val="1"/>
      <w:marLeft w:val="0"/>
      <w:marRight w:val="0"/>
      <w:marTop w:val="0"/>
      <w:marBottom w:val="0"/>
      <w:divBdr>
        <w:top w:val="none" w:sz="0" w:space="0" w:color="auto"/>
        <w:left w:val="none" w:sz="0" w:space="0" w:color="auto"/>
        <w:bottom w:val="none" w:sz="0" w:space="0" w:color="auto"/>
        <w:right w:val="none" w:sz="0" w:space="0" w:color="auto"/>
      </w:divBdr>
    </w:div>
    <w:div w:id="1568958652">
      <w:bodyDiv w:val="1"/>
      <w:marLeft w:val="0"/>
      <w:marRight w:val="0"/>
      <w:marTop w:val="0"/>
      <w:marBottom w:val="0"/>
      <w:divBdr>
        <w:top w:val="none" w:sz="0" w:space="0" w:color="auto"/>
        <w:left w:val="none" w:sz="0" w:space="0" w:color="auto"/>
        <w:bottom w:val="none" w:sz="0" w:space="0" w:color="auto"/>
        <w:right w:val="none" w:sz="0" w:space="0" w:color="auto"/>
      </w:divBdr>
    </w:div>
    <w:div w:id="1720741993">
      <w:bodyDiv w:val="1"/>
      <w:marLeft w:val="0"/>
      <w:marRight w:val="0"/>
      <w:marTop w:val="0"/>
      <w:marBottom w:val="0"/>
      <w:divBdr>
        <w:top w:val="none" w:sz="0" w:space="0" w:color="auto"/>
        <w:left w:val="none" w:sz="0" w:space="0" w:color="auto"/>
        <w:bottom w:val="none" w:sz="0" w:space="0" w:color="auto"/>
        <w:right w:val="none" w:sz="0" w:space="0" w:color="auto"/>
      </w:divBdr>
      <w:divsChild>
        <w:div w:id="1069690626">
          <w:marLeft w:val="0"/>
          <w:marRight w:val="0"/>
          <w:marTop w:val="0"/>
          <w:marBottom w:val="0"/>
          <w:divBdr>
            <w:top w:val="none" w:sz="0" w:space="0" w:color="auto"/>
            <w:left w:val="none" w:sz="0" w:space="0" w:color="auto"/>
            <w:bottom w:val="none" w:sz="0" w:space="0" w:color="auto"/>
            <w:right w:val="none" w:sz="0" w:space="0" w:color="auto"/>
          </w:divBdr>
          <w:divsChild>
            <w:div w:id="1266307369">
              <w:marLeft w:val="150"/>
              <w:marRight w:val="150"/>
              <w:marTop w:val="100"/>
              <w:marBottom w:val="100"/>
              <w:divBdr>
                <w:top w:val="none" w:sz="0" w:space="0" w:color="auto"/>
                <w:left w:val="none" w:sz="0" w:space="0" w:color="auto"/>
                <w:bottom w:val="none" w:sz="0" w:space="0" w:color="auto"/>
                <w:right w:val="none" w:sz="0" w:space="0" w:color="auto"/>
              </w:divBdr>
              <w:divsChild>
                <w:div w:id="97331745">
                  <w:marLeft w:val="0"/>
                  <w:marRight w:val="0"/>
                  <w:marTop w:val="0"/>
                  <w:marBottom w:val="0"/>
                  <w:divBdr>
                    <w:top w:val="none" w:sz="0" w:space="0" w:color="auto"/>
                    <w:left w:val="none" w:sz="0" w:space="0" w:color="auto"/>
                    <w:bottom w:val="none" w:sz="0" w:space="0" w:color="auto"/>
                    <w:right w:val="none" w:sz="0" w:space="0" w:color="auto"/>
                  </w:divBdr>
                  <w:divsChild>
                    <w:div w:id="182326343">
                      <w:marLeft w:val="0"/>
                      <w:marRight w:val="0"/>
                      <w:marTop w:val="0"/>
                      <w:marBottom w:val="0"/>
                      <w:divBdr>
                        <w:top w:val="none" w:sz="0" w:space="0" w:color="auto"/>
                        <w:left w:val="none" w:sz="0" w:space="0" w:color="auto"/>
                        <w:bottom w:val="none" w:sz="0" w:space="0" w:color="auto"/>
                        <w:right w:val="none" w:sz="0" w:space="0" w:color="auto"/>
                      </w:divBdr>
                      <w:divsChild>
                        <w:div w:id="88088351">
                          <w:marLeft w:val="1"/>
                          <w:marRight w:val="0"/>
                          <w:marTop w:val="0"/>
                          <w:marBottom w:val="0"/>
                          <w:divBdr>
                            <w:top w:val="none" w:sz="0" w:space="0" w:color="auto"/>
                            <w:left w:val="none" w:sz="0" w:space="0" w:color="auto"/>
                            <w:bottom w:val="none" w:sz="0" w:space="0" w:color="auto"/>
                            <w:right w:val="none" w:sz="0" w:space="0" w:color="auto"/>
                          </w:divBdr>
                          <w:divsChild>
                            <w:div w:id="1385983130">
                              <w:marLeft w:val="0"/>
                              <w:marRight w:val="0"/>
                              <w:marTop w:val="0"/>
                              <w:marBottom w:val="0"/>
                              <w:divBdr>
                                <w:top w:val="none" w:sz="0" w:space="0" w:color="auto"/>
                                <w:left w:val="none" w:sz="0" w:space="0" w:color="auto"/>
                                <w:bottom w:val="none" w:sz="0" w:space="0" w:color="auto"/>
                                <w:right w:val="none" w:sz="0" w:space="0" w:color="auto"/>
                              </w:divBdr>
                              <w:divsChild>
                                <w:div w:id="1779640939">
                                  <w:marLeft w:val="0"/>
                                  <w:marRight w:val="0"/>
                                  <w:marTop w:val="0"/>
                                  <w:marBottom w:val="0"/>
                                  <w:divBdr>
                                    <w:top w:val="none" w:sz="0" w:space="0" w:color="auto"/>
                                    <w:left w:val="none" w:sz="0" w:space="0" w:color="auto"/>
                                    <w:bottom w:val="none" w:sz="0" w:space="0" w:color="auto"/>
                                    <w:right w:val="none" w:sz="0" w:space="0" w:color="auto"/>
                                  </w:divBdr>
                                  <w:divsChild>
                                    <w:div w:id="657151952">
                                      <w:marLeft w:val="0"/>
                                      <w:marRight w:val="0"/>
                                      <w:marTop w:val="0"/>
                                      <w:marBottom w:val="0"/>
                                      <w:divBdr>
                                        <w:top w:val="none" w:sz="0" w:space="0" w:color="auto"/>
                                        <w:left w:val="none" w:sz="0" w:space="0" w:color="auto"/>
                                        <w:bottom w:val="none" w:sz="0" w:space="0" w:color="auto"/>
                                        <w:right w:val="none" w:sz="0" w:space="0" w:color="auto"/>
                                      </w:divBdr>
                                      <w:divsChild>
                                        <w:div w:id="813836552">
                                          <w:marLeft w:val="0"/>
                                          <w:marRight w:val="0"/>
                                          <w:marTop w:val="0"/>
                                          <w:marBottom w:val="0"/>
                                          <w:divBdr>
                                            <w:top w:val="none" w:sz="0" w:space="0" w:color="auto"/>
                                            <w:left w:val="none" w:sz="0" w:space="0" w:color="auto"/>
                                            <w:bottom w:val="none" w:sz="0" w:space="0" w:color="auto"/>
                                            <w:right w:val="none" w:sz="0" w:space="0" w:color="auto"/>
                                          </w:divBdr>
                                          <w:divsChild>
                                            <w:div w:id="2084376551">
                                              <w:marLeft w:val="0"/>
                                              <w:marRight w:val="0"/>
                                              <w:marTop w:val="0"/>
                                              <w:marBottom w:val="0"/>
                                              <w:divBdr>
                                                <w:top w:val="none" w:sz="0" w:space="0" w:color="auto"/>
                                                <w:left w:val="none" w:sz="0" w:space="0" w:color="auto"/>
                                                <w:bottom w:val="none" w:sz="0" w:space="0" w:color="auto"/>
                                                <w:right w:val="none" w:sz="0" w:space="0" w:color="auto"/>
                                              </w:divBdr>
                                              <w:divsChild>
                                                <w:div w:id="1517377976">
                                                  <w:marLeft w:val="0"/>
                                                  <w:marRight w:val="0"/>
                                                  <w:marTop w:val="0"/>
                                                  <w:marBottom w:val="0"/>
                                                  <w:divBdr>
                                                    <w:top w:val="none" w:sz="0" w:space="0" w:color="auto"/>
                                                    <w:left w:val="none" w:sz="0" w:space="0" w:color="auto"/>
                                                    <w:bottom w:val="none" w:sz="0" w:space="0" w:color="auto"/>
                                                    <w:right w:val="none" w:sz="0" w:space="0" w:color="auto"/>
                                                  </w:divBdr>
                                                  <w:divsChild>
                                                    <w:div w:id="1480607834">
                                                      <w:marLeft w:val="0"/>
                                                      <w:marRight w:val="0"/>
                                                      <w:marTop w:val="0"/>
                                                      <w:marBottom w:val="0"/>
                                                      <w:divBdr>
                                                        <w:top w:val="none" w:sz="0" w:space="0" w:color="auto"/>
                                                        <w:left w:val="none" w:sz="0" w:space="0" w:color="auto"/>
                                                        <w:bottom w:val="none" w:sz="0" w:space="0" w:color="auto"/>
                                                        <w:right w:val="none" w:sz="0" w:space="0" w:color="auto"/>
                                                      </w:divBdr>
                                                    </w:div>
                                                    <w:div w:id="894052282">
                                                      <w:marLeft w:val="0"/>
                                                      <w:marRight w:val="0"/>
                                                      <w:marTop w:val="0"/>
                                                      <w:marBottom w:val="0"/>
                                                      <w:divBdr>
                                                        <w:top w:val="none" w:sz="0" w:space="0" w:color="auto"/>
                                                        <w:left w:val="none" w:sz="0" w:space="0" w:color="auto"/>
                                                        <w:bottom w:val="none" w:sz="0" w:space="0" w:color="auto"/>
                                                        <w:right w:val="none" w:sz="0" w:space="0" w:color="auto"/>
                                                      </w:divBdr>
                                                    </w:div>
                                                    <w:div w:id="777331161">
                                                      <w:marLeft w:val="0"/>
                                                      <w:marRight w:val="0"/>
                                                      <w:marTop w:val="0"/>
                                                      <w:marBottom w:val="0"/>
                                                      <w:divBdr>
                                                        <w:top w:val="none" w:sz="0" w:space="0" w:color="auto"/>
                                                        <w:left w:val="none" w:sz="0" w:space="0" w:color="auto"/>
                                                        <w:bottom w:val="none" w:sz="0" w:space="0" w:color="auto"/>
                                                        <w:right w:val="none" w:sz="0" w:space="0" w:color="auto"/>
                                                      </w:divBdr>
                                                    </w:div>
                                                    <w:div w:id="48274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3175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B385FDC491148588FCDF26CE44A8DFA"/>
        <w:category>
          <w:name w:val="General"/>
          <w:gallery w:val="placeholder"/>
        </w:category>
        <w:types>
          <w:type w:val="bbPlcHdr"/>
        </w:types>
        <w:behaviors>
          <w:behavior w:val="content"/>
        </w:behaviors>
        <w:guid w:val="{770E1264-BB3C-482E-BA27-686EC74C1C2D}"/>
      </w:docPartPr>
      <w:docPartBody>
        <w:p w:rsidR="00F625F7" w:rsidRDefault="00DC11ED">
          <w:r w:rsidRPr="007544F1">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NeueLT Std Lt">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1ED"/>
    <w:rsid w:val="00DC11ED"/>
    <w:rsid w:val="00F62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11E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1D5D81928D4E0946BEB96D9FE6DC1B68" ma:contentTypeVersion="820" ma:contentTypeDescription="" ma:contentTypeScope="" ma:versionID="1274fed017ed35500423a94aadca7d8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07520ec-6bc0-44fa-bd35-215c990d95f9" ContentTypeId="0x0101002C4164E063A41A4487A7365A660F1118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 xsi:nil="true"/>
    <Superseded xmlns="e6cd7bd4-3f3e-4495-b8c9-139289cd76e6">false</Superseded>
    <Year xmlns="e6cd7bd4-3f3e-4495-b8c9-139289cd76e6" xsi:nil="true"/>
    <originator xmlns="e6cd7bd4-3f3e-4495-b8c9-139289cd76e6" xsi:nil="true"/>
    <policyNumber xmlns="e6cd7bd4-3f3e-4495-b8c9-139289cd76e6" xsi:nil="true"/>
    <documentNumber xmlns="e6cd7bd4-3f3e-4495-b8c9-139289cd76e6">GC_119268984</documentNumber>
    <Municipality xmlns="e6cd7bd4-3f3e-4495-b8c9-139289cd76e6" xsi:nil="true"/>
    <gcNumber xmlns="e6cd7bd4-3f3e-4495-b8c9-139289cd76e6" xsi:nil="true"/>
    <recordCategory xmlns="e6cd7bd4-3f3e-4495-b8c9-139289cd76e6">C04</recordCategory>
    <isPublic xmlns="e6cd7bd4-3f3e-4495-b8c9-139289cd76e6">true</isPublic>
    <sharedId xmlns="e6cd7bd4-3f3e-4495-b8c9-139289cd76e6" xsi:nil="true"/>
    <committee xmlns="e6cd7bd4-3f3e-4495-b8c9-139289cd76e6">Committee of the Whole</committee>
    <meetingId xmlns="e6cd7bd4-3f3e-4495-b8c9-139289cd76e6">[2022-05-26 Committee of the Whole [11086], 2022-06-09 County Council [11071]]</meetingId>
    <capitalProjectPriority xmlns="e6cd7bd4-3f3e-4495-b8c9-139289cd76e6" xsi:nil="true"/>
    <policyApprovalDate xmlns="e6cd7bd4-3f3e-4495-b8c9-139289cd76e6" xsi:nil="true"/>
    <NodeRef xmlns="e6cd7bd4-3f3e-4495-b8c9-139289cd76e6">b368e7ac-9d1c-479a-82d0-087ac22777a1</NodeRef>
    <addressees xmlns="e6cd7bd4-3f3e-4495-b8c9-139289cd76e6" xsi:nil="true"/>
    <identifier xmlns="e6cd7bd4-3f3e-4495-b8c9-139289cd76e6" xsi:nil="true"/>
    <reviewAsOf xmlns="e6cd7bd4-3f3e-4495-b8c9-139289cd76e6" xsi:nil="true"/>
    <bylawNumber xmlns="e6cd7bd4-3f3e-4495-b8c9-139289cd76e6" xsi:nil="true"/>
    <addressee xmlns="e6cd7bd4-3f3e-4495-b8c9-139289cd76e6" xsi:nil="true"/>
    <agreementNumber xmlns="e6cd7bd4-3f3e-4495-b8c9-139289cd76e6" xsi:nil="true"/>
    <policyApprovedBy xmlns="e6cd7bd4-3f3e-4495-b8c9-139289cd76e6" xsi:nil="true"/>
    <recordOriginatingLocation xmlns="e6cd7bd4-3f3e-4495-b8c9-139289cd76e6" xsi:nil="true"/>
    <purchaseNumber xmlns="e6cd7bd4-3f3e-4495-b8c9-139289cd76e6" xsi:nil="true"/>
    <procedureNumber xmlns="e6cd7bd4-3f3e-4495-b8c9-139289cd76e6" xsi:nil="true"/>
  </documentManagement>
</p:properties>
</file>

<file path=customXml/itemProps1.xml><?xml version="1.0" encoding="utf-8"?>
<ds:datastoreItem xmlns:ds="http://schemas.openxmlformats.org/officeDocument/2006/customXml" ds:itemID="{1FFF6C63-CD59-4D17-B6ED-F533FDEEB6FF}">
  <ds:schemaRefs>
    <ds:schemaRef ds:uri="http://schemas.openxmlformats.org/officeDocument/2006/bibliography"/>
  </ds:schemaRefs>
</ds:datastoreItem>
</file>

<file path=customXml/itemProps2.xml><?xml version="1.0" encoding="utf-8"?>
<ds:datastoreItem xmlns:ds="http://schemas.openxmlformats.org/officeDocument/2006/customXml" ds:itemID="{E1E28F9B-679B-477B-9286-32B74C5DBD9C}"/>
</file>

<file path=customXml/itemProps3.xml><?xml version="1.0" encoding="utf-8"?>
<ds:datastoreItem xmlns:ds="http://schemas.openxmlformats.org/officeDocument/2006/customXml" ds:itemID="{ACF62B93-C7F8-46D1-AEA2-A2EC6CB2BA25}"/>
</file>

<file path=customXml/itemProps4.xml><?xml version="1.0" encoding="utf-8"?>
<ds:datastoreItem xmlns:ds="http://schemas.openxmlformats.org/officeDocument/2006/customXml" ds:itemID="{9B7D3E60-06B0-4864-8DF4-184944CA3090}"/>
</file>

<file path=customXml/itemProps5.xml><?xml version="1.0" encoding="utf-8"?>
<ds:datastoreItem xmlns:ds="http://schemas.openxmlformats.org/officeDocument/2006/customXml" ds:itemID="{A2EA3EFF-177F-4EB0-8F59-51CD5DBAC21D}"/>
</file>

<file path=docProps/app.xml><?xml version="1.0" encoding="utf-8"?>
<Properties xmlns="http://schemas.openxmlformats.org/officeDocument/2006/extended-properties" xmlns:vt="http://schemas.openxmlformats.org/officeDocument/2006/docPropsVTypes">
  <Template>Normal</Template>
  <TotalTime>159</TotalTime>
  <Pages>6</Pages>
  <Words>1331</Words>
  <Characters>7593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Committee of the Whole</vt:lpstr>
    </vt:vector>
  </TitlesOfParts>
  <Company>County of Grey</Company>
  <LinksUpToDate>false</LinksUpToDate>
  <CharactersWithSpaces>8907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Committee of the Whole</dc:title>
  <dc:creator>Elder, Nancy</dc:creator>
  <cp:lastModifiedBy>Tara Warder</cp:lastModifiedBy>
  <cp:revision>8</cp:revision>
  <cp:lastPrinted>2022-05-27T20:15:00Z</cp:lastPrinted>
  <dcterms:created xsi:type="dcterms:W3CDTF">2022-05-25T14:50:00Z</dcterms:created>
  <dcterms:modified xsi:type="dcterms:W3CDTF">2022-05-30T16:31:00Z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0x0101002C4164E063A41A4487A7365A660F111801001D5D81928D4E0946BEB96D9FE6DC1B68</vt:lpwstr>
  </property>
  <property fmtid="{D5CDD505-2E9C-101B-9397-08002B2CF9AE}" pid="3" name="Order">
    <vt:r8>100</vt:r8>
  </property>
  <property fmtid="{D5CDD505-2E9C-101B-9397-08002B2CF9AE}" pid="4" name="_ExtendedDescription">
    <vt:lpwstr/>
  </property>
</Properties>
</file>