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EE65" w14:textId="5B19544F"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t>Committee of the Whole</w:t>
      </w:r>
    </w:p>
    <w:p w14:paraId="7E0E6471" w14:textId="01F2C434" w:rsidR="00AE79CF" w:rsidRPr="00C656A8" w:rsidRDefault="00256A61" w:rsidP="00CC491C">
      <w:pPr>
        <w:pStyle w:val="Heading2"/>
        <w:spacing w:before="120" w:line="240" w:lineRule="auto"/>
        <w:jc w:val="center"/>
        <w:rPr>
          <w:rFonts w:cs="Arial"/>
        </w:rPr>
      </w:pPr>
      <w:r>
        <w:rPr>
          <w:rFonts w:cs="Arial"/>
        </w:rPr>
        <w:t>Ju</w:t>
      </w:r>
      <w:r w:rsidR="00220633">
        <w:rPr>
          <w:rFonts w:cs="Arial"/>
        </w:rPr>
        <w:t xml:space="preserve">ly </w:t>
      </w:r>
      <w:r w:rsidR="00B67508">
        <w:rPr>
          <w:rFonts w:cs="Arial"/>
        </w:rPr>
        <w:t>22</w:t>
      </w:r>
      <w:r w:rsidR="00BD66BA">
        <w:rPr>
          <w:rFonts w:cs="Arial"/>
        </w:rPr>
        <w:t>, 2021</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0187815C" w:rsidR="00037C12" w:rsidRPr="00C656A8" w:rsidRDefault="00BD66BA" w:rsidP="00CC491C">
      <w:pPr>
        <w:ind w:left="1560"/>
        <w:rPr>
          <w:rFonts w:cs="Arial"/>
        </w:rPr>
      </w:pPr>
      <w:r>
        <w:rPr>
          <w:rFonts w:cs="Arial"/>
        </w:rPr>
        <w:t>Electronic Participation</w:t>
      </w:r>
      <w:r w:rsidR="00037C12" w:rsidRPr="00C656A8">
        <w:rPr>
          <w:rFonts w:cs="Arial"/>
        </w:rPr>
        <w:t>,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68B259E3" w14:textId="2D97D9F4" w:rsidR="006611AA" w:rsidRPr="006611AA" w:rsidRDefault="00037C12" w:rsidP="006611AA">
      <w:pPr>
        <w:pStyle w:val="ListParagraph"/>
        <w:numPr>
          <w:ilvl w:val="0"/>
          <w:numId w:val="1"/>
        </w:numPr>
        <w:spacing w:before="240" w:line="360" w:lineRule="auto"/>
        <w:rPr>
          <w:rFonts w:cs="Arial"/>
          <w:b/>
        </w:rPr>
      </w:pPr>
      <w:r w:rsidRPr="00C656A8">
        <w:rPr>
          <w:rFonts w:cs="Arial"/>
          <w:b/>
        </w:rPr>
        <w:t>Declaration of Interest</w:t>
      </w:r>
    </w:p>
    <w:p w14:paraId="7D2EFBB5" w14:textId="33B2871E" w:rsidR="00CA3BFA" w:rsidRPr="00C656A8" w:rsidRDefault="00CA3BFA" w:rsidP="00CA3BFA">
      <w:pPr>
        <w:pStyle w:val="ListParagraph"/>
        <w:numPr>
          <w:ilvl w:val="0"/>
          <w:numId w:val="1"/>
        </w:numPr>
        <w:spacing w:before="240" w:line="360" w:lineRule="auto"/>
        <w:rPr>
          <w:rFonts w:cs="Arial"/>
          <w:b/>
        </w:rPr>
      </w:pPr>
      <w:r>
        <w:rPr>
          <w:rFonts w:cs="Arial"/>
          <w:b/>
        </w:rPr>
        <w:t>Delegations</w:t>
      </w:r>
    </w:p>
    <w:p w14:paraId="74D2DB77" w14:textId="5F16683E" w:rsidR="001B3663" w:rsidRDefault="00CA3BFA" w:rsidP="001B3663">
      <w:pPr>
        <w:pStyle w:val="ListParagraph"/>
        <w:spacing w:after="240" w:line="240" w:lineRule="auto"/>
        <w:ind w:left="2131" w:hanging="1411"/>
        <w:contextualSpacing w:val="0"/>
        <w:rPr>
          <w:lang w:val="en-CA"/>
        </w:rPr>
      </w:pPr>
      <w:bookmarkStart w:id="0" w:name="_Hlk75764384"/>
      <w:r>
        <w:rPr>
          <w:rFonts w:cs="Arial"/>
        </w:rPr>
        <w:t>10:00</w:t>
      </w:r>
      <w:r w:rsidRPr="00C656A8">
        <w:rPr>
          <w:rFonts w:cs="Arial"/>
        </w:rPr>
        <w:t xml:space="preserve"> AM</w:t>
      </w:r>
      <w:r w:rsidRPr="00C656A8">
        <w:rPr>
          <w:rFonts w:cs="Arial"/>
        </w:rPr>
        <w:tab/>
      </w:r>
      <w:r w:rsidR="001B3663">
        <w:rPr>
          <w:lang w:val="en-CA"/>
        </w:rPr>
        <w:t>Ian Reich, Public Health Manager, Sexual Health, Harm Reduction, Grey Bruce Health Unit; Clark MacFarlane, Chief Executive Officer, CMHA Grey Bruce Mental Health and Addictions Services; Alison Govier, Coordinator of the Community Drug and Alcohol Strategy; Sandra McLay-Winters, Peer Advisory Committee Member</w:t>
      </w:r>
    </w:p>
    <w:p w14:paraId="02778D8B" w14:textId="4A0CC6E2" w:rsidR="00CA3BFA" w:rsidRDefault="00B67508" w:rsidP="00CA3BFA">
      <w:pPr>
        <w:pStyle w:val="ListParagraph"/>
        <w:spacing w:before="240" w:after="240" w:line="240" w:lineRule="auto"/>
        <w:ind w:left="2126" w:firstLine="1"/>
        <w:contextualSpacing w:val="0"/>
        <w:rPr>
          <w:rFonts w:cs="Arial"/>
        </w:rPr>
      </w:pPr>
      <w:r>
        <w:rPr>
          <w:rFonts w:cs="Arial"/>
        </w:rPr>
        <w:t>Community Alcohol and Drug Strategy</w:t>
      </w:r>
    </w:p>
    <w:bookmarkEnd w:id="0"/>
    <w:p w14:paraId="57AC3A51" w14:textId="7F1EE638" w:rsidR="00B67508" w:rsidRPr="00C656A8" w:rsidRDefault="00D425B8" w:rsidP="00B67508">
      <w:pPr>
        <w:pStyle w:val="ListParagraph"/>
        <w:spacing w:after="240" w:line="240" w:lineRule="auto"/>
        <w:ind w:left="2131" w:hanging="1411"/>
        <w:contextualSpacing w:val="0"/>
        <w:rPr>
          <w:rFonts w:cs="Arial"/>
        </w:rPr>
      </w:pPr>
      <w:r>
        <w:rPr>
          <w:rFonts w:cs="Arial"/>
        </w:rPr>
        <w:t xml:space="preserve">12:30 </w:t>
      </w:r>
      <w:r w:rsidR="00A51CD9">
        <w:rPr>
          <w:rFonts w:cs="Arial"/>
        </w:rPr>
        <w:t>P</w:t>
      </w:r>
      <w:r w:rsidR="00B67508" w:rsidRPr="00C656A8">
        <w:rPr>
          <w:rFonts w:cs="Arial"/>
        </w:rPr>
        <w:t>M</w:t>
      </w:r>
      <w:r w:rsidR="00B67508" w:rsidRPr="00C656A8">
        <w:rPr>
          <w:rFonts w:cs="Arial"/>
        </w:rPr>
        <w:tab/>
      </w:r>
      <w:r w:rsidR="00B67508">
        <w:rPr>
          <w:rFonts w:cs="Arial"/>
        </w:rPr>
        <w:t xml:space="preserve">Hemson: Stefan Krzeczunowicz, Associate Partner </w:t>
      </w:r>
    </w:p>
    <w:p w14:paraId="0546115E" w14:textId="77777777" w:rsidR="00B67508" w:rsidRDefault="00B67508" w:rsidP="00B67508">
      <w:pPr>
        <w:pStyle w:val="ListParagraph"/>
        <w:spacing w:before="240" w:after="240" w:line="240" w:lineRule="auto"/>
        <w:ind w:left="2126" w:firstLine="1"/>
        <w:contextualSpacing w:val="0"/>
        <w:rPr>
          <w:rFonts w:cs="Arial"/>
        </w:rPr>
      </w:pPr>
      <w:r>
        <w:rPr>
          <w:rFonts w:cs="Arial"/>
        </w:rPr>
        <w:t>Growth Management Study</w:t>
      </w:r>
    </w:p>
    <w:p w14:paraId="3181DA39" w14:textId="13E8C4E3" w:rsidR="0067504B" w:rsidRPr="00C656A8" w:rsidRDefault="0067504B" w:rsidP="009A5513">
      <w:pPr>
        <w:pStyle w:val="ListParagraph"/>
        <w:numPr>
          <w:ilvl w:val="0"/>
          <w:numId w:val="1"/>
        </w:numPr>
        <w:spacing w:before="240" w:after="240" w:line="240" w:lineRule="auto"/>
        <w:contextualSpacing w:val="0"/>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0DA7321B" w:rsidR="00037C12"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6239DE6B" w14:textId="6621A246" w:rsidR="00FC5AEB" w:rsidRPr="00514F4F" w:rsidRDefault="00514F4F" w:rsidP="00FC5AEB">
      <w:pPr>
        <w:pStyle w:val="ListParagraph"/>
        <w:numPr>
          <w:ilvl w:val="0"/>
          <w:numId w:val="21"/>
        </w:numPr>
        <w:spacing w:before="240" w:line="240" w:lineRule="auto"/>
        <w:contextualSpacing w:val="0"/>
        <w:rPr>
          <w:rFonts w:cs="Arial"/>
          <w:b/>
        </w:rPr>
      </w:pPr>
      <w:r>
        <w:rPr>
          <w:rFonts w:cs="Arial"/>
          <w:bCs/>
        </w:rPr>
        <w:t>Climate Change Task Force minutes dated July 5, 2021</w:t>
      </w:r>
    </w:p>
    <w:p w14:paraId="335B53BD" w14:textId="222ACEFE" w:rsidR="00514F4F" w:rsidRDefault="00514F4F" w:rsidP="00514F4F">
      <w:pPr>
        <w:pStyle w:val="ListParagraph"/>
        <w:spacing w:before="240" w:line="240" w:lineRule="auto"/>
        <w:ind w:left="1440"/>
        <w:contextualSpacing w:val="0"/>
        <w:rPr>
          <w:rFonts w:cs="Arial"/>
          <w:b/>
        </w:rPr>
      </w:pPr>
      <w:r w:rsidRPr="00514F4F">
        <w:rPr>
          <w:rFonts w:cs="Arial"/>
          <w:b/>
        </w:rPr>
        <w:t>That the minutes of the</w:t>
      </w:r>
      <w:r>
        <w:rPr>
          <w:rFonts w:cs="Arial"/>
          <w:b/>
        </w:rPr>
        <w:t xml:space="preserve"> Climate Change Task force dated July 5, 2021 be adopted as presented; and</w:t>
      </w:r>
    </w:p>
    <w:p w14:paraId="7BE62AEB" w14:textId="07D0E9D9" w:rsidR="00514F4F" w:rsidRDefault="00514F4F" w:rsidP="00514F4F">
      <w:pPr>
        <w:pStyle w:val="ListParagraph"/>
        <w:spacing w:before="240" w:line="240" w:lineRule="auto"/>
        <w:ind w:left="1440"/>
        <w:contextualSpacing w:val="0"/>
        <w:rPr>
          <w:rFonts w:cs="Arial"/>
          <w:b/>
        </w:rPr>
      </w:pPr>
      <w:r>
        <w:rPr>
          <w:rFonts w:cs="Arial"/>
          <w:b/>
        </w:rPr>
        <w:t>That the resolutions contained therein be endorsed as follows:</w:t>
      </w:r>
    </w:p>
    <w:p w14:paraId="6BAE1BAA" w14:textId="3761297D" w:rsidR="00514F4F" w:rsidRPr="00514F4F" w:rsidRDefault="00514F4F" w:rsidP="00514F4F">
      <w:pPr>
        <w:pStyle w:val="ListParagraph"/>
        <w:numPr>
          <w:ilvl w:val="2"/>
          <w:numId w:val="22"/>
        </w:numPr>
        <w:spacing w:before="240" w:line="240" w:lineRule="auto"/>
        <w:ind w:left="1800"/>
        <w:contextualSpacing w:val="0"/>
        <w:rPr>
          <w:b/>
        </w:rPr>
      </w:pPr>
      <w:r>
        <w:rPr>
          <w:b/>
        </w:rPr>
        <w:t>That Report PDR-CCTF-</w:t>
      </w:r>
      <w:r w:rsidR="004A187A">
        <w:rPr>
          <w:b/>
        </w:rPr>
        <w:t>18</w:t>
      </w:r>
      <w:r>
        <w:rPr>
          <w:b/>
        </w:rPr>
        <w:t xml:space="preserve">-21 be received; and </w:t>
      </w:r>
    </w:p>
    <w:p w14:paraId="6950B0B3" w14:textId="21869C73" w:rsidR="00514F4F" w:rsidRDefault="00514F4F" w:rsidP="00514F4F">
      <w:pPr>
        <w:pStyle w:val="ListParagraph"/>
        <w:spacing w:before="240" w:line="240" w:lineRule="auto"/>
        <w:ind w:left="1800"/>
        <w:contextualSpacing w:val="0"/>
        <w:rPr>
          <w:b/>
        </w:rPr>
      </w:pPr>
      <w:r>
        <w:rPr>
          <w:b/>
        </w:rPr>
        <w:lastRenderedPageBreak/>
        <w:t>That staff be directed to solicit feedback from the public, stakeholders, and municipalities on the Draft Climate Change Action Plan; and</w:t>
      </w:r>
    </w:p>
    <w:p w14:paraId="74A7F1C3" w14:textId="52AE50DA" w:rsidR="00514F4F" w:rsidRDefault="00514F4F" w:rsidP="000E016A">
      <w:pPr>
        <w:pStyle w:val="ListParagraph"/>
        <w:spacing w:before="240" w:line="240" w:lineRule="auto"/>
        <w:ind w:left="1800"/>
        <w:contextualSpacing w:val="0"/>
        <w:rPr>
          <w:b/>
        </w:rPr>
      </w:pPr>
      <w:r>
        <w:rPr>
          <w:b/>
        </w:rPr>
        <w:t xml:space="preserve">That once a robust public consultation program has been undertaken, the feedback be incorporated into a final draft of the Climate Change Action Plan, to be considered by the Climate Change Task Force and County Council. </w:t>
      </w:r>
    </w:p>
    <w:p w14:paraId="0BF6ECBB" w14:textId="77777777" w:rsidR="00D140A4" w:rsidRPr="00C656A8" w:rsidRDefault="00D140A4" w:rsidP="00CD3E13">
      <w:pPr>
        <w:pStyle w:val="ListParagraph"/>
        <w:numPr>
          <w:ilvl w:val="0"/>
          <w:numId w:val="21"/>
        </w:numPr>
        <w:spacing w:before="240" w:line="240" w:lineRule="auto"/>
        <w:contextualSpacing w:val="0"/>
        <w:rPr>
          <w:rFonts w:cs="Arial"/>
        </w:rPr>
      </w:pPr>
      <w:r>
        <w:rPr>
          <w:rFonts w:cs="Arial"/>
        </w:rPr>
        <w:t xml:space="preserve">TR-CW-19-21 Capital Equipment Purchase Prior to Budget Approval </w:t>
      </w:r>
    </w:p>
    <w:p w14:paraId="1AE48213" w14:textId="77777777" w:rsidR="00D140A4" w:rsidRDefault="00D140A4" w:rsidP="00CD3E13">
      <w:pPr>
        <w:pStyle w:val="ListParagraph"/>
        <w:spacing w:before="240" w:line="240" w:lineRule="auto"/>
        <w:ind w:left="1440"/>
        <w:contextualSpacing w:val="0"/>
        <w:rPr>
          <w:rStyle w:val="IntenseEmphasis"/>
        </w:rPr>
      </w:pPr>
      <w:r>
        <w:rPr>
          <w:rStyle w:val="IntenseEmphasis"/>
        </w:rPr>
        <w:t>That Report TR-CW-19-21 regarding Capital Equipment Purchase prior to 2022 Budget Approval be received; and</w:t>
      </w:r>
    </w:p>
    <w:p w14:paraId="4B5ED8F6" w14:textId="77777777" w:rsidR="00D140A4" w:rsidRDefault="00D140A4" w:rsidP="00CD3E13">
      <w:pPr>
        <w:pStyle w:val="ListParagraph"/>
        <w:spacing w:before="240" w:line="240" w:lineRule="auto"/>
        <w:ind w:left="1440"/>
        <w:contextualSpacing w:val="0"/>
        <w:rPr>
          <w:rStyle w:val="IntenseEmphasis"/>
        </w:rPr>
      </w:pPr>
      <w:r>
        <w:rPr>
          <w:rStyle w:val="IntenseEmphasis"/>
        </w:rPr>
        <w:t>That staff be authorized to issue</w:t>
      </w:r>
      <w:r w:rsidRPr="0042271B">
        <w:rPr>
          <w:rStyle w:val="IntenseEmphasis"/>
        </w:rPr>
        <w:t xml:space="preserve"> the tender for </w:t>
      </w:r>
      <w:r>
        <w:rPr>
          <w:rStyle w:val="IntenseEmphasis"/>
        </w:rPr>
        <w:t>two</w:t>
      </w:r>
      <w:r w:rsidRPr="0042271B">
        <w:rPr>
          <w:rStyle w:val="IntenseEmphasis"/>
        </w:rPr>
        <w:t xml:space="preserve"> tandem trucks</w:t>
      </w:r>
      <w:r>
        <w:rPr>
          <w:rStyle w:val="IntenseEmphasis"/>
        </w:rPr>
        <w:t xml:space="preserve"> </w:t>
      </w:r>
      <w:r w:rsidRPr="0042271B">
        <w:rPr>
          <w:rStyle w:val="IntenseEmphasis"/>
        </w:rPr>
        <w:t xml:space="preserve">prior to </w:t>
      </w:r>
      <w:r>
        <w:rPr>
          <w:rStyle w:val="IntenseEmphasis"/>
        </w:rPr>
        <w:t>2022</w:t>
      </w:r>
      <w:r w:rsidRPr="0042271B">
        <w:rPr>
          <w:rStyle w:val="IntenseEmphasis"/>
        </w:rPr>
        <w:t xml:space="preserve"> budget approval due to delivery time constraints </w:t>
      </w:r>
      <w:r>
        <w:rPr>
          <w:rStyle w:val="IntenseEmphasis"/>
        </w:rPr>
        <w:t>in accordance with Section 3.3 (c) of the Purchasing Policy</w:t>
      </w:r>
      <w:r w:rsidRPr="0042271B">
        <w:rPr>
          <w:rStyle w:val="IntenseEmphasis"/>
        </w:rPr>
        <w:t>.</w:t>
      </w:r>
    </w:p>
    <w:p w14:paraId="2E6884BD" w14:textId="09740B3B" w:rsidR="00F378D4" w:rsidRPr="00141569" w:rsidRDefault="00F378D4" w:rsidP="00CD3E13">
      <w:pPr>
        <w:pStyle w:val="ListParagraph"/>
        <w:numPr>
          <w:ilvl w:val="0"/>
          <w:numId w:val="21"/>
        </w:numPr>
        <w:spacing w:before="240" w:line="240" w:lineRule="auto"/>
        <w:contextualSpacing w:val="0"/>
        <w:rPr>
          <w:rFonts w:cs="Arial"/>
          <w:b/>
        </w:rPr>
      </w:pPr>
      <w:r w:rsidRPr="00130BEC">
        <w:rPr>
          <w:rFonts w:cs="Arial"/>
          <w:bCs/>
        </w:rPr>
        <w:t>HR</w:t>
      </w:r>
      <w:r w:rsidR="00141569">
        <w:rPr>
          <w:rFonts w:cs="Arial"/>
          <w:bCs/>
        </w:rPr>
        <w:t>R</w:t>
      </w:r>
      <w:r w:rsidRPr="00130BEC">
        <w:rPr>
          <w:rFonts w:cs="Arial"/>
          <w:bCs/>
        </w:rPr>
        <w:t>-CW-</w:t>
      </w:r>
      <w:r w:rsidR="00141569">
        <w:rPr>
          <w:rFonts w:cs="Arial"/>
          <w:bCs/>
        </w:rPr>
        <w:t>05</w:t>
      </w:r>
      <w:r w:rsidRPr="00130BEC">
        <w:rPr>
          <w:rFonts w:cs="Arial"/>
          <w:bCs/>
        </w:rPr>
        <w:t xml:space="preserve">-21 </w:t>
      </w:r>
      <w:r w:rsidR="00141569">
        <w:rPr>
          <w:rFonts w:cs="Arial"/>
          <w:bCs/>
        </w:rPr>
        <w:t>Results of Interest Arbitration with OPSEU Local 299 and Lee Manor</w:t>
      </w:r>
    </w:p>
    <w:p w14:paraId="11E02016" w14:textId="77777777" w:rsidR="00141569" w:rsidRPr="00D2348C" w:rsidRDefault="00141569" w:rsidP="00141569">
      <w:pPr>
        <w:pStyle w:val="Level1"/>
        <w:numPr>
          <w:ilvl w:val="0"/>
          <w:numId w:val="0"/>
        </w:numPr>
        <w:ind w:left="1440"/>
        <w:rPr>
          <w:b/>
          <w:bCs w:val="0"/>
        </w:rPr>
      </w:pPr>
      <w:r w:rsidRPr="00D2348C">
        <w:rPr>
          <w:b/>
          <w:bCs w:val="0"/>
        </w:rPr>
        <w:t xml:space="preserve">That </w:t>
      </w:r>
      <w:r>
        <w:rPr>
          <w:b/>
          <w:bCs w:val="0"/>
        </w:rPr>
        <w:t>Report HRR-CW-05-21 regarding the OPSEU-Lee Manor Arbitration Award be received;</w:t>
      </w:r>
      <w:r w:rsidRPr="00D2348C">
        <w:rPr>
          <w:b/>
          <w:bCs w:val="0"/>
        </w:rPr>
        <w:t xml:space="preserve"> and</w:t>
      </w:r>
    </w:p>
    <w:p w14:paraId="5E3B9CB2" w14:textId="77777777" w:rsidR="00141569" w:rsidRPr="00636B4B" w:rsidRDefault="00141569" w:rsidP="00141569">
      <w:pPr>
        <w:pStyle w:val="Level1"/>
        <w:numPr>
          <w:ilvl w:val="0"/>
          <w:numId w:val="0"/>
        </w:numPr>
        <w:ind w:left="1440"/>
        <w:rPr>
          <w:b/>
          <w:bCs w:val="0"/>
        </w:rPr>
      </w:pPr>
      <w:r w:rsidRPr="00636B4B">
        <w:rPr>
          <w:b/>
          <w:bCs w:val="0"/>
        </w:rPr>
        <w:t>County Council authorize staff to make the necessary amendments to rates of pay, benefits and other issues identified to reflect provisions of the Interest Arbitration Award</w:t>
      </w:r>
      <w:r>
        <w:rPr>
          <w:b/>
          <w:bCs w:val="0"/>
        </w:rPr>
        <w:t>.</w:t>
      </w:r>
    </w:p>
    <w:p w14:paraId="7AB902C0" w14:textId="061AD70E" w:rsidR="00F378D4" w:rsidRPr="00B6046F" w:rsidRDefault="00F378D4" w:rsidP="00CD3E13">
      <w:pPr>
        <w:pStyle w:val="ListParagraph"/>
        <w:numPr>
          <w:ilvl w:val="0"/>
          <w:numId w:val="21"/>
        </w:numPr>
        <w:spacing w:before="240" w:line="240" w:lineRule="auto"/>
        <w:contextualSpacing w:val="0"/>
        <w:rPr>
          <w:rFonts w:cs="Arial"/>
          <w:b/>
        </w:rPr>
      </w:pPr>
      <w:r>
        <w:rPr>
          <w:rFonts w:cs="Arial"/>
          <w:bCs/>
        </w:rPr>
        <w:t>HR-CW-</w:t>
      </w:r>
      <w:r w:rsidR="00B6046F">
        <w:rPr>
          <w:rFonts w:cs="Arial"/>
          <w:bCs/>
        </w:rPr>
        <w:t>06</w:t>
      </w:r>
      <w:r>
        <w:rPr>
          <w:rFonts w:cs="Arial"/>
          <w:bCs/>
        </w:rPr>
        <w:t xml:space="preserve">-21 </w:t>
      </w:r>
      <w:r w:rsidR="00B6046F">
        <w:rPr>
          <w:rFonts w:cs="Arial"/>
          <w:bCs/>
        </w:rPr>
        <w:t xml:space="preserve">Results of Collective Bargaining Between </w:t>
      </w:r>
      <w:r>
        <w:rPr>
          <w:rFonts w:cs="Arial"/>
          <w:bCs/>
        </w:rPr>
        <w:t xml:space="preserve">Grey Gables </w:t>
      </w:r>
      <w:r w:rsidR="00B6046F">
        <w:rPr>
          <w:rFonts w:cs="Arial"/>
          <w:bCs/>
        </w:rPr>
        <w:t>and OPSEU Local 266</w:t>
      </w:r>
    </w:p>
    <w:p w14:paraId="1C82C3DE" w14:textId="77777777" w:rsidR="00B6046F" w:rsidRPr="00D85CCB" w:rsidRDefault="00B6046F" w:rsidP="00B6046F">
      <w:pPr>
        <w:pStyle w:val="Level1"/>
        <w:numPr>
          <w:ilvl w:val="0"/>
          <w:numId w:val="0"/>
        </w:numPr>
        <w:ind w:left="1440"/>
        <w:rPr>
          <w:b/>
          <w:bCs w:val="0"/>
        </w:rPr>
      </w:pPr>
      <w:r w:rsidRPr="00D85CCB">
        <w:rPr>
          <w:b/>
          <w:bCs w:val="0"/>
        </w:rPr>
        <w:t>That Report HRR-CW-0</w:t>
      </w:r>
      <w:r>
        <w:rPr>
          <w:b/>
          <w:bCs w:val="0"/>
        </w:rPr>
        <w:t>6</w:t>
      </w:r>
      <w:r w:rsidRPr="00D85CCB">
        <w:rPr>
          <w:b/>
          <w:bCs w:val="0"/>
        </w:rPr>
        <w:t>-21 regarding the OPSEU-</w:t>
      </w:r>
      <w:r>
        <w:rPr>
          <w:b/>
          <w:bCs w:val="0"/>
        </w:rPr>
        <w:t>Grey Gables Collective Bargaining</w:t>
      </w:r>
      <w:r w:rsidRPr="00D85CCB">
        <w:rPr>
          <w:b/>
          <w:bCs w:val="0"/>
        </w:rPr>
        <w:t xml:space="preserve"> be received; and</w:t>
      </w:r>
    </w:p>
    <w:p w14:paraId="5FA0D9EA" w14:textId="77777777" w:rsidR="00B6046F" w:rsidRPr="00D85CCB" w:rsidRDefault="00B6046F" w:rsidP="00B6046F">
      <w:pPr>
        <w:pStyle w:val="Level1"/>
        <w:numPr>
          <w:ilvl w:val="0"/>
          <w:numId w:val="0"/>
        </w:numPr>
        <w:ind w:left="1440"/>
        <w:rPr>
          <w:b/>
          <w:bCs w:val="0"/>
        </w:rPr>
      </w:pPr>
      <w:r w:rsidRPr="00D85CCB">
        <w:rPr>
          <w:b/>
          <w:bCs w:val="0"/>
        </w:rPr>
        <w:t>County Council ratify and approve the attached Memorandum of Settlement dated July 7</w:t>
      </w:r>
      <w:r w:rsidRPr="00D85CCB">
        <w:rPr>
          <w:b/>
          <w:bCs w:val="0"/>
          <w:vertAlign w:val="superscript"/>
        </w:rPr>
        <w:t>th</w:t>
      </w:r>
      <w:r w:rsidRPr="00D85CCB">
        <w:rPr>
          <w:b/>
          <w:bCs w:val="0"/>
        </w:rPr>
        <w:t>, 2021, between Grey Gables and OP</w:t>
      </w:r>
      <w:r>
        <w:rPr>
          <w:b/>
          <w:bCs w:val="0"/>
        </w:rPr>
        <w:t>S</w:t>
      </w:r>
      <w:r w:rsidRPr="00D85CCB">
        <w:rPr>
          <w:b/>
          <w:bCs w:val="0"/>
        </w:rPr>
        <w:t>EU Local 266, to bind the new collective agreement</w:t>
      </w:r>
      <w:r>
        <w:rPr>
          <w:b/>
          <w:bCs w:val="0"/>
        </w:rPr>
        <w:t>; and</w:t>
      </w:r>
    </w:p>
    <w:p w14:paraId="38D4BDAD" w14:textId="77777777" w:rsidR="00B6046F" w:rsidRPr="00D85CCB" w:rsidRDefault="00B6046F" w:rsidP="00B6046F">
      <w:pPr>
        <w:pStyle w:val="Level1"/>
        <w:numPr>
          <w:ilvl w:val="0"/>
          <w:numId w:val="0"/>
        </w:numPr>
        <w:ind w:left="1440"/>
        <w:rPr>
          <w:b/>
          <w:bCs w:val="0"/>
        </w:rPr>
      </w:pPr>
      <w:r>
        <w:rPr>
          <w:b/>
          <w:bCs w:val="0"/>
        </w:rPr>
        <w:t>That</w:t>
      </w:r>
      <w:r w:rsidRPr="00D85CCB">
        <w:rPr>
          <w:b/>
          <w:bCs w:val="0"/>
        </w:rPr>
        <w:t xml:space="preserve"> the Warden and Clerk</w:t>
      </w:r>
      <w:r>
        <w:rPr>
          <w:b/>
          <w:bCs w:val="0"/>
        </w:rPr>
        <w:t xml:space="preserve"> be authorized</w:t>
      </w:r>
      <w:r w:rsidRPr="00D85CCB">
        <w:rPr>
          <w:b/>
          <w:bCs w:val="0"/>
        </w:rPr>
        <w:t xml:space="preserve"> to sign the ratification of this new Collective Agreement to bind the new Collective Agreement as ratified</w:t>
      </w:r>
      <w:r>
        <w:rPr>
          <w:b/>
          <w:bCs w:val="0"/>
        </w:rPr>
        <w:t xml:space="preserve"> ahead of Council approval</w:t>
      </w:r>
      <w:r w:rsidRPr="00D85CCB">
        <w:rPr>
          <w:b/>
          <w:bCs w:val="0"/>
        </w:rPr>
        <w:t xml:space="preserve"> as per </w:t>
      </w:r>
      <w:r>
        <w:rPr>
          <w:b/>
          <w:bCs w:val="0"/>
        </w:rPr>
        <w:t>Section</w:t>
      </w:r>
      <w:r w:rsidRPr="00D85CCB">
        <w:rPr>
          <w:b/>
          <w:bCs w:val="0"/>
        </w:rPr>
        <w:t xml:space="preserve"> 25.6 (b) of the Procedural By-Law</w:t>
      </w:r>
      <w:r>
        <w:rPr>
          <w:b/>
          <w:bCs w:val="0"/>
        </w:rPr>
        <w:t>; and</w:t>
      </w:r>
    </w:p>
    <w:p w14:paraId="547D5D41" w14:textId="77777777" w:rsidR="00B6046F" w:rsidRPr="00D85CCB" w:rsidRDefault="00B6046F" w:rsidP="00B6046F">
      <w:pPr>
        <w:pStyle w:val="Level1"/>
        <w:numPr>
          <w:ilvl w:val="0"/>
          <w:numId w:val="0"/>
        </w:numPr>
        <w:ind w:left="1440"/>
        <w:rPr>
          <w:b/>
          <w:bCs w:val="0"/>
        </w:rPr>
      </w:pPr>
      <w:r w:rsidRPr="00D85CCB">
        <w:rPr>
          <w:b/>
          <w:bCs w:val="0"/>
        </w:rPr>
        <w:lastRenderedPageBreak/>
        <w:t>County Council authorize staff to make the necessary amendments to rates of pay, benefits and other issues identified as agreed changes in the new Memoranda of Settlement.</w:t>
      </w:r>
    </w:p>
    <w:p w14:paraId="31BD8572" w14:textId="1DEB4B8F" w:rsidR="00BD243D" w:rsidRPr="00BD243D" w:rsidRDefault="00BD243D" w:rsidP="00CD3E13">
      <w:pPr>
        <w:pStyle w:val="ListParagraph"/>
        <w:numPr>
          <w:ilvl w:val="0"/>
          <w:numId w:val="21"/>
        </w:numPr>
        <w:spacing w:before="240" w:line="240" w:lineRule="auto"/>
        <w:contextualSpacing w:val="0"/>
        <w:rPr>
          <w:b/>
        </w:rPr>
      </w:pPr>
      <w:r w:rsidRPr="00CD3E13">
        <w:rPr>
          <w:rFonts w:cs="Arial"/>
          <w:bCs/>
        </w:rPr>
        <w:t>Letter</w:t>
      </w:r>
      <w:r>
        <w:rPr>
          <w:bCs/>
        </w:rPr>
        <w:t xml:space="preserve"> from the Solicitor General dated July 8, 2021 regarding safety of animals in vehicles</w:t>
      </w:r>
    </w:p>
    <w:p w14:paraId="66BE6931" w14:textId="61539DCB" w:rsidR="00BD243D" w:rsidRPr="00BD243D" w:rsidRDefault="00BD243D" w:rsidP="00BD243D">
      <w:pPr>
        <w:pStyle w:val="ListParagraph"/>
        <w:spacing w:before="240" w:line="240" w:lineRule="auto"/>
        <w:ind w:left="1440"/>
        <w:contextualSpacing w:val="0"/>
        <w:rPr>
          <w:b/>
        </w:rPr>
      </w:pPr>
      <w:r w:rsidRPr="00BD243D">
        <w:rPr>
          <w:b/>
        </w:rPr>
        <w:t>That</w:t>
      </w:r>
      <w:r>
        <w:rPr>
          <w:b/>
        </w:rPr>
        <w:t xml:space="preserve"> the Letter from the Solicitor General dated July 8, 2021 regarding keeping pets safe and protected including making sure that pets are not left unattended in a vehicle be received for information.</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1E0946AC" w14:textId="77777777" w:rsidR="00A52CF8" w:rsidRDefault="00A52CF8" w:rsidP="00A52CF8">
      <w:pPr>
        <w:pStyle w:val="ListParagraph"/>
        <w:numPr>
          <w:ilvl w:val="0"/>
          <w:numId w:val="27"/>
        </w:numPr>
        <w:spacing w:before="240" w:line="240" w:lineRule="auto"/>
        <w:contextualSpacing w:val="0"/>
        <w:rPr>
          <w:rFonts w:cs="Arial"/>
        </w:rPr>
      </w:pPr>
      <w:r>
        <w:rPr>
          <w:rFonts w:cs="Arial"/>
        </w:rPr>
        <w:t>TR-CW-17-21 Amendments to By-law 4788-13 Regulating Traffic and Parking within the County of Grey Roads System</w:t>
      </w:r>
    </w:p>
    <w:p w14:paraId="64E8F299" w14:textId="77777777" w:rsidR="00A52CF8" w:rsidRDefault="00A52CF8" w:rsidP="00A52CF8">
      <w:pPr>
        <w:pStyle w:val="ListParagraph"/>
        <w:spacing w:before="240" w:line="240" w:lineRule="auto"/>
        <w:ind w:left="1440"/>
        <w:contextualSpacing w:val="0"/>
        <w:rPr>
          <w:rFonts w:cs="Arial"/>
          <w:b/>
          <w:bCs/>
          <w:szCs w:val="36"/>
        </w:rPr>
      </w:pPr>
      <w:r>
        <w:rPr>
          <w:rFonts w:cs="Arial"/>
          <w:b/>
          <w:bCs/>
          <w:szCs w:val="36"/>
        </w:rPr>
        <w:t xml:space="preserve">That Report TR-CW-17-21 </w:t>
      </w:r>
      <w:r w:rsidRPr="00321E16">
        <w:rPr>
          <w:rFonts w:cs="Arial"/>
          <w:b/>
          <w:bCs/>
          <w:szCs w:val="36"/>
        </w:rPr>
        <w:t>be received and</w:t>
      </w:r>
    </w:p>
    <w:p w14:paraId="7ED07444" w14:textId="134F2889" w:rsidR="00A52CF8" w:rsidRPr="00A52CF8" w:rsidRDefault="00A52CF8" w:rsidP="00A52CF8">
      <w:pPr>
        <w:pStyle w:val="ListParagraph"/>
        <w:spacing w:before="240" w:line="240" w:lineRule="auto"/>
        <w:ind w:left="1440"/>
        <w:contextualSpacing w:val="0"/>
        <w:rPr>
          <w:rFonts w:cs="Arial"/>
          <w:b/>
          <w:bCs/>
          <w:szCs w:val="36"/>
        </w:rPr>
      </w:pPr>
      <w:r>
        <w:rPr>
          <w:rFonts w:cs="Arial"/>
          <w:b/>
          <w:bCs/>
          <w:szCs w:val="36"/>
        </w:rPr>
        <w:t>T</w:t>
      </w:r>
      <w:r w:rsidRPr="00321E16">
        <w:rPr>
          <w:rFonts w:cs="Arial"/>
          <w:b/>
          <w:bCs/>
          <w:szCs w:val="36"/>
        </w:rPr>
        <w:t xml:space="preserve">hat </w:t>
      </w:r>
      <w:r>
        <w:rPr>
          <w:rFonts w:cs="Arial"/>
          <w:b/>
          <w:bCs/>
          <w:szCs w:val="36"/>
        </w:rPr>
        <w:t xml:space="preserve">a by-law be brought forward for Council’s consideration to amend Schedules </w:t>
      </w:r>
      <w:r w:rsidRPr="005020D5">
        <w:rPr>
          <w:rFonts w:cs="Arial"/>
          <w:b/>
          <w:bCs/>
          <w:szCs w:val="36"/>
        </w:rPr>
        <w:t>“N”</w:t>
      </w:r>
      <w:r>
        <w:rPr>
          <w:rFonts w:cs="Arial"/>
          <w:b/>
          <w:bCs/>
          <w:szCs w:val="36"/>
        </w:rPr>
        <w:t xml:space="preserve">, “O”, “P” </w:t>
      </w:r>
      <w:r w:rsidRPr="005020D5">
        <w:rPr>
          <w:rFonts w:cs="Arial"/>
          <w:b/>
          <w:bCs/>
          <w:szCs w:val="36"/>
        </w:rPr>
        <w:t>and “U” of By-Law 4788-13</w:t>
      </w:r>
      <w:r>
        <w:rPr>
          <w:rFonts w:cs="Arial"/>
          <w:b/>
          <w:bCs/>
          <w:szCs w:val="36"/>
        </w:rPr>
        <w:t>, being the By-law to Regulate Traffic and Parking on Highways within the County of Grey Roads</w:t>
      </w:r>
      <w:r w:rsidRPr="005020D5">
        <w:rPr>
          <w:rFonts w:cs="Arial"/>
          <w:b/>
          <w:bCs/>
          <w:szCs w:val="36"/>
        </w:rPr>
        <w:t xml:space="preserve"> </w:t>
      </w:r>
      <w:r>
        <w:rPr>
          <w:rFonts w:cs="Arial"/>
          <w:b/>
          <w:bCs/>
          <w:szCs w:val="36"/>
        </w:rPr>
        <w:t xml:space="preserve">System, </w:t>
      </w:r>
      <w:r w:rsidRPr="005020D5">
        <w:rPr>
          <w:rFonts w:cs="Arial"/>
          <w:b/>
          <w:bCs/>
          <w:szCs w:val="36"/>
        </w:rPr>
        <w:t>to reflect the</w:t>
      </w:r>
      <w:r w:rsidRPr="00321E16">
        <w:rPr>
          <w:rFonts w:cs="Arial"/>
          <w:b/>
          <w:bCs/>
          <w:szCs w:val="36"/>
        </w:rPr>
        <w:t xml:space="preserve"> proposed revisions.</w:t>
      </w:r>
    </w:p>
    <w:p w14:paraId="52FB7A1F" w14:textId="345EC651" w:rsidR="00FC5AEB" w:rsidRDefault="00CD3E13" w:rsidP="00141569">
      <w:pPr>
        <w:pStyle w:val="ListParagraph"/>
        <w:numPr>
          <w:ilvl w:val="0"/>
          <w:numId w:val="27"/>
        </w:numPr>
        <w:spacing w:before="240" w:line="240" w:lineRule="auto"/>
        <w:contextualSpacing w:val="0"/>
        <w:rPr>
          <w:rFonts w:cs="Arial"/>
          <w:bCs/>
        </w:rPr>
      </w:pPr>
      <w:r>
        <w:rPr>
          <w:rFonts w:cs="Arial"/>
          <w:bCs/>
        </w:rPr>
        <w:t>Addendum to CAOR-C</w:t>
      </w:r>
      <w:r w:rsidR="00802E09">
        <w:rPr>
          <w:rFonts w:cs="Arial"/>
          <w:bCs/>
        </w:rPr>
        <w:t>W</w:t>
      </w:r>
      <w:r>
        <w:rPr>
          <w:rFonts w:cs="Arial"/>
          <w:bCs/>
        </w:rPr>
        <w:t xml:space="preserve">-05-21 Solid </w:t>
      </w:r>
      <w:r w:rsidR="00FC5AEB" w:rsidRPr="00FC5AEB">
        <w:rPr>
          <w:rFonts w:cs="Arial"/>
          <w:bCs/>
        </w:rPr>
        <w:t xml:space="preserve">Waste Management </w:t>
      </w:r>
      <w:r>
        <w:rPr>
          <w:rFonts w:cs="Arial"/>
          <w:bCs/>
        </w:rPr>
        <w:t>Feasibility Study</w:t>
      </w:r>
    </w:p>
    <w:p w14:paraId="78BC973F" w14:textId="7A0B38F7" w:rsidR="00CD3E13" w:rsidRDefault="002E2F3D" w:rsidP="00CD3E13">
      <w:pPr>
        <w:pStyle w:val="ListParagraph"/>
        <w:spacing w:before="240" w:line="240" w:lineRule="auto"/>
        <w:ind w:left="1440"/>
        <w:contextualSpacing w:val="0"/>
        <w:rPr>
          <w:b/>
          <w:bCs/>
          <w:sz w:val="20"/>
          <w:szCs w:val="20"/>
          <w:lang w:val="en-CA"/>
        </w:rPr>
      </w:pPr>
      <w:r w:rsidRPr="002E2F3D">
        <w:rPr>
          <w:rFonts w:cs="Arial"/>
          <w:b/>
        </w:rPr>
        <w:t>That</w:t>
      </w:r>
      <w:r w:rsidR="00CD3E13" w:rsidRPr="00CD3E13">
        <w:rPr>
          <w:b/>
          <w:bCs/>
          <w:lang w:val="en-CA"/>
        </w:rPr>
        <w:t xml:space="preserve"> </w:t>
      </w:r>
      <w:r w:rsidR="00CD3E13">
        <w:rPr>
          <w:b/>
          <w:bCs/>
          <w:lang w:val="en-CA"/>
        </w:rPr>
        <w:t>Addendum to CAOR-C</w:t>
      </w:r>
      <w:r w:rsidR="00802E09">
        <w:rPr>
          <w:b/>
          <w:bCs/>
          <w:lang w:val="en-CA"/>
        </w:rPr>
        <w:t>W</w:t>
      </w:r>
      <w:r w:rsidR="00CD3E13">
        <w:rPr>
          <w:b/>
          <w:bCs/>
          <w:lang w:val="en-CA"/>
        </w:rPr>
        <w:t>-05-21 Solid Waste Management Feasibility Study be received; and</w:t>
      </w:r>
    </w:p>
    <w:p w14:paraId="76033336" w14:textId="56BB0B8E" w:rsidR="00CD3E13" w:rsidRDefault="00CD3E13" w:rsidP="00141569">
      <w:pPr>
        <w:pStyle w:val="ListParagraph"/>
        <w:spacing w:before="240" w:line="240" w:lineRule="auto"/>
        <w:ind w:left="1440"/>
        <w:contextualSpacing w:val="0"/>
        <w:rPr>
          <w:b/>
          <w:bCs/>
          <w:lang w:val="en-CA"/>
        </w:rPr>
      </w:pPr>
      <w:r>
        <w:rPr>
          <w:b/>
          <w:bCs/>
          <w:lang w:val="en-CA"/>
        </w:rPr>
        <w:t>That staff be directed to enter into a funding agreement with the Ministry of Municipal Affairs and Housing contingent upon receiving an extensio</w:t>
      </w:r>
      <w:r w:rsidR="00A017B0">
        <w:rPr>
          <w:b/>
          <w:bCs/>
          <w:lang w:val="en-CA"/>
        </w:rPr>
        <w:t>n</w:t>
      </w:r>
      <w:r>
        <w:rPr>
          <w:b/>
          <w:bCs/>
          <w:lang w:val="en-CA"/>
        </w:rPr>
        <w:t xml:space="preserve"> to the Municipal Modernization Project due date to </w:t>
      </w:r>
      <w:r w:rsidR="00D425B8">
        <w:rPr>
          <w:b/>
          <w:bCs/>
          <w:lang w:val="en-CA"/>
        </w:rPr>
        <w:t>February 18</w:t>
      </w:r>
      <w:r>
        <w:rPr>
          <w:b/>
          <w:bCs/>
          <w:lang w:val="en-CA"/>
        </w:rPr>
        <w:t>, 2022; and,</w:t>
      </w:r>
    </w:p>
    <w:p w14:paraId="73D08B09" w14:textId="1EC93417" w:rsidR="00CD3E13" w:rsidRDefault="00CD3E13" w:rsidP="00141569">
      <w:pPr>
        <w:pStyle w:val="ListParagraph"/>
        <w:spacing w:before="240" w:line="240" w:lineRule="auto"/>
        <w:ind w:left="1440"/>
        <w:contextualSpacing w:val="0"/>
        <w:rPr>
          <w:b/>
          <w:bCs/>
          <w:lang w:val="en-CA"/>
        </w:rPr>
      </w:pPr>
      <w:r>
        <w:rPr>
          <w:b/>
          <w:bCs/>
          <w:lang w:val="en-CA"/>
        </w:rPr>
        <w:t>That staff be directed to strike a project steering committee with staff membership from each municipality and report back to a future Council meeting with a draft RFP for consulting resources to undertake the feasibility study</w:t>
      </w:r>
      <w:r w:rsidR="00A017B0">
        <w:rPr>
          <w:b/>
          <w:bCs/>
          <w:lang w:val="en-CA"/>
        </w:rPr>
        <w:t>; and</w:t>
      </w:r>
    </w:p>
    <w:p w14:paraId="2272D22E" w14:textId="77777777" w:rsidR="00CD3E13" w:rsidRDefault="00CD3E13" w:rsidP="00141569">
      <w:pPr>
        <w:pStyle w:val="ListParagraph"/>
        <w:spacing w:before="240" w:line="240" w:lineRule="auto"/>
        <w:ind w:left="1440"/>
        <w:contextualSpacing w:val="0"/>
        <w:rPr>
          <w:b/>
          <w:bCs/>
          <w:lang w:val="en-CA"/>
        </w:rPr>
      </w:pPr>
      <w:r>
        <w:rPr>
          <w:b/>
          <w:bCs/>
          <w:lang w:val="en-CA"/>
        </w:rPr>
        <w:t xml:space="preserve">That, if no extension to the project report deadline is negotiated, that funding for a waste management feasibility study be included in the 2022 budget for Council consideration. </w:t>
      </w:r>
    </w:p>
    <w:p w14:paraId="0C1865E7" w14:textId="6CE4034D" w:rsidR="00130BEC" w:rsidRPr="00130BEC" w:rsidRDefault="00130BEC" w:rsidP="00141569">
      <w:pPr>
        <w:pStyle w:val="ListParagraph"/>
        <w:numPr>
          <w:ilvl w:val="0"/>
          <w:numId w:val="27"/>
        </w:numPr>
        <w:spacing w:before="240" w:line="240" w:lineRule="auto"/>
        <w:contextualSpacing w:val="0"/>
        <w:rPr>
          <w:rFonts w:cs="Arial"/>
          <w:b/>
        </w:rPr>
      </w:pPr>
      <w:r>
        <w:rPr>
          <w:rFonts w:cs="Arial"/>
          <w:bCs/>
        </w:rPr>
        <w:t>SSR-CW-06-21 Employment Services Ontario Transformation RFQ Service System Manager</w:t>
      </w:r>
    </w:p>
    <w:p w14:paraId="1FFD5F3D" w14:textId="77777777" w:rsidR="00130BEC" w:rsidRPr="00862DE4" w:rsidRDefault="00130BEC" w:rsidP="00141569">
      <w:pPr>
        <w:pStyle w:val="ListParagraph"/>
        <w:spacing w:before="240" w:line="240" w:lineRule="auto"/>
        <w:ind w:left="1440"/>
        <w:contextualSpacing w:val="0"/>
        <w:rPr>
          <w:b/>
          <w:bCs/>
        </w:rPr>
      </w:pPr>
      <w:r w:rsidRPr="000933F1">
        <w:rPr>
          <w:b/>
        </w:rPr>
        <w:lastRenderedPageBreak/>
        <w:t xml:space="preserve">That report </w:t>
      </w:r>
      <w:r>
        <w:rPr>
          <w:b/>
        </w:rPr>
        <w:t>SSR</w:t>
      </w:r>
      <w:r>
        <w:t>-</w:t>
      </w:r>
      <w:r w:rsidRPr="00B56CCE">
        <w:rPr>
          <w:b/>
        </w:rPr>
        <w:t>CW-0</w:t>
      </w:r>
      <w:r>
        <w:rPr>
          <w:b/>
        </w:rPr>
        <w:t>6</w:t>
      </w:r>
      <w:r w:rsidRPr="00B56CCE">
        <w:rPr>
          <w:b/>
        </w:rPr>
        <w:t>-21</w:t>
      </w:r>
      <w:r>
        <w:t xml:space="preserve"> </w:t>
      </w:r>
      <w:r w:rsidRPr="00862DE4">
        <w:rPr>
          <w:b/>
        </w:rPr>
        <w:t xml:space="preserve">regarding the Service System Manager Request for Qualification – Employment Services Ontario Transformation be received for information. </w:t>
      </w:r>
    </w:p>
    <w:p w14:paraId="1CBEFD4B" w14:textId="77777777" w:rsidR="00D140A4" w:rsidRPr="00C656A8" w:rsidRDefault="00D140A4" w:rsidP="00141569">
      <w:pPr>
        <w:pStyle w:val="ListParagraph"/>
        <w:numPr>
          <w:ilvl w:val="0"/>
          <w:numId w:val="27"/>
        </w:numPr>
        <w:spacing w:before="240" w:line="240" w:lineRule="auto"/>
        <w:contextualSpacing w:val="0"/>
        <w:rPr>
          <w:rFonts w:cs="Arial"/>
        </w:rPr>
      </w:pPr>
      <w:r>
        <w:rPr>
          <w:rFonts w:cs="Arial"/>
        </w:rPr>
        <w:t>Addendum to PDR-CW-28-20 Final Report on the Updated</w:t>
      </w:r>
      <w:r w:rsidRPr="00C656A8">
        <w:rPr>
          <w:rFonts w:cs="Arial"/>
        </w:rPr>
        <w:t xml:space="preserve"> </w:t>
      </w:r>
      <w:r>
        <w:rPr>
          <w:rFonts w:cs="Arial"/>
        </w:rPr>
        <w:t>Growth Management Strategy</w:t>
      </w:r>
    </w:p>
    <w:p w14:paraId="6B646F7D" w14:textId="77777777" w:rsidR="00CD3E13" w:rsidRPr="005A31FD" w:rsidRDefault="00CD3E13" w:rsidP="00141569">
      <w:pPr>
        <w:pStyle w:val="ListParagraph"/>
        <w:spacing w:before="240" w:line="240" w:lineRule="auto"/>
        <w:ind w:left="1440"/>
        <w:contextualSpacing w:val="0"/>
        <w:rPr>
          <w:rFonts w:cs="Arial"/>
          <w:b/>
        </w:rPr>
      </w:pPr>
      <w:r w:rsidRPr="005A31FD">
        <w:rPr>
          <w:rFonts w:cs="Arial"/>
          <w:b/>
        </w:rPr>
        <w:t xml:space="preserve">That Addendum to Report PDR-CW-28-20 regarding the Update to the County’s Growth Management Strategy be received; </w:t>
      </w:r>
    </w:p>
    <w:p w14:paraId="0715FA17" w14:textId="77777777" w:rsidR="00CD3E13" w:rsidRPr="005A31FD" w:rsidRDefault="00CD3E13" w:rsidP="00141569">
      <w:pPr>
        <w:pStyle w:val="ListParagraph"/>
        <w:spacing w:before="240" w:line="240" w:lineRule="auto"/>
        <w:ind w:left="1440"/>
        <w:contextualSpacing w:val="0"/>
        <w:rPr>
          <w:rFonts w:cs="Arial"/>
          <w:b/>
        </w:rPr>
      </w:pPr>
      <w:r w:rsidRPr="005A31FD">
        <w:rPr>
          <w:rFonts w:cs="Arial"/>
          <w:b/>
        </w:rPr>
        <w:t>That the 2021 Growth Management Strategy prepared by Hemson Consulting Ltd. be received;</w:t>
      </w:r>
    </w:p>
    <w:p w14:paraId="7127E925" w14:textId="77777777" w:rsidR="00CD3E13" w:rsidRPr="005A31FD" w:rsidRDefault="00CD3E13" w:rsidP="00141569">
      <w:pPr>
        <w:pStyle w:val="ListParagraph"/>
        <w:spacing w:before="240" w:line="240" w:lineRule="auto"/>
        <w:ind w:left="1440"/>
        <w:contextualSpacing w:val="0"/>
        <w:rPr>
          <w:rFonts w:cs="Arial"/>
          <w:b/>
        </w:rPr>
      </w:pPr>
      <w:r w:rsidRPr="005A31FD">
        <w:rPr>
          <w:rFonts w:cs="Arial"/>
          <w:b/>
        </w:rPr>
        <w:t xml:space="preserve">That staff be directed to prepare a County Official Plan Amendment to update the growth projections and allocations in the County Plan, in addition to any additional housekeeping matters; and </w:t>
      </w:r>
    </w:p>
    <w:p w14:paraId="23281167" w14:textId="77777777" w:rsidR="00CD3E13" w:rsidRPr="005A31FD" w:rsidRDefault="00CD3E13" w:rsidP="00141569">
      <w:pPr>
        <w:pStyle w:val="ListParagraph"/>
        <w:spacing w:before="240" w:line="240" w:lineRule="auto"/>
        <w:ind w:left="1440"/>
        <w:contextualSpacing w:val="0"/>
        <w:rPr>
          <w:rFonts w:cs="Arial"/>
          <w:b/>
        </w:rPr>
      </w:pPr>
      <w:r w:rsidRPr="005A31FD">
        <w:rPr>
          <w:rFonts w:cs="Arial"/>
          <w:b/>
        </w:rPr>
        <w:t>That 2021 Growth Management Strategy be shared with member municipalities in Grey County and other community partners such as school boards, the health care sector, and other groups who could utilize this data.</w:t>
      </w:r>
    </w:p>
    <w:p w14:paraId="54A1DB68" w14:textId="606B0104" w:rsidR="006961AF" w:rsidRPr="00C656A8" w:rsidRDefault="006961AF" w:rsidP="00777961">
      <w:pPr>
        <w:pStyle w:val="ListParagraph"/>
        <w:numPr>
          <w:ilvl w:val="0"/>
          <w:numId w:val="1"/>
        </w:numPr>
        <w:spacing w:before="240" w:line="360" w:lineRule="auto"/>
        <w:rPr>
          <w:rFonts w:cs="Arial"/>
          <w:b/>
        </w:rPr>
      </w:pPr>
      <w:r w:rsidRPr="00C656A8">
        <w:rPr>
          <w:rFonts w:cs="Arial"/>
          <w:b/>
        </w:rPr>
        <w:t>Other Business</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46584BDB" w14:textId="17B4288A" w:rsidR="00FE7170" w:rsidRPr="0073090E" w:rsidRDefault="00AE79CF" w:rsidP="00074EBA">
      <w:pPr>
        <w:pStyle w:val="ListParagraph"/>
        <w:numPr>
          <w:ilvl w:val="0"/>
          <w:numId w:val="1"/>
        </w:numPr>
        <w:spacing w:before="240" w:line="360" w:lineRule="auto"/>
        <w:ind w:hanging="450"/>
        <w:rPr>
          <w:rFonts w:cs="Arial"/>
        </w:rPr>
      </w:pPr>
      <w:r w:rsidRPr="0073090E">
        <w:rPr>
          <w:rFonts w:cs="Arial"/>
          <w:b/>
        </w:rPr>
        <w:t>Adjournment</w:t>
      </w:r>
    </w:p>
    <w:sectPr w:rsidR="00FE7170" w:rsidRPr="0073090E"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734762C2" w:rsidR="00D27D6A" w:rsidRPr="00D417FC" w:rsidRDefault="00256A61" w:rsidP="00D417FC">
    <w:pPr>
      <w:pStyle w:val="Header"/>
      <w:tabs>
        <w:tab w:val="clear" w:pos="4680"/>
        <w:tab w:val="clear" w:pos="9360"/>
        <w:tab w:val="left" w:pos="3840"/>
      </w:tabs>
    </w:pPr>
    <w:r>
      <w:t>Ju</w:t>
    </w:r>
    <w:r w:rsidR="00865D08">
      <w:t xml:space="preserve">ly </w:t>
    </w:r>
    <w:r w:rsidR="006D05CD">
      <w:t>22</w:t>
    </w:r>
    <w:r w:rsidR="009E7283">
      <w:t>,</w:t>
    </w:r>
    <w:r w:rsidR="00BD66BA">
      <w:t xml:space="preserve"> 2021</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0EB7422A"/>
    <w:multiLevelType w:val="hybridMultilevel"/>
    <w:tmpl w:val="F90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74858"/>
    <w:multiLevelType w:val="hybridMultilevel"/>
    <w:tmpl w:val="93940146"/>
    <w:lvl w:ilvl="0" w:tplc="B68A5E5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3" w15:restartNumberingAfterBreak="0">
    <w:nsid w:val="548002FE"/>
    <w:multiLevelType w:val="hybridMultilevel"/>
    <w:tmpl w:val="7CEE54BA"/>
    <w:lvl w:ilvl="0" w:tplc="DF2428A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A2096"/>
    <w:multiLevelType w:val="hybridMultilevel"/>
    <w:tmpl w:val="ACA853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0" w15:restartNumberingAfterBreak="0">
    <w:nsid w:val="74537859"/>
    <w:multiLevelType w:val="hybridMultilevel"/>
    <w:tmpl w:val="6E3A4064"/>
    <w:lvl w:ilvl="0" w:tplc="DF2428A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4" w15:restartNumberingAfterBreak="0">
    <w:nsid w:val="78B91BB4"/>
    <w:multiLevelType w:val="hybridMultilevel"/>
    <w:tmpl w:val="7CEE54BA"/>
    <w:lvl w:ilvl="0" w:tplc="DF2428A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597EC3"/>
    <w:multiLevelType w:val="hybridMultilevel"/>
    <w:tmpl w:val="4D5634F6"/>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2"/>
  </w:num>
  <w:num w:numId="4">
    <w:abstractNumId w:val="23"/>
  </w:num>
  <w:num w:numId="5">
    <w:abstractNumId w:val="0"/>
  </w:num>
  <w:num w:numId="6">
    <w:abstractNumId w:val="10"/>
  </w:num>
  <w:num w:numId="7">
    <w:abstractNumId w:val="6"/>
  </w:num>
  <w:num w:numId="8">
    <w:abstractNumId w:val="11"/>
  </w:num>
  <w:num w:numId="9">
    <w:abstractNumId w:val="18"/>
  </w:num>
  <w:num w:numId="10">
    <w:abstractNumId w:val="3"/>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4"/>
  </w:num>
  <w:num w:numId="16">
    <w:abstractNumId w:val="14"/>
  </w:num>
  <w:num w:numId="17">
    <w:abstractNumId w:val="21"/>
  </w:num>
  <w:num w:numId="18">
    <w:abstractNumId w:val="22"/>
  </w:num>
  <w:num w:numId="19">
    <w:abstractNumId w:val="16"/>
  </w:num>
  <w:num w:numId="20">
    <w:abstractNumId w:val="7"/>
  </w:num>
  <w:num w:numId="21">
    <w:abstractNumId w:val="13"/>
  </w:num>
  <w:num w:numId="22">
    <w:abstractNumId w:val="15"/>
  </w:num>
  <w:num w:numId="23">
    <w:abstractNumId w:val="9"/>
  </w:num>
  <w:num w:numId="24">
    <w:abstractNumId w:val="5"/>
  </w:num>
  <w:num w:numId="25">
    <w:abstractNumId w:val="20"/>
  </w:num>
  <w:num w:numId="2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21AC"/>
    <w:rsid w:val="00026182"/>
    <w:rsid w:val="00030A49"/>
    <w:rsid w:val="00032045"/>
    <w:rsid w:val="00037C12"/>
    <w:rsid w:val="000419CA"/>
    <w:rsid w:val="00047A0A"/>
    <w:rsid w:val="00065907"/>
    <w:rsid w:val="000815E6"/>
    <w:rsid w:val="00081FCF"/>
    <w:rsid w:val="0009504C"/>
    <w:rsid w:val="000B7C11"/>
    <w:rsid w:val="000D4510"/>
    <w:rsid w:val="000E016A"/>
    <w:rsid w:val="000E06ED"/>
    <w:rsid w:val="00113FCB"/>
    <w:rsid w:val="00122A33"/>
    <w:rsid w:val="00124829"/>
    <w:rsid w:val="00130BEC"/>
    <w:rsid w:val="00131533"/>
    <w:rsid w:val="00140BC6"/>
    <w:rsid w:val="00141569"/>
    <w:rsid w:val="00155E3A"/>
    <w:rsid w:val="00161C97"/>
    <w:rsid w:val="001800F1"/>
    <w:rsid w:val="001914E5"/>
    <w:rsid w:val="001A5952"/>
    <w:rsid w:val="001B3663"/>
    <w:rsid w:val="001B6570"/>
    <w:rsid w:val="001C1977"/>
    <w:rsid w:val="001E2BF8"/>
    <w:rsid w:val="001F1D7C"/>
    <w:rsid w:val="00200EDD"/>
    <w:rsid w:val="00203C97"/>
    <w:rsid w:val="00203DBE"/>
    <w:rsid w:val="0021729B"/>
    <w:rsid w:val="00220633"/>
    <w:rsid w:val="002207B2"/>
    <w:rsid w:val="00223978"/>
    <w:rsid w:val="0022783D"/>
    <w:rsid w:val="00230372"/>
    <w:rsid w:val="0024377A"/>
    <w:rsid w:val="00247CA8"/>
    <w:rsid w:val="00253DB3"/>
    <w:rsid w:val="00256A61"/>
    <w:rsid w:val="0026383E"/>
    <w:rsid w:val="00283D1A"/>
    <w:rsid w:val="002915BC"/>
    <w:rsid w:val="002C6064"/>
    <w:rsid w:val="002E2F3D"/>
    <w:rsid w:val="00301BA4"/>
    <w:rsid w:val="003164AC"/>
    <w:rsid w:val="003203E8"/>
    <w:rsid w:val="0033016E"/>
    <w:rsid w:val="00344E5C"/>
    <w:rsid w:val="003505D0"/>
    <w:rsid w:val="00356DC4"/>
    <w:rsid w:val="00362DA0"/>
    <w:rsid w:val="003765A1"/>
    <w:rsid w:val="00386405"/>
    <w:rsid w:val="003874CA"/>
    <w:rsid w:val="00397F16"/>
    <w:rsid w:val="003C20AA"/>
    <w:rsid w:val="003D74D8"/>
    <w:rsid w:val="003E40E6"/>
    <w:rsid w:val="003F0069"/>
    <w:rsid w:val="003F4810"/>
    <w:rsid w:val="0040530E"/>
    <w:rsid w:val="00406459"/>
    <w:rsid w:val="00417524"/>
    <w:rsid w:val="00430010"/>
    <w:rsid w:val="00434565"/>
    <w:rsid w:val="004400FB"/>
    <w:rsid w:val="00445F6D"/>
    <w:rsid w:val="00446A72"/>
    <w:rsid w:val="00447DE0"/>
    <w:rsid w:val="00457F2B"/>
    <w:rsid w:val="00464176"/>
    <w:rsid w:val="00493C78"/>
    <w:rsid w:val="004942B7"/>
    <w:rsid w:val="004A0F36"/>
    <w:rsid w:val="004A187A"/>
    <w:rsid w:val="004D62BE"/>
    <w:rsid w:val="004F083D"/>
    <w:rsid w:val="004F1130"/>
    <w:rsid w:val="00505C53"/>
    <w:rsid w:val="00514F4F"/>
    <w:rsid w:val="00542BE2"/>
    <w:rsid w:val="00565A75"/>
    <w:rsid w:val="00587EE0"/>
    <w:rsid w:val="005A360A"/>
    <w:rsid w:val="005B6651"/>
    <w:rsid w:val="005E07C6"/>
    <w:rsid w:val="005F330B"/>
    <w:rsid w:val="005F62DF"/>
    <w:rsid w:val="005F6414"/>
    <w:rsid w:val="006206B3"/>
    <w:rsid w:val="00620A59"/>
    <w:rsid w:val="00631242"/>
    <w:rsid w:val="006563A9"/>
    <w:rsid w:val="00660BB7"/>
    <w:rsid w:val="006611AA"/>
    <w:rsid w:val="0067504B"/>
    <w:rsid w:val="00680D2F"/>
    <w:rsid w:val="006961AF"/>
    <w:rsid w:val="006B4C34"/>
    <w:rsid w:val="006D05CD"/>
    <w:rsid w:val="006D65B5"/>
    <w:rsid w:val="006E7742"/>
    <w:rsid w:val="006F16E7"/>
    <w:rsid w:val="00701978"/>
    <w:rsid w:val="00702F3D"/>
    <w:rsid w:val="0073090E"/>
    <w:rsid w:val="00735ACF"/>
    <w:rsid w:val="00750965"/>
    <w:rsid w:val="007531D3"/>
    <w:rsid w:val="00756950"/>
    <w:rsid w:val="00775D55"/>
    <w:rsid w:val="00777961"/>
    <w:rsid w:val="00784139"/>
    <w:rsid w:val="00784284"/>
    <w:rsid w:val="007A1C91"/>
    <w:rsid w:val="007A33E2"/>
    <w:rsid w:val="007B152E"/>
    <w:rsid w:val="007C29C9"/>
    <w:rsid w:val="007C48DD"/>
    <w:rsid w:val="007C7078"/>
    <w:rsid w:val="007E42BF"/>
    <w:rsid w:val="007E5854"/>
    <w:rsid w:val="007F0B57"/>
    <w:rsid w:val="007F717A"/>
    <w:rsid w:val="00802E09"/>
    <w:rsid w:val="00865D08"/>
    <w:rsid w:val="00880503"/>
    <w:rsid w:val="00882447"/>
    <w:rsid w:val="00883D8D"/>
    <w:rsid w:val="00895616"/>
    <w:rsid w:val="008C13CE"/>
    <w:rsid w:val="008C2D3B"/>
    <w:rsid w:val="008E0DCD"/>
    <w:rsid w:val="009179BB"/>
    <w:rsid w:val="00953DFC"/>
    <w:rsid w:val="00963D28"/>
    <w:rsid w:val="0097394B"/>
    <w:rsid w:val="009933A5"/>
    <w:rsid w:val="009A5513"/>
    <w:rsid w:val="009D5904"/>
    <w:rsid w:val="009E7283"/>
    <w:rsid w:val="00A017B0"/>
    <w:rsid w:val="00A057C7"/>
    <w:rsid w:val="00A05CDA"/>
    <w:rsid w:val="00A15CDC"/>
    <w:rsid w:val="00A36943"/>
    <w:rsid w:val="00A51CD9"/>
    <w:rsid w:val="00A52CF8"/>
    <w:rsid w:val="00A52D13"/>
    <w:rsid w:val="00A54175"/>
    <w:rsid w:val="00A63DD6"/>
    <w:rsid w:val="00A67600"/>
    <w:rsid w:val="00A71FAB"/>
    <w:rsid w:val="00A74056"/>
    <w:rsid w:val="00A8715B"/>
    <w:rsid w:val="00A94152"/>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6046F"/>
    <w:rsid w:val="00B61316"/>
    <w:rsid w:val="00B62A5F"/>
    <w:rsid w:val="00B64986"/>
    <w:rsid w:val="00B67508"/>
    <w:rsid w:val="00B81EF2"/>
    <w:rsid w:val="00B86E4D"/>
    <w:rsid w:val="00BD243D"/>
    <w:rsid w:val="00BD66BA"/>
    <w:rsid w:val="00BD7114"/>
    <w:rsid w:val="00BF13E5"/>
    <w:rsid w:val="00C039D2"/>
    <w:rsid w:val="00C06C67"/>
    <w:rsid w:val="00C3610B"/>
    <w:rsid w:val="00C4524A"/>
    <w:rsid w:val="00C54F8E"/>
    <w:rsid w:val="00C56854"/>
    <w:rsid w:val="00C64D53"/>
    <w:rsid w:val="00C656A8"/>
    <w:rsid w:val="00C81DE5"/>
    <w:rsid w:val="00C91637"/>
    <w:rsid w:val="00CA3BFA"/>
    <w:rsid w:val="00CC491C"/>
    <w:rsid w:val="00CD3E13"/>
    <w:rsid w:val="00CE439D"/>
    <w:rsid w:val="00CE45EB"/>
    <w:rsid w:val="00CE5B89"/>
    <w:rsid w:val="00CF5E8A"/>
    <w:rsid w:val="00D0496C"/>
    <w:rsid w:val="00D063A8"/>
    <w:rsid w:val="00D140A4"/>
    <w:rsid w:val="00D20F1E"/>
    <w:rsid w:val="00D27D6A"/>
    <w:rsid w:val="00D417FC"/>
    <w:rsid w:val="00D425B8"/>
    <w:rsid w:val="00D5463D"/>
    <w:rsid w:val="00D55E4F"/>
    <w:rsid w:val="00D55E69"/>
    <w:rsid w:val="00D6269D"/>
    <w:rsid w:val="00D745C1"/>
    <w:rsid w:val="00D8687B"/>
    <w:rsid w:val="00DA32D4"/>
    <w:rsid w:val="00DB3308"/>
    <w:rsid w:val="00DB3F35"/>
    <w:rsid w:val="00DB557E"/>
    <w:rsid w:val="00DC1FF0"/>
    <w:rsid w:val="00DC4334"/>
    <w:rsid w:val="00DF0E19"/>
    <w:rsid w:val="00E04A2F"/>
    <w:rsid w:val="00E108FE"/>
    <w:rsid w:val="00E10970"/>
    <w:rsid w:val="00E218BB"/>
    <w:rsid w:val="00E32F4D"/>
    <w:rsid w:val="00E45F83"/>
    <w:rsid w:val="00E46A36"/>
    <w:rsid w:val="00E50DC9"/>
    <w:rsid w:val="00E54DAF"/>
    <w:rsid w:val="00E63626"/>
    <w:rsid w:val="00E84C9B"/>
    <w:rsid w:val="00ED07E9"/>
    <w:rsid w:val="00ED1DCB"/>
    <w:rsid w:val="00EE168A"/>
    <w:rsid w:val="00F15408"/>
    <w:rsid w:val="00F277DA"/>
    <w:rsid w:val="00F378D4"/>
    <w:rsid w:val="00F47EE5"/>
    <w:rsid w:val="00F60302"/>
    <w:rsid w:val="00F6609C"/>
    <w:rsid w:val="00F81E75"/>
    <w:rsid w:val="00F9645F"/>
    <w:rsid w:val="00FA2333"/>
    <w:rsid w:val="00FB25C7"/>
    <w:rsid w:val="00FC3EFF"/>
    <w:rsid w:val="00FC5AE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26"/>
    <w:rPr>
      <w:rFonts w:ascii="Arial" w:hAnsi="Arial"/>
      <w:sz w:val="24"/>
      <w:szCs w:val="24"/>
    </w:rPr>
  </w:style>
  <w:style w:type="paragraph" w:styleId="Heading1">
    <w:name w:val="heading 1"/>
    <w:basedOn w:val="Normal"/>
    <w:next w:val="Normal"/>
    <w:link w:val="Heading1Char"/>
    <w:uiPriority w:val="9"/>
    <w:qFormat/>
    <w:rsid w:val="00E6362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6362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63626"/>
    <w:pPr>
      <w:outlineLvl w:val="2"/>
    </w:pPr>
    <w:rPr>
      <w:rFonts w:cs="Arial"/>
      <w:i w:val="0"/>
    </w:rPr>
  </w:style>
  <w:style w:type="paragraph" w:styleId="Heading4">
    <w:name w:val="heading 4"/>
    <w:basedOn w:val="Normal"/>
    <w:next w:val="Normal"/>
    <w:link w:val="Heading4Char"/>
    <w:uiPriority w:val="9"/>
    <w:unhideWhenUsed/>
    <w:qFormat/>
    <w:rsid w:val="00E6362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6362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6362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6362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6362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6362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636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3626"/>
  </w:style>
  <w:style w:type="character" w:customStyle="1" w:styleId="Heading1Char">
    <w:name w:val="Heading 1 Char"/>
    <w:basedOn w:val="DefaultParagraphFont"/>
    <w:link w:val="Heading1"/>
    <w:uiPriority w:val="9"/>
    <w:rsid w:val="00E63626"/>
    <w:rPr>
      <w:rFonts w:ascii="Arial" w:eastAsiaTheme="majorEastAsia" w:hAnsi="Arial" w:cstheme="majorBidi"/>
      <w:sz w:val="40"/>
    </w:rPr>
  </w:style>
  <w:style w:type="character" w:customStyle="1" w:styleId="Heading2Char">
    <w:name w:val="Heading 2 Char"/>
    <w:basedOn w:val="DefaultParagraphFont"/>
    <w:link w:val="Heading2"/>
    <w:uiPriority w:val="9"/>
    <w:rsid w:val="00E6362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6362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6362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6362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6362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6362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6362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63626"/>
    <w:rPr>
      <w:rFonts w:ascii="Arial" w:eastAsiaTheme="majorEastAsia" w:hAnsi="Arial" w:cstheme="majorBidi"/>
      <w:i/>
      <w:iCs/>
      <w:sz w:val="24"/>
    </w:rPr>
  </w:style>
  <w:style w:type="paragraph" w:styleId="Title">
    <w:name w:val="Title"/>
    <w:basedOn w:val="Normal"/>
    <w:next w:val="Normal"/>
    <w:link w:val="TitleChar"/>
    <w:uiPriority w:val="9"/>
    <w:qFormat/>
    <w:rsid w:val="00E6362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6362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6362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63626"/>
    <w:rPr>
      <w:rFonts w:ascii="Arial" w:eastAsiaTheme="majorEastAsia" w:hAnsi="Arial" w:cstheme="majorBidi"/>
      <w:i/>
      <w:iCs/>
      <w:spacing w:val="15"/>
      <w:sz w:val="24"/>
      <w:szCs w:val="24"/>
    </w:rPr>
  </w:style>
  <w:style w:type="character" w:styleId="Strong">
    <w:name w:val="Strong"/>
    <w:basedOn w:val="DefaultParagraphFont"/>
    <w:uiPriority w:val="22"/>
    <w:qFormat/>
    <w:rsid w:val="00E63626"/>
    <w:rPr>
      <w:rFonts w:ascii="Arial" w:hAnsi="Arial"/>
      <w:b/>
      <w:bCs/>
    </w:rPr>
  </w:style>
  <w:style w:type="character" w:styleId="Emphasis">
    <w:name w:val="Emphasis"/>
    <w:basedOn w:val="DefaultParagraphFont"/>
    <w:uiPriority w:val="20"/>
    <w:qFormat/>
    <w:rsid w:val="00E63626"/>
    <w:rPr>
      <w:rFonts w:ascii="Arial" w:hAnsi="Arial"/>
      <w:i/>
      <w:iCs/>
    </w:rPr>
  </w:style>
  <w:style w:type="paragraph" w:styleId="NoSpacing">
    <w:name w:val="No Spacing"/>
    <w:uiPriority w:val="1"/>
    <w:qFormat/>
    <w:rsid w:val="00E63626"/>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E63626"/>
    <w:pPr>
      <w:ind w:left="720"/>
      <w:contextualSpacing/>
    </w:pPr>
  </w:style>
  <w:style w:type="paragraph" w:styleId="Quote">
    <w:name w:val="Quote"/>
    <w:basedOn w:val="Normal"/>
    <w:next w:val="Normal"/>
    <w:link w:val="QuoteChar"/>
    <w:uiPriority w:val="29"/>
    <w:qFormat/>
    <w:rsid w:val="00E63626"/>
    <w:rPr>
      <w:i/>
      <w:iCs/>
      <w:color w:val="000000" w:themeColor="text1"/>
    </w:rPr>
  </w:style>
  <w:style w:type="character" w:customStyle="1" w:styleId="QuoteChar">
    <w:name w:val="Quote Char"/>
    <w:basedOn w:val="DefaultParagraphFont"/>
    <w:link w:val="Quote"/>
    <w:uiPriority w:val="29"/>
    <w:rsid w:val="00E6362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6362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63626"/>
    <w:rPr>
      <w:rFonts w:ascii="Arial" w:hAnsi="Arial"/>
      <w:b/>
      <w:bCs/>
      <w:i/>
      <w:iCs/>
      <w:sz w:val="24"/>
      <w:szCs w:val="24"/>
    </w:rPr>
  </w:style>
  <w:style w:type="character" w:styleId="SubtleEmphasis">
    <w:name w:val="Subtle Emphasis"/>
    <w:basedOn w:val="DefaultParagraphFont"/>
    <w:uiPriority w:val="19"/>
    <w:qFormat/>
    <w:rsid w:val="00E63626"/>
    <w:rPr>
      <w:rFonts w:ascii="Arial" w:hAnsi="Arial"/>
      <w:i/>
      <w:iCs/>
      <w:color w:val="808080" w:themeColor="text1" w:themeTint="7F"/>
    </w:rPr>
  </w:style>
  <w:style w:type="character" w:styleId="IntenseEmphasis">
    <w:name w:val="Intense Emphasis"/>
    <w:basedOn w:val="DefaultParagraphFont"/>
    <w:uiPriority w:val="21"/>
    <w:qFormat/>
    <w:rsid w:val="00E63626"/>
    <w:rPr>
      <w:rFonts w:ascii="Arial" w:hAnsi="Arial"/>
      <w:b/>
      <w:bCs/>
    </w:rPr>
  </w:style>
  <w:style w:type="character" w:styleId="SubtleReference">
    <w:name w:val="Subtle Reference"/>
    <w:basedOn w:val="DefaultParagraphFont"/>
    <w:uiPriority w:val="31"/>
    <w:qFormat/>
    <w:rsid w:val="00E63626"/>
    <w:rPr>
      <w:rFonts w:ascii="Arial" w:hAnsi="Arial"/>
      <w:smallCaps/>
      <w:color w:val="C0504D" w:themeColor="accent2"/>
      <w:u w:val="single"/>
    </w:rPr>
  </w:style>
  <w:style w:type="character" w:styleId="Hyperlink">
    <w:name w:val="Hyperlink"/>
    <w:basedOn w:val="DefaultParagraphFont"/>
    <w:uiPriority w:val="99"/>
    <w:unhideWhenUsed/>
    <w:rsid w:val="00E63626"/>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E63626"/>
    <w:rPr>
      <w:b/>
      <w:bCs/>
      <w:smallCaps/>
      <w:color w:val="C0504D" w:themeColor="accent2"/>
      <w:spacing w:val="5"/>
      <w:u w:val="single"/>
    </w:rPr>
  </w:style>
  <w:style w:type="character" w:styleId="BookTitle">
    <w:name w:val="Book Title"/>
    <w:basedOn w:val="DefaultParagraphFont"/>
    <w:uiPriority w:val="33"/>
    <w:qFormat/>
    <w:rsid w:val="00E63626"/>
    <w:rPr>
      <w:b/>
      <w:bCs/>
      <w:smallCaps/>
      <w:spacing w:val="5"/>
    </w:rPr>
  </w:style>
  <w:style w:type="character" w:styleId="FollowedHyperlink">
    <w:name w:val="FollowedHyperlink"/>
    <w:basedOn w:val="DefaultParagraphFont"/>
    <w:uiPriority w:val="99"/>
    <w:semiHidden/>
    <w:unhideWhenUsed/>
    <w:rsid w:val="00E63626"/>
    <w:rPr>
      <w:color w:val="800080" w:themeColor="followedHyperlink"/>
      <w:u w:val="single"/>
    </w:rPr>
  </w:style>
  <w:style w:type="paragraph" w:customStyle="1" w:styleId="AppleFill">
    <w:name w:val="Apple Fill"/>
    <w:basedOn w:val="Normal"/>
    <w:link w:val="AppleFillChar"/>
    <w:uiPriority w:val="10"/>
    <w:qFormat/>
    <w:rsid w:val="00E63626"/>
    <w:rPr>
      <w:b/>
      <w:color w:val="FFFFFF" w:themeColor="background1"/>
      <w:shd w:val="clear" w:color="auto" w:fill="9BBB59" w:themeFill="accent3"/>
    </w:rPr>
  </w:style>
  <w:style w:type="paragraph" w:customStyle="1" w:styleId="AquaFill">
    <w:name w:val="Aqua Fill"/>
    <w:basedOn w:val="Normal"/>
    <w:link w:val="AquaFillChar"/>
    <w:uiPriority w:val="10"/>
    <w:qFormat/>
    <w:rsid w:val="00E6362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63626"/>
    <w:rPr>
      <w:rFonts w:ascii="Arial" w:hAnsi="Arial"/>
      <w:b/>
      <w:color w:val="FFFFFF" w:themeColor="background1"/>
      <w:sz w:val="24"/>
      <w:szCs w:val="24"/>
    </w:rPr>
  </w:style>
  <w:style w:type="paragraph" w:customStyle="1" w:styleId="WineFill">
    <w:name w:val="Wine Fill"/>
    <w:basedOn w:val="Normal"/>
    <w:link w:val="WineFillChar"/>
    <w:uiPriority w:val="9"/>
    <w:qFormat/>
    <w:rsid w:val="00E6362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6362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63626"/>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7C48DD"/>
    <w:rPr>
      <w:rFonts w:ascii="Arial" w:hAnsi="Arial"/>
      <w:sz w:val="24"/>
      <w:szCs w:val="24"/>
    </w:rPr>
  </w:style>
  <w:style w:type="character" w:customStyle="1" w:styleId="field-wrapper">
    <w:name w:val="field-wrapper"/>
    <w:basedOn w:val="DefaultParagraphFont"/>
    <w:rsid w:val="00735ACF"/>
  </w:style>
  <w:style w:type="paragraph" w:customStyle="1" w:styleId="Level1">
    <w:name w:val="Level 1"/>
    <w:basedOn w:val="ListParagraph"/>
    <w:link w:val="Level1Char"/>
    <w:qFormat/>
    <w:rsid w:val="00735ACF"/>
    <w:pPr>
      <w:numPr>
        <w:numId w:val="20"/>
      </w:numPr>
      <w:spacing w:before="120" w:after="120"/>
      <w:contextualSpacing w:val="0"/>
    </w:pPr>
    <w:rPr>
      <w:bCs/>
    </w:rPr>
  </w:style>
  <w:style w:type="paragraph" w:customStyle="1" w:styleId="Level2">
    <w:name w:val="Level 2"/>
    <w:basedOn w:val="Level1"/>
    <w:qFormat/>
    <w:rsid w:val="00735ACF"/>
    <w:pPr>
      <w:numPr>
        <w:ilvl w:val="1"/>
      </w:numPr>
    </w:pPr>
  </w:style>
  <w:style w:type="character" w:customStyle="1" w:styleId="Level1Char">
    <w:name w:val="Level 1 Char"/>
    <w:basedOn w:val="ListParagraphChar"/>
    <w:link w:val="Level1"/>
    <w:rsid w:val="00735ACF"/>
    <w:rPr>
      <w:rFonts w:ascii="Arial" w:hAnsi="Arial"/>
      <w:bCs/>
      <w:sz w:val="24"/>
      <w:szCs w:val="24"/>
    </w:rPr>
  </w:style>
  <w:style w:type="paragraph" w:customStyle="1" w:styleId="Level3">
    <w:name w:val="Level3"/>
    <w:basedOn w:val="Level2"/>
    <w:qFormat/>
    <w:rsid w:val="00735ACF"/>
    <w:pPr>
      <w:numPr>
        <w:ilvl w:val="2"/>
      </w:numPr>
    </w:pPr>
  </w:style>
  <w:style w:type="paragraph" w:customStyle="1" w:styleId="Level4">
    <w:name w:val="Level4"/>
    <w:basedOn w:val="Level3"/>
    <w:qFormat/>
    <w:rsid w:val="00735ACF"/>
    <w:pPr>
      <w:numPr>
        <w:ilvl w:val="3"/>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0631">
      <w:bodyDiv w:val="1"/>
      <w:marLeft w:val="0"/>
      <w:marRight w:val="0"/>
      <w:marTop w:val="0"/>
      <w:marBottom w:val="0"/>
      <w:divBdr>
        <w:top w:val="none" w:sz="0" w:space="0" w:color="auto"/>
        <w:left w:val="none" w:sz="0" w:space="0" w:color="auto"/>
        <w:bottom w:val="none" w:sz="0" w:space="0" w:color="auto"/>
        <w:right w:val="none" w:sz="0" w:space="0" w:color="auto"/>
      </w:divBdr>
    </w:div>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046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GC_116737593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 xsi:nil="true"/>
    <meetingId xmlns="e6cd7bd4-3f3e-4495-b8c9-139289cd76e6">[2021-07-22 Committee of the Whole [9840]]</meetingId>
    <capitalProjectPriority xmlns="e6cd7bd4-3f3e-4495-b8c9-139289cd76e6" xsi:nil="true"/>
    <policyApprovalDate xmlns="e6cd7bd4-3f3e-4495-b8c9-139289cd76e6" xsi:nil="true"/>
    <NodeRef xmlns="e6cd7bd4-3f3e-4495-b8c9-139289cd76e6">b78f35be-a55b-4b97-849a-a6e76800b223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FA8D2D01-DE72-4F85-ADBE-C9C93984F944}">
  <ds:schemaRefs>
    <ds:schemaRef ds:uri="http://schemas.openxmlformats.org/officeDocument/2006/bibliography"/>
  </ds:schemaRefs>
</ds:datastoreItem>
</file>

<file path=customXml/itemProps2.xml><?xml version="1.0" encoding="utf-8"?>
<ds:datastoreItem xmlns:ds="http://schemas.openxmlformats.org/officeDocument/2006/customXml" ds:itemID="{DF005C40-CBD5-4710-B948-216EE77D6056}"/>
</file>

<file path=customXml/itemProps3.xml><?xml version="1.0" encoding="utf-8"?>
<ds:datastoreItem xmlns:ds="http://schemas.openxmlformats.org/officeDocument/2006/customXml" ds:itemID="{836280C5-C4C6-4489-83CF-37B9015AA7B0}"/>
</file>

<file path=customXml/itemProps4.xml><?xml version="1.0" encoding="utf-8"?>
<ds:datastoreItem xmlns:ds="http://schemas.openxmlformats.org/officeDocument/2006/customXml" ds:itemID="{FA801D0C-DE6D-433B-AAAB-A660016334BA}"/>
</file>

<file path=customXml/itemProps5.xml><?xml version="1.0" encoding="utf-8"?>
<ds:datastoreItem xmlns:ds="http://schemas.openxmlformats.org/officeDocument/2006/customXml" ds:itemID="{BE107FC5-EEE6-447C-A444-E9F7D8442A64}"/>
</file>

<file path=docProps/app.xml><?xml version="1.0" encoding="utf-8"?>
<Properties xmlns="http://schemas.openxmlformats.org/officeDocument/2006/extended-properties" xmlns:vt="http://schemas.openxmlformats.org/officeDocument/2006/docPropsVTypes">
  <Template>Normal</Template>
  <TotalTime>315</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Kathie Nunno</cp:lastModifiedBy>
  <cp:revision>38</cp:revision>
  <cp:lastPrinted>2017-01-04T15:58:00Z</cp:lastPrinted>
  <dcterms:created xsi:type="dcterms:W3CDTF">2021-06-28T17:05:00Z</dcterms:created>
  <dcterms:modified xsi:type="dcterms:W3CDTF">2021-07-20T17:13:00Z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