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4D923" w14:textId="2820C320" w:rsidR="00AC3A8B" w:rsidRPr="000E653F" w:rsidRDefault="00AA5E09" w:rsidP="00A63BE0">
      <w:pPr>
        <w:pStyle w:val="Title"/>
        <w:widowControl w:val="0"/>
        <w:spacing w:after="360"/>
        <w:contextualSpacing w:val="0"/>
      </w:pPr>
      <w:r w:rsidRPr="000E653F">
        <w:rPr>
          <w:noProof/>
          <w:lang w:val="en-CA" w:eastAsia="en-CA"/>
        </w:rPr>
        <w:drawing>
          <wp:inline distT="0" distB="0" distL="0" distR="0" wp14:anchorId="0284D93A" wp14:editId="0284D93B">
            <wp:extent cx="1971675" cy="723900"/>
            <wp:effectExtent l="0" t="0" r="9525" b="0"/>
            <wp:docPr id="1" name="Picture 1" descr="Grey Coun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D8D" w:rsidRPr="000E653F">
        <w:tab/>
      </w:r>
      <w:r w:rsidR="00AC3A8B" w:rsidRPr="000E653F">
        <w:rPr>
          <w:rStyle w:val="TitleChar"/>
        </w:rPr>
        <w:t>Committee Report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Committee Report Details"/>
      </w:tblPr>
      <w:tblGrid>
        <w:gridCol w:w="2898"/>
        <w:gridCol w:w="6678"/>
      </w:tblGrid>
      <w:tr w:rsidR="00FF5EE5" w:rsidRPr="000E653F" w14:paraId="4A18B44B" w14:textId="77777777" w:rsidTr="00B7545F">
        <w:trPr>
          <w:tblHeader/>
        </w:trPr>
        <w:tc>
          <w:tcPr>
            <w:tcW w:w="2898" w:type="dxa"/>
          </w:tcPr>
          <w:p w14:paraId="5824161E" w14:textId="278DA95D" w:rsidR="00FF5EE5" w:rsidRPr="000E653F" w:rsidRDefault="00FF5EE5" w:rsidP="00FF5EE5">
            <w:pPr>
              <w:spacing w:before="60" w:after="60"/>
              <w:rPr>
                <w:rFonts w:cs="Arial"/>
              </w:rPr>
            </w:pPr>
            <w:r w:rsidRPr="000E653F">
              <w:rPr>
                <w:rStyle w:val="Strong"/>
                <w:rFonts w:cs="Arial"/>
              </w:rPr>
              <w:t>To</w:t>
            </w:r>
            <w:r w:rsidRPr="000E653F">
              <w:rPr>
                <w:rFonts w:cs="Arial"/>
              </w:rPr>
              <w:t>:</w:t>
            </w:r>
          </w:p>
        </w:tc>
        <w:tc>
          <w:tcPr>
            <w:tcW w:w="6678" w:type="dxa"/>
          </w:tcPr>
          <w:p w14:paraId="7B717169" w14:textId="78133E25" w:rsidR="00FF5EE5" w:rsidRPr="000E653F" w:rsidRDefault="00FF5EE5" w:rsidP="00EA52D7">
            <w:pPr>
              <w:spacing w:before="60" w:after="60"/>
              <w:rPr>
                <w:rFonts w:cs="Arial"/>
              </w:rPr>
            </w:pPr>
            <w:r w:rsidRPr="000E653F">
              <w:rPr>
                <w:rFonts w:cs="Arial"/>
                <w:lang w:val="en-CA"/>
              </w:rPr>
              <w:t xml:space="preserve">Warden </w:t>
            </w:r>
            <w:r w:rsidR="00EA52D7" w:rsidRPr="000E653F">
              <w:rPr>
                <w:rFonts w:cs="Arial"/>
                <w:lang w:val="en-CA"/>
              </w:rPr>
              <w:t xml:space="preserve">Halliday </w:t>
            </w:r>
            <w:r w:rsidRPr="000E653F">
              <w:rPr>
                <w:rFonts w:cs="Arial"/>
                <w:lang w:val="en-CA"/>
              </w:rPr>
              <w:t>and Members of Grey County Council</w:t>
            </w:r>
          </w:p>
        </w:tc>
      </w:tr>
      <w:tr w:rsidR="00FF5EE5" w:rsidRPr="000E653F" w14:paraId="4E9413DC" w14:textId="77777777" w:rsidTr="00FF5EE5">
        <w:tc>
          <w:tcPr>
            <w:tcW w:w="2898" w:type="dxa"/>
          </w:tcPr>
          <w:p w14:paraId="080E3B49" w14:textId="2088AC47" w:rsidR="00FF5EE5" w:rsidRPr="000E653F" w:rsidRDefault="00FF5EE5" w:rsidP="00FF5EE5">
            <w:pPr>
              <w:spacing w:before="60" w:after="60"/>
              <w:rPr>
                <w:rStyle w:val="Strong"/>
                <w:rFonts w:cs="Arial"/>
              </w:rPr>
            </w:pPr>
            <w:r w:rsidRPr="000E653F">
              <w:rPr>
                <w:rStyle w:val="Strong"/>
                <w:rFonts w:cs="Arial"/>
              </w:rPr>
              <w:t>Committee Date</w:t>
            </w:r>
            <w:r w:rsidRPr="000E653F">
              <w:rPr>
                <w:rFonts w:cs="Arial"/>
                <w:b/>
                <w:lang w:val="en-CA"/>
              </w:rPr>
              <w:t>:</w:t>
            </w:r>
          </w:p>
        </w:tc>
        <w:tc>
          <w:tcPr>
            <w:tcW w:w="6678" w:type="dxa"/>
          </w:tcPr>
          <w:p w14:paraId="25051219" w14:textId="3DC3E4FD" w:rsidR="00FF5EE5" w:rsidRPr="000E653F" w:rsidRDefault="00021F26" w:rsidP="00ED372B">
            <w:pPr>
              <w:spacing w:before="60" w:after="60"/>
              <w:rPr>
                <w:rFonts w:cs="Arial"/>
                <w:lang w:val="en-CA"/>
              </w:rPr>
            </w:pPr>
            <w:r>
              <w:rPr>
                <w:rFonts w:cs="Arial"/>
                <w:lang w:val="en-CA"/>
              </w:rPr>
              <w:t>September 13</w:t>
            </w:r>
            <w:r w:rsidR="00EA52D7" w:rsidRPr="000E653F">
              <w:rPr>
                <w:rFonts w:cs="Arial"/>
                <w:lang w:val="en-CA"/>
              </w:rPr>
              <w:t>, 2018</w:t>
            </w:r>
          </w:p>
        </w:tc>
      </w:tr>
      <w:tr w:rsidR="00FF5EE5" w:rsidRPr="000E653F" w14:paraId="5F263942" w14:textId="77777777" w:rsidTr="00FF5EE5">
        <w:tc>
          <w:tcPr>
            <w:tcW w:w="2898" w:type="dxa"/>
          </w:tcPr>
          <w:p w14:paraId="58DB696C" w14:textId="40FE0427" w:rsidR="00FF5EE5" w:rsidRPr="000E653F" w:rsidRDefault="00FF5EE5" w:rsidP="00FF5EE5">
            <w:pPr>
              <w:spacing w:before="60" w:after="60"/>
              <w:rPr>
                <w:rStyle w:val="Strong"/>
                <w:rFonts w:cs="Arial"/>
              </w:rPr>
            </w:pPr>
            <w:r w:rsidRPr="000E653F">
              <w:rPr>
                <w:rFonts w:cs="Arial"/>
                <w:b/>
                <w:lang w:val="en-CA"/>
              </w:rPr>
              <w:t>Subject / Report No:</w:t>
            </w:r>
          </w:p>
        </w:tc>
        <w:tc>
          <w:tcPr>
            <w:tcW w:w="6678" w:type="dxa"/>
          </w:tcPr>
          <w:p w14:paraId="746844D9" w14:textId="7BF550F9" w:rsidR="00FF5EE5" w:rsidRPr="000E653F" w:rsidRDefault="000A6E64" w:rsidP="00DD7E1D">
            <w:pPr>
              <w:spacing w:before="60" w:after="60"/>
              <w:rPr>
                <w:rFonts w:cs="Arial"/>
                <w:lang w:val="en-CA"/>
              </w:rPr>
            </w:pPr>
            <w:r w:rsidRPr="000E653F">
              <w:rPr>
                <w:rFonts w:cs="Arial"/>
                <w:lang w:val="en-CA"/>
              </w:rPr>
              <w:t>PDR-CW-</w:t>
            </w:r>
            <w:r w:rsidR="00021F26">
              <w:rPr>
                <w:rFonts w:cs="Arial"/>
                <w:lang w:val="en-CA"/>
              </w:rPr>
              <w:t>29</w:t>
            </w:r>
            <w:r w:rsidRPr="000E653F">
              <w:rPr>
                <w:rFonts w:cs="Arial"/>
                <w:lang w:val="en-CA"/>
              </w:rPr>
              <w:t>-18</w:t>
            </w:r>
            <w:r w:rsidR="005662FC">
              <w:rPr>
                <w:rFonts w:cs="Arial"/>
                <w:lang w:val="en-CA"/>
              </w:rPr>
              <w:t xml:space="preserve"> Information Report</w:t>
            </w:r>
          </w:p>
        </w:tc>
      </w:tr>
      <w:tr w:rsidR="00FF5EE5" w:rsidRPr="000E653F" w14:paraId="7C5BEB7E" w14:textId="77777777" w:rsidTr="00FF5EE5">
        <w:tc>
          <w:tcPr>
            <w:tcW w:w="2898" w:type="dxa"/>
          </w:tcPr>
          <w:p w14:paraId="4A5BA8EA" w14:textId="6B2FCCB8" w:rsidR="00FF5EE5" w:rsidRPr="000E653F" w:rsidRDefault="00FF5EE5" w:rsidP="00FF5EE5">
            <w:pPr>
              <w:spacing w:before="60" w:after="60"/>
              <w:rPr>
                <w:rFonts w:cs="Arial"/>
                <w:b/>
                <w:lang w:val="en-CA"/>
              </w:rPr>
            </w:pPr>
            <w:r w:rsidRPr="000E653F">
              <w:rPr>
                <w:rFonts w:cs="Arial"/>
                <w:b/>
                <w:lang w:val="en-CA"/>
              </w:rPr>
              <w:t>Title:</w:t>
            </w:r>
          </w:p>
        </w:tc>
        <w:tc>
          <w:tcPr>
            <w:tcW w:w="6678" w:type="dxa"/>
          </w:tcPr>
          <w:p w14:paraId="396BEC7B" w14:textId="57829297" w:rsidR="00FF5EE5" w:rsidRPr="000E653F" w:rsidRDefault="00DD7E1D" w:rsidP="00021F26">
            <w:pPr>
              <w:spacing w:before="60" w:after="60"/>
              <w:rPr>
                <w:rFonts w:cs="Arial"/>
                <w:lang w:val="en-CA"/>
              </w:rPr>
            </w:pPr>
            <w:r>
              <w:rPr>
                <w:rFonts w:cs="Arial"/>
                <w:lang w:val="en-CA"/>
              </w:rPr>
              <w:t>Stonebrook Phase II</w:t>
            </w:r>
            <w:r w:rsidR="00021F26">
              <w:rPr>
                <w:rFonts w:cs="Arial"/>
                <w:lang w:val="en-CA"/>
              </w:rPr>
              <w:t>I</w:t>
            </w:r>
            <w:r w:rsidR="005662FC" w:rsidRPr="000E653F">
              <w:rPr>
                <w:rFonts w:cs="Arial"/>
                <w:lang w:val="en-CA"/>
              </w:rPr>
              <w:t xml:space="preserve"> </w:t>
            </w:r>
            <w:r w:rsidR="000A6E64" w:rsidRPr="000E653F">
              <w:rPr>
                <w:rFonts w:cs="Arial"/>
                <w:lang w:val="en-CA"/>
              </w:rPr>
              <w:t>Plan of Subdivision 42T-201</w:t>
            </w:r>
            <w:r>
              <w:rPr>
                <w:rFonts w:cs="Arial"/>
                <w:lang w:val="en-CA"/>
              </w:rPr>
              <w:t>8</w:t>
            </w:r>
            <w:r w:rsidR="000A6E64" w:rsidRPr="000E653F">
              <w:rPr>
                <w:rFonts w:cs="Arial"/>
                <w:lang w:val="en-CA"/>
              </w:rPr>
              <w:t>-0</w:t>
            </w:r>
            <w:r w:rsidR="00021F26">
              <w:rPr>
                <w:rFonts w:cs="Arial"/>
                <w:lang w:val="en-CA"/>
              </w:rPr>
              <w:t>7</w:t>
            </w:r>
            <w:r w:rsidR="000A6E64" w:rsidRPr="000E653F">
              <w:rPr>
                <w:rFonts w:cs="Arial"/>
                <w:lang w:val="en-CA"/>
              </w:rPr>
              <w:t xml:space="preserve"> </w:t>
            </w:r>
          </w:p>
        </w:tc>
      </w:tr>
      <w:tr w:rsidR="00FF5EE5" w:rsidRPr="000E653F" w14:paraId="2B9A63AD" w14:textId="77777777" w:rsidTr="00FF5EE5">
        <w:tc>
          <w:tcPr>
            <w:tcW w:w="2898" w:type="dxa"/>
          </w:tcPr>
          <w:p w14:paraId="44120152" w14:textId="38FA8803" w:rsidR="00FF5EE5" w:rsidRPr="000E653F" w:rsidRDefault="00FF5EE5" w:rsidP="00FF5EE5">
            <w:pPr>
              <w:spacing w:before="60" w:after="60"/>
              <w:rPr>
                <w:rFonts w:cs="Arial"/>
                <w:b/>
                <w:lang w:val="en-CA"/>
              </w:rPr>
            </w:pPr>
            <w:r w:rsidRPr="000E653F">
              <w:rPr>
                <w:rFonts w:cs="Arial"/>
                <w:b/>
                <w:lang w:val="en-CA"/>
              </w:rPr>
              <w:t>Prepared by:</w:t>
            </w:r>
          </w:p>
        </w:tc>
        <w:tc>
          <w:tcPr>
            <w:tcW w:w="6678" w:type="dxa"/>
          </w:tcPr>
          <w:p w14:paraId="01C98906" w14:textId="21F1B44F" w:rsidR="00FF5EE5" w:rsidRPr="000E653F" w:rsidRDefault="00EF69E0" w:rsidP="00FF5EE5">
            <w:pPr>
              <w:spacing w:before="60" w:after="60"/>
              <w:rPr>
                <w:rFonts w:cs="Arial"/>
                <w:lang w:val="en-CA"/>
              </w:rPr>
            </w:pPr>
            <w:r>
              <w:rPr>
                <w:rFonts w:cs="Arial"/>
                <w:lang w:val="en-CA"/>
              </w:rPr>
              <w:t>Scott Taylor</w:t>
            </w:r>
          </w:p>
        </w:tc>
      </w:tr>
      <w:tr w:rsidR="00FF5EE5" w:rsidRPr="000E653F" w14:paraId="6C8399D7" w14:textId="77777777" w:rsidTr="00FF5EE5">
        <w:tc>
          <w:tcPr>
            <w:tcW w:w="2898" w:type="dxa"/>
          </w:tcPr>
          <w:p w14:paraId="448C4763" w14:textId="18437073" w:rsidR="00FF5EE5" w:rsidRPr="000E653F" w:rsidRDefault="00FF5EE5" w:rsidP="00FF5EE5">
            <w:pPr>
              <w:spacing w:before="60" w:after="60"/>
              <w:rPr>
                <w:rFonts w:cs="Arial"/>
                <w:b/>
                <w:lang w:val="en-CA"/>
              </w:rPr>
            </w:pPr>
            <w:r w:rsidRPr="000E653F">
              <w:rPr>
                <w:rFonts w:cs="Arial"/>
                <w:b/>
                <w:lang w:val="en-CA"/>
              </w:rPr>
              <w:t>Reviewed by:</w:t>
            </w:r>
          </w:p>
        </w:tc>
        <w:tc>
          <w:tcPr>
            <w:tcW w:w="6678" w:type="dxa"/>
          </w:tcPr>
          <w:p w14:paraId="549B7FD3" w14:textId="509EFDAF" w:rsidR="00FF5EE5" w:rsidRPr="000E653F" w:rsidRDefault="00EF69E0" w:rsidP="00FF5EE5">
            <w:pPr>
              <w:spacing w:before="60" w:after="60"/>
              <w:rPr>
                <w:rFonts w:cs="Arial"/>
                <w:lang w:val="en-CA"/>
              </w:rPr>
            </w:pPr>
            <w:r>
              <w:rPr>
                <w:rFonts w:cs="Arial"/>
                <w:lang w:val="en-CA"/>
              </w:rPr>
              <w:t>Randy Scherzer</w:t>
            </w:r>
          </w:p>
        </w:tc>
      </w:tr>
      <w:tr w:rsidR="00FF5EE5" w:rsidRPr="000E653F" w14:paraId="0300E8A3" w14:textId="77777777" w:rsidTr="00FF5EE5">
        <w:tc>
          <w:tcPr>
            <w:tcW w:w="2898" w:type="dxa"/>
          </w:tcPr>
          <w:p w14:paraId="575EF482" w14:textId="2C2473DA" w:rsidR="00FF5EE5" w:rsidRPr="000E653F" w:rsidRDefault="00FF5EE5" w:rsidP="00FF5EE5">
            <w:pPr>
              <w:spacing w:before="60" w:after="60"/>
              <w:rPr>
                <w:rFonts w:cs="Arial"/>
                <w:b/>
                <w:lang w:val="en-CA"/>
              </w:rPr>
            </w:pPr>
            <w:r w:rsidRPr="000E653F">
              <w:rPr>
                <w:rFonts w:cs="Arial"/>
                <w:b/>
                <w:lang w:val="en-CA"/>
              </w:rPr>
              <w:t>Lower Tier(s) Affected:</w:t>
            </w:r>
          </w:p>
        </w:tc>
        <w:tc>
          <w:tcPr>
            <w:tcW w:w="6678" w:type="dxa"/>
          </w:tcPr>
          <w:p w14:paraId="70D6FEFB" w14:textId="11AD9A4D" w:rsidR="00FF5EE5" w:rsidRPr="000E653F" w:rsidRDefault="00EF69E0" w:rsidP="00FF5EE5">
            <w:pPr>
              <w:spacing w:before="60" w:after="60"/>
              <w:rPr>
                <w:rFonts w:cs="Arial"/>
                <w:lang w:val="en-CA"/>
              </w:rPr>
            </w:pPr>
            <w:r>
              <w:rPr>
                <w:rFonts w:cs="Arial"/>
                <w:lang w:val="en-CA"/>
              </w:rPr>
              <w:t>Municipality of Grey Highlands</w:t>
            </w:r>
          </w:p>
        </w:tc>
      </w:tr>
      <w:tr w:rsidR="00FF5EE5" w:rsidRPr="000E653F" w14:paraId="0E0B39E2" w14:textId="77777777" w:rsidTr="00FF5EE5">
        <w:tc>
          <w:tcPr>
            <w:tcW w:w="2898" w:type="dxa"/>
          </w:tcPr>
          <w:p w14:paraId="4E351A78" w14:textId="530B9CEA" w:rsidR="00FF5EE5" w:rsidRPr="000E653F" w:rsidRDefault="00FF5EE5" w:rsidP="00FF5EE5">
            <w:pPr>
              <w:spacing w:before="60" w:after="60"/>
              <w:rPr>
                <w:rFonts w:cs="Arial"/>
                <w:b/>
                <w:lang w:val="en-CA"/>
              </w:rPr>
            </w:pPr>
            <w:r w:rsidRPr="000E653F">
              <w:rPr>
                <w:rStyle w:val="Strong"/>
                <w:rFonts w:cs="Arial"/>
              </w:rPr>
              <w:t>Status</w:t>
            </w:r>
            <w:r w:rsidRPr="000E653F">
              <w:rPr>
                <w:rFonts w:cs="Arial"/>
                <w:b/>
              </w:rPr>
              <w:t>:</w:t>
            </w:r>
          </w:p>
        </w:tc>
        <w:tc>
          <w:tcPr>
            <w:tcW w:w="6678" w:type="dxa"/>
          </w:tcPr>
          <w:p w14:paraId="66455CEF" w14:textId="2C86A24B" w:rsidR="00FF5EE5" w:rsidRPr="000E653F" w:rsidRDefault="00A9066F" w:rsidP="00FF5EE5">
            <w:pPr>
              <w:spacing w:before="60" w:after="60"/>
              <w:rPr>
                <w:rFonts w:cs="Arial"/>
                <w:lang w:val="en-CA"/>
              </w:rPr>
            </w:pPr>
            <w:r>
              <w:rPr>
                <w:rFonts w:cs="Arial"/>
              </w:rPr>
              <w:t>Recommendation adopted by Committee of the Whole as presented per Resolution CW220-18;</w:t>
            </w:r>
            <w:r w:rsidR="00142C45">
              <w:rPr>
                <w:rFonts w:cs="Arial"/>
              </w:rPr>
              <w:t xml:space="preserve"> </w:t>
            </w:r>
            <w:r w:rsidR="00142C45">
              <w:rPr>
                <w:rFonts w:cs="Arial"/>
              </w:rPr>
              <w:t>Endorsed by County Council on September 27, 2018 per Resolution CC90-18.</w:t>
            </w:r>
            <w:bookmarkStart w:id="0" w:name="_GoBack"/>
            <w:bookmarkEnd w:id="0"/>
          </w:p>
        </w:tc>
      </w:tr>
    </w:tbl>
    <w:p w14:paraId="0284D929" w14:textId="2D2E57D0" w:rsidR="00AC3A8B" w:rsidRPr="000E653F" w:rsidRDefault="00FB203E" w:rsidP="00FF5EE5">
      <w:pPr>
        <w:pStyle w:val="Heading2"/>
        <w:keepNext w:val="0"/>
        <w:widowControl w:val="0"/>
        <w:spacing w:before="360"/>
        <w:rPr>
          <w:rFonts w:cs="Arial"/>
        </w:rPr>
      </w:pPr>
      <w:r w:rsidRPr="000E653F">
        <w:rPr>
          <w:rFonts w:cs="Arial"/>
        </w:rPr>
        <w:t>Recommendation</w:t>
      </w:r>
    </w:p>
    <w:p w14:paraId="0284D92A" w14:textId="423D74DB" w:rsidR="00AC3A8B" w:rsidRPr="00F94195" w:rsidRDefault="00B97DD0" w:rsidP="00B97DD0">
      <w:pPr>
        <w:pStyle w:val="ListParagraph"/>
        <w:widowControl w:val="0"/>
        <w:numPr>
          <w:ilvl w:val="0"/>
          <w:numId w:val="2"/>
        </w:numPr>
        <w:contextualSpacing w:val="0"/>
        <w:rPr>
          <w:rFonts w:cs="Arial"/>
          <w:b/>
        </w:rPr>
      </w:pPr>
      <w:r w:rsidRPr="00F94195">
        <w:rPr>
          <w:rFonts w:cs="Arial"/>
          <w:b/>
        </w:rPr>
        <w:t>That</w:t>
      </w:r>
      <w:r w:rsidR="000A6E64" w:rsidRPr="00F94195">
        <w:rPr>
          <w:rFonts w:cs="Arial"/>
          <w:b/>
        </w:rPr>
        <w:t xml:space="preserve"> Report PDR-CW-</w:t>
      </w:r>
      <w:r w:rsidR="00021F26">
        <w:rPr>
          <w:rFonts w:cs="Arial"/>
          <w:b/>
        </w:rPr>
        <w:t>29</w:t>
      </w:r>
      <w:r w:rsidR="000A6E64" w:rsidRPr="00F94195">
        <w:rPr>
          <w:rFonts w:cs="Arial"/>
          <w:b/>
        </w:rPr>
        <w:t>-18 regarding an overview of proposed</w:t>
      </w:r>
      <w:r w:rsidR="00EF69E0">
        <w:rPr>
          <w:rFonts w:cs="Arial"/>
          <w:b/>
        </w:rPr>
        <w:t xml:space="preserve"> </w:t>
      </w:r>
      <w:r w:rsidR="00C213BE">
        <w:rPr>
          <w:rFonts w:cs="Arial"/>
          <w:b/>
        </w:rPr>
        <w:t xml:space="preserve">plan of subdivision </w:t>
      </w:r>
      <w:r w:rsidR="00EF69E0">
        <w:rPr>
          <w:rFonts w:cs="Arial"/>
          <w:b/>
        </w:rPr>
        <w:t>application 42T-201</w:t>
      </w:r>
      <w:r w:rsidR="00DD7E1D">
        <w:rPr>
          <w:rFonts w:cs="Arial"/>
          <w:b/>
        </w:rPr>
        <w:t>8</w:t>
      </w:r>
      <w:r w:rsidR="00EF69E0">
        <w:rPr>
          <w:rFonts w:cs="Arial"/>
          <w:b/>
        </w:rPr>
        <w:t>-0</w:t>
      </w:r>
      <w:r w:rsidR="00021F26">
        <w:rPr>
          <w:rFonts w:cs="Arial"/>
          <w:b/>
        </w:rPr>
        <w:t>7</w:t>
      </w:r>
      <w:r w:rsidR="000A6E64" w:rsidRPr="00F94195">
        <w:rPr>
          <w:rFonts w:cs="Arial"/>
          <w:b/>
        </w:rPr>
        <w:t xml:space="preserve">, </w:t>
      </w:r>
      <w:r w:rsidR="00A72906" w:rsidRPr="00F94195">
        <w:rPr>
          <w:rFonts w:cs="Arial"/>
          <w:b/>
        </w:rPr>
        <w:t xml:space="preserve">consisting of </w:t>
      </w:r>
      <w:r w:rsidR="00021F26">
        <w:rPr>
          <w:rFonts w:cs="Arial"/>
          <w:b/>
        </w:rPr>
        <w:t>fif</w:t>
      </w:r>
      <w:r w:rsidR="00DD7E1D">
        <w:rPr>
          <w:rFonts w:cs="Arial"/>
          <w:b/>
        </w:rPr>
        <w:t>ty-four (</w:t>
      </w:r>
      <w:r w:rsidR="00021F26">
        <w:rPr>
          <w:rFonts w:cs="Arial"/>
          <w:b/>
        </w:rPr>
        <w:t>5</w:t>
      </w:r>
      <w:r w:rsidR="00DD7E1D">
        <w:rPr>
          <w:rFonts w:cs="Arial"/>
          <w:b/>
        </w:rPr>
        <w:t>4) townhouse</w:t>
      </w:r>
      <w:r w:rsidR="000A6E64" w:rsidRPr="00F94195">
        <w:rPr>
          <w:rFonts w:cs="Arial"/>
          <w:b/>
        </w:rPr>
        <w:t xml:space="preserve"> </w:t>
      </w:r>
      <w:r w:rsidR="00DD7E1D">
        <w:rPr>
          <w:rFonts w:cs="Arial"/>
          <w:b/>
        </w:rPr>
        <w:t>units</w:t>
      </w:r>
      <w:r w:rsidR="000A6E64" w:rsidRPr="00F94195">
        <w:rPr>
          <w:rFonts w:cs="Arial"/>
          <w:b/>
        </w:rPr>
        <w:t xml:space="preserve"> on lands described as </w:t>
      </w:r>
      <w:r w:rsidR="00F3538C" w:rsidRPr="00F94195">
        <w:rPr>
          <w:rFonts w:cs="Arial"/>
          <w:b/>
        </w:rPr>
        <w:t>Part of Lot</w:t>
      </w:r>
      <w:r w:rsidR="00021F26">
        <w:rPr>
          <w:rFonts w:cs="Arial"/>
          <w:b/>
        </w:rPr>
        <w:t xml:space="preserve">s 98 and </w:t>
      </w:r>
      <w:r w:rsidR="00C213BE">
        <w:rPr>
          <w:rFonts w:cs="Arial"/>
          <w:b/>
        </w:rPr>
        <w:t>9</w:t>
      </w:r>
      <w:r w:rsidR="00021F26">
        <w:rPr>
          <w:rFonts w:cs="Arial"/>
          <w:b/>
        </w:rPr>
        <w:t>9</w:t>
      </w:r>
      <w:r w:rsidR="00EF69E0">
        <w:rPr>
          <w:rFonts w:cs="Arial"/>
          <w:b/>
        </w:rPr>
        <w:t>, Concession 1</w:t>
      </w:r>
      <w:r w:rsidR="00021F26">
        <w:rPr>
          <w:rFonts w:cs="Arial"/>
          <w:b/>
        </w:rPr>
        <w:t xml:space="preserve"> NETSR</w:t>
      </w:r>
      <w:r w:rsidR="000A6E64" w:rsidRPr="00F94195">
        <w:rPr>
          <w:rFonts w:cs="Arial"/>
          <w:b/>
        </w:rPr>
        <w:t>,</w:t>
      </w:r>
      <w:r w:rsidR="00021F26">
        <w:rPr>
          <w:rFonts w:cs="Arial"/>
          <w:b/>
        </w:rPr>
        <w:t xml:space="preserve"> Part 1 of 17R181</w:t>
      </w:r>
      <w:r w:rsidR="000A6E64" w:rsidRPr="00F94195">
        <w:rPr>
          <w:rFonts w:cs="Arial"/>
          <w:b/>
        </w:rPr>
        <w:t xml:space="preserve"> (geographic </w:t>
      </w:r>
      <w:r w:rsidR="00021F26">
        <w:rPr>
          <w:rFonts w:cs="Arial"/>
          <w:b/>
        </w:rPr>
        <w:t>Village</w:t>
      </w:r>
      <w:r w:rsidR="00A828B0">
        <w:rPr>
          <w:rFonts w:cs="Arial"/>
          <w:b/>
        </w:rPr>
        <w:t xml:space="preserve"> of </w:t>
      </w:r>
      <w:r w:rsidR="00021F26">
        <w:rPr>
          <w:rFonts w:cs="Arial"/>
          <w:b/>
        </w:rPr>
        <w:t>Markdale</w:t>
      </w:r>
      <w:r w:rsidR="000A6E64" w:rsidRPr="00F94195">
        <w:rPr>
          <w:rFonts w:cs="Arial"/>
          <w:b/>
        </w:rPr>
        <w:t xml:space="preserve">) in the </w:t>
      </w:r>
      <w:r w:rsidR="00EF69E0">
        <w:rPr>
          <w:rFonts w:cs="Arial"/>
          <w:b/>
        </w:rPr>
        <w:t>Municipality of Grey Highlands</w:t>
      </w:r>
      <w:r w:rsidR="00F3538C" w:rsidRPr="00F94195">
        <w:rPr>
          <w:rFonts w:cs="Arial"/>
          <w:b/>
        </w:rPr>
        <w:t>, be received for information.</w:t>
      </w:r>
    </w:p>
    <w:p w14:paraId="1D9D704A" w14:textId="77777777" w:rsidR="00CD64E9" w:rsidRPr="000E653F" w:rsidRDefault="00CD64E9" w:rsidP="006E00FA">
      <w:pPr>
        <w:pStyle w:val="Heading2"/>
        <w:keepNext w:val="0"/>
        <w:widowControl w:val="0"/>
        <w:rPr>
          <w:rFonts w:cs="Arial"/>
        </w:rPr>
      </w:pPr>
      <w:r w:rsidRPr="000E653F">
        <w:rPr>
          <w:rFonts w:cs="Arial"/>
        </w:rPr>
        <w:t>Executive Summary</w:t>
      </w:r>
    </w:p>
    <w:p w14:paraId="76B1229A" w14:textId="0B48AB89" w:rsidR="00AB2086" w:rsidRPr="00F94195" w:rsidRDefault="00F3538C" w:rsidP="00861339">
      <w:pPr>
        <w:widowControl w:val="0"/>
        <w:rPr>
          <w:rStyle w:val="IntenseEmphasis"/>
          <w:rFonts w:cs="Arial"/>
          <w:b w:val="0"/>
        </w:rPr>
      </w:pPr>
      <w:r w:rsidRPr="00F94195">
        <w:rPr>
          <w:rStyle w:val="IntenseEmphasis"/>
          <w:rFonts w:cs="Arial"/>
          <w:b w:val="0"/>
        </w:rPr>
        <w:t>The County has received a plan of sub</w:t>
      </w:r>
      <w:r w:rsidR="00EF69E0">
        <w:rPr>
          <w:rStyle w:val="IntenseEmphasis"/>
          <w:rFonts w:cs="Arial"/>
          <w:b w:val="0"/>
        </w:rPr>
        <w:t xml:space="preserve">division application </w:t>
      </w:r>
      <w:r w:rsidR="00A828B0">
        <w:rPr>
          <w:rStyle w:val="IntenseEmphasis"/>
          <w:rFonts w:cs="Arial"/>
          <w:b w:val="0"/>
        </w:rPr>
        <w:t>known as Stonebrook Phase I</w:t>
      </w:r>
      <w:r w:rsidR="00021F26">
        <w:rPr>
          <w:rStyle w:val="IntenseEmphasis"/>
          <w:rFonts w:cs="Arial"/>
          <w:b w:val="0"/>
        </w:rPr>
        <w:t>I</w:t>
      </w:r>
      <w:r w:rsidR="00A828B0">
        <w:rPr>
          <w:rStyle w:val="IntenseEmphasis"/>
          <w:rFonts w:cs="Arial"/>
          <w:b w:val="0"/>
        </w:rPr>
        <w:t xml:space="preserve">I </w:t>
      </w:r>
      <w:r w:rsidR="00EF69E0">
        <w:rPr>
          <w:rStyle w:val="IntenseEmphasis"/>
          <w:rFonts w:cs="Arial"/>
          <w:b w:val="0"/>
        </w:rPr>
        <w:t>(County file number 42T-201</w:t>
      </w:r>
      <w:r w:rsidR="00A828B0">
        <w:rPr>
          <w:rStyle w:val="IntenseEmphasis"/>
          <w:rFonts w:cs="Arial"/>
          <w:b w:val="0"/>
        </w:rPr>
        <w:t>8</w:t>
      </w:r>
      <w:r w:rsidR="00EF69E0">
        <w:rPr>
          <w:rStyle w:val="IntenseEmphasis"/>
          <w:rFonts w:cs="Arial"/>
          <w:b w:val="0"/>
        </w:rPr>
        <w:t>-0</w:t>
      </w:r>
      <w:r w:rsidR="00FE6C8C">
        <w:rPr>
          <w:rStyle w:val="IntenseEmphasis"/>
          <w:rFonts w:cs="Arial"/>
          <w:b w:val="0"/>
        </w:rPr>
        <w:t>7</w:t>
      </w:r>
      <w:r w:rsidR="00EF69E0">
        <w:rPr>
          <w:rStyle w:val="IntenseEmphasis"/>
          <w:rFonts w:cs="Arial"/>
          <w:b w:val="0"/>
        </w:rPr>
        <w:t xml:space="preserve">) </w:t>
      </w:r>
      <w:r w:rsidRPr="00F94195">
        <w:rPr>
          <w:rStyle w:val="IntenseEmphasis"/>
          <w:rFonts w:cs="Arial"/>
          <w:b w:val="0"/>
        </w:rPr>
        <w:t xml:space="preserve">to create </w:t>
      </w:r>
      <w:r w:rsidR="00021F26">
        <w:rPr>
          <w:rStyle w:val="IntenseEmphasis"/>
          <w:rFonts w:cs="Arial"/>
          <w:b w:val="0"/>
        </w:rPr>
        <w:t>5</w:t>
      </w:r>
      <w:r w:rsidR="00A828B0">
        <w:rPr>
          <w:rStyle w:val="IntenseEmphasis"/>
          <w:rFonts w:cs="Arial"/>
          <w:b w:val="0"/>
        </w:rPr>
        <w:t xml:space="preserve">4 new townhouse units on </w:t>
      </w:r>
      <w:r w:rsidR="00021F26">
        <w:rPr>
          <w:rStyle w:val="IntenseEmphasis"/>
          <w:rFonts w:cs="Arial"/>
          <w:b w:val="0"/>
        </w:rPr>
        <w:t>eight</w:t>
      </w:r>
      <w:r w:rsidR="00A828B0">
        <w:rPr>
          <w:rStyle w:val="IntenseEmphasis"/>
          <w:rFonts w:cs="Arial"/>
          <w:b w:val="0"/>
        </w:rPr>
        <w:t xml:space="preserve"> blocks</w:t>
      </w:r>
      <w:r w:rsidRPr="00F94195">
        <w:rPr>
          <w:rStyle w:val="IntenseEmphasis"/>
          <w:rFonts w:cs="Arial"/>
          <w:b w:val="0"/>
        </w:rPr>
        <w:t xml:space="preserve"> within the settlement area of </w:t>
      </w:r>
      <w:r w:rsidR="00EF69E0">
        <w:rPr>
          <w:rStyle w:val="IntenseEmphasis"/>
          <w:rFonts w:cs="Arial"/>
          <w:b w:val="0"/>
        </w:rPr>
        <w:t>Markdale</w:t>
      </w:r>
      <w:r w:rsidRPr="00F94195">
        <w:rPr>
          <w:rStyle w:val="IntenseEmphasis"/>
          <w:rFonts w:cs="Arial"/>
          <w:b w:val="0"/>
        </w:rPr>
        <w:t>.</w:t>
      </w:r>
      <w:r w:rsidR="00A828B0">
        <w:rPr>
          <w:rStyle w:val="IntenseEmphasis"/>
          <w:rFonts w:cs="Arial"/>
          <w:b w:val="0"/>
        </w:rPr>
        <w:t xml:space="preserve"> </w:t>
      </w:r>
      <w:r w:rsidR="00FE6C8C">
        <w:rPr>
          <w:rStyle w:val="IntenseEmphasis"/>
          <w:rFonts w:cs="Arial"/>
          <w:b w:val="0"/>
        </w:rPr>
        <w:t>The units</w:t>
      </w:r>
      <w:r w:rsidR="00EF69E0">
        <w:rPr>
          <w:rStyle w:val="IntenseEmphasis"/>
          <w:rFonts w:cs="Arial"/>
          <w:b w:val="0"/>
        </w:rPr>
        <w:t xml:space="preserve"> will </w:t>
      </w:r>
      <w:r w:rsidR="00A828B0">
        <w:rPr>
          <w:rStyle w:val="IntenseEmphasis"/>
          <w:rFonts w:cs="Arial"/>
          <w:b w:val="0"/>
        </w:rPr>
        <w:t>connect to</w:t>
      </w:r>
      <w:r w:rsidR="00FE6C8C">
        <w:rPr>
          <w:rStyle w:val="IntenseEmphasis"/>
          <w:rFonts w:cs="Arial"/>
          <w:b w:val="0"/>
        </w:rPr>
        <w:t xml:space="preserve"> a new street joining</w:t>
      </w:r>
      <w:r w:rsidR="00021F26">
        <w:rPr>
          <w:rStyle w:val="IntenseEmphasis"/>
          <w:rFonts w:cs="Arial"/>
          <w:b w:val="0"/>
        </w:rPr>
        <w:t xml:space="preserve"> Margaret Elizabe</w:t>
      </w:r>
      <w:r w:rsidR="0036708A">
        <w:rPr>
          <w:rStyle w:val="IntenseEmphasis"/>
          <w:rFonts w:cs="Arial"/>
          <w:b w:val="0"/>
        </w:rPr>
        <w:t>th Avenue</w:t>
      </w:r>
      <w:r w:rsidR="00A828B0">
        <w:rPr>
          <w:rStyle w:val="IntenseEmphasis"/>
          <w:rFonts w:cs="Arial"/>
          <w:b w:val="0"/>
        </w:rPr>
        <w:t xml:space="preserve"> </w:t>
      </w:r>
      <w:r w:rsidR="00FE6C8C">
        <w:rPr>
          <w:rStyle w:val="IntenseEmphasis"/>
          <w:rFonts w:cs="Arial"/>
          <w:b w:val="0"/>
        </w:rPr>
        <w:t xml:space="preserve">to </w:t>
      </w:r>
      <w:proofErr w:type="spellStart"/>
      <w:r w:rsidR="00A828B0">
        <w:rPr>
          <w:rStyle w:val="IntenseEmphasis"/>
          <w:rFonts w:cs="Arial"/>
          <w:b w:val="0"/>
        </w:rPr>
        <w:t>Grayview</w:t>
      </w:r>
      <w:proofErr w:type="spellEnd"/>
      <w:r w:rsidR="00A828B0">
        <w:rPr>
          <w:rStyle w:val="IntenseEmphasis"/>
          <w:rFonts w:cs="Arial"/>
          <w:b w:val="0"/>
        </w:rPr>
        <w:t xml:space="preserve"> Drive</w:t>
      </w:r>
      <w:r w:rsidR="00EF69E0">
        <w:rPr>
          <w:rStyle w:val="IntenseEmphasis"/>
          <w:rFonts w:cs="Arial"/>
          <w:b w:val="0"/>
        </w:rPr>
        <w:t>.</w:t>
      </w:r>
      <w:r w:rsidRPr="00F94195">
        <w:rPr>
          <w:rStyle w:val="IntenseEmphasis"/>
          <w:rFonts w:cs="Arial"/>
          <w:b w:val="0"/>
        </w:rPr>
        <w:t xml:space="preserve"> </w:t>
      </w:r>
      <w:r w:rsidR="00EF69E0">
        <w:rPr>
          <w:rStyle w:val="IntenseEmphasis"/>
          <w:rFonts w:cs="Arial"/>
          <w:b w:val="0"/>
        </w:rPr>
        <w:t xml:space="preserve">Servicing to the proposed subdivision will be via municipal water and sewer services.  </w:t>
      </w:r>
      <w:r w:rsidR="005662FC">
        <w:rPr>
          <w:rStyle w:val="IntenseEmphasis"/>
          <w:rFonts w:cs="Arial"/>
          <w:b w:val="0"/>
        </w:rPr>
        <w:t>Various technical reports</w:t>
      </w:r>
      <w:r w:rsidRPr="00F94195">
        <w:rPr>
          <w:rStyle w:val="IntenseEmphasis"/>
          <w:rFonts w:cs="Arial"/>
          <w:b w:val="0"/>
        </w:rPr>
        <w:t xml:space="preserve"> have been submitted with the proposed subdivision application</w:t>
      </w:r>
      <w:r w:rsidR="00EF69E0">
        <w:rPr>
          <w:rStyle w:val="IntenseEmphasis"/>
          <w:rFonts w:cs="Arial"/>
          <w:b w:val="0"/>
        </w:rPr>
        <w:t>, as well as a zoning by-law amendment</w:t>
      </w:r>
      <w:r w:rsidR="00FE6C8C">
        <w:rPr>
          <w:rStyle w:val="IntenseEmphasis"/>
          <w:rFonts w:cs="Arial"/>
          <w:b w:val="0"/>
        </w:rPr>
        <w:t xml:space="preserve"> and</w:t>
      </w:r>
      <w:r w:rsidR="0036708A">
        <w:rPr>
          <w:rStyle w:val="IntenseEmphasis"/>
          <w:rFonts w:cs="Arial"/>
          <w:b w:val="0"/>
        </w:rPr>
        <w:t xml:space="preserve"> a</w:t>
      </w:r>
      <w:r w:rsidR="00FE6C8C">
        <w:rPr>
          <w:rStyle w:val="IntenseEmphasis"/>
          <w:rFonts w:cs="Arial"/>
          <w:b w:val="0"/>
        </w:rPr>
        <w:t xml:space="preserve"> consent application</w:t>
      </w:r>
      <w:r w:rsidR="00EF69E0">
        <w:rPr>
          <w:rStyle w:val="IntenseEmphasis"/>
          <w:rFonts w:cs="Arial"/>
          <w:b w:val="0"/>
        </w:rPr>
        <w:t xml:space="preserve"> to the Municipality of Grey Highlands</w:t>
      </w:r>
      <w:r w:rsidRPr="00F94195">
        <w:rPr>
          <w:rStyle w:val="IntenseEmphasis"/>
          <w:rFonts w:cs="Arial"/>
          <w:b w:val="0"/>
        </w:rPr>
        <w:t>.</w:t>
      </w:r>
      <w:r w:rsidR="00861339">
        <w:rPr>
          <w:rStyle w:val="IntenseEmphasis"/>
          <w:rFonts w:cs="Arial"/>
          <w:b w:val="0"/>
        </w:rPr>
        <w:t xml:space="preserve">  </w:t>
      </w:r>
      <w:r w:rsidRPr="00F94195">
        <w:rPr>
          <w:rStyle w:val="IntenseEmphasis"/>
          <w:rFonts w:cs="Arial"/>
          <w:b w:val="0"/>
        </w:rPr>
        <w:t>The application</w:t>
      </w:r>
      <w:r w:rsidR="00EF69E0">
        <w:rPr>
          <w:rStyle w:val="IntenseEmphasis"/>
          <w:rFonts w:cs="Arial"/>
          <w:b w:val="0"/>
        </w:rPr>
        <w:t>s</w:t>
      </w:r>
      <w:r w:rsidRPr="00F94195">
        <w:rPr>
          <w:rStyle w:val="IntenseEmphasis"/>
          <w:rFonts w:cs="Arial"/>
          <w:b w:val="0"/>
        </w:rPr>
        <w:t xml:space="preserve"> and supporting studies will be circulated to prescribed agencies and the </w:t>
      </w:r>
      <w:r w:rsidR="00861339">
        <w:rPr>
          <w:rStyle w:val="IntenseEmphasis"/>
          <w:rFonts w:cs="Arial"/>
          <w:b w:val="0"/>
        </w:rPr>
        <w:t>public</w:t>
      </w:r>
      <w:r w:rsidRPr="00F94195">
        <w:rPr>
          <w:rStyle w:val="IntenseEmphasis"/>
          <w:rFonts w:cs="Arial"/>
          <w:b w:val="0"/>
        </w:rPr>
        <w:t xml:space="preserve"> for review and comment.  </w:t>
      </w:r>
      <w:r w:rsidR="00FE6C8C">
        <w:rPr>
          <w:rStyle w:val="IntenseEmphasis"/>
          <w:rFonts w:cs="Arial"/>
          <w:b w:val="0"/>
        </w:rPr>
        <w:t>A</w:t>
      </w:r>
      <w:r w:rsidRPr="00F94195">
        <w:rPr>
          <w:rStyle w:val="IntenseEmphasis"/>
          <w:rFonts w:cs="Arial"/>
          <w:b w:val="0"/>
        </w:rPr>
        <w:t xml:space="preserve"> </w:t>
      </w:r>
      <w:r w:rsidR="00FE6C8C">
        <w:rPr>
          <w:rStyle w:val="IntenseEmphasis"/>
          <w:rFonts w:cs="Arial"/>
          <w:b w:val="0"/>
        </w:rPr>
        <w:t xml:space="preserve">future </w:t>
      </w:r>
      <w:r w:rsidRPr="00F94195">
        <w:rPr>
          <w:rStyle w:val="IntenseEmphasis"/>
          <w:rFonts w:cs="Arial"/>
          <w:b w:val="0"/>
        </w:rPr>
        <w:t xml:space="preserve">public meeting </w:t>
      </w:r>
      <w:r w:rsidR="00FE6C8C">
        <w:rPr>
          <w:rStyle w:val="IntenseEmphasis"/>
          <w:rFonts w:cs="Arial"/>
          <w:b w:val="0"/>
        </w:rPr>
        <w:t>will be held for the subject</w:t>
      </w:r>
      <w:r w:rsidRPr="00F94195">
        <w:rPr>
          <w:rStyle w:val="IntenseEmphasis"/>
          <w:rFonts w:cs="Arial"/>
          <w:b w:val="0"/>
        </w:rPr>
        <w:t xml:space="preserve"> </w:t>
      </w:r>
      <w:r w:rsidR="00861339">
        <w:rPr>
          <w:rStyle w:val="IntenseEmphasis"/>
          <w:rFonts w:cs="Arial"/>
          <w:b w:val="0"/>
        </w:rPr>
        <w:t>application</w:t>
      </w:r>
      <w:r w:rsidR="00FE6C8C">
        <w:rPr>
          <w:rStyle w:val="IntenseEmphasis"/>
          <w:rFonts w:cs="Arial"/>
          <w:b w:val="0"/>
        </w:rPr>
        <w:t>s</w:t>
      </w:r>
      <w:r w:rsidRPr="00F94195">
        <w:rPr>
          <w:rStyle w:val="IntenseEmphasis"/>
          <w:rFonts w:cs="Arial"/>
          <w:b w:val="0"/>
        </w:rPr>
        <w:t xml:space="preserve">.  Following the public process, and agency </w:t>
      </w:r>
      <w:r w:rsidR="004A71D6">
        <w:rPr>
          <w:rStyle w:val="IntenseEmphasis"/>
          <w:rFonts w:cs="Arial"/>
          <w:b w:val="0"/>
        </w:rPr>
        <w:t>review process</w:t>
      </w:r>
      <w:r w:rsidRPr="00F94195">
        <w:rPr>
          <w:rStyle w:val="IntenseEmphasis"/>
          <w:rFonts w:cs="Arial"/>
          <w:b w:val="0"/>
        </w:rPr>
        <w:t xml:space="preserve">, a thorough analysis </w:t>
      </w:r>
      <w:r w:rsidR="00AB2086" w:rsidRPr="00F94195">
        <w:rPr>
          <w:rStyle w:val="IntenseEmphasis"/>
          <w:rFonts w:cs="Arial"/>
          <w:b w:val="0"/>
        </w:rPr>
        <w:t>and staff recommendation will be provided.</w:t>
      </w:r>
    </w:p>
    <w:p w14:paraId="0284D92B" w14:textId="54A8120B" w:rsidR="00AC3A8B" w:rsidRPr="000E653F" w:rsidRDefault="00AC3A8B" w:rsidP="006E00FA">
      <w:pPr>
        <w:pStyle w:val="Heading2"/>
        <w:keepNext w:val="0"/>
        <w:widowControl w:val="0"/>
        <w:rPr>
          <w:rFonts w:cs="Arial"/>
        </w:rPr>
      </w:pPr>
      <w:r w:rsidRPr="000E653F">
        <w:rPr>
          <w:rFonts w:cs="Arial"/>
        </w:rPr>
        <w:lastRenderedPageBreak/>
        <w:t>Background</w:t>
      </w:r>
      <w:r w:rsidR="00CD64E9" w:rsidRPr="000E653F">
        <w:rPr>
          <w:rFonts w:cs="Arial"/>
        </w:rPr>
        <w:t xml:space="preserve"> and Discussion</w:t>
      </w:r>
    </w:p>
    <w:p w14:paraId="16648A99" w14:textId="5B256E44" w:rsidR="0059051D" w:rsidRPr="00F94195" w:rsidRDefault="00AB2086" w:rsidP="0059051D">
      <w:pPr>
        <w:widowControl w:val="0"/>
        <w:rPr>
          <w:rStyle w:val="IntenseEmphasis"/>
          <w:rFonts w:cs="Arial"/>
          <w:b w:val="0"/>
        </w:rPr>
      </w:pPr>
      <w:r w:rsidRPr="00F94195">
        <w:rPr>
          <w:rStyle w:val="IntenseEmphasis"/>
          <w:rFonts w:cs="Arial"/>
          <w:b w:val="0"/>
        </w:rPr>
        <w:t>The County has received a plan of subdivision application</w:t>
      </w:r>
      <w:r w:rsidR="00A828B0">
        <w:rPr>
          <w:rStyle w:val="IntenseEmphasis"/>
          <w:rFonts w:cs="Arial"/>
          <w:b w:val="0"/>
        </w:rPr>
        <w:t xml:space="preserve">, known as Stonebrook Phase </w:t>
      </w:r>
      <w:proofErr w:type="gramStart"/>
      <w:r w:rsidR="00A828B0">
        <w:rPr>
          <w:rStyle w:val="IntenseEmphasis"/>
          <w:rFonts w:cs="Arial"/>
          <w:b w:val="0"/>
        </w:rPr>
        <w:t>I</w:t>
      </w:r>
      <w:r w:rsidR="00FE6C8C">
        <w:rPr>
          <w:rStyle w:val="IntenseEmphasis"/>
          <w:rFonts w:cs="Arial"/>
          <w:b w:val="0"/>
        </w:rPr>
        <w:t>I</w:t>
      </w:r>
      <w:r w:rsidR="00A828B0">
        <w:rPr>
          <w:rStyle w:val="IntenseEmphasis"/>
          <w:rFonts w:cs="Arial"/>
          <w:b w:val="0"/>
        </w:rPr>
        <w:t>I,</w:t>
      </w:r>
      <w:r w:rsidRPr="00F94195">
        <w:rPr>
          <w:rStyle w:val="IntenseEmphasis"/>
          <w:rFonts w:cs="Arial"/>
          <w:b w:val="0"/>
        </w:rPr>
        <w:t xml:space="preserve"> that</w:t>
      </w:r>
      <w:proofErr w:type="gramEnd"/>
      <w:r w:rsidRPr="00F94195">
        <w:rPr>
          <w:rStyle w:val="IntenseEmphasis"/>
          <w:rFonts w:cs="Arial"/>
          <w:b w:val="0"/>
        </w:rPr>
        <w:t xml:space="preserve"> proposes to create </w:t>
      </w:r>
      <w:r w:rsidR="00FE6C8C">
        <w:rPr>
          <w:rStyle w:val="IntenseEmphasis"/>
          <w:rFonts w:cs="Arial"/>
          <w:b w:val="0"/>
        </w:rPr>
        <w:t>eight</w:t>
      </w:r>
      <w:r w:rsidR="00A828B0">
        <w:rPr>
          <w:rStyle w:val="IntenseEmphasis"/>
          <w:rFonts w:cs="Arial"/>
          <w:b w:val="0"/>
        </w:rPr>
        <w:t xml:space="preserve"> blocks, </w:t>
      </w:r>
      <w:r w:rsidR="00FE6C8C">
        <w:rPr>
          <w:rStyle w:val="IntenseEmphasis"/>
          <w:rFonts w:cs="Arial"/>
          <w:b w:val="0"/>
        </w:rPr>
        <w:t>with</w:t>
      </w:r>
      <w:r w:rsidR="00A828B0">
        <w:rPr>
          <w:rStyle w:val="IntenseEmphasis"/>
          <w:rFonts w:cs="Arial"/>
          <w:b w:val="0"/>
        </w:rPr>
        <w:t xml:space="preserve"> </w:t>
      </w:r>
      <w:r w:rsidR="00FE6C8C">
        <w:rPr>
          <w:rStyle w:val="IntenseEmphasis"/>
          <w:rFonts w:cs="Arial"/>
          <w:b w:val="0"/>
        </w:rPr>
        <w:t>5</w:t>
      </w:r>
      <w:r w:rsidR="00A828B0">
        <w:rPr>
          <w:rStyle w:val="IntenseEmphasis"/>
          <w:rFonts w:cs="Arial"/>
          <w:b w:val="0"/>
        </w:rPr>
        <w:t>4 townhouse units</w:t>
      </w:r>
      <w:r w:rsidR="00FE6C8C">
        <w:rPr>
          <w:rStyle w:val="IntenseEmphasis"/>
          <w:rFonts w:cs="Arial"/>
          <w:b w:val="0"/>
        </w:rPr>
        <w:t xml:space="preserve"> on a new street</w:t>
      </w:r>
      <w:r w:rsidRPr="00F94195">
        <w:rPr>
          <w:rStyle w:val="IntenseEmphasis"/>
          <w:rFonts w:cs="Arial"/>
          <w:b w:val="0"/>
        </w:rPr>
        <w:t xml:space="preserve">. The </w:t>
      </w:r>
      <w:r w:rsidR="00C213BE">
        <w:rPr>
          <w:rStyle w:val="IntenseEmphasis"/>
          <w:rFonts w:cs="Arial"/>
          <w:b w:val="0"/>
        </w:rPr>
        <w:t>proposed subdivision is located on</w:t>
      </w:r>
      <w:r w:rsidRPr="00F94195">
        <w:rPr>
          <w:rStyle w:val="IntenseEmphasis"/>
          <w:rFonts w:cs="Arial"/>
          <w:b w:val="0"/>
        </w:rPr>
        <w:t xml:space="preserve"> </w:t>
      </w:r>
      <w:r w:rsidR="00FE6C8C" w:rsidRPr="00FE6C8C">
        <w:rPr>
          <w:rFonts w:cs="Arial"/>
        </w:rPr>
        <w:t>Part of Lots 98 and 99, Concession 1 NETSR, Part 1 of 17R181 (geographic Village of Markdale) in the Municipality of Grey Highlands</w:t>
      </w:r>
      <w:r w:rsidR="00C213BE" w:rsidRPr="00FE6C8C">
        <w:rPr>
          <w:rStyle w:val="IntenseEmphasis"/>
          <w:rFonts w:cs="Arial"/>
          <w:b w:val="0"/>
        </w:rPr>
        <w:t xml:space="preserve">. </w:t>
      </w:r>
      <w:r w:rsidRPr="00FE6C8C">
        <w:rPr>
          <w:rStyle w:val="IntenseEmphasis"/>
          <w:rFonts w:cs="Arial"/>
          <w:b w:val="0"/>
        </w:rPr>
        <w:t>The s</w:t>
      </w:r>
      <w:r w:rsidR="00F92F02" w:rsidRPr="00FE6C8C">
        <w:rPr>
          <w:rStyle w:val="IntenseEmphasis"/>
          <w:rFonts w:cs="Arial"/>
          <w:b w:val="0"/>
        </w:rPr>
        <w:t>ubject lands are</w:t>
      </w:r>
      <w:r w:rsidR="00F92F02" w:rsidRPr="00FE6C8C">
        <w:rPr>
          <w:rStyle w:val="IntenseEmphasis"/>
          <w:rFonts w:cs="Arial"/>
        </w:rPr>
        <w:t xml:space="preserve"> </w:t>
      </w:r>
      <w:r w:rsidR="00F92F02">
        <w:rPr>
          <w:rStyle w:val="IntenseEmphasis"/>
          <w:rFonts w:cs="Arial"/>
          <w:b w:val="0"/>
        </w:rPr>
        <w:t xml:space="preserve">approximately </w:t>
      </w:r>
      <w:r w:rsidR="00FE6C8C">
        <w:rPr>
          <w:rStyle w:val="IntenseEmphasis"/>
          <w:rFonts w:cs="Arial"/>
          <w:b w:val="0"/>
        </w:rPr>
        <w:t>2.75</w:t>
      </w:r>
      <w:r w:rsidRPr="00F94195">
        <w:rPr>
          <w:rStyle w:val="IntenseEmphasis"/>
          <w:rFonts w:cs="Arial"/>
          <w:b w:val="0"/>
        </w:rPr>
        <w:t xml:space="preserve"> hectare</w:t>
      </w:r>
      <w:r w:rsidR="005662FC">
        <w:rPr>
          <w:rStyle w:val="IntenseEmphasis"/>
          <w:rFonts w:cs="Arial"/>
          <w:b w:val="0"/>
        </w:rPr>
        <w:t>s in size</w:t>
      </w:r>
      <w:r w:rsidR="00FE6C8C">
        <w:rPr>
          <w:rStyle w:val="IntenseEmphasis"/>
          <w:rFonts w:cs="Arial"/>
          <w:b w:val="0"/>
        </w:rPr>
        <w:t>.  These lands</w:t>
      </w:r>
      <w:r w:rsidR="005662FC">
        <w:rPr>
          <w:rStyle w:val="IntenseEmphasis"/>
          <w:rFonts w:cs="Arial"/>
          <w:b w:val="0"/>
        </w:rPr>
        <w:t xml:space="preserve"> are located </w:t>
      </w:r>
      <w:r w:rsidR="00A828B0">
        <w:rPr>
          <w:rStyle w:val="IntenseEmphasis"/>
          <w:rFonts w:cs="Arial"/>
          <w:b w:val="0"/>
        </w:rPr>
        <w:t xml:space="preserve">in the northwest end of Markdale abutting </w:t>
      </w:r>
      <w:r w:rsidR="00FE6C8C">
        <w:rPr>
          <w:rStyle w:val="IntenseEmphasis"/>
          <w:rFonts w:cs="Arial"/>
          <w:b w:val="0"/>
        </w:rPr>
        <w:t xml:space="preserve">existing residential development, including some County owned housing units, </w:t>
      </w:r>
      <w:r w:rsidR="0036708A">
        <w:rPr>
          <w:rStyle w:val="IntenseEmphasis"/>
          <w:rFonts w:cs="Arial"/>
          <w:b w:val="0"/>
        </w:rPr>
        <w:t xml:space="preserve">the police station, </w:t>
      </w:r>
      <w:r w:rsidR="00FE6C8C">
        <w:rPr>
          <w:rStyle w:val="IntenseEmphasis"/>
          <w:rFonts w:cs="Arial"/>
          <w:b w:val="0"/>
        </w:rPr>
        <w:t xml:space="preserve">and across </w:t>
      </w:r>
      <w:proofErr w:type="spellStart"/>
      <w:r w:rsidR="0036708A">
        <w:rPr>
          <w:rStyle w:val="IntenseEmphasis"/>
          <w:rFonts w:cs="Arial"/>
          <w:b w:val="0"/>
        </w:rPr>
        <w:t>Grayview</w:t>
      </w:r>
      <w:proofErr w:type="spellEnd"/>
      <w:r w:rsidR="0036708A">
        <w:rPr>
          <w:rStyle w:val="IntenseEmphasis"/>
          <w:rFonts w:cs="Arial"/>
          <w:b w:val="0"/>
        </w:rPr>
        <w:t xml:space="preserve"> Drive </w:t>
      </w:r>
      <w:r w:rsidR="00FE6C8C">
        <w:rPr>
          <w:rStyle w:val="IntenseEmphasis"/>
          <w:rFonts w:cs="Arial"/>
          <w:b w:val="0"/>
        </w:rPr>
        <w:t xml:space="preserve">from </w:t>
      </w:r>
      <w:r w:rsidR="00A828B0">
        <w:rPr>
          <w:rStyle w:val="IntenseEmphasis"/>
          <w:rFonts w:cs="Arial"/>
          <w:b w:val="0"/>
        </w:rPr>
        <w:t>the golf course.</w:t>
      </w:r>
      <w:r w:rsidRPr="00861339">
        <w:rPr>
          <w:rStyle w:val="IntenseEmphasis"/>
          <w:rFonts w:cs="Arial"/>
          <w:b w:val="0"/>
        </w:rPr>
        <w:t xml:space="preserve"> Map 1</w:t>
      </w:r>
      <w:r w:rsidR="00A828B0">
        <w:rPr>
          <w:rStyle w:val="IntenseEmphasis"/>
          <w:rFonts w:cs="Arial"/>
          <w:b w:val="0"/>
        </w:rPr>
        <w:t xml:space="preserve"> below shows the subject lands and surrounding area, while Map 2 shows the proposed plan of subdivision.</w:t>
      </w:r>
      <w:r w:rsidR="00CC4980" w:rsidRPr="00861339">
        <w:rPr>
          <w:rStyle w:val="IntenseEmphasis"/>
          <w:rFonts w:cs="Arial"/>
          <w:b w:val="0"/>
        </w:rPr>
        <w:t xml:space="preserve">  </w:t>
      </w:r>
    </w:p>
    <w:p w14:paraId="1278720D" w14:textId="14794777" w:rsidR="0059051D" w:rsidRDefault="000E653F" w:rsidP="004C60AE">
      <w:pPr>
        <w:widowControl w:val="0"/>
        <w:rPr>
          <w:rStyle w:val="IntenseEmphasis"/>
          <w:b w:val="0"/>
        </w:rPr>
      </w:pPr>
      <w:r w:rsidRPr="000E653F">
        <w:rPr>
          <w:rFonts w:cs="Arial"/>
          <w:noProof/>
          <w:lang w:val="en-CA" w:eastAsia="en-CA"/>
        </w:rPr>
        <w:drawing>
          <wp:inline distT="0" distB="0" distL="0" distR="0" wp14:anchorId="18749794" wp14:editId="21DA5618">
            <wp:extent cx="6325200" cy="3398400"/>
            <wp:effectExtent l="19050" t="19050" r="19050" b="12065"/>
            <wp:docPr id="2" name="Picture 2" title="airphoto of the subject lands and surrounding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00" cy="339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051D" w:rsidRPr="004C60AE">
        <w:rPr>
          <w:rStyle w:val="Heading3Char"/>
        </w:rPr>
        <w:t>Map 1: Airphoto of Subject Lands</w:t>
      </w:r>
      <w:r w:rsidR="0059051D">
        <w:rPr>
          <w:rStyle w:val="IntenseEmphasis"/>
          <w:b w:val="0"/>
        </w:rPr>
        <w:t xml:space="preserve"> </w:t>
      </w:r>
    </w:p>
    <w:p w14:paraId="55600510" w14:textId="097841B7" w:rsidR="00FE6C8C" w:rsidRDefault="004C60AE" w:rsidP="004C60AE">
      <w:pPr>
        <w:widowControl w:val="0"/>
        <w:rPr>
          <w:rStyle w:val="IntenseEmphasis"/>
          <w:rFonts w:cs="Arial"/>
          <w:b w:val="0"/>
        </w:rPr>
      </w:pPr>
      <w:r w:rsidRPr="00861339">
        <w:rPr>
          <w:rStyle w:val="IntenseEmphasis"/>
          <w:rFonts w:cs="Arial"/>
          <w:b w:val="0"/>
        </w:rPr>
        <w:t xml:space="preserve">The proposed </w:t>
      </w:r>
      <w:r>
        <w:rPr>
          <w:rStyle w:val="IntenseEmphasis"/>
          <w:rFonts w:cs="Arial"/>
          <w:b w:val="0"/>
        </w:rPr>
        <w:t xml:space="preserve">lots would front onto a </w:t>
      </w:r>
      <w:r w:rsidR="00FE6C8C">
        <w:rPr>
          <w:rStyle w:val="IntenseEmphasis"/>
          <w:rFonts w:cs="Arial"/>
          <w:b w:val="0"/>
        </w:rPr>
        <w:t>new street connecting</w:t>
      </w:r>
      <w:r>
        <w:rPr>
          <w:rStyle w:val="IntenseEmphasis"/>
          <w:rFonts w:cs="Arial"/>
          <w:b w:val="0"/>
        </w:rPr>
        <w:t xml:space="preserve"> </w:t>
      </w:r>
      <w:r w:rsidR="00FE6C8C">
        <w:rPr>
          <w:rStyle w:val="IntenseEmphasis"/>
          <w:rFonts w:cs="Arial"/>
          <w:b w:val="0"/>
        </w:rPr>
        <w:t xml:space="preserve">Margaret Elizabeth </w:t>
      </w:r>
      <w:r w:rsidR="0036708A">
        <w:rPr>
          <w:rStyle w:val="IntenseEmphasis"/>
          <w:rFonts w:cs="Arial"/>
          <w:b w:val="0"/>
        </w:rPr>
        <w:t>Avenue</w:t>
      </w:r>
      <w:r w:rsidR="00FE6C8C">
        <w:rPr>
          <w:rStyle w:val="IntenseEmphasis"/>
          <w:rFonts w:cs="Arial"/>
          <w:b w:val="0"/>
        </w:rPr>
        <w:t xml:space="preserve"> </w:t>
      </w:r>
      <w:r>
        <w:rPr>
          <w:rStyle w:val="IntenseEmphasis"/>
          <w:rFonts w:cs="Arial"/>
          <w:b w:val="0"/>
        </w:rPr>
        <w:t xml:space="preserve">to </w:t>
      </w:r>
      <w:proofErr w:type="spellStart"/>
      <w:r>
        <w:rPr>
          <w:rStyle w:val="IntenseEmphasis"/>
          <w:rFonts w:cs="Arial"/>
          <w:b w:val="0"/>
        </w:rPr>
        <w:t>Grayview</w:t>
      </w:r>
      <w:proofErr w:type="spellEnd"/>
      <w:r>
        <w:rPr>
          <w:rStyle w:val="IntenseEmphasis"/>
          <w:rFonts w:cs="Arial"/>
          <w:b w:val="0"/>
        </w:rPr>
        <w:t xml:space="preserve"> Drive. </w:t>
      </w:r>
      <w:r w:rsidRPr="00F94195">
        <w:rPr>
          <w:rStyle w:val="IntenseEmphasis"/>
          <w:rFonts w:cs="Arial"/>
          <w:b w:val="0"/>
        </w:rPr>
        <w:t>The proposal is to service the</w:t>
      </w:r>
      <w:r>
        <w:rPr>
          <w:rStyle w:val="IntenseEmphasis"/>
          <w:rFonts w:cs="Arial"/>
          <w:b w:val="0"/>
        </w:rPr>
        <w:t xml:space="preserve"> new</w:t>
      </w:r>
      <w:r w:rsidRPr="00F94195">
        <w:rPr>
          <w:rStyle w:val="IntenseEmphasis"/>
          <w:rFonts w:cs="Arial"/>
          <w:b w:val="0"/>
        </w:rPr>
        <w:t xml:space="preserve"> lots with municipal water and </w:t>
      </w:r>
      <w:r>
        <w:rPr>
          <w:rStyle w:val="IntenseEmphasis"/>
          <w:rFonts w:cs="Arial"/>
          <w:b w:val="0"/>
        </w:rPr>
        <w:t>sewer</w:t>
      </w:r>
      <w:r w:rsidRPr="00F94195">
        <w:rPr>
          <w:rStyle w:val="IntenseEmphasis"/>
          <w:rFonts w:cs="Arial"/>
          <w:b w:val="0"/>
        </w:rPr>
        <w:t>.</w:t>
      </w:r>
      <w:r>
        <w:rPr>
          <w:rStyle w:val="IntenseEmphasis"/>
          <w:rFonts w:cs="Arial"/>
          <w:b w:val="0"/>
        </w:rPr>
        <w:t xml:space="preserve">  The subject lands are currently vacant.</w:t>
      </w:r>
      <w:r w:rsidR="00382A9A">
        <w:rPr>
          <w:rStyle w:val="IntenseEmphasis"/>
          <w:rFonts w:cs="Arial"/>
          <w:b w:val="0"/>
        </w:rPr>
        <w:t xml:space="preserve"> </w:t>
      </w:r>
    </w:p>
    <w:p w14:paraId="0BB74CE4" w14:textId="27B30AD0" w:rsidR="004C60AE" w:rsidRPr="004C60AE" w:rsidRDefault="00FE6C8C" w:rsidP="004C60AE">
      <w:pPr>
        <w:widowControl w:val="0"/>
        <w:rPr>
          <w:rStyle w:val="IntenseEmphasis"/>
          <w:rFonts w:cs="Arial"/>
          <w:b w:val="0"/>
        </w:rPr>
      </w:pPr>
      <w:r>
        <w:rPr>
          <w:rStyle w:val="IntenseEmphasis"/>
          <w:rFonts w:cs="Arial"/>
          <w:b w:val="0"/>
        </w:rPr>
        <w:t xml:space="preserve">Stonebrook Phase I </w:t>
      </w:r>
      <w:proofErr w:type="gramStart"/>
      <w:r>
        <w:rPr>
          <w:rStyle w:val="IntenseEmphasis"/>
          <w:rFonts w:cs="Arial"/>
          <w:b w:val="0"/>
        </w:rPr>
        <w:t>is</w:t>
      </w:r>
      <w:proofErr w:type="gramEnd"/>
      <w:r>
        <w:rPr>
          <w:rStyle w:val="IntenseEmphasis"/>
          <w:rFonts w:cs="Arial"/>
          <w:b w:val="0"/>
        </w:rPr>
        <w:t xml:space="preserve"> draft approved for 55 units, and Phase II is being recommended for draft approval of 24 units on September 13, 2018.  The Phase I and II lands are located to the northwest of the proposed Phase III lands.</w:t>
      </w:r>
    </w:p>
    <w:p w14:paraId="1D8856FC" w14:textId="7C03B3EF" w:rsidR="00DD7E1D" w:rsidRDefault="00DD7E1D" w:rsidP="00F92F02">
      <w:pPr>
        <w:widowControl w:val="0"/>
        <w:rPr>
          <w:rStyle w:val="IntenseEmphasis"/>
          <w:rFonts w:cs="Arial"/>
          <w:b w:val="0"/>
        </w:rPr>
      </w:pPr>
      <w:r>
        <w:rPr>
          <w:rFonts w:cs="Arial"/>
          <w:bCs/>
          <w:noProof/>
          <w:lang w:val="en-CA" w:eastAsia="en-CA"/>
        </w:rPr>
        <w:lastRenderedPageBreak/>
        <w:drawing>
          <wp:inline distT="0" distB="0" distL="0" distR="0" wp14:anchorId="351AD46E" wp14:editId="3002188B">
            <wp:extent cx="6638400" cy="3726000"/>
            <wp:effectExtent l="19050" t="19050" r="10160" b="27305"/>
            <wp:docPr id="3" name="Picture 3" title="proposed draft plan of subdi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brookII-Pla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400" cy="372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D70489" w14:textId="77777777" w:rsidR="004D10CD" w:rsidRPr="00F96A9E" w:rsidRDefault="00DD7E1D" w:rsidP="00F96A9E">
      <w:pPr>
        <w:pStyle w:val="Heading3"/>
        <w:rPr>
          <w:rStyle w:val="IntenseEmphasis"/>
          <w:b w:val="0"/>
          <w:bCs w:val="0"/>
        </w:rPr>
      </w:pPr>
      <w:r w:rsidRPr="00F96A9E">
        <w:t>Map 2: Proposed Plan of Subdivision</w:t>
      </w:r>
      <w:r w:rsidRPr="00F96A9E">
        <w:rPr>
          <w:rStyle w:val="IntenseEmphasis"/>
          <w:b w:val="0"/>
          <w:bCs w:val="0"/>
        </w:rPr>
        <w:t xml:space="preserve"> </w:t>
      </w:r>
    </w:p>
    <w:p w14:paraId="3D95BF60" w14:textId="30737337" w:rsidR="00DD7E1D" w:rsidRPr="000E653F" w:rsidRDefault="00DD7E1D" w:rsidP="00F96A9E">
      <w:pPr>
        <w:rPr>
          <w:rStyle w:val="IntenseEmphasis"/>
          <w:b w:val="0"/>
        </w:rPr>
      </w:pPr>
      <w:r w:rsidRPr="00C213BE">
        <w:t>(</w:t>
      </w:r>
      <w:r w:rsidR="004D10CD">
        <w:t xml:space="preserve">Map 2 </w:t>
      </w:r>
      <w:r w:rsidRPr="00C213BE">
        <w:t>Courtesy of Georgian Planning Solutions and Design Plan Services)</w:t>
      </w:r>
    </w:p>
    <w:p w14:paraId="6B348C3C" w14:textId="1D3DE30F" w:rsidR="00CC4980" w:rsidRPr="00F94195" w:rsidRDefault="00CC4980" w:rsidP="006E00FA">
      <w:pPr>
        <w:widowControl w:val="0"/>
        <w:rPr>
          <w:rStyle w:val="IntenseEmphasis"/>
          <w:rFonts w:cs="Arial"/>
          <w:b w:val="0"/>
        </w:rPr>
      </w:pPr>
      <w:r w:rsidRPr="00F94195">
        <w:rPr>
          <w:rStyle w:val="IntenseEmphasis"/>
          <w:rFonts w:cs="Arial"/>
          <w:b w:val="0"/>
        </w:rPr>
        <w:t xml:space="preserve">The proposed development also requires an amendment to the </w:t>
      </w:r>
      <w:r w:rsidR="00EF69E0">
        <w:rPr>
          <w:rStyle w:val="IntenseEmphasis"/>
          <w:rFonts w:cs="Arial"/>
          <w:b w:val="0"/>
        </w:rPr>
        <w:t>Municipality of Grey Highlands</w:t>
      </w:r>
      <w:r w:rsidRPr="00F94195">
        <w:rPr>
          <w:rStyle w:val="IntenseEmphasis"/>
          <w:rFonts w:cs="Arial"/>
          <w:b w:val="0"/>
        </w:rPr>
        <w:t xml:space="preserve"> Zoning By-law</w:t>
      </w:r>
      <w:r w:rsidR="00D31525">
        <w:rPr>
          <w:rStyle w:val="IntenseEmphasis"/>
          <w:rFonts w:cs="Arial"/>
          <w:b w:val="0"/>
        </w:rPr>
        <w:t xml:space="preserve"> and a consent application</w:t>
      </w:r>
      <w:r w:rsidRPr="00F94195">
        <w:rPr>
          <w:rStyle w:val="IntenseEmphasis"/>
          <w:rFonts w:cs="Arial"/>
          <w:b w:val="0"/>
        </w:rPr>
        <w:t>.</w:t>
      </w:r>
    </w:p>
    <w:p w14:paraId="24710220" w14:textId="6A3C6E91" w:rsidR="000E653F" w:rsidRPr="00344B4B" w:rsidRDefault="00CC4980" w:rsidP="00CC4980">
      <w:pPr>
        <w:widowControl w:val="0"/>
        <w:rPr>
          <w:rStyle w:val="IntenseEmphasis"/>
          <w:rFonts w:cs="Arial"/>
          <w:b w:val="0"/>
          <w:bCs w:val="0"/>
        </w:rPr>
      </w:pPr>
      <w:r w:rsidRPr="00F94195">
        <w:rPr>
          <w:rStyle w:val="IntenseEmphasis"/>
          <w:rFonts w:cs="Arial"/>
          <w:b w:val="0"/>
        </w:rPr>
        <w:t xml:space="preserve">Pre-submission consultation between the proponent, the </w:t>
      </w:r>
      <w:r w:rsidR="00EF69E0">
        <w:rPr>
          <w:rStyle w:val="IntenseEmphasis"/>
          <w:rFonts w:cs="Arial"/>
          <w:b w:val="0"/>
        </w:rPr>
        <w:t>Municipality of Grey Highlands</w:t>
      </w:r>
      <w:r w:rsidRPr="00F94195">
        <w:rPr>
          <w:rStyle w:val="IntenseEmphasis"/>
          <w:rFonts w:cs="Arial"/>
          <w:b w:val="0"/>
        </w:rPr>
        <w:t xml:space="preserve"> and the County identified the submission requirements for the proposed plan of subdivision.  </w:t>
      </w:r>
      <w:r w:rsidR="000E653F" w:rsidRPr="00F94195">
        <w:rPr>
          <w:rStyle w:val="IntenseEmphasis"/>
          <w:rFonts w:cs="Arial"/>
          <w:b w:val="0"/>
          <w:bCs w:val="0"/>
        </w:rPr>
        <w:t xml:space="preserve">Copies of all background reports and plans can be found at </w:t>
      </w:r>
      <w:hyperlink r:id="rId12" w:history="1">
        <w:r w:rsidR="000E653F" w:rsidRPr="00C277A9">
          <w:rPr>
            <w:rStyle w:val="Hyperlink"/>
            <w:rFonts w:cs="Arial"/>
          </w:rPr>
          <w:t>th</w:t>
        </w:r>
        <w:r w:rsidR="00C277A9" w:rsidRPr="00C277A9">
          <w:rPr>
            <w:rStyle w:val="Hyperlink"/>
            <w:rFonts w:cs="Arial"/>
          </w:rPr>
          <w:t>is link</w:t>
        </w:r>
      </w:hyperlink>
      <w:r w:rsidR="00344B4B" w:rsidRPr="00344B4B">
        <w:rPr>
          <w:rStyle w:val="Hyperlink"/>
          <w:rFonts w:cs="Arial"/>
          <w:color w:val="auto"/>
          <w:u w:val="none"/>
        </w:rPr>
        <w:t>.</w:t>
      </w:r>
    </w:p>
    <w:p w14:paraId="10F7503E" w14:textId="4C91B7F7" w:rsidR="000E653F" w:rsidRPr="000E653F" w:rsidRDefault="000E653F" w:rsidP="000E653F">
      <w:pPr>
        <w:pStyle w:val="Heading4"/>
        <w:rPr>
          <w:rFonts w:cs="Arial"/>
        </w:rPr>
      </w:pPr>
      <w:r w:rsidRPr="000E653F">
        <w:rPr>
          <w:rFonts w:cs="Arial"/>
        </w:rPr>
        <w:t>Analysis of Planning Issues</w:t>
      </w:r>
    </w:p>
    <w:p w14:paraId="7ACE048E" w14:textId="42AD6F22" w:rsidR="000E653F" w:rsidRPr="00F94195" w:rsidRDefault="000E653F" w:rsidP="000E653F">
      <w:pPr>
        <w:rPr>
          <w:rFonts w:cs="Arial"/>
        </w:rPr>
      </w:pPr>
      <w:r w:rsidRPr="00F94195">
        <w:rPr>
          <w:rFonts w:cs="Arial"/>
        </w:rPr>
        <w:t xml:space="preserve">When rendering a land use planning decision, planning authorities must have regard to matters of Provincial Interest under the </w:t>
      </w:r>
      <w:r w:rsidRPr="00F94195">
        <w:rPr>
          <w:rFonts w:cs="Arial"/>
          <w:i/>
        </w:rPr>
        <w:t>Planning Act</w:t>
      </w:r>
      <w:r w:rsidRPr="00F94195">
        <w:rPr>
          <w:rFonts w:cs="Arial"/>
        </w:rPr>
        <w:t xml:space="preserve">, be consistent with the Provincial Policy Statement (PPS) 2014, and conform to any Provincial Plans or </w:t>
      </w:r>
      <w:r w:rsidR="000B28E1">
        <w:rPr>
          <w:rFonts w:cs="Arial"/>
        </w:rPr>
        <w:t>Municipal Official P</w:t>
      </w:r>
      <w:r w:rsidRPr="00F94195">
        <w:rPr>
          <w:rFonts w:cs="Arial"/>
        </w:rPr>
        <w:t>lans that govern the subject lands.  In this case, t</w:t>
      </w:r>
      <w:r w:rsidR="00861339">
        <w:rPr>
          <w:rFonts w:cs="Arial"/>
        </w:rPr>
        <w:t>he County of Grey Official Plan</w:t>
      </w:r>
      <w:r w:rsidRPr="00F94195">
        <w:rPr>
          <w:rFonts w:cs="Arial"/>
        </w:rPr>
        <w:t xml:space="preserve"> and the </w:t>
      </w:r>
      <w:r w:rsidR="00EF69E0">
        <w:rPr>
          <w:rFonts w:cs="Arial"/>
        </w:rPr>
        <w:t>Municipality of Grey Highlands</w:t>
      </w:r>
      <w:r w:rsidR="00F94195" w:rsidRPr="00F94195">
        <w:rPr>
          <w:rFonts w:cs="Arial"/>
        </w:rPr>
        <w:t xml:space="preserve"> Official Plan </w:t>
      </w:r>
      <w:r w:rsidRPr="00F94195">
        <w:rPr>
          <w:rFonts w:cs="Arial"/>
        </w:rPr>
        <w:t>have jurisdiction over the subject property.</w:t>
      </w:r>
      <w:r w:rsidR="000B28E1">
        <w:rPr>
          <w:rFonts w:cs="Arial"/>
        </w:rPr>
        <w:t xml:space="preserve">  There are no Provincial Plans in place for this section of Grey Highlands. </w:t>
      </w:r>
    </w:p>
    <w:p w14:paraId="4B28D0E3" w14:textId="77777777" w:rsidR="00F94195" w:rsidRPr="00F94195" w:rsidRDefault="00F94195" w:rsidP="00F94195">
      <w:pPr>
        <w:pStyle w:val="Heading4"/>
        <w:rPr>
          <w:rFonts w:cs="Arial"/>
        </w:rPr>
      </w:pPr>
      <w:r w:rsidRPr="00F94195">
        <w:rPr>
          <w:rFonts w:cs="Arial"/>
        </w:rPr>
        <w:lastRenderedPageBreak/>
        <w:t>Provincial Policy and Legislation</w:t>
      </w:r>
    </w:p>
    <w:p w14:paraId="6B722D23" w14:textId="0A6C9C1A" w:rsidR="000B28E1" w:rsidRDefault="00F94195" w:rsidP="00F94195">
      <w:pPr>
        <w:rPr>
          <w:rFonts w:cs="Arial"/>
        </w:rPr>
      </w:pPr>
      <w:r w:rsidRPr="00F94195">
        <w:rPr>
          <w:rFonts w:cs="Arial"/>
        </w:rPr>
        <w:t xml:space="preserve">Both the </w:t>
      </w:r>
      <w:r w:rsidRPr="00F94195">
        <w:rPr>
          <w:rFonts w:cs="Arial"/>
          <w:i/>
        </w:rPr>
        <w:t>Planning Act</w:t>
      </w:r>
      <w:r w:rsidRPr="00F94195">
        <w:rPr>
          <w:rFonts w:cs="Arial"/>
        </w:rPr>
        <w:t xml:space="preserve"> and the PPS speak to the efficient use of land within settlement areas, where services are readily available.  The proposed plan of subdivision is withi</w:t>
      </w:r>
      <w:r w:rsidR="000B28E1">
        <w:rPr>
          <w:rFonts w:cs="Arial"/>
        </w:rPr>
        <w:t xml:space="preserve">n a settlement area that is </w:t>
      </w:r>
      <w:r w:rsidRPr="00F94195">
        <w:rPr>
          <w:rFonts w:cs="Arial"/>
        </w:rPr>
        <w:t xml:space="preserve">serviced by municipal water and </w:t>
      </w:r>
      <w:r w:rsidR="000B28E1">
        <w:rPr>
          <w:rFonts w:cs="Arial"/>
        </w:rPr>
        <w:t xml:space="preserve">sewer services.  </w:t>
      </w:r>
      <w:r w:rsidR="00145BC6">
        <w:rPr>
          <w:rFonts w:cs="Arial"/>
        </w:rPr>
        <w:t>The PPS indicates that the preferred form of servicing for settlement areas is full municipal services.</w:t>
      </w:r>
      <w:r w:rsidR="00A12FAE">
        <w:rPr>
          <w:rFonts w:cs="Arial"/>
        </w:rPr>
        <w:t xml:space="preserve">  </w:t>
      </w:r>
      <w:r w:rsidR="001D46BC">
        <w:rPr>
          <w:rFonts w:cs="Arial"/>
        </w:rPr>
        <w:t xml:space="preserve">Municipal water </w:t>
      </w:r>
      <w:r w:rsidR="00A12FAE">
        <w:rPr>
          <w:rFonts w:cs="Arial"/>
        </w:rPr>
        <w:t xml:space="preserve">capacity is currently available for the </w:t>
      </w:r>
      <w:r w:rsidR="004C60AE">
        <w:rPr>
          <w:rFonts w:cs="Arial"/>
        </w:rPr>
        <w:t xml:space="preserve">proposed </w:t>
      </w:r>
      <w:r w:rsidR="001D46BC">
        <w:rPr>
          <w:rFonts w:cs="Arial"/>
        </w:rPr>
        <w:t xml:space="preserve">units.  Municipal wastewater treatment capacity is currently in ‘short supply’ and </w:t>
      </w:r>
      <w:r w:rsidR="004C60AE">
        <w:rPr>
          <w:rFonts w:cs="Arial"/>
        </w:rPr>
        <w:t>there are other developments in the application process that are also vying for this sam</w:t>
      </w:r>
      <w:r w:rsidR="001D46BC">
        <w:rPr>
          <w:rFonts w:cs="Arial"/>
        </w:rPr>
        <w:t>e capacity.  The Municipality has undertaken</w:t>
      </w:r>
      <w:r w:rsidR="004C60AE">
        <w:rPr>
          <w:rFonts w:cs="Arial"/>
        </w:rPr>
        <w:t xml:space="preserve"> an optimization program of their wastewater treatment that should provide the required capacity.  A decision </w:t>
      </w:r>
      <w:r w:rsidR="001D46BC">
        <w:rPr>
          <w:rFonts w:cs="Arial"/>
        </w:rPr>
        <w:t xml:space="preserve">from the Ministry of the Environment Conservation and Parks </w:t>
      </w:r>
      <w:r w:rsidR="004C60AE">
        <w:rPr>
          <w:rFonts w:cs="Arial"/>
        </w:rPr>
        <w:t>on the wastewater treatment optimization is expected to come very soon.</w:t>
      </w:r>
      <w:r w:rsidR="001D46BC">
        <w:rPr>
          <w:rFonts w:cs="Arial"/>
        </w:rPr>
        <w:t xml:space="preserve">  The Functional Servicing Report has noted that the development may not proceed until the increased capacity has been approved through the wa</w:t>
      </w:r>
      <w:r w:rsidR="0036708A">
        <w:rPr>
          <w:rFonts w:cs="Arial"/>
        </w:rPr>
        <w:t>stewater treatment optimization.</w:t>
      </w:r>
    </w:p>
    <w:p w14:paraId="46C5B7C2" w14:textId="128D4AF7" w:rsidR="000B28E1" w:rsidRPr="00F94195" w:rsidRDefault="000B28E1" w:rsidP="000B28E1">
      <w:pPr>
        <w:rPr>
          <w:rFonts w:cs="Arial"/>
        </w:rPr>
      </w:pPr>
      <w:r w:rsidRPr="00F94195">
        <w:rPr>
          <w:rFonts w:cs="Arial"/>
        </w:rPr>
        <w:t>The supply of an adequate range of residential housing types is required in both Provincial documents. In this case, the proposed pla</w:t>
      </w:r>
      <w:r w:rsidR="001D46BC">
        <w:rPr>
          <w:rFonts w:cs="Arial"/>
        </w:rPr>
        <w:t xml:space="preserve">n of subdivision is providing </w:t>
      </w:r>
      <w:r>
        <w:rPr>
          <w:rFonts w:cs="Arial"/>
        </w:rPr>
        <w:t>townhouse</w:t>
      </w:r>
      <w:r w:rsidR="004C60AE">
        <w:rPr>
          <w:rFonts w:cs="Arial"/>
        </w:rPr>
        <w:t xml:space="preserve"> unit</w:t>
      </w:r>
      <w:r>
        <w:rPr>
          <w:rFonts w:cs="Arial"/>
        </w:rPr>
        <w:t>s</w:t>
      </w:r>
      <w:r w:rsidR="001D46BC">
        <w:rPr>
          <w:rFonts w:cs="Arial"/>
        </w:rPr>
        <w:t xml:space="preserve"> in clusters of 6 and 8 units</w:t>
      </w:r>
      <w:r w:rsidR="0036708A">
        <w:rPr>
          <w:rFonts w:cs="Arial"/>
        </w:rPr>
        <w:t xml:space="preserve"> apiece</w:t>
      </w:r>
      <w:r w:rsidRPr="00F94195">
        <w:rPr>
          <w:rFonts w:cs="Arial"/>
        </w:rPr>
        <w:t xml:space="preserve">. </w:t>
      </w:r>
    </w:p>
    <w:p w14:paraId="4EB6E967" w14:textId="06FEDE46" w:rsidR="000B28E1" w:rsidRDefault="000B28E1" w:rsidP="00F94195">
      <w:pPr>
        <w:rPr>
          <w:rFonts w:cs="Arial"/>
        </w:rPr>
      </w:pPr>
      <w:r>
        <w:rPr>
          <w:rFonts w:cs="Arial"/>
        </w:rPr>
        <w:t xml:space="preserve">Other policies in the PPS speak </w:t>
      </w:r>
      <w:r w:rsidR="003E1737">
        <w:rPr>
          <w:rFonts w:cs="Arial"/>
        </w:rPr>
        <w:t xml:space="preserve">to </w:t>
      </w:r>
      <w:r>
        <w:rPr>
          <w:rFonts w:cs="Arial"/>
        </w:rPr>
        <w:t>connected, walkable communities, with provisions for public parkland and open spac</w:t>
      </w:r>
      <w:r w:rsidR="001D46BC">
        <w:rPr>
          <w:rFonts w:cs="Arial"/>
        </w:rPr>
        <w:t>e.  The proposed subdivision wil</w:t>
      </w:r>
      <w:r>
        <w:rPr>
          <w:rFonts w:cs="Arial"/>
        </w:rPr>
        <w:t xml:space="preserve">l </w:t>
      </w:r>
      <w:r w:rsidR="004C60AE">
        <w:rPr>
          <w:rFonts w:cs="Arial"/>
        </w:rPr>
        <w:t xml:space="preserve">provide connections to </w:t>
      </w:r>
      <w:r w:rsidR="001D46BC">
        <w:rPr>
          <w:rFonts w:cs="Arial"/>
        </w:rPr>
        <w:t>adjacent roads (</w:t>
      </w:r>
      <w:proofErr w:type="spellStart"/>
      <w:r w:rsidR="001D46BC">
        <w:rPr>
          <w:rFonts w:cs="Arial"/>
        </w:rPr>
        <w:t>Grayview</w:t>
      </w:r>
      <w:proofErr w:type="spellEnd"/>
      <w:r w:rsidR="001D46BC">
        <w:rPr>
          <w:rFonts w:cs="Arial"/>
        </w:rPr>
        <w:t xml:space="preserve"> Drive and Margaret Elizabeth Avenue)</w:t>
      </w:r>
      <w:r w:rsidR="004C60AE">
        <w:rPr>
          <w:rFonts w:cs="Arial"/>
        </w:rPr>
        <w:t xml:space="preserve">.  </w:t>
      </w:r>
      <w:r w:rsidR="00FA5E15">
        <w:rPr>
          <w:rFonts w:cs="Arial"/>
        </w:rPr>
        <w:t xml:space="preserve">Sidewalks are being proposed in this subdivision.  </w:t>
      </w:r>
      <w:r w:rsidR="00F056F7">
        <w:rPr>
          <w:rFonts w:cs="Arial"/>
        </w:rPr>
        <w:t xml:space="preserve">Parkland has not been proposed at this time, </w:t>
      </w:r>
      <w:r w:rsidR="00F96A9E">
        <w:rPr>
          <w:rFonts w:cs="Arial"/>
        </w:rPr>
        <w:t xml:space="preserve">as the </w:t>
      </w:r>
      <w:r w:rsidR="001D46BC">
        <w:rPr>
          <w:rFonts w:cs="Arial"/>
        </w:rPr>
        <w:t>developer intends to</w:t>
      </w:r>
      <w:r w:rsidR="00F056F7">
        <w:rPr>
          <w:rFonts w:cs="Arial"/>
        </w:rPr>
        <w:t xml:space="preserve"> instead </w:t>
      </w:r>
      <w:r w:rsidR="001D46BC">
        <w:rPr>
          <w:rFonts w:cs="Arial"/>
        </w:rPr>
        <w:t xml:space="preserve">offer </w:t>
      </w:r>
      <w:r w:rsidR="00F056F7">
        <w:rPr>
          <w:rFonts w:cs="Arial"/>
        </w:rPr>
        <w:t xml:space="preserve">cash-in-lieu </w:t>
      </w:r>
      <w:r w:rsidR="001D46BC">
        <w:rPr>
          <w:rFonts w:cs="Arial"/>
        </w:rPr>
        <w:t>of parkland</w:t>
      </w:r>
      <w:r w:rsidR="00F056F7">
        <w:rPr>
          <w:rFonts w:cs="Arial"/>
        </w:rPr>
        <w:t>.</w:t>
      </w:r>
    </w:p>
    <w:p w14:paraId="4F0FBE09" w14:textId="20645D07" w:rsidR="00F94195" w:rsidRPr="00F94195" w:rsidRDefault="007D7784" w:rsidP="00F94195">
      <w:pPr>
        <w:rPr>
          <w:rFonts w:cs="Arial"/>
        </w:rPr>
      </w:pPr>
      <w:r>
        <w:rPr>
          <w:rFonts w:cs="Arial"/>
        </w:rPr>
        <w:t>Following the public and</w:t>
      </w:r>
      <w:r w:rsidR="00145BC6">
        <w:rPr>
          <w:rFonts w:cs="Arial"/>
        </w:rPr>
        <w:t xml:space="preserve"> agency review</w:t>
      </w:r>
      <w:r>
        <w:rPr>
          <w:rFonts w:cs="Arial"/>
        </w:rPr>
        <w:t xml:space="preserve"> periods, staff will provide a more fulsome analysis of the Provincial legislation and policy</w:t>
      </w:r>
      <w:r w:rsidR="00145BC6">
        <w:rPr>
          <w:rFonts w:cs="Arial"/>
        </w:rPr>
        <w:t>.</w:t>
      </w:r>
    </w:p>
    <w:p w14:paraId="2BD0348B" w14:textId="7AA1D45B" w:rsidR="00F94195" w:rsidRPr="00F94195" w:rsidRDefault="00F94195" w:rsidP="007D7784">
      <w:pPr>
        <w:pStyle w:val="Heading4"/>
        <w:tabs>
          <w:tab w:val="left" w:pos="7110"/>
        </w:tabs>
        <w:rPr>
          <w:rFonts w:cs="Arial"/>
        </w:rPr>
      </w:pPr>
      <w:r w:rsidRPr="00F94195">
        <w:rPr>
          <w:rFonts w:cs="Arial"/>
        </w:rPr>
        <w:t>County Official Plan</w:t>
      </w:r>
    </w:p>
    <w:p w14:paraId="7DA276EE" w14:textId="295C2652" w:rsidR="004A4BE9" w:rsidRPr="004A71D6" w:rsidRDefault="00F94195" w:rsidP="007D7784">
      <w:pPr>
        <w:rPr>
          <w:rFonts w:cs="Arial"/>
        </w:rPr>
      </w:pPr>
      <w:r w:rsidRPr="004A71D6">
        <w:rPr>
          <w:rFonts w:cs="Arial"/>
        </w:rPr>
        <w:t xml:space="preserve">The proposed plan of subdivision is </w:t>
      </w:r>
      <w:r w:rsidR="00F96A9E">
        <w:rPr>
          <w:rFonts w:cs="Arial"/>
        </w:rPr>
        <w:t xml:space="preserve">on lands </w:t>
      </w:r>
      <w:r w:rsidRPr="004A71D6">
        <w:rPr>
          <w:rFonts w:cs="Arial"/>
        </w:rPr>
        <w:t xml:space="preserve">designated </w:t>
      </w:r>
      <w:r w:rsidRPr="004A71D6">
        <w:rPr>
          <w:rFonts w:cs="Arial"/>
          <w:lang w:val="en-CA"/>
        </w:rPr>
        <w:t xml:space="preserve">as </w:t>
      </w:r>
      <w:r w:rsidRPr="004A71D6">
        <w:rPr>
          <w:rFonts w:cs="Arial"/>
        </w:rPr>
        <w:t>‘</w:t>
      </w:r>
      <w:r w:rsidR="007D7784">
        <w:rPr>
          <w:rFonts w:cs="Arial"/>
        </w:rPr>
        <w:t xml:space="preserve">Primary </w:t>
      </w:r>
      <w:r w:rsidRPr="004A71D6">
        <w:rPr>
          <w:rFonts w:cs="Arial"/>
        </w:rPr>
        <w:t xml:space="preserve">Settlement Area’ </w:t>
      </w:r>
      <w:r w:rsidR="00F96A9E">
        <w:rPr>
          <w:rFonts w:cs="Arial"/>
        </w:rPr>
        <w:t>i</w:t>
      </w:r>
      <w:r w:rsidRPr="004A71D6">
        <w:rPr>
          <w:rFonts w:cs="Arial"/>
        </w:rPr>
        <w:t xml:space="preserve">n the County Official Plan.  </w:t>
      </w:r>
      <w:r w:rsidR="007D7784">
        <w:rPr>
          <w:rFonts w:cs="Arial"/>
        </w:rPr>
        <w:t>Primary</w:t>
      </w:r>
      <w:r w:rsidR="004A4BE9" w:rsidRPr="004A71D6">
        <w:rPr>
          <w:rFonts w:cs="Arial"/>
        </w:rPr>
        <w:t xml:space="preserve"> Settlement Area</w:t>
      </w:r>
      <w:r w:rsidR="009F4D9D">
        <w:rPr>
          <w:rFonts w:cs="Arial"/>
        </w:rPr>
        <w:t>s</w:t>
      </w:r>
      <w:r w:rsidR="007D7784">
        <w:rPr>
          <w:rFonts w:cs="Arial"/>
        </w:rPr>
        <w:t xml:space="preserve"> are identified </w:t>
      </w:r>
      <w:r w:rsidR="009F4D9D">
        <w:rPr>
          <w:rFonts w:cs="Arial"/>
        </w:rPr>
        <w:t>a</w:t>
      </w:r>
      <w:r w:rsidR="007D7784">
        <w:rPr>
          <w:rFonts w:cs="Arial"/>
        </w:rPr>
        <w:t>s principal centres in which to focus new residential growth</w:t>
      </w:r>
      <w:r w:rsidR="009F4D9D">
        <w:rPr>
          <w:rFonts w:cs="Arial"/>
        </w:rPr>
        <w:t xml:space="preserve"> in the County</w:t>
      </w:r>
      <w:r w:rsidR="007D7784">
        <w:rPr>
          <w:rFonts w:cs="Arial"/>
        </w:rPr>
        <w:t xml:space="preserve">.  The County Plan sets an average </w:t>
      </w:r>
      <w:r w:rsidR="009F4D9D">
        <w:rPr>
          <w:rFonts w:cs="Arial"/>
        </w:rPr>
        <w:t xml:space="preserve">residential </w:t>
      </w:r>
      <w:r w:rsidR="007D7784">
        <w:rPr>
          <w:rFonts w:cs="Arial"/>
        </w:rPr>
        <w:t>development density of 20 units per net hectare within this designation, but generally defers to detail</w:t>
      </w:r>
      <w:r w:rsidR="00344B4B">
        <w:rPr>
          <w:rFonts w:cs="Arial"/>
        </w:rPr>
        <w:t>ed</w:t>
      </w:r>
      <w:r w:rsidR="007D7784">
        <w:rPr>
          <w:rFonts w:cs="Arial"/>
        </w:rPr>
        <w:t xml:space="preserve"> Municipal Official Plan policies and development standards. </w:t>
      </w:r>
    </w:p>
    <w:p w14:paraId="5F101C1B" w14:textId="6254FD2B" w:rsidR="00F94195" w:rsidRPr="00F94195" w:rsidRDefault="00F94195" w:rsidP="004A71D6">
      <w:r w:rsidRPr="004A4BE9">
        <w:rPr>
          <w:rFonts w:cs="Arial"/>
        </w:rPr>
        <w:t>Section 5.3 of the County Plan provides a similar servicing hierarchy to that found in the PPS, which has been noted above.  Elsewhere in section 5 of the Plan</w:t>
      </w:r>
      <w:r w:rsidR="00F96A9E">
        <w:rPr>
          <w:rFonts w:cs="Arial"/>
        </w:rPr>
        <w:t>,</w:t>
      </w:r>
      <w:r w:rsidRPr="004A4BE9">
        <w:rPr>
          <w:rFonts w:cs="Arial"/>
        </w:rPr>
        <w:t xml:space="preserve"> are policies which govern roads</w:t>
      </w:r>
      <w:r w:rsidR="007D7784">
        <w:rPr>
          <w:rFonts w:cs="Arial"/>
        </w:rPr>
        <w:t>,</w:t>
      </w:r>
      <w:r w:rsidRPr="004A4BE9">
        <w:rPr>
          <w:rFonts w:cs="Arial"/>
        </w:rPr>
        <w:t xml:space="preserve"> </w:t>
      </w:r>
      <w:r w:rsidR="004A4BE9" w:rsidRPr="004A4BE9">
        <w:rPr>
          <w:rFonts w:cs="Arial"/>
        </w:rPr>
        <w:t>transportation</w:t>
      </w:r>
      <w:r w:rsidR="007D7784">
        <w:rPr>
          <w:rFonts w:cs="Arial"/>
        </w:rPr>
        <w:t xml:space="preserve">, and </w:t>
      </w:r>
      <w:r w:rsidR="00C213BE">
        <w:rPr>
          <w:rFonts w:cs="Arial"/>
        </w:rPr>
        <w:t>stormwater management</w:t>
      </w:r>
      <w:r w:rsidR="004A4BE9" w:rsidRPr="004A4BE9">
        <w:rPr>
          <w:rFonts w:cs="Arial"/>
        </w:rPr>
        <w:t>.</w:t>
      </w:r>
      <w:r w:rsidR="004F3C37">
        <w:rPr>
          <w:rFonts w:cs="Arial"/>
        </w:rPr>
        <w:t xml:space="preserve">  Similar to Phases I</w:t>
      </w:r>
      <w:r w:rsidR="00C213BE">
        <w:rPr>
          <w:rFonts w:cs="Arial"/>
        </w:rPr>
        <w:t xml:space="preserve"> </w:t>
      </w:r>
      <w:r w:rsidR="004F3C37">
        <w:rPr>
          <w:rFonts w:cs="Arial"/>
        </w:rPr>
        <w:t xml:space="preserve">and </w:t>
      </w:r>
      <w:r w:rsidR="00C213BE">
        <w:rPr>
          <w:rFonts w:cs="Arial"/>
        </w:rPr>
        <w:t>II</w:t>
      </w:r>
      <w:r w:rsidR="004F3C37">
        <w:rPr>
          <w:rFonts w:cs="Arial"/>
        </w:rPr>
        <w:t>, Phase III</w:t>
      </w:r>
      <w:r w:rsidR="00C213BE">
        <w:rPr>
          <w:rFonts w:cs="Arial"/>
        </w:rPr>
        <w:t xml:space="preserve"> is proposing to </w:t>
      </w:r>
      <w:r w:rsidR="00D47079">
        <w:rPr>
          <w:rFonts w:cs="Arial"/>
        </w:rPr>
        <w:t xml:space="preserve">convey stormwater onto </w:t>
      </w:r>
      <w:r w:rsidR="0036708A">
        <w:rPr>
          <w:rFonts w:cs="Arial"/>
        </w:rPr>
        <w:t>off-site</w:t>
      </w:r>
      <w:r w:rsidR="00D47079">
        <w:rPr>
          <w:rFonts w:cs="Arial"/>
        </w:rPr>
        <w:t xml:space="preserve"> lands, where a combined management system is being proposed.</w:t>
      </w:r>
      <w:r w:rsidR="004A4BE9">
        <w:rPr>
          <w:rFonts w:cs="Arial"/>
        </w:rPr>
        <w:t xml:space="preserve"> </w:t>
      </w:r>
      <w:r w:rsidR="00D47079">
        <w:rPr>
          <w:rFonts w:cs="Arial"/>
        </w:rPr>
        <w:t>County Official Plan</w:t>
      </w:r>
      <w:r w:rsidR="004A4BE9">
        <w:rPr>
          <w:rFonts w:cs="Arial"/>
        </w:rPr>
        <w:t xml:space="preserve"> policies will be further </w:t>
      </w:r>
      <w:r w:rsidR="007D7784">
        <w:rPr>
          <w:rFonts w:cs="Arial"/>
        </w:rPr>
        <w:t>a</w:t>
      </w:r>
      <w:r w:rsidR="00806CBF">
        <w:rPr>
          <w:rFonts w:cs="Arial"/>
        </w:rPr>
        <w:t xml:space="preserve">ssessed </w:t>
      </w:r>
      <w:r w:rsidR="004A4BE9">
        <w:rPr>
          <w:rFonts w:cs="Arial"/>
        </w:rPr>
        <w:t>following agency review and the public process.</w:t>
      </w:r>
    </w:p>
    <w:p w14:paraId="0284D92D" w14:textId="1FE39C26" w:rsidR="00AC3A8B" w:rsidRPr="00217518" w:rsidRDefault="00CD64E9" w:rsidP="00CD64E9">
      <w:pPr>
        <w:pStyle w:val="Heading2"/>
      </w:pPr>
      <w:r>
        <w:lastRenderedPageBreak/>
        <w:t>Legal and Legislated Requirements</w:t>
      </w:r>
    </w:p>
    <w:p w14:paraId="0284D92E" w14:textId="093F961C" w:rsidR="00AC3A8B" w:rsidRPr="00B0378D" w:rsidRDefault="00F94195" w:rsidP="00CD64E9">
      <w:pPr>
        <w:widowControl w:val="0"/>
      </w:pPr>
      <w:r>
        <w:rPr>
          <w:rStyle w:val="IntenseEmphasis"/>
          <w:b w:val="0"/>
        </w:rPr>
        <w:t xml:space="preserve">The application will be processed in accordance with the </w:t>
      </w:r>
      <w:r w:rsidRPr="00806CBF">
        <w:rPr>
          <w:rStyle w:val="IntenseEmphasis"/>
          <w:b w:val="0"/>
          <w:i/>
        </w:rPr>
        <w:t>Planning Act.</w:t>
      </w:r>
    </w:p>
    <w:p w14:paraId="0284D92F" w14:textId="3B48B166" w:rsidR="00AC3A8B" w:rsidRPr="00B0378D" w:rsidRDefault="00AC3A8B" w:rsidP="006E00FA">
      <w:pPr>
        <w:pStyle w:val="Heading2"/>
        <w:keepNext w:val="0"/>
        <w:widowControl w:val="0"/>
        <w:rPr>
          <w:b/>
        </w:rPr>
      </w:pPr>
      <w:r w:rsidRPr="00B0378D">
        <w:t>Financial</w:t>
      </w:r>
      <w:r w:rsidR="00CD64E9">
        <w:t xml:space="preserve"> and Resource Implications</w:t>
      </w:r>
    </w:p>
    <w:p w14:paraId="7BE08F0F" w14:textId="036419C0" w:rsidR="00F94195" w:rsidRDefault="00F94195" w:rsidP="006E00FA">
      <w:pPr>
        <w:widowControl w:val="0"/>
        <w:rPr>
          <w:rStyle w:val="IntenseEmphasis"/>
          <w:b w:val="0"/>
        </w:rPr>
      </w:pPr>
      <w:r>
        <w:rPr>
          <w:rStyle w:val="IntenseEmphasis"/>
          <w:b w:val="0"/>
        </w:rPr>
        <w:t>There are no anticipated financial, staffing or legal considerations associated with the proposed subdivision, beyond those normally encountered in processing a subdivision application.  The County has collected the requisite fee and peer review deposit for this application.</w:t>
      </w:r>
    </w:p>
    <w:p w14:paraId="0284D931" w14:textId="420C59F3" w:rsidR="00AC3A8B" w:rsidRPr="00580AAD" w:rsidRDefault="002E32B0" w:rsidP="006E00FA">
      <w:pPr>
        <w:pStyle w:val="Heading2"/>
        <w:keepNext w:val="0"/>
        <w:widowControl w:val="0"/>
      </w:pPr>
      <w:r>
        <w:t>Relevant Consultation</w:t>
      </w:r>
    </w:p>
    <w:p w14:paraId="0284D932" w14:textId="6CAF298A" w:rsidR="00AC3A8B" w:rsidRDefault="00142C45" w:rsidP="006E00FA">
      <w:pPr>
        <w:widowControl w:val="0"/>
      </w:pPr>
      <w:sdt>
        <w:sdtPr>
          <w:id w:val="-113116875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94195">
            <w:rPr>
              <w:rFonts w:ascii="MS Gothic" w:eastAsia="MS Gothic" w:hAnsi="MS Gothic" w:hint="eastAsia"/>
            </w:rPr>
            <w:t>☒</w:t>
          </w:r>
        </w:sdtContent>
      </w:sdt>
      <w:r w:rsidR="00AC13D7">
        <w:t xml:space="preserve"> Internal: Planning</w:t>
      </w:r>
      <w:r w:rsidR="00D47079">
        <w:t xml:space="preserve"> and</w:t>
      </w:r>
      <w:r w:rsidR="00F96A9E">
        <w:t xml:space="preserve"> </w:t>
      </w:r>
      <w:r w:rsidR="00AC13D7">
        <w:t>Housing</w:t>
      </w:r>
    </w:p>
    <w:p w14:paraId="343D15CF" w14:textId="4A16EA95" w:rsidR="002E32B0" w:rsidRDefault="00142C45" w:rsidP="006E00FA">
      <w:pPr>
        <w:widowControl w:val="0"/>
      </w:pPr>
      <w:sdt>
        <w:sdtPr>
          <w:id w:val="-6504401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94195">
            <w:rPr>
              <w:rFonts w:ascii="MS Gothic" w:eastAsia="MS Gothic" w:hAnsi="MS Gothic" w:hint="eastAsia"/>
            </w:rPr>
            <w:t>☒</w:t>
          </w:r>
        </w:sdtContent>
      </w:sdt>
      <w:r w:rsidR="00F94195">
        <w:t xml:space="preserve"> External: </w:t>
      </w:r>
      <w:r w:rsidR="004F3C37">
        <w:t xml:space="preserve">The public, </w:t>
      </w:r>
      <w:r w:rsidR="00EF69E0">
        <w:t>Municipality of Grey Highlands</w:t>
      </w:r>
      <w:r w:rsidR="00F94195">
        <w:t xml:space="preserve">, </w:t>
      </w:r>
      <w:r w:rsidR="004F3C37">
        <w:t xml:space="preserve">and </w:t>
      </w:r>
      <w:r w:rsidR="00F94195">
        <w:t xml:space="preserve">required agencies under the </w:t>
      </w:r>
      <w:r w:rsidR="00F94195" w:rsidRPr="00806CBF">
        <w:rPr>
          <w:i/>
        </w:rPr>
        <w:t>Planning Act</w:t>
      </w:r>
      <w:r w:rsidR="00F94195">
        <w:t>.</w:t>
      </w:r>
    </w:p>
    <w:p w14:paraId="6D7EA5A2" w14:textId="4E4A95C5" w:rsidR="001272D9" w:rsidRDefault="002E32B0" w:rsidP="002E32B0">
      <w:pPr>
        <w:pStyle w:val="Heading3"/>
      </w:pPr>
      <w:r>
        <w:t>Appendices and Attachments</w:t>
      </w:r>
      <w:r w:rsidR="00CF4AA5">
        <w:t xml:space="preserve"> </w:t>
      </w:r>
    </w:p>
    <w:p w14:paraId="5A0B69EC" w14:textId="02EB718F" w:rsidR="004F3C37" w:rsidRPr="004F3C37" w:rsidRDefault="004F3C37" w:rsidP="004F3C37">
      <w:r>
        <w:t>None</w:t>
      </w:r>
    </w:p>
    <w:sectPr w:rsidR="004F3C37" w:rsidRPr="004F3C37" w:rsidSect="007E4720">
      <w:footerReference w:type="default" r:id="rId1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7CB3BD" w14:textId="77777777" w:rsidR="00DF768B" w:rsidRDefault="00DF768B" w:rsidP="00883D8D">
      <w:pPr>
        <w:spacing w:after="0" w:line="240" w:lineRule="auto"/>
      </w:pPr>
      <w:r>
        <w:separator/>
      </w:r>
    </w:p>
    <w:p w14:paraId="54081F1E" w14:textId="77777777" w:rsidR="00DF768B" w:rsidRDefault="00DF768B"/>
  </w:endnote>
  <w:endnote w:type="continuationSeparator" w:id="0">
    <w:p w14:paraId="1FF9FA1E" w14:textId="77777777" w:rsidR="00DF768B" w:rsidRDefault="00DF768B" w:rsidP="00883D8D">
      <w:pPr>
        <w:spacing w:after="0" w:line="240" w:lineRule="auto"/>
      </w:pPr>
      <w:r>
        <w:continuationSeparator/>
      </w:r>
    </w:p>
    <w:p w14:paraId="53FD05F2" w14:textId="77777777" w:rsidR="00DF768B" w:rsidRDefault="00DF76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NeueLT Std L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4D941" w14:textId="340CF108" w:rsidR="007E4720" w:rsidRPr="007E4720" w:rsidRDefault="00FE6C8C" w:rsidP="007E4720">
    <w:pPr>
      <w:pStyle w:val="Footer"/>
    </w:pPr>
    <w:r>
      <w:t>PDR-CW-29</w:t>
    </w:r>
    <w:r w:rsidR="00861339">
      <w:t>-18</w:t>
    </w:r>
    <w:r w:rsidR="00567AB5">
      <w:ptab w:relativeTo="margin" w:alignment="center" w:leader="none"/>
    </w:r>
    <w:r w:rsidR="00567AB5">
      <w:ptab w:relativeTo="margin" w:alignment="right" w:leader="none"/>
    </w:r>
    <w:r w:rsidR="00567AB5">
      <w:t>Date:</w:t>
    </w:r>
    <w:r w:rsidR="00DD7E1D">
      <w:t xml:space="preserve"> </w:t>
    </w:r>
    <w:r>
      <w:t>September</w:t>
    </w:r>
    <w:r w:rsidR="00DD7E1D">
      <w:t xml:space="preserve"> 1</w:t>
    </w:r>
    <w:r>
      <w:t>3</w:t>
    </w:r>
    <w:r w:rsidR="00861339">
      <w:t>,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E0C2F2" w14:textId="77777777" w:rsidR="00DF768B" w:rsidRDefault="00DF768B" w:rsidP="00883D8D">
      <w:pPr>
        <w:spacing w:after="0" w:line="240" w:lineRule="auto"/>
      </w:pPr>
      <w:r>
        <w:separator/>
      </w:r>
    </w:p>
    <w:p w14:paraId="33A3B008" w14:textId="77777777" w:rsidR="00DF768B" w:rsidRDefault="00DF768B"/>
  </w:footnote>
  <w:footnote w:type="continuationSeparator" w:id="0">
    <w:p w14:paraId="377014DB" w14:textId="77777777" w:rsidR="00DF768B" w:rsidRDefault="00DF768B" w:rsidP="00883D8D">
      <w:pPr>
        <w:spacing w:after="0" w:line="240" w:lineRule="auto"/>
      </w:pPr>
      <w:r>
        <w:continuationSeparator/>
      </w:r>
    </w:p>
    <w:p w14:paraId="61DCE5F4" w14:textId="77777777" w:rsidR="00DF768B" w:rsidRDefault="00DF768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E2F59"/>
    <w:multiLevelType w:val="hybridMultilevel"/>
    <w:tmpl w:val="3EE2E27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5E55ED"/>
    <w:multiLevelType w:val="hybridMultilevel"/>
    <w:tmpl w:val="F4FC30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C144BC"/>
    <w:multiLevelType w:val="hybridMultilevel"/>
    <w:tmpl w:val="432A1D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A597EC3"/>
    <w:multiLevelType w:val="hybridMultilevel"/>
    <w:tmpl w:val="934C4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D8D"/>
    <w:rsid w:val="00021F26"/>
    <w:rsid w:val="000347A2"/>
    <w:rsid w:val="00047A0A"/>
    <w:rsid w:val="00081FCF"/>
    <w:rsid w:val="000A6E64"/>
    <w:rsid w:val="000B28E1"/>
    <w:rsid w:val="000B7C11"/>
    <w:rsid w:val="000E653F"/>
    <w:rsid w:val="00113FCB"/>
    <w:rsid w:val="001272D9"/>
    <w:rsid w:val="00142C45"/>
    <w:rsid w:val="0014566F"/>
    <w:rsid w:val="00145BC6"/>
    <w:rsid w:val="0017618F"/>
    <w:rsid w:val="001D46BC"/>
    <w:rsid w:val="001F1D7C"/>
    <w:rsid w:val="00247CA8"/>
    <w:rsid w:val="00286FBD"/>
    <w:rsid w:val="002915BC"/>
    <w:rsid w:val="002C6064"/>
    <w:rsid w:val="002D2DA6"/>
    <w:rsid w:val="002E32B0"/>
    <w:rsid w:val="003062A4"/>
    <w:rsid w:val="0032700D"/>
    <w:rsid w:val="00344B4B"/>
    <w:rsid w:val="0036708A"/>
    <w:rsid w:val="00382A9A"/>
    <w:rsid w:val="003E1737"/>
    <w:rsid w:val="00446A72"/>
    <w:rsid w:val="00457F2B"/>
    <w:rsid w:val="00464176"/>
    <w:rsid w:val="004942B7"/>
    <w:rsid w:val="004A4BE9"/>
    <w:rsid w:val="004A71D6"/>
    <w:rsid w:val="004C60AE"/>
    <w:rsid w:val="004D10CD"/>
    <w:rsid w:val="004F083D"/>
    <w:rsid w:val="004F3C37"/>
    <w:rsid w:val="0052768C"/>
    <w:rsid w:val="005662FC"/>
    <w:rsid w:val="00567AB5"/>
    <w:rsid w:val="0059051D"/>
    <w:rsid w:val="005A360A"/>
    <w:rsid w:val="00644370"/>
    <w:rsid w:val="006563A9"/>
    <w:rsid w:val="006A3FEE"/>
    <w:rsid w:val="006B4C34"/>
    <w:rsid w:val="006B6ACA"/>
    <w:rsid w:val="006C3BBF"/>
    <w:rsid w:val="006E00FA"/>
    <w:rsid w:val="006F35AF"/>
    <w:rsid w:val="007D7784"/>
    <w:rsid w:val="007E4720"/>
    <w:rsid w:val="00806CBF"/>
    <w:rsid w:val="00816DA7"/>
    <w:rsid w:val="00861339"/>
    <w:rsid w:val="00883D8D"/>
    <w:rsid w:val="00895616"/>
    <w:rsid w:val="008D60C9"/>
    <w:rsid w:val="00953DFC"/>
    <w:rsid w:val="00980865"/>
    <w:rsid w:val="009A31DB"/>
    <w:rsid w:val="009F4D9D"/>
    <w:rsid w:val="00A12FAE"/>
    <w:rsid w:val="00A52D13"/>
    <w:rsid w:val="00A607A3"/>
    <w:rsid w:val="00A63BE0"/>
    <w:rsid w:val="00A63DD6"/>
    <w:rsid w:val="00A72906"/>
    <w:rsid w:val="00A828B0"/>
    <w:rsid w:val="00A85D36"/>
    <w:rsid w:val="00A9066F"/>
    <w:rsid w:val="00AA5E09"/>
    <w:rsid w:val="00AB2086"/>
    <w:rsid w:val="00AB2197"/>
    <w:rsid w:val="00AC13D7"/>
    <w:rsid w:val="00AC3A8B"/>
    <w:rsid w:val="00B12CC6"/>
    <w:rsid w:val="00B62BC9"/>
    <w:rsid w:val="00B64986"/>
    <w:rsid w:val="00B7545F"/>
    <w:rsid w:val="00B93A39"/>
    <w:rsid w:val="00B97DD0"/>
    <w:rsid w:val="00BA76A3"/>
    <w:rsid w:val="00C213BE"/>
    <w:rsid w:val="00C277A9"/>
    <w:rsid w:val="00CC4980"/>
    <w:rsid w:val="00CD64E9"/>
    <w:rsid w:val="00CE439D"/>
    <w:rsid w:val="00CF0CF7"/>
    <w:rsid w:val="00CF4AA5"/>
    <w:rsid w:val="00D31525"/>
    <w:rsid w:val="00D45036"/>
    <w:rsid w:val="00D47079"/>
    <w:rsid w:val="00DC1FF0"/>
    <w:rsid w:val="00DD7E1D"/>
    <w:rsid w:val="00DF768B"/>
    <w:rsid w:val="00E1676A"/>
    <w:rsid w:val="00E32F4D"/>
    <w:rsid w:val="00EA52D7"/>
    <w:rsid w:val="00ED372B"/>
    <w:rsid w:val="00EF69E0"/>
    <w:rsid w:val="00F056F7"/>
    <w:rsid w:val="00F3538C"/>
    <w:rsid w:val="00F92F02"/>
    <w:rsid w:val="00F94195"/>
    <w:rsid w:val="00F96A9E"/>
    <w:rsid w:val="00FA5E15"/>
    <w:rsid w:val="00FB203E"/>
    <w:rsid w:val="00FE6C8C"/>
    <w:rsid w:val="00FE7170"/>
    <w:rsid w:val="00FF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4D9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C45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2C45"/>
    <w:pPr>
      <w:keepNext/>
      <w:keepLines/>
      <w:spacing w:before="240" w:after="120"/>
      <w:outlineLvl w:val="0"/>
    </w:pPr>
    <w:rPr>
      <w:rFonts w:eastAsiaTheme="majorEastAsia" w:cstheme="majorBidi"/>
      <w:sz w:val="40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2C45"/>
    <w:pPr>
      <w:keepNext/>
      <w:keepLines/>
      <w:spacing w:before="240" w:after="120"/>
      <w:outlineLvl w:val="1"/>
    </w:pPr>
    <w:rPr>
      <w:rFonts w:eastAsiaTheme="majorEastAsia" w:cstheme="majorBidi"/>
      <w:sz w:val="36"/>
      <w:szCs w:val="32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142C45"/>
    <w:pPr>
      <w:outlineLvl w:val="2"/>
    </w:pPr>
    <w:rPr>
      <w:rFonts w:cs="Arial"/>
      <w:i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2C45"/>
    <w:pPr>
      <w:keepNext/>
      <w:keepLines/>
      <w:spacing w:before="240" w:after="120"/>
      <w:outlineLvl w:val="3"/>
    </w:pPr>
    <w:rPr>
      <w:rFonts w:eastAsiaTheme="majorEastAsia" w:cstheme="majorBidi"/>
      <w:i/>
      <w:iCs/>
      <w:sz w:val="32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42C45"/>
    <w:pPr>
      <w:keepNext/>
      <w:keepLines/>
      <w:spacing w:before="240" w:after="120"/>
      <w:outlineLvl w:val="4"/>
    </w:pPr>
    <w:rPr>
      <w:rFonts w:eastAsiaTheme="majorEastAsia" w:cstheme="majorBidi"/>
      <w:b/>
      <w:bCs/>
      <w:sz w:val="28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42C45"/>
    <w:pPr>
      <w:keepNext/>
      <w:keepLines/>
      <w:spacing w:before="240" w:after="120"/>
      <w:outlineLvl w:val="5"/>
    </w:pPr>
    <w:rPr>
      <w:rFonts w:eastAsiaTheme="majorEastAsia" w:cstheme="majorBidi"/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42C45"/>
    <w:pPr>
      <w:keepNext/>
      <w:keepLines/>
      <w:spacing w:before="240" w:after="120"/>
      <w:outlineLvl w:val="6"/>
    </w:pPr>
    <w:rPr>
      <w:rFonts w:eastAsiaTheme="majorEastAsia" w:cstheme="majorBidi"/>
      <w:b/>
      <w:iCs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42C45"/>
    <w:pPr>
      <w:keepNext/>
      <w:keepLines/>
      <w:spacing w:before="240" w:after="120"/>
      <w:outlineLvl w:val="7"/>
    </w:pPr>
    <w:rPr>
      <w:rFonts w:eastAsiaTheme="majorEastAsia" w:cstheme="majorBidi"/>
      <w:b/>
      <w:i/>
      <w:color w:val="404040" w:themeColor="text1" w:themeTint="BF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42C45"/>
    <w:pPr>
      <w:keepNext/>
      <w:keepLines/>
      <w:spacing w:before="240" w:after="120"/>
      <w:outlineLvl w:val="8"/>
    </w:pPr>
    <w:rPr>
      <w:rFonts w:eastAsiaTheme="majorEastAsia" w:cstheme="majorBidi"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  <w:rsid w:val="00142C4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42C45"/>
  </w:style>
  <w:style w:type="character" w:customStyle="1" w:styleId="Heading1Char">
    <w:name w:val="Heading 1 Char"/>
    <w:basedOn w:val="DefaultParagraphFont"/>
    <w:link w:val="Heading1"/>
    <w:uiPriority w:val="9"/>
    <w:rsid w:val="00142C45"/>
    <w:rPr>
      <w:rFonts w:ascii="Arial" w:eastAsiaTheme="majorEastAsia" w:hAnsi="Arial" w:cstheme="majorBidi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42C45"/>
    <w:rPr>
      <w:rFonts w:ascii="Arial" w:eastAsiaTheme="majorEastAsia" w:hAnsi="Arial" w:cstheme="majorBidi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42C45"/>
    <w:rPr>
      <w:rFonts w:ascii="Arial" w:eastAsiaTheme="majorEastAsia" w:hAnsi="Arial" w:cs="Arial"/>
      <w:iCs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42C45"/>
    <w:rPr>
      <w:rFonts w:ascii="Arial" w:eastAsiaTheme="majorEastAsia" w:hAnsi="Arial" w:cstheme="majorBidi"/>
      <w:i/>
      <w:iCs/>
      <w:sz w:val="32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42C45"/>
    <w:rPr>
      <w:rFonts w:ascii="Arial" w:eastAsiaTheme="majorEastAsia" w:hAnsi="Arial" w:cstheme="majorBidi"/>
      <w:b/>
      <w:bCs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142C45"/>
    <w:rPr>
      <w:rFonts w:ascii="Arial" w:eastAsiaTheme="majorEastAsia" w:hAnsi="Arial" w:cstheme="majorBidi"/>
      <w:b/>
      <w:bCs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142C45"/>
    <w:rPr>
      <w:rFonts w:ascii="Arial" w:eastAsiaTheme="majorEastAsia" w:hAnsi="Arial" w:cstheme="majorBidi"/>
      <w:b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42C45"/>
    <w:rPr>
      <w:rFonts w:ascii="Arial" w:eastAsiaTheme="majorEastAsia" w:hAnsi="Arial" w:cstheme="majorBidi"/>
      <w:b/>
      <w:i/>
      <w:color w:val="404040" w:themeColor="text1" w:themeTint="BF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rsid w:val="00142C45"/>
    <w:rPr>
      <w:rFonts w:ascii="Arial" w:eastAsiaTheme="majorEastAsia" w:hAnsi="Arial" w:cstheme="majorBidi"/>
      <w:i/>
      <w:iCs/>
      <w:sz w:val="24"/>
    </w:rPr>
  </w:style>
  <w:style w:type="paragraph" w:styleId="Title">
    <w:name w:val="Title"/>
    <w:basedOn w:val="Normal"/>
    <w:next w:val="Normal"/>
    <w:link w:val="TitleChar"/>
    <w:uiPriority w:val="9"/>
    <w:qFormat/>
    <w:rsid w:val="00142C45"/>
    <w:pPr>
      <w:pBdr>
        <w:bottom w:val="single" w:sz="4" w:space="4" w:color="auto"/>
      </w:pBdr>
      <w:tabs>
        <w:tab w:val="right" w:pos="9360"/>
      </w:tabs>
      <w:spacing w:line="240" w:lineRule="auto"/>
      <w:contextualSpacing/>
    </w:pPr>
    <w:rPr>
      <w:rFonts w:eastAsiaTheme="majorEastAsia" w:cs="Arial"/>
      <w:bCs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142C45"/>
    <w:rPr>
      <w:rFonts w:ascii="Arial" w:eastAsiaTheme="majorEastAsia" w:hAnsi="Arial" w:cs="Arial"/>
      <w:bCs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2C45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42C45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142C45"/>
    <w:rPr>
      <w:rFonts w:ascii="Arial" w:hAnsi="Arial"/>
      <w:b/>
      <w:bCs/>
    </w:rPr>
  </w:style>
  <w:style w:type="character" w:styleId="Emphasis">
    <w:name w:val="Emphasis"/>
    <w:basedOn w:val="DefaultParagraphFont"/>
    <w:uiPriority w:val="20"/>
    <w:qFormat/>
    <w:rsid w:val="00142C45"/>
    <w:rPr>
      <w:rFonts w:ascii="Arial" w:hAnsi="Arial"/>
      <w:i/>
      <w:iCs/>
    </w:rPr>
  </w:style>
  <w:style w:type="paragraph" w:styleId="NoSpacing">
    <w:name w:val="No Spacing"/>
    <w:uiPriority w:val="1"/>
    <w:qFormat/>
    <w:rsid w:val="00142C45"/>
    <w:pPr>
      <w:spacing w:after="0" w:line="240" w:lineRule="auto"/>
    </w:pPr>
    <w:rPr>
      <w:rFonts w:ascii="Arial" w:hAnsi="Arial" w:cs="Arial"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142C4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42C4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42C45"/>
    <w:rPr>
      <w:rFonts w:ascii="Arial" w:hAnsi="Arial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2C45"/>
    <w:pPr>
      <w:pBdr>
        <w:bottom w:val="single" w:sz="4" w:space="1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2C45"/>
    <w:rPr>
      <w:rFonts w:ascii="Arial" w:hAnsi="Arial"/>
      <w:b/>
      <w:bCs/>
      <w:i/>
      <w:i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142C45"/>
    <w:rPr>
      <w:rFonts w:ascii="Arial" w:hAnsi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42C45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142C45"/>
    <w:rPr>
      <w:rFonts w:ascii="Arial" w:hAnsi="Arial"/>
      <w:smallCaps/>
      <w:color w:val="C0504D" w:themeColor="accent2"/>
      <w:u w:val="single"/>
    </w:rPr>
  </w:style>
  <w:style w:type="character" w:styleId="Hyperlink">
    <w:name w:val="Hyperlink"/>
    <w:basedOn w:val="DefaultParagraphFont"/>
    <w:uiPriority w:val="99"/>
    <w:unhideWhenUsed/>
    <w:rsid w:val="00142C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A2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3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A2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59"/>
    <w:rsid w:val="000347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142C45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42C45"/>
    <w:rPr>
      <w:b/>
      <w:bCs/>
      <w:smallCap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142C45"/>
    <w:rPr>
      <w:color w:val="800080" w:themeColor="followedHyperlink"/>
      <w:u w:val="single"/>
    </w:rPr>
  </w:style>
  <w:style w:type="paragraph" w:customStyle="1" w:styleId="AppleFill">
    <w:name w:val="Apple Fill"/>
    <w:basedOn w:val="Normal"/>
    <w:link w:val="AppleFillChar"/>
    <w:uiPriority w:val="10"/>
    <w:qFormat/>
    <w:rsid w:val="00142C45"/>
    <w:rPr>
      <w:b/>
      <w:color w:val="FFFFFF" w:themeColor="background1"/>
      <w:shd w:val="clear" w:color="auto" w:fill="9BBB59" w:themeFill="accent3"/>
    </w:rPr>
  </w:style>
  <w:style w:type="paragraph" w:customStyle="1" w:styleId="AquaFill">
    <w:name w:val="Aqua Fill"/>
    <w:basedOn w:val="Normal"/>
    <w:link w:val="AquaFillChar"/>
    <w:uiPriority w:val="10"/>
    <w:qFormat/>
    <w:rsid w:val="00142C45"/>
    <w:rPr>
      <w:b/>
      <w:color w:val="FFFFFF" w:themeColor="background1"/>
      <w:shd w:val="clear" w:color="auto" w:fill="4BACC6" w:themeFill="accent5"/>
    </w:rPr>
  </w:style>
  <w:style w:type="character" w:customStyle="1" w:styleId="AppleFillChar">
    <w:name w:val="Apple Fill Char"/>
    <w:basedOn w:val="DefaultParagraphFont"/>
    <w:link w:val="AppleFill"/>
    <w:uiPriority w:val="10"/>
    <w:rsid w:val="00142C45"/>
    <w:rPr>
      <w:rFonts w:ascii="Arial" w:hAnsi="Arial"/>
      <w:b/>
      <w:color w:val="FFFFFF" w:themeColor="background1"/>
      <w:sz w:val="24"/>
      <w:szCs w:val="24"/>
    </w:rPr>
  </w:style>
  <w:style w:type="paragraph" w:customStyle="1" w:styleId="WineFill">
    <w:name w:val="Wine Fill"/>
    <w:basedOn w:val="Normal"/>
    <w:link w:val="WineFillChar"/>
    <w:uiPriority w:val="9"/>
    <w:qFormat/>
    <w:rsid w:val="00142C45"/>
    <w:rPr>
      <w:b/>
      <w:color w:val="FFFFFF" w:themeColor="background1"/>
      <w:shd w:val="clear" w:color="auto" w:fill="C0504D" w:themeFill="accent2"/>
    </w:rPr>
  </w:style>
  <w:style w:type="character" w:customStyle="1" w:styleId="AquaFillChar">
    <w:name w:val="Aqua Fill Char"/>
    <w:basedOn w:val="DefaultParagraphFont"/>
    <w:link w:val="AquaFill"/>
    <w:uiPriority w:val="10"/>
    <w:rsid w:val="00142C45"/>
    <w:rPr>
      <w:rFonts w:ascii="Arial" w:hAnsi="Arial"/>
      <w:b/>
      <w:color w:val="FFFFFF" w:themeColor="background1"/>
      <w:sz w:val="24"/>
      <w:szCs w:val="24"/>
    </w:rPr>
  </w:style>
  <w:style w:type="character" w:customStyle="1" w:styleId="WineFillChar">
    <w:name w:val="Wine Fill Char"/>
    <w:basedOn w:val="DefaultParagraphFont"/>
    <w:link w:val="WineFill"/>
    <w:uiPriority w:val="9"/>
    <w:rsid w:val="00142C45"/>
    <w:rPr>
      <w:rFonts w:ascii="Arial" w:hAnsi="Arial"/>
      <w:b/>
      <w:color w:val="FFFFFF" w:themeColor="background1"/>
      <w:sz w:val="24"/>
      <w:szCs w:val="24"/>
    </w:rPr>
  </w:style>
  <w:style w:type="paragraph" w:customStyle="1" w:styleId="Default">
    <w:name w:val="Default"/>
    <w:rsid w:val="004A4B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C45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2C45"/>
    <w:pPr>
      <w:keepNext/>
      <w:keepLines/>
      <w:spacing w:before="240" w:after="120"/>
      <w:outlineLvl w:val="0"/>
    </w:pPr>
    <w:rPr>
      <w:rFonts w:eastAsiaTheme="majorEastAsia" w:cstheme="majorBidi"/>
      <w:sz w:val="40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2C45"/>
    <w:pPr>
      <w:keepNext/>
      <w:keepLines/>
      <w:spacing w:before="240" w:after="120"/>
      <w:outlineLvl w:val="1"/>
    </w:pPr>
    <w:rPr>
      <w:rFonts w:eastAsiaTheme="majorEastAsia" w:cstheme="majorBidi"/>
      <w:sz w:val="36"/>
      <w:szCs w:val="32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142C45"/>
    <w:pPr>
      <w:outlineLvl w:val="2"/>
    </w:pPr>
    <w:rPr>
      <w:rFonts w:cs="Arial"/>
      <w:i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2C45"/>
    <w:pPr>
      <w:keepNext/>
      <w:keepLines/>
      <w:spacing w:before="240" w:after="120"/>
      <w:outlineLvl w:val="3"/>
    </w:pPr>
    <w:rPr>
      <w:rFonts w:eastAsiaTheme="majorEastAsia" w:cstheme="majorBidi"/>
      <w:i/>
      <w:iCs/>
      <w:sz w:val="32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42C45"/>
    <w:pPr>
      <w:keepNext/>
      <w:keepLines/>
      <w:spacing w:before="240" w:after="120"/>
      <w:outlineLvl w:val="4"/>
    </w:pPr>
    <w:rPr>
      <w:rFonts w:eastAsiaTheme="majorEastAsia" w:cstheme="majorBidi"/>
      <w:b/>
      <w:bCs/>
      <w:sz w:val="28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42C45"/>
    <w:pPr>
      <w:keepNext/>
      <w:keepLines/>
      <w:spacing w:before="240" w:after="120"/>
      <w:outlineLvl w:val="5"/>
    </w:pPr>
    <w:rPr>
      <w:rFonts w:eastAsiaTheme="majorEastAsia" w:cstheme="majorBidi"/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42C45"/>
    <w:pPr>
      <w:keepNext/>
      <w:keepLines/>
      <w:spacing w:before="240" w:after="120"/>
      <w:outlineLvl w:val="6"/>
    </w:pPr>
    <w:rPr>
      <w:rFonts w:eastAsiaTheme="majorEastAsia" w:cstheme="majorBidi"/>
      <w:b/>
      <w:iCs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42C45"/>
    <w:pPr>
      <w:keepNext/>
      <w:keepLines/>
      <w:spacing w:before="240" w:after="120"/>
      <w:outlineLvl w:val="7"/>
    </w:pPr>
    <w:rPr>
      <w:rFonts w:eastAsiaTheme="majorEastAsia" w:cstheme="majorBidi"/>
      <w:b/>
      <w:i/>
      <w:color w:val="404040" w:themeColor="text1" w:themeTint="BF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42C45"/>
    <w:pPr>
      <w:keepNext/>
      <w:keepLines/>
      <w:spacing w:before="240" w:after="120"/>
      <w:outlineLvl w:val="8"/>
    </w:pPr>
    <w:rPr>
      <w:rFonts w:eastAsiaTheme="majorEastAsia" w:cstheme="majorBidi"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  <w:rsid w:val="00142C4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42C45"/>
  </w:style>
  <w:style w:type="character" w:customStyle="1" w:styleId="Heading1Char">
    <w:name w:val="Heading 1 Char"/>
    <w:basedOn w:val="DefaultParagraphFont"/>
    <w:link w:val="Heading1"/>
    <w:uiPriority w:val="9"/>
    <w:rsid w:val="00142C45"/>
    <w:rPr>
      <w:rFonts w:ascii="Arial" w:eastAsiaTheme="majorEastAsia" w:hAnsi="Arial" w:cstheme="majorBidi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42C45"/>
    <w:rPr>
      <w:rFonts w:ascii="Arial" w:eastAsiaTheme="majorEastAsia" w:hAnsi="Arial" w:cstheme="majorBidi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42C45"/>
    <w:rPr>
      <w:rFonts w:ascii="Arial" w:eastAsiaTheme="majorEastAsia" w:hAnsi="Arial" w:cs="Arial"/>
      <w:iCs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42C45"/>
    <w:rPr>
      <w:rFonts w:ascii="Arial" w:eastAsiaTheme="majorEastAsia" w:hAnsi="Arial" w:cstheme="majorBidi"/>
      <w:i/>
      <w:iCs/>
      <w:sz w:val="32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42C45"/>
    <w:rPr>
      <w:rFonts w:ascii="Arial" w:eastAsiaTheme="majorEastAsia" w:hAnsi="Arial" w:cstheme="majorBidi"/>
      <w:b/>
      <w:bCs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142C45"/>
    <w:rPr>
      <w:rFonts w:ascii="Arial" w:eastAsiaTheme="majorEastAsia" w:hAnsi="Arial" w:cstheme="majorBidi"/>
      <w:b/>
      <w:bCs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142C45"/>
    <w:rPr>
      <w:rFonts w:ascii="Arial" w:eastAsiaTheme="majorEastAsia" w:hAnsi="Arial" w:cstheme="majorBidi"/>
      <w:b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42C45"/>
    <w:rPr>
      <w:rFonts w:ascii="Arial" w:eastAsiaTheme="majorEastAsia" w:hAnsi="Arial" w:cstheme="majorBidi"/>
      <w:b/>
      <w:i/>
      <w:color w:val="404040" w:themeColor="text1" w:themeTint="BF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rsid w:val="00142C45"/>
    <w:rPr>
      <w:rFonts w:ascii="Arial" w:eastAsiaTheme="majorEastAsia" w:hAnsi="Arial" w:cstheme="majorBidi"/>
      <w:i/>
      <w:iCs/>
      <w:sz w:val="24"/>
    </w:rPr>
  </w:style>
  <w:style w:type="paragraph" w:styleId="Title">
    <w:name w:val="Title"/>
    <w:basedOn w:val="Normal"/>
    <w:next w:val="Normal"/>
    <w:link w:val="TitleChar"/>
    <w:uiPriority w:val="9"/>
    <w:qFormat/>
    <w:rsid w:val="00142C45"/>
    <w:pPr>
      <w:pBdr>
        <w:bottom w:val="single" w:sz="4" w:space="4" w:color="auto"/>
      </w:pBdr>
      <w:tabs>
        <w:tab w:val="right" w:pos="9360"/>
      </w:tabs>
      <w:spacing w:line="240" w:lineRule="auto"/>
      <w:contextualSpacing/>
    </w:pPr>
    <w:rPr>
      <w:rFonts w:eastAsiaTheme="majorEastAsia" w:cs="Arial"/>
      <w:bCs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142C45"/>
    <w:rPr>
      <w:rFonts w:ascii="Arial" w:eastAsiaTheme="majorEastAsia" w:hAnsi="Arial" w:cs="Arial"/>
      <w:bCs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2C45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42C45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142C45"/>
    <w:rPr>
      <w:rFonts w:ascii="Arial" w:hAnsi="Arial"/>
      <w:b/>
      <w:bCs/>
    </w:rPr>
  </w:style>
  <w:style w:type="character" w:styleId="Emphasis">
    <w:name w:val="Emphasis"/>
    <w:basedOn w:val="DefaultParagraphFont"/>
    <w:uiPriority w:val="20"/>
    <w:qFormat/>
    <w:rsid w:val="00142C45"/>
    <w:rPr>
      <w:rFonts w:ascii="Arial" w:hAnsi="Arial"/>
      <w:i/>
      <w:iCs/>
    </w:rPr>
  </w:style>
  <w:style w:type="paragraph" w:styleId="NoSpacing">
    <w:name w:val="No Spacing"/>
    <w:uiPriority w:val="1"/>
    <w:qFormat/>
    <w:rsid w:val="00142C45"/>
    <w:pPr>
      <w:spacing w:after="0" w:line="240" w:lineRule="auto"/>
    </w:pPr>
    <w:rPr>
      <w:rFonts w:ascii="Arial" w:hAnsi="Arial" w:cs="Arial"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142C4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42C4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42C45"/>
    <w:rPr>
      <w:rFonts w:ascii="Arial" w:hAnsi="Arial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2C45"/>
    <w:pPr>
      <w:pBdr>
        <w:bottom w:val="single" w:sz="4" w:space="1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2C45"/>
    <w:rPr>
      <w:rFonts w:ascii="Arial" w:hAnsi="Arial"/>
      <w:b/>
      <w:bCs/>
      <w:i/>
      <w:i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142C45"/>
    <w:rPr>
      <w:rFonts w:ascii="Arial" w:hAnsi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42C45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142C45"/>
    <w:rPr>
      <w:rFonts w:ascii="Arial" w:hAnsi="Arial"/>
      <w:smallCaps/>
      <w:color w:val="C0504D" w:themeColor="accent2"/>
      <w:u w:val="single"/>
    </w:rPr>
  </w:style>
  <w:style w:type="character" w:styleId="Hyperlink">
    <w:name w:val="Hyperlink"/>
    <w:basedOn w:val="DefaultParagraphFont"/>
    <w:uiPriority w:val="99"/>
    <w:unhideWhenUsed/>
    <w:rsid w:val="00142C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A2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3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A2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59"/>
    <w:rsid w:val="000347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142C45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42C45"/>
    <w:rPr>
      <w:b/>
      <w:bCs/>
      <w:smallCap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142C45"/>
    <w:rPr>
      <w:color w:val="800080" w:themeColor="followedHyperlink"/>
      <w:u w:val="single"/>
    </w:rPr>
  </w:style>
  <w:style w:type="paragraph" w:customStyle="1" w:styleId="AppleFill">
    <w:name w:val="Apple Fill"/>
    <w:basedOn w:val="Normal"/>
    <w:link w:val="AppleFillChar"/>
    <w:uiPriority w:val="10"/>
    <w:qFormat/>
    <w:rsid w:val="00142C45"/>
    <w:rPr>
      <w:b/>
      <w:color w:val="FFFFFF" w:themeColor="background1"/>
      <w:shd w:val="clear" w:color="auto" w:fill="9BBB59" w:themeFill="accent3"/>
    </w:rPr>
  </w:style>
  <w:style w:type="paragraph" w:customStyle="1" w:styleId="AquaFill">
    <w:name w:val="Aqua Fill"/>
    <w:basedOn w:val="Normal"/>
    <w:link w:val="AquaFillChar"/>
    <w:uiPriority w:val="10"/>
    <w:qFormat/>
    <w:rsid w:val="00142C45"/>
    <w:rPr>
      <w:b/>
      <w:color w:val="FFFFFF" w:themeColor="background1"/>
      <w:shd w:val="clear" w:color="auto" w:fill="4BACC6" w:themeFill="accent5"/>
    </w:rPr>
  </w:style>
  <w:style w:type="character" w:customStyle="1" w:styleId="AppleFillChar">
    <w:name w:val="Apple Fill Char"/>
    <w:basedOn w:val="DefaultParagraphFont"/>
    <w:link w:val="AppleFill"/>
    <w:uiPriority w:val="10"/>
    <w:rsid w:val="00142C45"/>
    <w:rPr>
      <w:rFonts w:ascii="Arial" w:hAnsi="Arial"/>
      <w:b/>
      <w:color w:val="FFFFFF" w:themeColor="background1"/>
      <w:sz w:val="24"/>
      <w:szCs w:val="24"/>
    </w:rPr>
  </w:style>
  <w:style w:type="paragraph" w:customStyle="1" w:styleId="WineFill">
    <w:name w:val="Wine Fill"/>
    <w:basedOn w:val="Normal"/>
    <w:link w:val="WineFillChar"/>
    <w:uiPriority w:val="9"/>
    <w:qFormat/>
    <w:rsid w:val="00142C45"/>
    <w:rPr>
      <w:b/>
      <w:color w:val="FFFFFF" w:themeColor="background1"/>
      <w:shd w:val="clear" w:color="auto" w:fill="C0504D" w:themeFill="accent2"/>
    </w:rPr>
  </w:style>
  <w:style w:type="character" w:customStyle="1" w:styleId="AquaFillChar">
    <w:name w:val="Aqua Fill Char"/>
    <w:basedOn w:val="DefaultParagraphFont"/>
    <w:link w:val="AquaFill"/>
    <w:uiPriority w:val="10"/>
    <w:rsid w:val="00142C45"/>
    <w:rPr>
      <w:rFonts w:ascii="Arial" w:hAnsi="Arial"/>
      <w:b/>
      <w:color w:val="FFFFFF" w:themeColor="background1"/>
      <w:sz w:val="24"/>
      <w:szCs w:val="24"/>
    </w:rPr>
  </w:style>
  <w:style w:type="character" w:customStyle="1" w:styleId="WineFillChar">
    <w:name w:val="Wine Fill Char"/>
    <w:basedOn w:val="DefaultParagraphFont"/>
    <w:link w:val="WineFill"/>
    <w:uiPriority w:val="9"/>
    <w:rsid w:val="00142C45"/>
    <w:rPr>
      <w:rFonts w:ascii="Arial" w:hAnsi="Arial"/>
      <w:b/>
      <w:color w:val="FFFFFF" w:themeColor="background1"/>
      <w:sz w:val="24"/>
      <w:szCs w:val="24"/>
    </w:rPr>
  </w:style>
  <w:style w:type="paragraph" w:customStyle="1" w:styleId="Default">
    <w:name w:val="Default"/>
    <w:rsid w:val="004A4B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2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6498">
              <w:marLeft w:val="150"/>
              <w:marRight w:val="15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2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02796">
                          <w:marLeft w:val="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15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1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20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68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139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64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1089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9748">
              <w:marLeft w:val="150"/>
              <w:marRight w:val="15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79491">
                          <w:marLeft w:val="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65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76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6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07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06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924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751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4704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grey.ca/planning-development/planning-applications" TargetMode="Externa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ustomXml" Target="../customXml/item5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">
      <a:majorFont>
        <a:latin typeface="HelveticaNeueLT Std Lt"/>
        <a:ea typeface=""/>
        <a:cs typeface=""/>
      </a:majorFont>
      <a:minorFont>
        <a:latin typeface="HelveticaNeue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rey County Document" ma:contentTypeID="0x0101002C4164E063A41A4487A7365A660F1118010031BA1F9FBD6B30408708386EC3162547" ma:contentTypeVersion="820" ma:contentTypeDescription="" ma:contentTypeScope="" ma:versionID="cd42d0047d48188c76ec7e76bd0b2ec7">
  <xsd:schema xmlns:xsd="http://www.w3.org/2001/XMLSchema" xmlns:xs="http://www.w3.org/2001/XMLSchema" xmlns:p="http://schemas.microsoft.com/office/2006/metadata/properties" xmlns:ns2="e6cd7bd4-3f3e-4495-b8c9-139289cd76e6" targetNamespace="http://schemas.microsoft.com/office/2006/metadata/properties" ma:root="true" ma:fieldsID="a2d8610f62916598539e5cd11dbe90d5" ns2:_="">
    <xsd:import namespace="e6cd7bd4-3f3e-4495-b8c9-139289cd76e6"/>
    <xsd:element name="properties">
      <xsd:complexType>
        <xsd:sequence>
          <xsd:element name="documentManagement">
            <xsd:complexType>
              <xsd:all>
                <xsd:element ref="ns2:gcNumber" minOccurs="0"/>
                <xsd:element ref="ns2:documentNumber" minOccurs="0"/>
                <xsd:element ref="ns2:recordCategory" minOccurs="0"/>
                <xsd:element ref="ns2:NodeRef" minOccurs="0"/>
                <xsd:element ref="ns2:SecurityInfo" minOccurs="0"/>
                <xsd:element ref="ns2:isPublic" minOccurs="0"/>
                <xsd:element ref="ns2:sharedId" minOccurs="0"/>
                <xsd:element ref="ns2:identifier" minOccurs="0"/>
                <xsd:element ref="ns2:reviewAsOf" minOccurs="0"/>
                <xsd:element ref="ns2:capitalProjectPriority" minOccurs="0"/>
                <xsd:element ref="ns2:capitalProjectYear" minOccurs="0"/>
                <xsd:element ref="ns2:Municipality" minOccurs="0"/>
                <xsd:element ref="ns2:addressee" minOccurs="0"/>
                <xsd:element ref="ns2:addressees" minOccurs="0"/>
                <xsd:element ref="ns2:originator" minOccurs="0"/>
                <xsd:element ref="ns2:sentdate" minOccurs="0"/>
                <xsd:element ref="ns2:subjectline" minOccurs="0"/>
                <xsd:element ref="ns2:Year" minOccurs="0"/>
                <xsd:element ref="ns2:Superseded" minOccurs="0"/>
                <xsd:element ref="ns2:bylawNumber" minOccurs="0"/>
                <xsd:element ref="ns2:committee" minOccurs="0"/>
                <xsd:element ref="ns2:meetingId" minOccurs="0"/>
                <xsd:element ref="ns2:agreementNumber" minOccurs="0"/>
                <xsd:element ref="ns2:policyApprovalDate" minOccurs="0"/>
                <xsd:element ref="ns2:policyApprovedBy" minOccurs="0"/>
                <xsd:element ref="ns2:policyNumber" minOccurs="0"/>
                <xsd:element ref="ns2:policyStatus" minOccurs="0"/>
                <xsd:element ref="ns2:purchaseNumber" minOccurs="0"/>
                <xsd:element ref="ns2:procedureNumber" minOccurs="0"/>
                <xsd:element ref="ns2:recordOriginating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d7bd4-3f3e-4495-b8c9-139289cd76e6" elementFormDefault="qualified">
    <xsd:import namespace="http://schemas.microsoft.com/office/2006/documentManagement/types"/>
    <xsd:import namespace="http://schemas.microsoft.com/office/infopath/2007/PartnerControls"/>
    <xsd:element name="gcNumber" ma:index="8" nillable="true" ma:displayName="GC Number" ma:hidden="true" ma:internalName="gcNumber" ma:readOnly="false">
      <xsd:simpleType>
        <xsd:restriction base="dms:Text">
          <xsd:maxLength value="255"/>
        </xsd:restriction>
      </xsd:simpleType>
    </xsd:element>
    <xsd:element name="documentNumber" ma:index="9" nillable="true" ma:displayName="Document Number" ma:hidden="true" ma:internalName="documentNumber" ma:readOnly="false">
      <xsd:simpleType>
        <xsd:restriction base="dms:Text">
          <xsd:maxLength value="255"/>
        </xsd:restriction>
      </xsd:simpleType>
    </xsd:element>
    <xsd:element name="recordCategory" ma:index="10" nillable="true" ma:displayName="Record Category" ma:hidden="true" ma:internalName="recordCategory" ma:readOnly="false">
      <xsd:simpleType>
        <xsd:restriction base="dms:Text">
          <xsd:maxLength value="255"/>
        </xsd:restriction>
      </xsd:simpleType>
    </xsd:element>
    <xsd:element name="NodeRef" ma:index="11" nillable="true" ma:displayName="NodeRef" ma:default="" ma:hidden="true" ma:internalName="NodeRef" ma:readOnly="false">
      <xsd:simpleType>
        <xsd:restriction base="dms:Text">
          <xsd:maxLength value="255"/>
        </xsd:restriction>
      </xsd:simpleType>
    </xsd:element>
    <xsd:element name="SecurityInfo" ma:index="12" nillable="true" ma:displayName="Security Info" ma:hidden="true" ma:internalName="SecurityInfo" ma:readOnly="false">
      <xsd:simpleType>
        <xsd:restriction base="dms:Text">
          <xsd:maxLength value="255"/>
        </xsd:restriction>
      </xsd:simpleType>
    </xsd:element>
    <xsd:element name="isPublic" ma:index="13" nillable="true" ma:displayName="Public" ma:default="0" ma:hidden="true" ma:internalName="isPublic" ma:readOnly="false">
      <xsd:simpleType>
        <xsd:restriction base="dms:Boolean"/>
      </xsd:simpleType>
    </xsd:element>
    <xsd:element name="sharedId" ma:index="14" nillable="true" ma:displayName="Shared ID" ma:hidden="true" ma:internalName="sharedId" ma:readOnly="false">
      <xsd:simpleType>
        <xsd:restriction base="dms:Text">
          <xsd:maxLength value="255"/>
        </xsd:restriction>
      </xsd:simpleType>
    </xsd:element>
    <xsd:element name="identifier" ma:index="15" nillable="true" ma:displayName="Record ID" ma:hidden="true" ma:internalName="identifier" ma:readOnly="false">
      <xsd:simpleType>
        <xsd:restriction base="dms:Text">
          <xsd:maxLength value="255"/>
        </xsd:restriction>
      </xsd:simpleType>
    </xsd:element>
    <xsd:element name="reviewAsOf" ma:index="16" nillable="true" ma:displayName="Next Review" ma:format="DateOnly" ma:hidden="true" ma:internalName="reviewAsOf" ma:readOnly="false">
      <xsd:simpleType>
        <xsd:restriction base="dms:DateTime"/>
      </xsd:simpleType>
    </xsd:element>
    <xsd:element name="capitalProjectPriority" ma:index="17" nillable="true" ma:displayName="Capital Project Priority" ma:hidden="true" ma:internalName="capitalProjectPriority" ma:readOnly="false" ma:percentage="FALSE">
      <xsd:simpleType>
        <xsd:restriction base="dms:Number"/>
      </xsd:simpleType>
    </xsd:element>
    <xsd:element name="capitalProjectYear" ma:index="18" nillable="true" ma:displayName="Capital Project Year" ma:hidden="true" ma:internalName="capitalProjectYear" ma:readOnly="false">
      <xsd:simpleType>
        <xsd:restriction base="dms:Text">
          <xsd:maxLength value="255"/>
        </xsd:restriction>
      </xsd:simpleType>
    </xsd:element>
    <xsd:element name="Municipality" ma:index="19" nillable="true" ma:displayName="Municipality" ma:hidden="true" ma:internalName="Municipality" ma:readOnly="false">
      <xsd:simpleType>
        <xsd:restriction base="dms:Text">
          <xsd:maxLength value="255"/>
        </xsd:restriction>
      </xsd:simpleType>
    </xsd:element>
    <xsd:element name="addressee" ma:index="20" nillable="true" ma:displayName="To" ma:hidden="true" ma:internalName="addressee" ma:readOnly="false">
      <xsd:simpleType>
        <xsd:restriction base="dms:Text">
          <xsd:maxLength value="255"/>
        </xsd:restriction>
      </xsd:simpleType>
    </xsd:element>
    <xsd:element name="addressees" ma:index="21" nillable="true" ma:displayName="CC" ma:hidden="true" ma:internalName="addressees" ma:readOnly="false">
      <xsd:simpleType>
        <xsd:restriction base="dms:Text">
          <xsd:maxLength value="255"/>
        </xsd:restriction>
      </xsd:simpleType>
    </xsd:element>
    <xsd:element name="originator" ma:index="22" nillable="true" ma:displayName="From" ma:hidden="true" ma:internalName="originator" ma:readOnly="false">
      <xsd:simpleType>
        <xsd:restriction base="dms:Text">
          <xsd:maxLength value="255"/>
        </xsd:restriction>
      </xsd:simpleType>
    </xsd:element>
    <xsd:element name="sentdate" ma:index="23" nillable="true" ma:displayName="Sent Date" ma:format="DateOnly" ma:hidden="true" ma:internalName="sentdate" ma:readOnly="false">
      <xsd:simpleType>
        <xsd:restriction base="dms:DateTime"/>
      </xsd:simpleType>
    </xsd:element>
    <xsd:element name="subjectline" ma:index="24" nillable="true" ma:displayName="Email Subject" ma:hidden="true" ma:internalName="subjectline" ma:readOnly="false">
      <xsd:simpleType>
        <xsd:restriction base="dms:Text">
          <xsd:maxLength value="255"/>
        </xsd:restriction>
      </xsd:simpleType>
    </xsd:element>
    <xsd:element name="Year" ma:index="25" nillable="true" ma:displayName="Year" ma:default="" ma:internalName="Year">
      <xsd:simpleType>
        <xsd:restriction base="dms:Text">
          <xsd:maxLength value="255"/>
        </xsd:restriction>
      </xsd:simpleType>
    </xsd:element>
    <xsd:element name="Superseded" ma:index="26" nillable="true" ma:displayName="Superseded" ma:default="0" ma:description="Flag the document as being superseded" ma:internalName="Superseded">
      <xsd:simpleType>
        <xsd:restriction base="dms:Boolean"/>
      </xsd:simpleType>
    </xsd:element>
    <xsd:element name="bylawNumber" ma:index="27" nillable="true" ma:displayName="By-Law Number" ma:internalName="bylawNumber">
      <xsd:simpleType>
        <xsd:restriction base="dms:Text">
          <xsd:maxLength value="255"/>
        </xsd:restriction>
      </xsd:simpleType>
    </xsd:element>
    <xsd:element name="committee" ma:index="28" nillable="true" ma:displayName="Committee" ma:internalName="committee">
      <xsd:simpleType>
        <xsd:restriction base="dms:Text">
          <xsd:maxLength value="255"/>
        </xsd:restriction>
      </xsd:simpleType>
    </xsd:element>
    <xsd:element name="meetingId" ma:index="29" nillable="true" ma:displayName="Meeting ID" ma:internalName="meetingId">
      <xsd:simpleType>
        <xsd:restriction base="dms:Text">
          <xsd:maxLength value="255"/>
        </xsd:restriction>
      </xsd:simpleType>
    </xsd:element>
    <xsd:element name="agreementNumber" ma:index="30" nillable="true" ma:displayName="Agreement Number" ma:internalName="agreementNumber">
      <xsd:simpleType>
        <xsd:restriction base="dms:Text">
          <xsd:maxLength value="255"/>
        </xsd:restriction>
      </xsd:simpleType>
    </xsd:element>
    <xsd:element name="policyApprovalDate" ma:index="31" nillable="true" ma:displayName="Policy Approval Date" ma:format="DateOnly" ma:internalName="policyApprovalDate">
      <xsd:simpleType>
        <xsd:restriction base="dms:DateTime"/>
      </xsd:simpleType>
    </xsd:element>
    <xsd:element name="policyApprovedBy" ma:index="32" nillable="true" ma:displayName="Policy Approved By" ma:internalName="policyApprovedBy">
      <xsd:simpleType>
        <xsd:restriction base="dms:Text">
          <xsd:maxLength value="255"/>
        </xsd:restriction>
      </xsd:simpleType>
    </xsd:element>
    <xsd:element name="policyNumber" ma:index="33" nillable="true" ma:displayName="Policy Number" ma:internalName="policyNumber">
      <xsd:simpleType>
        <xsd:restriction base="dms:Text">
          <xsd:maxLength value="255"/>
        </xsd:restriction>
      </xsd:simpleType>
    </xsd:element>
    <xsd:element name="policyStatus" ma:index="34" nillable="true" ma:displayName="Policy Status" ma:internalName="policyStatus">
      <xsd:simpleType>
        <xsd:restriction base="dms:Text">
          <xsd:maxLength value="255"/>
        </xsd:restriction>
      </xsd:simpleType>
    </xsd:element>
    <xsd:element name="purchaseNumber" ma:index="35" nillable="true" ma:displayName="Purchase Number" ma:internalName="purchaseNumber">
      <xsd:simpleType>
        <xsd:restriction base="dms:Text">
          <xsd:maxLength value="255"/>
        </xsd:restriction>
      </xsd:simpleType>
    </xsd:element>
    <xsd:element name="procedureNumber" ma:index="36" nillable="true" ma:displayName="Procedure Number" ma:internalName="procedureNumber">
      <xsd:simpleType>
        <xsd:restriction base="dms:Text">
          <xsd:maxLength value="255"/>
        </xsd:restriction>
      </xsd:simpleType>
    </xsd:element>
    <xsd:element name="recordOriginatingLocation" ma:index="37" nillable="true" ma:displayName="Originating Location" ma:hidden="true" ma:internalName="recordOriginatingLocation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07520ec-6bc0-44fa-bd35-215c990d95f9" ContentTypeId="0x0101002C4164E063A41A4487A7365A660F1118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pitalProjectYear xmlns="e6cd7bd4-3f3e-4495-b8c9-139289cd76e6" xsi:nil="true"/>
    <subjectline xmlns="e6cd7bd4-3f3e-4495-b8c9-139289cd76e6" xsi:nil="true"/>
    <policyStatus xmlns="e6cd7bd4-3f3e-4495-b8c9-139289cd76e6" xsi:nil="true"/>
    <SecurityInfo xmlns="e6cd7bd4-3f3e-4495-b8c9-139289cd76e6" xsi:nil="true"/>
    <sentdate xmlns="e6cd7bd4-3f3e-4495-b8c9-139289cd76e6" xsi:nil="true"/>
    <Superseded xmlns="e6cd7bd4-3f3e-4495-b8c9-139289cd76e6">false</Superseded>
    <Year xmlns="e6cd7bd4-3f3e-4495-b8c9-139289cd76e6" xsi:nil="true"/>
    <originator xmlns="e6cd7bd4-3f3e-4495-b8c9-139289cd76e6" xsi:nil="true"/>
    <policyNumber xmlns="e6cd7bd4-3f3e-4495-b8c9-139289cd76e6" xsi:nil="true"/>
    <documentNumber xmlns="e6cd7bd4-3f3e-4495-b8c9-139289cd76e6">GC_108709363</documentNumber>
    <Municipality xmlns="e6cd7bd4-3f3e-4495-b8c9-139289cd76e6" xsi:nil="true"/>
    <gcNumber xmlns="e6cd7bd4-3f3e-4495-b8c9-139289cd76e6" xsi:nil="true"/>
    <recordCategory xmlns="e6cd7bd4-3f3e-4495-b8c9-139289cd76e6">C11</recordCategory>
    <isPublic xmlns="e6cd7bd4-3f3e-4495-b8c9-139289cd76e6">true</isPublic>
    <sharedId xmlns="e6cd7bd4-3f3e-4495-b8c9-139289cd76e6">U5wD98cYT7WlBB5WeDG8wg</sharedId>
    <committee xmlns="e6cd7bd4-3f3e-4495-b8c9-139289cd76e6">Committee of the Whole</committee>
    <meetingId xmlns="e6cd7bd4-3f3e-4495-b8c9-139289cd76e6">[2018-09-13 Committee of the Whole [6339]]</meetingId>
    <capitalProjectPriority xmlns="e6cd7bd4-3f3e-4495-b8c9-139289cd76e6" xsi:nil="true"/>
    <policyApprovalDate xmlns="e6cd7bd4-3f3e-4495-b8c9-139289cd76e6" xsi:nil="true"/>
    <NodeRef xmlns="e6cd7bd4-3f3e-4495-b8c9-139289cd76e6">bb8d45ac-d323-4f94-847c-29767a48af0f</NodeRef>
    <addressees xmlns="e6cd7bd4-3f3e-4495-b8c9-139289cd76e6" xsi:nil="true"/>
    <identifier xmlns="e6cd7bd4-3f3e-4495-b8c9-139289cd76e6" xsi:nil="true"/>
    <reviewAsOf xmlns="e6cd7bd4-3f3e-4495-b8c9-139289cd76e6" xsi:nil="true"/>
    <bylawNumber xmlns="e6cd7bd4-3f3e-4495-b8c9-139289cd76e6" xsi:nil="true"/>
    <addressee xmlns="e6cd7bd4-3f3e-4495-b8c9-139289cd76e6" xsi:nil="true"/>
    <agreementNumber xmlns="e6cd7bd4-3f3e-4495-b8c9-139289cd76e6" xsi:nil="true"/>
    <policyApprovedBy xmlns="e6cd7bd4-3f3e-4495-b8c9-139289cd76e6" xsi:nil="true"/>
    <recordOriginatingLocation xmlns="e6cd7bd4-3f3e-4495-b8c9-139289cd76e6" xsi:nil="true"/>
    <purchaseNumber xmlns="e6cd7bd4-3f3e-4495-b8c9-139289cd76e6" xsi:nil="true"/>
    <procedureNumber xmlns="e6cd7bd4-3f3e-4495-b8c9-139289cd76e6" xsi:nil="true"/>
  </documentManagement>
</p:properties>
</file>

<file path=customXml/itemProps1.xml><?xml version="1.0" encoding="utf-8"?>
<ds:datastoreItem xmlns:ds="http://schemas.openxmlformats.org/officeDocument/2006/customXml" ds:itemID="{D0F66505-0362-4F45-B25C-23B9DA33B2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FD05A0-F12E-47F1-96F0-23E781F3B1EB}"/>
</file>

<file path=customXml/itemProps3.xml><?xml version="1.0" encoding="utf-8"?>
<ds:datastoreItem xmlns:ds="http://schemas.openxmlformats.org/officeDocument/2006/customXml" ds:itemID="{C33FBCD6-9166-4EF6-9407-EDE4EDC6B1A5}"/>
</file>

<file path=customXml/itemProps4.xml><?xml version="1.0" encoding="utf-8"?>
<ds:datastoreItem xmlns:ds="http://schemas.openxmlformats.org/officeDocument/2006/customXml" ds:itemID="{161EF2F4-8028-4F00-8F3D-109AFBDFF3B4}"/>
</file>

<file path=customXml/itemProps5.xml><?xml version="1.0" encoding="utf-8"?>
<ds:datastoreItem xmlns:ds="http://schemas.openxmlformats.org/officeDocument/2006/customXml" ds:itemID="{DB058603-8D69-4725-AF91-877B18AA70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</Pages>
  <Words>1122</Words>
  <Characters>6397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Grey</Company>
  <LinksUpToDate>false</LinksUpToDate>
  <CharactersWithSpaces>7504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Elder, Nancy</dc:creator>
  <cp:lastModifiedBy>Morrison, Jacquelyn</cp:lastModifiedBy>
  <cp:revision>33</cp:revision>
  <cp:lastPrinted>2018-05-20T01:06:00Z</cp:lastPrinted>
  <dcterms:created xsi:type="dcterms:W3CDTF">2018-01-25T02:24:00Z</dcterms:created>
  <dcterms:modified xsi:type="dcterms:W3CDTF">2018-10-02T18:51:00Z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0x0101002C4164E063A41A4487A7365A660F1118010031BA1F9FBD6B30408708386EC3162547</vt:lpwstr>
  </property>
  <property fmtid="{D5CDD505-2E9C-101B-9397-08002B2CF9AE}" pid="3" name="Order">
    <vt:r8>100</vt:r8>
  </property>
  <property fmtid="{D5CDD505-2E9C-101B-9397-08002B2CF9AE}" pid="4" name="_ExtendedDescription">
    <vt:lpwstr/>
  </property>
</Properties>
</file>