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6E7A" w14:textId="6D7F27B8" w:rsidR="00A3226F" w:rsidRPr="009A61A9" w:rsidRDefault="00100AA2" w:rsidP="005448EF">
      <w:pPr>
        <w:pStyle w:val="Title"/>
        <w:widowControl w:val="0"/>
      </w:pPr>
      <w:r>
        <w:rPr>
          <w:noProof/>
        </w:rPr>
        <w:drawing>
          <wp:inline distT="0" distB="0" distL="0" distR="0" wp14:anchorId="2518B0D2" wp14:editId="78F8C35C">
            <wp:extent cx="1975104" cy="762048"/>
            <wp:effectExtent l="0" t="0" r="6350" b="0"/>
            <wp:docPr id="4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_cmyk_w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76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26F">
        <w:tab/>
      </w:r>
      <w:r w:rsidR="007827FC"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6326"/>
      </w:tblGrid>
      <w:tr w:rsidR="009C4373" w14:paraId="26787A71" w14:textId="77777777" w:rsidTr="00893CEB">
        <w:tc>
          <w:tcPr>
            <w:tcW w:w="3024" w:type="dxa"/>
          </w:tcPr>
          <w:p w14:paraId="31D3BA31" w14:textId="77777777" w:rsidR="009C4373" w:rsidRDefault="009C4373" w:rsidP="005448EF">
            <w:pPr>
              <w:widowControl w:val="0"/>
              <w:spacing w:before="60" w:after="60"/>
            </w:pPr>
            <w:r w:rsidRPr="00860D2A">
              <w:rPr>
                <w:b/>
                <w:bCs/>
              </w:rPr>
              <w:t>To</w:t>
            </w:r>
            <w:r>
              <w:t>:</w:t>
            </w:r>
          </w:p>
        </w:tc>
        <w:tc>
          <w:tcPr>
            <w:tcW w:w="6326" w:type="dxa"/>
          </w:tcPr>
          <w:p w14:paraId="229AC4B1" w14:textId="04561D70" w:rsidR="009C4373" w:rsidRDefault="009C4373" w:rsidP="005448EF">
            <w:pPr>
              <w:widowControl w:val="0"/>
              <w:spacing w:before="60" w:after="60"/>
            </w:pPr>
            <w:r>
              <w:t xml:space="preserve">Warden </w:t>
            </w:r>
            <w:r w:rsidR="004D2E3C">
              <w:t>Milne</w:t>
            </w:r>
            <w:r>
              <w:t xml:space="preserve"> and Members of Grey County Council</w:t>
            </w:r>
          </w:p>
        </w:tc>
      </w:tr>
      <w:tr w:rsidR="009C4373" w14:paraId="28B0CAE8" w14:textId="77777777" w:rsidTr="00893CEB">
        <w:tc>
          <w:tcPr>
            <w:tcW w:w="3024" w:type="dxa"/>
          </w:tcPr>
          <w:p w14:paraId="76FE071B" w14:textId="77777777" w:rsidR="009C4373" w:rsidRDefault="009C4373" w:rsidP="005448EF">
            <w:pPr>
              <w:widowControl w:val="0"/>
              <w:spacing w:before="60" w:after="60"/>
            </w:pPr>
            <w:r w:rsidRPr="00860D2A">
              <w:rPr>
                <w:b/>
                <w:bCs/>
              </w:rPr>
              <w:t>Committee Date</w:t>
            </w:r>
            <w:r>
              <w:t>:</w:t>
            </w:r>
          </w:p>
        </w:tc>
        <w:tc>
          <w:tcPr>
            <w:tcW w:w="6326" w:type="dxa"/>
          </w:tcPr>
          <w:p w14:paraId="0A6390A5" w14:textId="216E147E" w:rsidR="009C4373" w:rsidRDefault="004D2E3C" w:rsidP="005448EF">
            <w:pPr>
              <w:widowControl w:val="0"/>
              <w:spacing w:before="60" w:after="60"/>
            </w:pPr>
            <w:r>
              <w:t>January 12, 2023</w:t>
            </w:r>
          </w:p>
        </w:tc>
      </w:tr>
      <w:tr w:rsidR="009C4373" w14:paraId="2A75EB31" w14:textId="77777777" w:rsidTr="00893CEB">
        <w:tc>
          <w:tcPr>
            <w:tcW w:w="3024" w:type="dxa"/>
          </w:tcPr>
          <w:p w14:paraId="2164EC44" w14:textId="77777777" w:rsidR="009C4373" w:rsidRDefault="009C4373" w:rsidP="005448EF">
            <w:pPr>
              <w:widowControl w:val="0"/>
              <w:spacing w:before="60" w:after="60"/>
            </w:pPr>
            <w:r w:rsidRPr="00860D2A">
              <w:rPr>
                <w:b/>
                <w:bCs/>
              </w:rPr>
              <w:t>Subject / Report No</w:t>
            </w:r>
            <w:r>
              <w:t>:</w:t>
            </w:r>
          </w:p>
        </w:tc>
        <w:tc>
          <w:tcPr>
            <w:tcW w:w="6326" w:type="dxa"/>
          </w:tcPr>
          <w:p w14:paraId="37C8B935" w14:textId="2D8C7FE6" w:rsidR="009C4373" w:rsidRDefault="004D2E3C" w:rsidP="005448EF">
            <w:pPr>
              <w:widowControl w:val="0"/>
              <w:spacing w:before="60" w:after="60"/>
            </w:pPr>
            <w:r>
              <w:t>FR-CW-03-23</w:t>
            </w:r>
          </w:p>
        </w:tc>
      </w:tr>
      <w:tr w:rsidR="009C4373" w14:paraId="762A937E" w14:textId="77777777" w:rsidTr="00893CEB">
        <w:tc>
          <w:tcPr>
            <w:tcW w:w="3024" w:type="dxa"/>
          </w:tcPr>
          <w:p w14:paraId="08CC6E7A" w14:textId="77777777" w:rsidR="009C4373" w:rsidRDefault="009C4373" w:rsidP="005448EF">
            <w:pPr>
              <w:widowControl w:val="0"/>
              <w:spacing w:before="60" w:after="60"/>
            </w:pPr>
            <w:r w:rsidRPr="00860D2A">
              <w:rPr>
                <w:b/>
                <w:bCs/>
              </w:rPr>
              <w:t>Title</w:t>
            </w:r>
            <w:r>
              <w:t>:</w:t>
            </w:r>
          </w:p>
        </w:tc>
        <w:bookmarkStart w:id="0" w:name="_Hlk123903715" w:displacedByCustomXml="next"/>
        <w:sdt>
          <w:sdtPr>
            <w:alias w:val="Title"/>
            <w:tag w:val=""/>
            <w:id w:val="1970864255"/>
            <w:placeholder>
              <w:docPart w:val="68346B44CA1B4F39A2BC57A12D8925E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326" w:type="dxa"/>
              </w:tcPr>
              <w:p w14:paraId="25B6F039" w14:textId="1ACF61CA" w:rsidR="009C4373" w:rsidRDefault="004D2E3C" w:rsidP="005448EF">
                <w:pPr>
                  <w:widowControl w:val="0"/>
                  <w:spacing w:before="60" w:after="60"/>
                </w:pPr>
                <w:r>
                  <w:t>2023 Budget Overview</w:t>
                </w:r>
              </w:p>
            </w:tc>
          </w:sdtContent>
        </w:sdt>
        <w:bookmarkEnd w:id="0" w:displacedByCustomXml="prev"/>
      </w:tr>
      <w:tr w:rsidR="009C4373" w14:paraId="3A471F7F" w14:textId="77777777" w:rsidTr="00893CEB">
        <w:tc>
          <w:tcPr>
            <w:tcW w:w="3024" w:type="dxa"/>
          </w:tcPr>
          <w:p w14:paraId="5A695257" w14:textId="77777777" w:rsidR="009C4373" w:rsidRDefault="009C4373" w:rsidP="005448EF">
            <w:pPr>
              <w:widowControl w:val="0"/>
              <w:spacing w:before="60" w:after="60"/>
            </w:pPr>
            <w:r w:rsidRPr="00860D2A">
              <w:rPr>
                <w:b/>
                <w:bCs/>
              </w:rPr>
              <w:t>Prepared by</w:t>
            </w:r>
            <w:r>
              <w:t>:</w:t>
            </w:r>
          </w:p>
        </w:tc>
        <w:tc>
          <w:tcPr>
            <w:tcW w:w="6326" w:type="dxa"/>
          </w:tcPr>
          <w:p w14:paraId="1588C054" w14:textId="3661549E" w:rsidR="009C4373" w:rsidRDefault="004D2E3C" w:rsidP="005448EF">
            <w:pPr>
              <w:widowControl w:val="0"/>
              <w:spacing w:before="60" w:after="60"/>
            </w:pPr>
            <w:r>
              <w:t>Mary Lou Spicer, Director of Finance</w:t>
            </w:r>
          </w:p>
        </w:tc>
      </w:tr>
      <w:tr w:rsidR="009C4373" w14:paraId="5046C7C1" w14:textId="77777777" w:rsidTr="00893CEB">
        <w:tc>
          <w:tcPr>
            <w:tcW w:w="3024" w:type="dxa"/>
          </w:tcPr>
          <w:p w14:paraId="559021D4" w14:textId="77777777" w:rsidR="009C4373" w:rsidRDefault="009C4373" w:rsidP="005448EF">
            <w:pPr>
              <w:widowControl w:val="0"/>
              <w:spacing w:before="60" w:after="60"/>
            </w:pPr>
            <w:r w:rsidRPr="00860D2A">
              <w:rPr>
                <w:b/>
                <w:bCs/>
              </w:rPr>
              <w:t>Reviewed by</w:t>
            </w:r>
            <w:r>
              <w:t>:</w:t>
            </w:r>
          </w:p>
        </w:tc>
        <w:tc>
          <w:tcPr>
            <w:tcW w:w="6326" w:type="dxa"/>
          </w:tcPr>
          <w:p w14:paraId="156EA1ED" w14:textId="0431B0D6" w:rsidR="009C4373" w:rsidRDefault="004D2E3C" w:rsidP="005448EF">
            <w:pPr>
              <w:widowControl w:val="0"/>
              <w:spacing w:before="60" w:after="60"/>
            </w:pPr>
            <w:r>
              <w:t>Kim Wingrove, Chief Administrative Officer</w:t>
            </w:r>
          </w:p>
        </w:tc>
      </w:tr>
      <w:tr w:rsidR="009C4373" w14:paraId="2A1ACE62" w14:textId="77777777" w:rsidTr="00893CEB">
        <w:tc>
          <w:tcPr>
            <w:tcW w:w="3024" w:type="dxa"/>
          </w:tcPr>
          <w:p w14:paraId="466A1BF7" w14:textId="77777777" w:rsidR="009C4373" w:rsidRDefault="009C4373" w:rsidP="005448EF">
            <w:pPr>
              <w:widowControl w:val="0"/>
              <w:spacing w:before="60" w:after="60"/>
            </w:pPr>
            <w:r w:rsidRPr="00860D2A">
              <w:rPr>
                <w:b/>
                <w:bCs/>
              </w:rPr>
              <w:t>Lower Tier(s) Affected</w:t>
            </w:r>
            <w:r>
              <w:t>:</w:t>
            </w:r>
          </w:p>
        </w:tc>
        <w:tc>
          <w:tcPr>
            <w:tcW w:w="6326" w:type="dxa"/>
          </w:tcPr>
          <w:p w14:paraId="6FBFBF4D" w14:textId="77777777" w:rsidR="009C4373" w:rsidRDefault="009C4373" w:rsidP="005448EF">
            <w:pPr>
              <w:widowControl w:val="0"/>
              <w:spacing w:before="60" w:after="60"/>
            </w:pPr>
          </w:p>
        </w:tc>
      </w:tr>
      <w:tr w:rsidR="009C4373" w14:paraId="7E914223" w14:textId="77777777" w:rsidTr="00893CEB">
        <w:tc>
          <w:tcPr>
            <w:tcW w:w="3024" w:type="dxa"/>
          </w:tcPr>
          <w:p w14:paraId="616C3E2C" w14:textId="77777777" w:rsidR="009C4373" w:rsidRDefault="009C4373" w:rsidP="005448EF">
            <w:pPr>
              <w:widowControl w:val="0"/>
              <w:spacing w:before="60" w:after="60"/>
            </w:pPr>
            <w:r w:rsidRPr="00860D2A">
              <w:rPr>
                <w:b/>
                <w:bCs/>
              </w:rPr>
              <w:t>Status</w:t>
            </w:r>
            <w:r>
              <w:t>:</w:t>
            </w:r>
          </w:p>
        </w:tc>
        <w:tc>
          <w:tcPr>
            <w:tcW w:w="6326" w:type="dxa"/>
          </w:tcPr>
          <w:p w14:paraId="1099FD26" w14:textId="3AA6B58F" w:rsidR="009C4373" w:rsidRDefault="00CE3077" w:rsidP="005448EF">
            <w:pPr>
              <w:widowControl w:val="0"/>
              <w:spacing w:before="60" w:after="60"/>
            </w:pPr>
            <w:r w:rsidRPr="00CE3077">
              <w:t xml:space="preserve">Recommendation adopted by Committee as </w:t>
            </w:r>
            <w:r>
              <w:t>amended</w:t>
            </w:r>
            <w:r w:rsidRPr="00CE3077">
              <w:t xml:space="preserve"> per Resolution CW22-23; Endorsed by County Council January 26, 2023, per Resolution CC11-23.</w:t>
            </w:r>
          </w:p>
        </w:tc>
      </w:tr>
    </w:tbl>
    <w:p w14:paraId="22045908" w14:textId="77777777" w:rsidR="00893CEB" w:rsidRDefault="00893CEB" w:rsidP="005448EF">
      <w:pPr>
        <w:pStyle w:val="Heading1"/>
        <w:keepNext w:val="0"/>
        <w:keepLines w:val="0"/>
        <w:widowControl w:val="0"/>
      </w:pPr>
      <w:r>
        <w:t>Recommendation</w:t>
      </w:r>
    </w:p>
    <w:p w14:paraId="5CD72A98" w14:textId="419EE88A" w:rsidR="00A01D10" w:rsidRPr="009F4C38" w:rsidRDefault="00A01D10" w:rsidP="00A01D10">
      <w:pPr>
        <w:pStyle w:val="Level1"/>
        <w:widowControl w:val="0"/>
        <w:rPr>
          <w:b/>
          <w:bCs w:val="0"/>
        </w:rPr>
      </w:pPr>
      <w:bookmarkStart w:id="1" w:name="_Hlk123903737"/>
      <w:r w:rsidRPr="009F4C38">
        <w:rPr>
          <w:b/>
          <w:bCs w:val="0"/>
        </w:rPr>
        <w:t xml:space="preserve">That </w:t>
      </w:r>
      <w:r w:rsidR="00E06721">
        <w:rPr>
          <w:b/>
          <w:bCs w:val="0"/>
        </w:rPr>
        <w:t>r</w:t>
      </w:r>
      <w:r w:rsidRPr="009F4C38">
        <w:rPr>
          <w:b/>
          <w:bCs w:val="0"/>
        </w:rPr>
        <w:t xml:space="preserve">eport FR-CW-03-23 regarding the 2023 Budget Overview be received; and </w:t>
      </w:r>
    </w:p>
    <w:p w14:paraId="4589E348" w14:textId="43C9B013" w:rsidR="00A01D10" w:rsidRPr="00D2348C" w:rsidRDefault="00A01D10" w:rsidP="00A01D10">
      <w:pPr>
        <w:pStyle w:val="Level1"/>
        <w:widowControl w:val="0"/>
        <w:rPr>
          <w:b/>
          <w:bCs w:val="0"/>
        </w:rPr>
      </w:pPr>
      <w:r w:rsidRPr="009F4C38">
        <w:rPr>
          <w:b/>
          <w:bCs w:val="0"/>
        </w:rPr>
        <w:t xml:space="preserve">That </w:t>
      </w:r>
      <w:r>
        <w:rPr>
          <w:b/>
          <w:bCs w:val="0"/>
        </w:rPr>
        <w:t>staff be</w:t>
      </w:r>
      <w:r w:rsidR="00DD6CFD">
        <w:rPr>
          <w:b/>
          <w:bCs w:val="0"/>
        </w:rPr>
        <w:t xml:space="preserve"> directed</w:t>
      </w:r>
      <w:r>
        <w:rPr>
          <w:b/>
          <w:bCs w:val="0"/>
        </w:rPr>
        <w:t xml:space="preserve"> to prepare the detailed budget package on the basis of the overview figures. </w:t>
      </w:r>
    </w:p>
    <w:bookmarkEnd w:id="1"/>
    <w:p w14:paraId="48D663CE" w14:textId="77777777" w:rsidR="00893CEB" w:rsidRDefault="00893CEB" w:rsidP="005448EF">
      <w:pPr>
        <w:pStyle w:val="Heading2"/>
        <w:keepNext w:val="0"/>
        <w:keepLines w:val="0"/>
        <w:widowControl w:val="0"/>
      </w:pPr>
      <w:r>
        <w:t>Executive Summary</w:t>
      </w:r>
    </w:p>
    <w:p w14:paraId="12242142" w14:textId="1319FA07" w:rsidR="006346C4" w:rsidRDefault="00AE212E" w:rsidP="005448EF">
      <w:pPr>
        <w:widowControl w:val="0"/>
      </w:pPr>
      <w:r>
        <w:t xml:space="preserve">Council’s 2023 budget </w:t>
      </w:r>
      <w:r w:rsidR="00DD5041">
        <w:t>meeting has been scheduled for January 27, 2023</w:t>
      </w:r>
      <w:r>
        <w:t>.</w:t>
      </w:r>
      <w:r w:rsidR="00DD5041">
        <w:t xml:space="preserve">  </w:t>
      </w:r>
    </w:p>
    <w:p w14:paraId="2DE1ABF9" w14:textId="6699A3B3" w:rsidR="00B66A36" w:rsidRDefault="006346C4" w:rsidP="005448EF">
      <w:pPr>
        <w:widowControl w:val="0"/>
      </w:pPr>
      <w:r>
        <w:t>Th</w:t>
      </w:r>
      <w:r w:rsidR="00DD5041">
        <w:t>is</w:t>
      </w:r>
      <w:r>
        <w:t xml:space="preserve"> </w:t>
      </w:r>
      <w:r w:rsidR="00B66A36">
        <w:t xml:space="preserve">budget overview </w:t>
      </w:r>
      <w:r w:rsidR="00DD5041">
        <w:t>report</w:t>
      </w:r>
      <w:r>
        <w:t xml:space="preserve"> </w:t>
      </w:r>
      <w:r w:rsidR="00B66A36">
        <w:t>p</w:t>
      </w:r>
      <w:r>
        <w:t xml:space="preserve">rovides Council with the estimated revenue, expenses and levy funding requirements </w:t>
      </w:r>
      <w:r w:rsidR="00DD5041">
        <w:t>that have been</w:t>
      </w:r>
      <w:r>
        <w:t xml:space="preserve"> developed by staff. </w:t>
      </w:r>
    </w:p>
    <w:p w14:paraId="2274F762" w14:textId="6DBBEE86" w:rsidR="00B66A36" w:rsidRDefault="00B66A36" w:rsidP="005448EF">
      <w:pPr>
        <w:widowControl w:val="0"/>
      </w:pPr>
      <w:r>
        <w:t>A detailed budget document will be distributed in advance of the budget meeting.  Council will be provided with presentations from each department, ask questions and provide recommendations in support of determining a final 2023 County budget. The final budget will come to a County Council meeting in February for formal adoption.</w:t>
      </w:r>
    </w:p>
    <w:p w14:paraId="399C5BF8" w14:textId="77777777" w:rsidR="008607D5" w:rsidRDefault="00B66A36" w:rsidP="008607D5">
      <w:pPr>
        <w:widowControl w:val="0"/>
      </w:pPr>
      <w:r>
        <w:t xml:space="preserve">With this report, staff are seeking Council’s support to prepare the detailed budget package on the basis of the budget overview figures. </w:t>
      </w:r>
      <w:r w:rsidR="008607D5">
        <w:t xml:space="preserve">After considering assessment growth that has been estimated at $1,591,700, the proposed 2023 net levy increase is $2,450,000 or 3.66%.  </w:t>
      </w:r>
    </w:p>
    <w:p w14:paraId="2C1FFFD8" w14:textId="46A79AE6" w:rsidR="00823A99" w:rsidRDefault="00823A99" w:rsidP="00823A99">
      <w:pPr>
        <w:widowControl w:val="0"/>
      </w:pPr>
      <w:r>
        <w:lastRenderedPageBreak/>
        <w:t xml:space="preserve">The total proposed operating and capital expenditures for 2023 is </w:t>
      </w:r>
      <w:r w:rsidRPr="00241903">
        <w:t>$226,071,000, an increase of $39,</w:t>
      </w:r>
      <w:r w:rsidRPr="001C1C6E">
        <w:t xml:space="preserve">500,600 </w:t>
      </w:r>
      <w:r w:rsidR="00B66A36" w:rsidRPr="001C1C6E">
        <w:t>(</w:t>
      </w:r>
      <w:r w:rsidR="004D185A" w:rsidRPr="001C1C6E">
        <w:t>21.17</w:t>
      </w:r>
      <w:r w:rsidR="00B66A36" w:rsidRPr="001C1C6E">
        <w:t xml:space="preserve">%) </w:t>
      </w:r>
      <w:r w:rsidRPr="001C1C6E">
        <w:t>over 2022.  The budget</w:t>
      </w:r>
      <w:r>
        <w:t xml:space="preserve"> includes investments for the future totaling 3.32% for the following initiatives:</w:t>
      </w:r>
    </w:p>
    <w:p w14:paraId="62A6DF34" w14:textId="77777777" w:rsidR="00823A99" w:rsidRDefault="00823A99" w:rsidP="00823A99">
      <w:pPr>
        <w:pStyle w:val="ListParagraph"/>
        <w:widowControl w:val="0"/>
        <w:numPr>
          <w:ilvl w:val="0"/>
          <w:numId w:val="47"/>
        </w:numPr>
      </w:pPr>
      <w:r>
        <w:t>1.57% of own source revenue ($1,026,100) to support asset management based upon the asset management plan presented to Council in 2022.  This is an increase of 0.36% from the amount recommended in the prior asset management plan.</w:t>
      </w:r>
    </w:p>
    <w:p w14:paraId="36CDB0A6" w14:textId="77777777" w:rsidR="00823A99" w:rsidRDefault="00823A99" w:rsidP="00823A99">
      <w:pPr>
        <w:pStyle w:val="ListParagraph"/>
        <w:widowControl w:val="0"/>
        <w:numPr>
          <w:ilvl w:val="0"/>
          <w:numId w:val="47"/>
        </w:numPr>
      </w:pPr>
      <w:r>
        <w:t>1% ($635,100) to be placed in reserve for affordable housing initiatives and</w:t>
      </w:r>
    </w:p>
    <w:p w14:paraId="0BFE9338" w14:textId="77777777" w:rsidR="00823A99" w:rsidRDefault="00823A99" w:rsidP="00823A99">
      <w:pPr>
        <w:pStyle w:val="ListParagraph"/>
        <w:widowControl w:val="0"/>
        <w:numPr>
          <w:ilvl w:val="0"/>
          <w:numId w:val="47"/>
        </w:numPr>
      </w:pPr>
      <w:r>
        <w:t>0.75% ($490,200) to be placed in reserve for future healthcare initiatives</w:t>
      </w:r>
    </w:p>
    <w:p w14:paraId="4B4D6D64" w14:textId="3DA18EA8" w:rsidR="00823A99" w:rsidRDefault="00823A99" w:rsidP="00823A99">
      <w:pPr>
        <w:widowControl w:val="0"/>
      </w:pPr>
      <w:r>
        <w:t xml:space="preserve">Revenue increases include the amount being raised from taxation of $4,030,100, almost $16 million from grants and subsidies and $19.7 million from reserves.  </w:t>
      </w:r>
    </w:p>
    <w:p w14:paraId="0E5E75AC" w14:textId="77777777" w:rsidR="00DD5041" w:rsidRDefault="00DD5041" w:rsidP="00DD5041">
      <w:pPr>
        <w:widowControl w:val="0"/>
      </w:pPr>
      <w:r>
        <w:t xml:space="preserve">As an upper-tier municipality, Section 289 of the </w:t>
      </w:r>
      <w:r w:rsidRPr="00370E86">
        <w:rPr>
          <w:i/>
          <w:iCs/>
        </w:rPr>
        <w:t>Municipal Act, 2001</w:t>
      </w:r>
      <w:r>
        <w:t xml:space="preserve"> requires that the County annually prepare and adopt a budget including estimates of all sums required for the year.</w:t>
      </w:r>
    </w:p>
    <w:p w14:paraId="4B2AF860" w14:textId="512248D4" w:rsidR="00893CEB" w:rsidRDefault="00893CEB" w:rsidP="007426DF">
      <w:pPr>
        <w:pStyle w:val="Heading2"/>
        <w:keepNext w:val="0"/>
        <w:keepLines w:val="0"/>
        <w:widowControl w:val="0"/>
        <w:tabs>
          <w:tab w:val="left" w:pos="5488"/>
        </w:tabs>
      </w:pPr>
      <w:r>
        <w:t>Background and Discussion</w:t>
      </w:r>
      <w:r w:rsidR="007426DF">
        <w:tab/>
      </w:r>
    </w:p>
    <w:p w14:paraId="4A874880" w14:textId="3EF2ECE4" w:rsidR="00893CEB" w:rsidRDefault="00370E86" w:rsidP="005448EF">
      <w:pPr>
        <w:widowControl w:val="0"/>
      </w:pPr>
      <w:r>
        <w:t xml:space="preserve">Departments have used assumptions provided by the Finance, Human Resources and Information Technology departments for assessment growth, supplementary taxation and write-offs, insurance, salary and benefits, utilities, fuel, technology costs etc. </w:t>
      </w:r>
    </w:p>
    <w:p w14:paraId="79879A46" w14:textId="37B0F675" w:rsidR="009F4C38" w:rsidRDefault="00CB6B59" w:rsidP="005448EF">
      <w:pPr>
        <w:widowControl w:val="0"/>
      </w:pPr>
      <w:r>
        <w:t>R</w:t>
      </w:r>
      <w:r w:rsidR="001A19F9">
        <w:t>ecent pricing and best estimates</w:t>
      </w:r>
      <w:r>
        <w:t xml:space="preserve"> have been used</w:t>
      </w:r>
      <w:r w:rsidR="001A19F9">
        <w:t xml:space="preserve"> to develop the proposed budget</w:t>
      </w:r>
      <w:r w:rsidR="008607D5">
        <w:t>.</w:t>
      </w:r>
      <w:r w:rsidR="001A19F9">
        <w:t xml:space="preserve"> </w:t>
      </w:r>
      <w:r w:rsidR="008607D5">
        <w:t>I</w:t>
      </w:r>
      <w:r w:rsidR="001A19F9">
        <w:t>nflation continues to impact operational costs and the ability to award capital projects</w:t>
      </w:r>
      <w:r w:rsidR="008607D5">
        <w:t xml:space="preserve"> within long planned capital budgets</w:t>
      </w:r>
      <w:r w:rsidR="001A19F9">
        <w:t>.  Significant increases in the Non-Residential Construction Price Index (NRBCPI) continue</w:t>
      </w:r>
      <w:r w:rsidR="00FC6B46">
        <w:t>.  T</w:t>
      </w:r>
      <w:r w:rsidR="001A19F9">
        <w:t xml:space="preserve">he twelve month change for the period </w:t>
      </w:r>
      <w:r w:rsidR="008607D5">
        <w:t xml:space="preserve">ending </w:t>
      </w:r>
      <w:r w:rsidR="001A19F9">
        <w:t xml:space="preserve">September 30, </w:t>
      </w:r>
      <w:r w:rsidR="00E06721">
        <w:t>2022,</w:t>
      </w:r>
      <w:r w:rsidR="001A19F9">
        <w:t xml:space="preserve"> was 15.6%; in comparison, the 2021 increase</w:t>
      </w:r>
      <w:r w:rsidR="00FC6B46">
        <w:t xml:space="preserve"> </w:t>
      </w:r>
      <w:r w:rsidR="001A19F9">
        <w:t>was 11.6%</w:t>
      </w:r>
      <w:r w:rsidR="00FC6B46">
        <w:t>.</w:t>
      </w:r>
    </w:p>
    <w:p w14:paraId="06A04484" w14:textId="77777777" w:rsidR="00823A99" w:rsidRDefault="0029073D" w:rsidP="005448EF">
      <w:pPr>
        <w:widowControl w:val="0"/>
      </w:pPr>
      <w:r>
        <w:t xml:space="preserve">The 2023-2032 ten year capital forecast was presented last </w:t>
      </w:r>
      <w:r w:rsidR="00263A4B">
        <w:t>September</w:t>
      </w:r>
      <w:r>
        <w:t xml:space="preserve">; adjustments have been made since that time as the result of updated information, revised project costs and/or timelines and budget pressures.  The link to the report and forecast can be found at the end of this report. </w:t>
      </w:r>
    </w:p>
    <w:p w14:paraId="1433D887" w14:textId="4D712311" w:rsidR="0029073D" w:rsidRDefault="00823A99" w:rsidP="005448EF">
      <w:pPr>
        <w:widowControl w:val="0"/>
      </w:pPr>
      <w:r>
        <w:t xml:space="preserve">Significant work has been done at the staff level to review the draft budgets and adjust the bottom line to come to an overall proposed levy increase of 3.66%. </w:t>
      </w:r>
      <w:r w:rsidR="0029073D">
        <w:t xml:space="preserve">   </w:t>
      </w:r>
    </w:p>
    <w:p w14:paraId="483C2B01" w14:textId="3E12817D" w:rsidR="00EA7BE9" w:rsidRDefault="00CB6B59" w:rsidP="005448EF">
      <w:pPr>
        <w:widowControl w:val="0"/>
      </w:pPr>
      <w:r>
        <w:t>The</w:t>
      </w:r>
      <w:r w:rsidR="00815778">
        <w:t xml:space="preserve"> </w:t>
      </w:r>
      <w:hyperlink r:id="rId12" w:history="1">
        <w:r w:rsidR="00815778">
          <w:rPr>
            <w:rStyle w:val="Hyperlink"/>
          </w:rPr>
          <w:t xml:space="preserve">2023 Budget Summary </w:t>
        </w:r>
      </w:hyperlink>
      <w:r w:rsidR="00EA7BE9">
        <w:t>high level overview of the proposed investments and highlights for each of the budgets</w:t>
      </w:r>
      <w:r w:rsidR="00263A4B">
        <w:t>.</w:t>
      </w:r>
    </w:p>
    <w:p w14:paraId="42F5373C" w14:textId="77777777" w:rsidR="00893CEB" w:rsidRDefault="00893CEB" w:rsidP="005448EF">
      <w:pPr>
        <w:pStyle w:val="Heading2"/>
        <w:keepNext w:val="0"/>
        <w:keepLines w:val="0"/>
        <w:widowControl w:val="0"/>
      </w:pPr>
      <w:r>
        <w:t>Legal and Legislated Requirements</w:t>
      </w:r>
    </w:p>
    <w:p w14:paraId="655F03A0" w14:textId="1332321D" w:rsidR="00002E9A" w:rsidRDefault="00002E9A" w:rsidP="005448EF">
      <w:pPr>
        <w:widowControl w:val="0"/>
      </w:pPr>
      <w:r>
        <w:t xml:space="preserve">Section 289 of the </w:t>
      </w:r>
      <w:r>
        <w:rPr>
          <w:i/>
          <w:iCs/>
        </w:rPr>
        <w:t>Municipal Act, 2001</w:t>
      </w:r>
      <w:r>
        <w:t>, as amended, provides for the following in</w:t>
      </w:r>
      <w:r w:rsidR="00B52CE3">
        <w:t xml:space="preserve"> </w:t>
      </w:r>
      <w:r>
        <w:t xml:space="preserve">regard </w:t>
      </w:r>
      <w:r>
        <w:lastRenderedPageBreak/>
        <w:t>to annual budgets;</w:t>
      </w:r>
    </w:p>
    <w:p w14:paraId="35E22E9B" w14:textId="77777777" w:rsidR="00002E9A" w:rsidRDefault="00002E9A" w:rsidP="005448EF">
      <w:pPr>
        <w:widowControl w:val="0"/>
      </w:pPr>
      <w:r>
        <w:t>Yearly budgets, upper tier</w:t>
      </w:r>
    </w:p>
    <w:p w14:paraId="6FF6B6DC" w14:textId="0102AC23" w:rsidR="00002E9A" w:rsidRDefault="00002E9A" w:rsidP="00002E9A">
      <w:pPr>
        <w:pStyle w:val="ListParagraph"/>
        <w:widowControl w:val="0"/>
        <w:numPr>
          <w:ilvl w:val="0"/>
          <w:numId w:val="48"/>
        </w:numPr>
      </w:pPr>
      <w:r>
        <w:t>For each year, an upper-tier municipality shall, in the year or immediately preceding year, prepare and adopt a budget including estimates of all sums required during the year for the purposes of the upper-tier municipality, including,</w:t>
      </w:r>
    </w:p>
    <w:p w14:paraId="5E926EA3" w14:textId="0C4A8E69" w:rsidR="00002E9A" w:rsidRDefault="00002E9A" w:rsidP="00002E9A">
      <w:pPr>
        <w:pStyle w:val="ListParagraph"/>
        <w:widowControl w:val="0"/>
        <w:numPr>
          <w:ilvl w:val="1"/>
          <w:numId w:val="48"/>
        </w:numPr>
      </w:pPr>
      <w:r>
        <w:t>Amounts sufficient to pay all debts of the upper-tier municipality falling due within the year;</w:t>
      </w:r>
    </w:p>
    <w:p w14:paraId="23461907" w14:textId="6D938567" w:rsidR="00002E9A" w:rsidRDefault="00002E9A" w:rsidP="00002E9A">
      <w:pPr>
        <w:pStyle w:val="ListParagraph"/>
        <w:widowControl w:val="0"/>
        <w:numPr>
          <w:ilvl w:val="1"/>
          <w:numId w:val="48"/>
        </w:numPr>
      </w:pPr>
      <w:r>
        <w:t>Amounts required to be raised for sinking funds or retirement funds;</w:t>
      </w:r>
    </w:p>
    <w:p w14:paraId="4F71B4A2" w14:textId="768428C0" w:rsidR="00002E9A" w:rsidRDefault="00002E9A" w:rsidP="00002E9A">
      <w:pPr>
        <w:pStyle w:val="ListParagraph"/>
        <w:widowControl w:val="0"/>
        <w:numPr>
          <w:ilvl w:val="1"/>
          <w:numId w:val="48"/>
        </w:numPr>
      </w:pPr>
      <w:r>
        <w:t>Amounts in respect of debenture debt or lower-tier municipalities for the payment of which the upper-tier is liable; and</w:t>
      </w:r>
    </w:p>
    <w:p w14:paraId="471C5033" w14:textId="2D4B1B62" w:rsidR="00002E9A" w:rsidRDefault="00002E9A" w:rsidP="00002E9A">
      <w:pPr>
        <w:pStyle w:val="ListParagraph"/>
        <w:widowControl w:val="0"/>
        <w:numPr>
          <w:ilvl w:val="1"/>
          <w:numId w:val="48"/>
        </w:numPr>
      </w:pPr>
      <w:r>
        <w:t>Amounts required by law to be provided by the upper-tier municipality for any of its local boards, excluding school boards.</w:t>
      </w:r>
    </w:p>
    <w:p w14:paraId="35663886" w14:textId="2D932FD1" w:rsidR="00002E9A" w:rsidRDefault="00002E9A" w:rsidP="00002E9A">
      <w:pPr>
        <w:pStyle w:val="ListParagraph"/>
        <w:widowControl w:val="0"/>
      </w:pPr>
    </w:p>
    <w:p w14:paraId="029E352E" w14:textId="6D758BBA" w:rsidR="00002E9A" w:rsidRDefault="00002E9A" w:rsidP="00002E9A">
      <w:pPr>
        <w:pStyle w:val="ListParagraph"/>
        <w:widowControl w:val="0"/>
        <w:ind w:left="0"/>
      </w:pPr>
      <w:r>
        <w:t>Exception</w:t>
      </w:r>
    </w:p>
    <w:p w14:paraId="517E5388" w14:textId="50612FC6" w:rsidR="00002E9A" w:rsidRDefault="00002E9A" w:rsidP="00002E9A">
      <w:pPr>
        <w:pStyle w:val="ListParagraph"/>
        <w:widowControl w:val="0"/>
        <w:numPr>
          <w:ilvl w:val="1"/>
          <w:numId w:val="49"/>
        </w:numPr>
      </w:pPr>
      <w:r>
        <w:t>Despite subsection (1), a budget for a year immediately following a year in which a regular election is held, may only be adopted in the year to which the budget applies.</w:t>
      </w:r>
    </w:p>
    <w:p w14:paraId="4DDCF7F4" w14:textId="77777777" w:rsidR="00893CEB" w:rsidRDefault="00893CEB" w:rsidP="005448EF">
      <w:pPr>
        <w:pStyle w:val="Heading2"/>
        <w:keepNext w:val="0"/>
        <w:keepLines w:val="0"/>
        <w:widowControl w:val="0"/>
      </w:pPr>
      <w:r>
        <w:t>Financial and Resource Implications</w:t>
      </w:r>
    </w:p>
    <w:p w14:paraId="31212CAD" w14:textId="699FA147" w:rsidR="00893CEB" w:rsidRPr="000F4322" w:rsidRDefault="00AE212E" w:rsidP="005448EF">
      <w:pPr>
        <w:widowControl w:val="0"/>
      </w:pPr>
      <w:r>
        <w:t>After taking growth of $1,591,700 into consideration, t</w:t>
      </w:r>
      <w:r w:rsidR="00002E9A">
        <w:t xml:space="preserve">he 2023 proposed budget as developed by staff and based upon the information available at the time this report was finalized </w:t>
      </w:r>
      <w:r>
        <w:t>requires a</w:t>
      </w:r>
      <w:r w:rsidR="00002E9A">
        <w:t xml:space="preserve"> net levy increase of $2,450,000 </w:t>
      </w:r>
      <w:r w:rsidR="00A21642">
        <w:t xml:space="preserve">or 3.66% </w:t>
      </w:r>
      <w:r>
        <w:t xml:space="preserve">over 2022.  </w:t>
      </w:r>
      <w:r w:rsidR="008607D5">
        <w:t>The detailed budget package will provide an in depth look at revenue and expenses for each department for Council’s consideration of any further spending adjustments.</w:t>
      </w:r>
    </w:p>
    <w:p w14:paraId="60BBA4F0" w14:textId="77777777" w:rsidR="00893CEB" w:rsidRDefault="00893CEB" w:rsidP="005448EF">
      <w:pPr>
        <w:pStyle w:val="Heading1"/>
        <w:keepNext w:val="0"/>
        <w:keepLines w:val="0"/>
        <w:widowControl w:val="0"/>
      </w:pPr>
      <w:r>
        <w:t>Relevant Consultation</w:t>
      </w:r>
    </w:p>
    <w:p w14:paraId="19B37EF4" w14:textId="7B92D184" w:rsidR="00893CEB" w:rsidRDefault="00CE3077" w:rsidP="005448EF">
      <w:pPr>
        <w:widowControl w:val="0"/>
      </w:pPr>
      <w:sdt>
        <w:sdtPr>
          <w:id w:val="2776156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1642">
            <w:rPr>
              <w:rFonts w:ascii="MS Gothic" w:eastAsia="MS Gothic" w:hAnsi="MS Gothic" w:hint="eastAsia"/>
            </w:rPr>
            <w:t>☒</w:t>
          </w:r>
        </w:sdtContent>
      </w:sdt>
      <w:r w:rsidR="00893CEB">
        <w:tab/>
        <w:t>Internal</w:t>
      </w:r>
      <w:r w:rsidR="00A21642">
        <w:t>:  Chief Administrative Officer, Deputy CAO, Senior Management Team, Managers and Finance Team</w:t>
      </w:r>
    </w:p>
    <w:p w14:paraId="161A2279" w14:textId="77777777" w:rsidR="00893CEB" w:rsidRDefault="00CE3077" w:rsidP="005448EF">
      <w:pPr>
        <w:widowControl w:val="0"/>
      </w:pPr>
      <w:sdt>
        <w:sdtPr>
          <w:id w:val="14894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CEB">
            <w:rPr>
              <w:rFonts w:ascii="MS Gothic" w:eastAsia="MS Gothic" w:hAnsi="MS Gothic" w:hint="eastAsia"/>
            </w:rPr>
            <w:t>☐</w:t>
          </w:r>
        </w:sdtContent>
      </w:sdt>
      <w:r w:rsidR="00893CEB">
        <w:tab/>
        <w:t>External (list)</w:t>
      </w:r>
    </w:p>
    <w:p w14:paraId="03A9288B" w14:textId="77777777" w:rsidR="00893CEB" w:rsidRDefault="00893CEB" w:rsidP="005448EF">
      <w:pPr>
        <w:pStyle w:val="Heading3"/>
        <w:keepNext w:val="0"/>
        <w:keepLines w:val="0"/>
        <w:widowControl w:val="0"/>
      </w:pPr>
      <w:r>
        <w:t>Appendices and Attachments</w:t>
      </w:r>
    </w:p>
    <w:p w14:paraId="47B84AB2" w14:textId="35113F0D" w:rsidR="00241903" w:rsidRDefault="00CE3077" w:rsidP="005448EF">
      <w:pPr>
        <w:widowControl w:val="0"/>
      </w:pPr>
      <w:hyperlink r:id="rId13" w:history="1">
        <w:r w:rsidR="0089616B">
          <w:rPr>
            <w:rStyle w:val="Hyperlink"/>
          </w:rPr>
          <w:t>FR-CW-16-22 2023-2032 Ten Year Capital Forecast</w:t>
        </w:r>
      </w:hyperlink>
    </w:p>
    <w:p w14:paraId="3418D7C9" w14:textId="77777777" w:rsidR="0089616B" w:rsidRDefault="0089616B" w:rsidP="005448EF">
      <w:pPr>
        <w:widowControl w:val="0"/>
      </w:pPr>
    </w:p>
    <w:sectPr w:rsidR="0089616B" w:rsidSect="00906BC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1258" w14:textId="77777777" w:rsidR="003718D9" w:rsidRDefault="003718D9" w:rsidP="004B6AC1">
      <w:pPr>
        <w:spacing w:after="0" w:line="240" w:lineRule="auto"/>
      </w:pPr>
      <w:r>
        <w:separator/>
      </w:r>
    </w:p>
  </w:endnote>
  <w:endnote w:type="continuationSeparator" w:id="0">
    <w:p w14:paraId="19B4BE99" w14:textId="77777777" w:rsidR="003718D9" w:rsidRDefault="003718D9" w:rsidP="004B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roman"/>
    <w:notTrueType/>
    <w:pitch w:val="default"/>
  </w:font>
  <w:font w:name="non-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15DD" w14:textId="41CD2377" w:rsidR="00C5196E" w:rsidRDefault="003F7281" w:rsidP="00906BC5">
    <w:pPr>
      <w:pStyle w:val="Footer"/>
      <w:jc w:val="center"/>
    </w:pPr>
    <w:r>
      <w:rPr>
        <w:sz w:val="22"/>
        <w:szCs w:val="22"/>
      </w:rPr>
      <w:t>FR-CW-03-23</w:t>
    </w:r>
    <w:r w:rsidR="00906BC5">
      <w:t xml:space="preserve"> </w:t>
    </w:r>
    <w:r w:rsidR="00906BC5">
      <w:tab/>
    </w:r>
    <w:sdt>
      <w:sdtPr>
        <w:id w:val="-1318193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6BC5">
          <w:fldChar w:fldCharType="begin"/>
        </w:r>
        <w:r w:rsidR="00906BC5">
          <w:instrText xml:space="preserve"> PAGE   \* MERGEFORMAT </w:instrText>
        </w:r>
        <w:r w:rsidR="00906BC5">
          <w:fldChar w:fldCharType="separate"/>
        </w:r>
        <w:r w:rsidR="00906BC5">
          <w:t>1</w:t>
        </w:r>
        <w:r w:rsidR="00906BC5">
          <w:rPr>
            <w:noProof/>
          </w:rPr>
          <w:fldChar w:fldCharType="end"/>
        </w:r>
      </w:sdtContent>
    </w:sdt>
    <w:r w:rsidR="00906BC5">
      <w:rPr>
        <w:noProof/>
      </w:rPr>
      <w:tab/>
      <w:t>Date:</w:t>
    </w:r>
    <w:r>
      <w:rPr>
        <w:noProof/>
      </w:rPr>
      <w:t xml:space="preserve"> January 12,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2BAE" w14:textId="77777777" w:rsidR="003718D9" w:rsidRDefault="003718D9" w:rsidP="004B6AC1">
      <w:pPr>
        <w:spacing w:after="0" w:line="240" w:lineRule="auto"/>
      </w:pPr>
      <w:r>
        <w:separator/>
      </w:r>
    </w:p>
  </w:footnote>
  <w:footnote w:type="continuationSeparator" w:id="0">
    <w:p w14:paraId="6DF9C1AB" w14:textId="77777777" w:rsidR="003718D9" w:rsidRDefault="003718D9" w:rsidP="004B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2CC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46A79"/>
    <w:multiLevelType w:val="hybridMultilevel"/>
    <w:tmpl w:val="FA24F830"/>
    <w:lvl w:ilvl="0" w:tplc="E3F4973A">
      <w:start w:val="1"/>
      <w:numFmt w:val="decimal"/>
      <w:pStyle w:val="Style1"/>
      <w:lvlText w:val="4.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Style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7C0"/>
    <w:multiLevelType w:val="hybridMultilevel"/>
    <w:tmpl w:val="E87A4A4E"/>
    <w:lvl w:ilvl="0" w:tplc="EE225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E3353"/>
    <w:multiLevelType w:val="multilevel"/>
    <w:tmpl w:val="53FC4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E96801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5" w15:restartNumberingAfterBreak="0">
    <w:nsid w:val="2042488C"/>
    <w:multiLevelType w:val="hybridMultilevel"/>
    <w:tmpl w:val="B76C56B0"/>
    <w:lvl w:ilvl="0" w:tplc="85B640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B61C8"/>
    <w:multiLevelType w:val="multilevel"/>
    <w:tmpl w:val="F656089C"/>
    <w:styleLink w:val="PurchasingProcedur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8E6231"/>
    <w:multiLevelType w:val="hybridMultilevel"/>
    <w:tmpl w:val="193A4B10"/>
    <w:lvl w:ilvl="0" w:tplc="222687B0">
      <w:start w:val="1"/>
      <w:numFmt w:val="decimalZero"/>
      <w:pStyle w:val="Heading5purchpol"/>
      <w:lvlText w:val="5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261F3"/>
    <w:multiLevelType w:val="multilevel"/>
    <w:tmpl w:val="105CE0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EA11EE"/>
    <w:multiLevelType w:val="hybridMultilevel"/>
    <w:tmpl w:val="50345CC0"/>
    <w:lvl w:ilvl="0" w:tplc="A1A013C4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9D46F2DA">
      <w:start w:val="1"/>
      <w:numFmt w:val="lowerLetter"/>
      <w:pStyle w:val="Level2"/>
      <w:lvlText w:val="%2)"/>
      <w:lvlJc w:val="left"/>
      <w:pPr>
        <w:ind w:left="1440" w:hanging="360"/>
      </w:pPr>
      <w:rPr>
        <w:rFonts w:hint="default"/>
      </w:rPr>
    </w:lvl>
    <w:lvl w:ilvl="2" w:tplc="8460FF34">
      <w:start w:val="1"/>
      <w:numFmt w:val="lowerRoman"/>
      <w:pStyle w:val="Level3"/>
      <w:lvlText w:val="%3."/>
      <w:lvlJc w:val="right"/>
      <w:pPr>
        <w:ind w:left="2160" w:hanging="180"/>
      </w:pPr>
    </w:lvl>
    <w:lvl w:ilvl="3" w:tplc="D3F87A96">
      <w:start w:val="1"/>
      <w:numFmt w:val="bullet"/>
      <w:pStyle w:val="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856F8"/>
    <w:multiLevelType w:val="multilevel"/>
    <w:tmpl w:val="7EC8229A"/>
    <w:lvl w:ilvl="0">
      <w:start w:val="1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FB4DF5"/>
    <w:multiLevelType w:val="hybridMultilevel"/>
    <w:tmpl w:val="BA862202"/>
    <w:lvl w:ilvl="0" w:tplc="03E01368">
      <w:start w:val="1"/>
      <w:numFmt w:val="decimalZero"/>
      <w:pStyle w:val="Heading8Purchpol"/>
      <w:lvlText w:val="8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90DE5"/>
    <w:multiLevelType w:val="multilevel"/>
    <w:tmpl w:val="A0986D8E"/>
    <w:styleLink w:val="Agreement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83A4974"/>
    <w:multiLevelType w:val="hybridMultilevel"/>
    <w:tmpl w:val="398E6AA8"/>
    <w:lvl w:ilvl="0" w:tplc="20CA5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A0C26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5" w15:restartNumberingAfterBreak="0">
    <w:nsid w:val="3F572DA6"/>
    <w:multiLevelType w:val="multilevel"/>
    <w:tmpl w:val="545CA080"/>
    <w:lvl w:ilvl="0">
      <w:start w:val="1"/>
      <w:numFmt w:val="decimal"/>
      <w:lvlText w:val="%1.0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53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%4)"/>
      <w:lvlJc w:val="left"/>
      <w:pPr>
        <w:ind w:left="3240" w:hanging="108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3805645"/>
    <w:multiLevelType w:val="hybridMultilevel"/>
    <w:tmpl w:val="472E2682"/>
    <w:lvl w:ilvl="0" w:tplc="91D4004A">
      <w:start w:val="1"/>
      <w:numFmt w:val="lowerRoman"/>
      <w:pStyle w:val="Level40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pStyle w:val="Level40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204F3F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8" w15:restartNumberingAfterBreak="0">
    <w:nsid w:val="4A2D568A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9" w15:restartNumberingAfterBreak="0">
    <w:nsid w:val="50AE5AB2"/>
    <w:multiLevelType w:val="multilevel"/>
    <w:tmpl w:val="D7C66C5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792AD7"/>
    <w:multiLevelType w:val="multilevel"/>
    <w:tmpl w:val="46A80ED0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pStyle w:val="Subheading"/>
      <w:lvlText w:val="%5)"/>
      <w:lvlJc w:val="left"/>
      <w:pPr>
        <w:ind w:left="1418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21" w15:restartNumberingAfterBreak="0">
    <w:nsid w:val="63D40304"/>
    <w:multiLevelType w:val="hybridMultilevel"/>
    <w:tmpl w:val="31B8DF4C"/>
    <w:lvl w:ilvl="0" w:tplc="134EDCC6">
      <w:start w:val="1"/>
      <w:numFmt w:val="lowerRoman"/>
      <w:pStyle w:val="subheading2"/>
      <w:lvlText w:val="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16C1984"/>
    <w:multiLevelType w:val="hybridMultilevel"/>
    <w:tmpl w:val="DB76E4EA"/>
    <w:lvl w:ilvl="0" w:tplc="85B6405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DE3430"/>
    <w:multiLevelType w:val="hybridMultilevel"/>
    <w:tmpl w:val="A4F022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70D9B"/>
    <w:multiLevelType w:val="hybridMultilevel"/>
    <w:tmpl w:val="5C4E7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64658"/>
    <w:multiLevelType w:val="hybridMultilevel"/>
    <w:tmpl w:val="CEA068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869478">
    <w:abstractNumId w:val="8"/>
  </w:num>
  <w:num w:numId="2" w16cid:durableId="1762021160">
    <w:abstractNumId w:val="0"/>
  </w:num>
  <w:num w:numId="3" w16cid:durableId="145821991">
    <w:abstractNumId w:val="12"/>
  </w:num>
  <w:num w:numId="4" w16cid:durableId="1819373880">
    <w:abstractNumId w:val="15"/>
  </w:num>
  <w:num w:numId="5" w16cid:durableId="1372923667">
    <w:abstractNumId w:val="2"/>
  </w:num>
  <w:num w:numId="6" w16cid:durableId="1023285564">
    <w:abstractNumId w:val="16"/>
  </w:num>
  <w:num w:numId="7" w16cid:durableId="1474715183">
    <w:abstractNumId w:val="7"/>
  </w:num>
  <w:num w:numId="8" w16cid:durableId="468941329">
    <w:abstractNumId w:val="11"/>
  </w:num>
  <w:num w:numId="9" w16cid:durableId="869605252">
    <w:abstractNumId w:val="22"/>
  </w:num>
  <w:num w:numId="10" w16cid:durableId="1910335908">
    <w:abstractNumId w:val="23"/>
  </w:num>
  <w:num w:numId="11" w16cid:durableId="1352879769">
    <w:abstractNumId w:val="1"/>
  </w:num>
  <w:num w:numId="12" w16cid:durableId="884678631">
    <w:abstractNumId w:val="20"/>
  </w:num>
  <w:num w:numId="13" w16cid:durableId="2038113341">
    <w:abstractNumId w:val="6"/>
  </w:num>
  <w:num w:numId="14" w16cid:durableId="2084184504">
    <w:abstractNumId w:val="5"/>
  </w:num>
  <w:num w:numId="15" w16cid:durableId="1015158150">
    <w:abstractNumId w:val="3"/>
  </w:num>
  <w:num w:numId="16" w16cid:durableId="1546913417">
    <w:abstractNumId w:val="21"/>
  </w:num>
  <w:num w:numId="17" w16cid:durableId="662928857">
    <w:abstractNumId w:val="19"/>
  </w:num>
  <w:num w:numId="18" w16cid:durableId="7542814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227518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5449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20977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467663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79371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3997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70762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53735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60655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03549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2003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36747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43593051">
    <w:abstractNumId w:val="19"/>
  </w:num>
  <w:num w:numId="32" w16cid:durableId="752624995">
    <w:abstractNumId w:val="19"/>
  </w:num>
  <w:num w:numId="33" w16cid:durableId="462424105">
    <w:abstractNumId w:val="17"/>
  </w:num>
  <w:num w:numId="34" w16cid:durableId="490024162">
    <w:abstractNumId w:val="4"/>
  </w:num>
  <w:num w:numId="35" w16cid:durableId="2108622931">
    <w:abstractNumId w:val="18"/>
  </w:num>
  <w:num w:numId="36" w16cid:durableId="1262954265">
    <w:abstractNumId w:val="14"/>
  </w:num>
  <w:num w:numId="37" w16cid:durableId="828785000">
    <w:abstractNumId w:val="2"/>
    <w:lvlOverride w:ilvl="0">
      <w:startOverride w:val="1"/>
    </w:lvlOverride>
  </w:num>
  <w:num w:numId="38" w16cid:durableId="272249243">
    <w:abstractNumId w:val="2"/>
    <w:lvlOverride w:ilvl="0">
      <w:startOverride w:val="1"/>
    </w:lvlOverride>
  </w:num>
  <w:num w:numId="39" w16cid:durableId="629171971">
    <w:abstractNumId w:val="2"/>
    <w:lvlOverride w:ilvl="0">
      <w:startOverride w:val="1"/>
    </w:lvlOverride>
  </w:num>
  <w:num w:numId="40" w16cid:durableId="4765313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40625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2504516">
    <w:abstractNumId w:val="26"/>
  </w:num>
  <w:num w:numId="43" w16cid:durableId="1903364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34149719">
    <w:abstractNumId w:val="9"/>
  </w:num>
  <w:num w:numId="45" w16cid:durableId="976449825">
    <w:abstractNumId w:val="9"/>
  </w:num>
  <w:num w:numId="46" w16cid:durableId="1372605943">
    <w:abstractNumId w:val="13"/>
  </w:num>
  <w:num w:numId="47" w16cid:durableId="1493713740">
    <w:abstractNumId w:val="24"/>
  </w:num>
  <w:num w:numId="48" w16cid:durableId="466705619">
    <w:abstractNumId w:val="25"/>
  </w:num>
  <w:num w:numId="49" w16cid:durableId="87652565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49"/>
    <w:rsid w:val="00001BE5"/>
    <w:rsid w:val="00002276"/>
    <w:rsid w:val="00002E9A"/>
    <w:rsid w:val="000061C3"/>
    <w:rsid w:val="00012B58"/>
    <w:rsid w:val="00016743"/>
    <w:rsid w:val="0003157D"/>
    <w:rsid w:val="000346AB"/>
    <w:rsid w:val="000347D9"/>
    <w:rsid w:val="00041374"/>
    <w:rsid w:val="000447BA"/>
    <w:rsid w:val="00047678"/>
    <w:rsid w:val="00047A0A"/>
    <w:rsid w:val="00047E78"/>
    <w:rsid w:val="000522B6"/>
    <w:rsid w:val="00054A60"/>
    <w:rsid w:val="0005699E"/>
    <w:rsid w:val="000602FF"/>
    <w:rsid w:val="000623F1"/>
    <w:rsid w:val="00072693"/>
    <w:rsid w:val="0007662D"/>
    <w:rsid w:val="0008166C"/>
    <w:rsid w:val="00083A40"/>
    <w:rsid w:val="00094BA8"/>
    <w:rsid w:val="000A3579"/>
    <w:rsid w:val="000A5195"/>
    <w:rsid w:val="000A665D"/>
    <w:rsid w:val="000B2FC6"/>
    <w:rsid w:val="000B7C11"/>
    <w:rsid w:val="000D1391"/>
    <w:rsid w:val="000D3D6B"/>
    <w:rsid w:val="000D707D"/>
    <w:rsid w:val="000E2028"/>
    <w:rsid w:val="000F339B"/>
    <w:rsid w:val="000F7DE2"/>
    <w:rsid w:val="00100AA2"/>
    <w:rsid w:val="001034BB"/>
    <w:rsid w:val="001163EF"/>
    <w:rsid w:val="00120301"/>
    <w:rsid w:val="00127940"/>
    <w:rsid w:val="00134184"/>
    <w:rsid w:val="00134B93"/>
    <w:rsid w:val="00142D96"/>
    <w:rsid w:val="00143833"/>
    <w:rsid w:val="001467F1"/>
    <w:rsid w:val="00146DCA"/>
    <w:rsid w:val="00147696"/>
    <w:rsid w:val="001512C3"/>
    <w:rsid w:val="00160AAD"/>
    <w:rsid w:val="00164A48"/>
    <w:rsid w:val="00172189"/>
    <w:rsid w:val="00173845"/>
    <w:rsid w:val="00183B1B"/>
    <w:rsid w:val="00187C45"/>
    <w:rsid w:val="00194DFD"/>
    <w:rsid w:val="00197815"/>
    <w:rsid w:val="001A0805"/>
    <w:rsid w:val="001A0A21"/>
    <w:rsid w:val="001A13FB"/>
    <w:rsid w:val="001A19F9"/>
    <w:rsid w:val="001A31CE"/>
    <w:rsid w:val="001B2CC3"/>
    <w:rsid w:val="001B7EB2"/>
    <w:rsid w:val="001C1C6E"/>
    <w:rsid w:val="001C2C22"/>
    <w:rsid w:val="001C3431"/>
    <w:rsid w:val="001D240E"/>
    <w:rsid w:val="001D724D"/>
    <w:rsid w:val="001E0803"/>
    <w:rsid w:val="001E1FAD"/>
    <w:rsid w:val="001F4F23"/>
    <w:rsid w:val="001F5A84"/>
    <w:rsid w:val="002072A5"/>
    <w:rsid w:val="00225132"/>
    <w:rsid w:val="00234FC9"/>
    <w:rsid w:val="002360C1"/>
    <w:rsid w:val="00241903"/>
    <w:rsid w:val="00242EEE"/>
    <w:rsid w:val="0024545F"/>
    <w:rsid w:val="00247AC9"/>
    <w:rsid w:val="002530D6"/>
    <w:rsid w:val="00256E92"/>
    <w:rsid w:val="00263A4B"/>
    <w:rsid w:val="002656CA"/>
    <w:rsid w:val="00266F3F"/>
    <w:rsid w:val="00270CAD"/>
    <w:rsid w:val="00271FE9"/>
    <w:rsid w:val="00273924"/>
    <w:rsid w:val="00280906"/>
    <w:rsid w:val="0028365F"/>
    <w:rsid w:val="002861C2"/>
    <w:rsid w:val="002874BE"/>
    <w:rsid w:val="002874DF"/>
    <w:rsid w:val="00287670"/>
    <w:rsid w:val="0029073D"/>
    <w:rsid w:val="00290CFA"/>
    <w:rsid w:val="0029130B"/>
    <w:rsid w:val="00296EB5"/>
    <w:rsid w:val="002A3088"/>
    <w:rsid w:val="002A52DB"/>
    <w:rsid w:val="002A7872"/>
    <w:rsid w:val="002B0815"/>
    <w:rsid w:val="002B6CFB"/>
    <w:rsid w:val="002C0928"/>
    <w:rsid w:val="002C4773"/>
    <w:rsid w:val="002C7C57"/>
    <w:rsid w:val="002E1CB2"/>
    <w:rsid w:val="002F101C"/>
    <w:rsid w:val="00301729"/>
    <w:rsid w:val="00306B3C"/>
    <w:rsid w:val="003079D0"/>
    <w:rsid w:val="003129C1"/>
    <w:rsid w:val="00321ABB"/>
    <w:rsid w:val="00321D71"/>
    <w:rsid w:val="00323913"/>
    <w:rsid w:val="00330028"/>
    <w:rsid w:val="00345E23"/>
    <w:rsid w:val="00351231"/>
    <w:rsid w:val="003518BF"/>
    <w:rsid w:val="003529F9"/>
    <w:rsid w:val="00357106"/>
    <w:rsid w:val="00360ECB"/>
    <w:rsid w:val="00370E86"/>
    <w:rsid w:val="003718D9"/>
    <w:rsid w:val="003778B1"/>
    <w:rsid w:val="00390ED8"/>
    <w:rsid w:val="00395C32"/>
    <w:rsid w:val="00395D98"/>
    <w:rsid w:val="003A5FCE"/>
    <w:rsid w:val="003A67E8"/>
    <w:rsid w:val="003A79A4"/>
    <w:rsid w:val="003B136F"/>
    <w:rsid w:val="003B3676"/>
    <w:rsid w:val="003C2067"/>
    <w:rsid w:val="003C2662"/>
    <w:rsid w:val="003C76FD"/>
    <w:rsid w:val="003D0C0E"/>
    <w:rsid w:val="003D0D58"/>
    <w:rsid w:val="003D1F2E"/>
    <w:rsid w:val="003D740A"/>
    <w:rsid w:val="003E777E"/>
    <w:rsid w:val="003F1747"/>
    <w:rsid w:val="003F7281"/>
    <w:rsid w:val="003F7749"/>
    <w:rsid w:val="00405DEF"/>
    <w:rsid w:val="00405FB1"/>
    <w:rsid w:val="00406F19"/>
    <w:rsid w:val="00411D6C"/>
    <w:rsid w:val="004159CC"/>
    <w:rsid w:val="004178A2"/>
    <w:rsid w:val="00417D54"/>
    <w:rsid w:val="004339E1"/>
    <w:rsid w:val="00435E44"/>
    <w:rsid w:val="00437F74"/>
    <w:rsid w:val="00440064"/>
    <w:rsid w:val="0044177B"/>
    <w:rsid w:val="004417BE"/>
    <w:rsid w:val="00452615"/>
    <w:rsid w:val="00454906"/>
    <w:rsid w:val="004613D5"/>
    <w:rsid w:val="0046191D"/>
    <w:rsid w:val="0046421D"/>
    <w:rsid w:val="00477A45"/>
    <w:rsid w:val="00480B65"/>
    <w:rsid w:val="00485626"/>
    <w:rsid w:val="00485E14"/>
    <w:rsid w:val="0049193B"/>
    <w:rsid w:val="00492CCA"/>
    <w:rsid w:val="004942B7"/>
    <w:rsid w:val="004968F0"/>
    <w:rsid w:val="004971CF"/>
    <w:rsid w:val="004A22C9"/>
    <w:rsid w:val="004A2B1C"/>
    <w:rsid w:val="004A76CC"/>
    <w:rsid w:val="004B41D3"/>
    <w:rsid w:val="004B5FDD"/>
    <w:rsid w:val="004B6AC1"/>
    <w:rsid w:val="004C0B58"/>
    <w:rsid w:val="004C490E"/>
    <w:rsid w:val="004C7835"/>
    <w:rsid w:val="004D0970"/>
    <w:rsid w:val="004D185A"/>
    <w:rsid w:val="004D2E3C"/>
    <w:rsid w:val="004E0369"/>
    <w:rsid w:val="004E2C7F"/>
    <w:rsid w:val="004E4046"/>
    <w:rsid w:val="004E4338"/>
    <w:rsid w:val="005023DA"/>
    <w:rsid w:val="005035E7"/>
    <w:rsid w:val="00510EA2"/>
    <w:rsid w:val="00521F7A"/>
    <w:rsid w:val="00522E23"/>
    <w:rsid w:val="00523C03"/>
    <w:rsid w:val="00525D1C"/>
    <w:rsid w:val="00541A44"/>
    <w:rsid w:val="005448EF"/>
    <w:rsid w:val="00551165"/>
    <w:rsid w:val="0055306A"/>
    <w:rsid w:val="00561CEA"/>
    <w:rsid w:val="00563416"/>
    <w:rsid w:val="0056751C"/>
    <w:rsid w:val="005704F6"/>
    <w:rsid w:val="00587456"/>
    <w:rsid w:val="005A6134"/>
    <w:rsid w:val="005B63D4"/>
    <w:rsid w:val="005C3BB8"/>
    <w:rsid w:val="005D489B"/>
    <w:rsid w:val="005D5E63"/>
    <w:rsid w:val="005D7A9C"/>
    <w:rsid w:val="005E4B58"/>
    <w:rsid w:val="005E66FC"/>
    <w:rsid w:val="005E6E98"/>
    <w:rsid w:val="005F1A47"/>
    <w:rsid w:val="005F2561"/>
    <w:rsid w:val="005F7AB4"/>
    <w:rsid w:val="0060451D"/>
    <w:rsid w:val="00611FF9"/>
    <w:rsid w:val="0061238C"/>
    <w:rsid w:val="0061628D"/>
    <w:rsid w:val="006235FF"/>
    <w:rsid w:val="006258D6"/>
    <w:rsid w:val="006346C4"/>
    <w:rsid w:val="006410EB"/>
    <w:rsid w:val="006467D7"/>
    <w:rsid w:val="00650889"/>
    <w:rsid w:val="00661740"/>
    <w:rsid w:val="00661E15"/>
    <w:rsid w:val="00663294"/>
    <w:rsid w:val="00664049"/>
    <w:rsid w:val="00675649"/>
    <w:rsid w:val="006767DE"/>
    <w:rsid w:val="00684518"/>
    <w:rsid w:val="0069297D"/>
    <w:rsid w:val="00693326"/>
    <w:rsid w:val="0069591B"/>
    <w:rsid w:val="006A29DB"/>
    <w:rsid w:val="006A2DA1"/>
    <w:rsid w:val="006C2080"/>
    <w:rsid w:val="006C44EF"/>
    <w:rsid w:val="006D2546"/>
    <w:rsid w:val="006D36F2"/>
    <w:rsid w:val="006F43C5"/>
    <w:rsid w:val="007039EF"/>
    <w:rsid w:val="007071D8"/>
    <w:rsid w:val="0071218E"/>
    <w:rsid w:val="00712BB5"/>
    <w:rsid w:val="00723019"/>
    <w:rsid w:val="00725DA5"/>
    <w:rsid w:val="00727163"/>
    <w:rsid w:val="00731928"/>
    <w:rsid w:val="007426DF"/>
    <w:rsid w:val="0075757C"/>
    <w:rsid w:val="00761ABC"/>
    <w:rsid w:val="00772FDB"/>
    <w:rsid w:val="007827FC"/>
    <w:rsid w:val="007843DE"/>
    <w:rsid w:val="00786B1C"/>
    <w:rsid w:val="007873DE"/>
    <w:rsid w:val="00787558"/>
    <w:rsid w:val="007927D8"/>
    <w:rsid w:val="0079416B"/>
    <w:rsid w:val="007A062A"/>
    <w:rsid w:val="007A7F54"/>
    <w:rsid w:val="007B0204"/>
    <w:rsid w:val="007B2599"/>
    <w:rsid w:val="007B32E3"/>
    <w:rsid w:val="007B77EA"/>
    <w:rsid w:val="007C1ED8"/>
    <w:rsid w:val="007D124C"/>
    <w:rsid w:val="007D34EB"/>
    <w:rsid w:val="007E1603"/>
    <w:rsid w:val="007E5605"/>
    <w:rsid w:val="007E6B4D"/>
    <w:rsid w:val="007F3C0B"/>
    <w:rsid w:val="007F6E48"/>
    <w:rsid w:val="0080305A"/>
    <w:rsid w:val="0081323A"/>
    <w:rsid w:val="0081566E"/>
    <w:rsid w:val="00815778"/>
    <w:rsid w:val="0081771A"/>
    <w:rsid w:val="00823A99"/>
    <w:rsid w:val="008315E9"/>
    <w:rsid w:val="00833B4D"/>
    <w:rsid w:val="008361D0"/>
    <w:rsid w:val="00837FC8"/>
    <w:rsid w:val="008451FD"/>
    <w:rsid w:val="00852657"/>
    <w:rsid w:val="00855BA0"/>
    <w:rsid w:val="00856089"/>
    <w:rsid w:val="00856A66"/>
    <w:rsid w:val="00857B20"/>
    <w:rsid w:val="008607D5"/>
    <w:rsid w:val="008633E5"/>
    <w:rsid w:val="00864C77"/>
    <w:rsid w:val="00871ECD"/>
    <w:rsid w:val="0087285F"/>
    <w:rsid w:val="00872D65"/>
    <w:rsid w:val="0087689A"/>
    <w:rsid w:val="008906FA"/>
    <w:rsid w:val="00893473"/>
    <w:rsid w:val="00893CEB"/>
    <w:rsid w:val="00893DDA"/>
    <w:rsid w:val="0089616B"/>
    <w:rsid w:val="008978FA"/>
    <w:rsid w:val="008A38B9"/>
    <w:rsid w:val="008A59A4"/>
    <w:rsid w:val="008B75AE"/>
    <w:rsid w:val="008C002E"/>
    <w:rsid w:val="008C1B29"/>
    <w:rsid w:val="008C4DB1"/>
    <w:rsid w:val="008C6438"/>
    <w:rsid w:val="008D4857"/>
    <w:rsid w:val="008D502B"/>
    <w:rsid w:val="00902617"/>
    <w:rsid w:val="009062A0"/>
    <w:rsid w:val="00906BC5"/>
    <w:rsid w:val="00911FA6"/>
    <w:rsid w:val="009126E5"/>
    <w:rsid w:val="00913268"/>
    <w:rsid w:val="00915180"/>
    <w:rsid w:val="00915D02"/>
    <w:rsid w:val="009229CD"/>
    <w:rsid w:val="009244F7"/>
    <w:rsid w:val="009300D7"/>
    <w:rsid w:val="009311B3"/>
    <w:rsid w:val="00931E9C"/>
    <w:rsid w:val="009427D8"/>
    <w:rsid w:val="00947FDB"/>
    <w:rsid w:val="00955F35"/>
    <w:rsid w:val="009562CC"/>
    <w:rsid w:val="00960925"/>
    <w:rsid w:val="0096264C"/>
    <w:rsid w:val="009628F1"/>
    <w:rsid w:val="009742FE"/>
    <w:rsid w:val="0098214B"/>
    <w:rsid w:val="0098295D"/>
    <w:rsid w:val="00982F40"/>
    <w:rsid w:val="0099007A"/>
    <w:rsid w:val="009976B8"/>
    <w:rsid w:val="009A3E57"/>
    <w:rsid w:val="009A61A9"/>
    <w:rsid w:val="009B0477"/>
    <w:rsid w:val="009B4BF5"/>
    <w:rsid w:val="009C4373"/>
    <w:rsid w:val="009D0959"/>
    <w:rsid w:val="009D2715"/>
    <w:rsid w:val="009D581D"/>
    <w:rsid w:val="009D5A1F"/>
    <w:rsid w:val="009F412C"/>
    <w:rsid w:val="009F4C38"/>
    <w:rsid w:val="009F5AA1"/>
    <w:rsid w:val="009F6E13"/>
    <w:rsid w:val="009F754F"/>
    <w:rsid w:val="00A01D10"/>
    <w:rsid w:val="00A04FA6"/>
    <w:rsid w:val="00A0537E"/>
    <w:rsid w:val="00A0631E"/>
    <w:rsid w:val="00A07DE8"/>
    <w:rsid w:val="00A17CDD"/>
    <w:rsid w:val="00A21642"/>
    <w:rsid w:val="00A22A0D"/>
    <w:rsid w:val="00A24F49"/>
    <w:rsid w:val="00A3226F"/>
    <w:rsid w:val="00A3496A"/>
    <w:rsid w:val="00A3696D"/>
    <w:rsid w:val="00A414F8"/>
    <w:rsid w:val="00A44F17"/>
    <w:rsid w:val="00A453BB"/>
    <w:rsid w:val="00A46C85"/>
    <w:rsid w:val="00A54DD0"/>
    <w:rsid w:val="00A54FFC"/>
    <w:rsid w:val="00A62170"/>
    <w:rsid w:val="00A76CA3"/>
    <w:rsid w:val="00A808D3"/>
    <w:rsid w:val="00A81F67"/>
    <w:rsid w:val="00A82F34"/>
    <w:rsid w:val="00A8376C"/>
    <w:rsid w:val="00A91CEC"/>
    <w:rsid w:val="00A9423D"/>
    <w:rsid w:val="00A94F09"/>
    <w:rsid w:val="00A976C5"/>
    <w:rsid w:val="00AA4980"/>
    <w:rsid w:val="00AA547C"/>
    <w:rsid w:val="00AB01B3"/>
    <w:rsid w:val="00AB1C79"/>
    <w:rsid w:val="00AB5F39"/>
    <w:rsid w:val="00AB6BBD"/>
    <w:rsid w:val="00AB6DD6"/>
    <w:rsid w:val="00AC046B"/>
    <w:rsid w:val="00AC7B7C"/>
    <w:rsid w:val="00AD0619"/>
    <w:rsid w:val="00AD39D5"/>
    <w:rsid w:val="00AD538D"/>
    <w:rsid w:val="00AE212E"/>
    <w:rsid w:val="00AE691D"/>
    <w:rsid w:val="00AF0AD6"/>
    <w:rsid w:val="00AF2563"/>
    <w:rsid w:val="00AF3474"/>
    <w:rsid w:val="00AF3655"/>
    <w:rsid w:val="00AF4CB2"/>
    <w:rsid w:val="00AF6D53"/>
    <w:rsid w:val="00B1336A"/>
    <w:rsid w:val="00B13FC0"/>
    <w:rsid w:val="00B1427F"/>
    <w:rsid w:val="00B1460C"/>
    <w:rsid w:val="00B21225"/>
    <w:rsid w:val="00B21EE2"/>
    <w:rsid w:val="00B24224"/>
    <w:rsid w:val="00B32525"/>
    <w:rsid w:val="00B33581"/>
    <w:rsid w:val="00B428D7"/>
    <w:rsid w:val="00B42EF3"/>
    <w:rsid w:val="00B5020E"/>
    <w:rsid w:val="00B52CE3"/>
    <w:rsid w:val="00B532BC"/>
    <w:rsid w:val="00B56579"/>
    <w:rsid w:val="00B61179"/>
    <w:rsid w:val="00B62A47"/>
    <w:rsid w:val="00B62A97"/>
    <w:rsid w:val="00B6555F"/>
    <w:rsid w:val="00B66A36"/>
    <w:rsid w:val="00B70605"/>
    <w:rsid w:val="00B75D01"/>
    <w:rsid w:val="00B841FD"/>
    <w:rsid w:val="00B90075"/>
    <w:rsid w:val="00BB7E5B"/>
    <w:rsid w:val="00BC2D63"/>
    <w:rsid w:val="00BC332C"/>
    <w:rsid w:val="00BD02DA"/>
    <w:rsid w:val="00BF250D"/>
    <w:rsid w:val="00BF275F"/>
    <w:rsid w:val="00BF63CB"/>
    <w:rsid w:val="00C0573E"/>
    <w:rsid w:val="00C0594F"/>
    <w:rsid w:val="00C07105"/>
    <w:rsid w:val="00C14228"/>
    <w:rsid w:val="00C16659"/>
    <w:rsid w:val="00C2491E"/>
    <w:rsid w:val="00C250BC"/>
    <w:rsid w:val="00C360F3"/>
    <w:rsid w:val="00C462C0"/>
    <w:rsid w:val="00C5196E"/>
    <w:rsid w:val="00C53E03"/>
    <w:rsid w:val="00C620D6"/>
    <w:rsid w:val="00C7141B"/>
    <w:rsid w:val="00C80F48"/>
    <w:rsid w:val="00C8378A"/>
    <w:rsid w:val="00C85DDA"/>
    <w:rsid w:val="00C904BA"/>
    <w:rsid w:val="00C97402"/>
    <w:rsid w:val="00CA48B9"/>
    <w:rsid w:val="00CB326B"/>
    <w:rsid w:val="00CB45C2"/>
    <w:rsid w:val="00CB50D1"/>
    <w:rsid w:val="00CB51F5"/>
    <w:rsid w:val="00CB6B59"/>
    <w:rsid w:val="00CC5298"/>
    <w:rsid w:val="00CC7816"/>
    <w:rsid w:val="00CD034F"/>
    <w:rsid w:val="00CE0546"/>
    <w:rsid w:val="00CE1687"/>
    <w:rsid w:val="00CE3077"/>
    <w:rsid w:val="00CF362E"/>
    <w:rsid w:val="00D02E7B"/>
    <w:rsid w:val="00D130A5"/>
    <w:rsid w:val="00D1365A"/>
    <w:rsid w:val="00D176C9"/>
    <w:rsid w:val="00D21C2F"/>
    <w:rsid w:val="00D22D67"/>
    <w:rsid w:val="00D231D3"/>
    <w:rsid w:val="00D2348C"/>
    <w:rsid w:val="00D26341"/>
    <w:rsid w:val="00D26F54"/>
    <w:rsid w:val="00D32459"/>
    <w:rsid w:val="00D4056A"/>
    <w:rsid w:val="00D47787"/>
    <w:rsid w:val="00D47DF2"/>
    <w:rsid w:val="00D47E7B"/>
    <w:rsid w:val="00D55BD7"/>
    <w:rsid w:val="00D57EB5"/>
    <w:rsid w:val="00D64B02"/>
    <w:rsid w:val="00D64BE4"/>
    <w:rsid w:val="00D71266"/>
    <w:rsid w:val="00D729A7"/>
    <w:rsid w:val="00D73B36"/>
    <w:rsid w:val="00D821C5"/>
    <w:rsid w:val="00D85C85"/>
    <w:rsid w:val="00D87587"/>
    <w:rsid w:val="00D97D4F"/>
    <w:rsid w:val="00DA7305"/>
    <w:rsid w:val="00DA7F20"/>
    <w:rsid w:val="00DB649A"/>
    <w:rsid w:val="00DB7DDC"/>
    <w:rsid w:val="00DC0A8E"/>
    <w:rsid w:val="00DC2F3D"/>
    <w:rsid w:val="00DC514B"/>
    <w:rsid w:val="00DC5236"/>
    <w:rsid w:val="00DD5041"/>
    <w:rsid w:val="00DD6CFD"/>
    <w:rsid w:val="00DD7AAF"/>
    <w:rsid w:val="00DE209B"/>
    <w:rsid w:val="00DE40D1"/>
    <w:rsid w:val="00DF1C76"/>
    <w:rsid w:val="00DF7BDC"/>
    <w:rsid w:val="00E02181"/>
    <w:rsid w:val="00E06721"/>
    <w:rsid w:val="00E0692A"/>
    <w:rsid w:val="00E06C61"/>
    <w:rsid w:val="00E077D7"/>
    <w:rsid w:val="00E106C1"/>
    <w:rsid w:val="00E137DD"/>
    <w:rsid w:val="00E16D52"/>
    <w:rsid w:val="00E223A0"/>
    <w:rsid w:val="00E240FC"/>
    <w:rsid w:val="00E351A2"/>
    <w:rsid w:val="00E37B1A"/>
    <w:rsid w:val="00E40FE0"/>
    <w:rsid w:val="00E506C6"/>
    <w:rsid w:val="00E523F6"/>
    <w:rsid w:val="00E542F3"/>
    <w:rsid w:val="00E54357"/>
    <w:rsid w:val="00E56B1A"/>
    <w:rsid w:val="00E601F7"/>
    <w:rsid w:val="00E728F2"/>
    <w:rsid w:val="00E73587"/>
    <w:rsid w:val="00E75AA8"/>
    <w:rsid w:val="00E762ED"/>
    <w:rsid w:val="00E77726"/>
    <w:rsid w:val="00E94B61"/>
    <w:rsid w:val="00E96756"/>
    <w:rsid w:val="00EA61A8"/>
    <w:rsid w:val="00EA7BE9"/>
    <w:rsid w:val="00EB13CB"/>
    <w:rsid w:val="00ED2DD1"/>
    <w:rsid w:val="00ED7D2D"/>
    <w:rsid w:val="00EE41E1"/>
    <w:rsid w:val="00EF7098"/>
    <w:rsid w:val="00F02136"/>
    <w:rsid w:val="00F16303"/>
    <w:rsid w:val="00F23F68"/>
    <w:rsid w:val="00F31C23"/>
    <w:rsid w:val="00F32F18"/>
    <w:rsid w:val="00F43BBA"/>
    <w:rsid w:val="00F4604F"/>
    <w:rsid w:val="00F46C29"/>
    <w:rsid w:val="00F5057C"/>
    <w:rsid w:val="00F55D5F"/>
    <w:rsid w:val="00F5731F"/>
    <w:rsid w:val="00F603A9"/>
    <w:rsid w:val="00F62B9A"/>
    <w:rsid w:val="00F64A67"/>
    <w:rsid w:val="00F662B2"/>
    <w:rsid w:val="00F7227A"/>
    <w:rsid w:val="00F821A3"/>
    <w:rsid w:val="00F836E1"/>
    <w:rsid w:val="00F947CB"/>
    <w:rsid w:val="00F96719"/>
    <w:rsid w:val="00F97AD9"/>
    <w:rsid w:val="00FA0107"/>
    <w:rsid w:val="00FA21C0"/>
    <w:rsid w:val="00FA4C5E"/>
    <w:rsid w:val="00FB3A6F"/>
    <w:rsid w:val="00FC280B"/>
    <w:rsid w:val="00FC6B46"/>
    <w:rsid w:val="00FC7018"/>
    <w:rsid w:val="00FD3F46"/>
    <w:rsid w:val="00FD6E75"/>
    <w:rsid w:val="00FD71B1"/>
    <w:rsid w:val="00FE1649"/>
    <w:rsid w:val="00FE5841"/>
    <w:rsid w:val="00FE7170"/>
    <w:rsid w:val="00FF2315"/>
    <w:rsid w:val="00FF2EE2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2115BF"/>
  <w15:docId w15:val="{456BB7CA-976E-447C-83B5-9FD855D1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7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077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077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E3077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077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3077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3077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307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307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307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CE30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E3077"/>
  </w:style>
  <w:style w:type="character" w:customStyle="1" w:styleId="Heading1Char">
    <w:name w:val="Heading 1 Char"/>
    <w:basedOn w:val="DefaultParagraphFont"/>
    <w:link w:val="Heading1"/>
    <w:uiPriority w:val="9"/>
    <w:rsid w:val="00CE3077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077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E3077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E3077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E3077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E3077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CE307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E307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E307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CE307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CE3077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07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307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E307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CE3077"/>
    <w:rPr>
      <w:rFonts w:ascii="Arial" w:hAnsi="Arial"/>
      <w:i/>
      <w:iCs/>
    </w:rPr>
  </w:style>
  <w:style w:type="paragraph" w:styleId="NoSpacing">
    <w:name w:val="No Spacing"/>
    <w:uiPriority w:val="1"/>
    <w:qFormat/>
    <w:rsid w:val="00CE307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E3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30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3077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077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077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E307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E307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CE3077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5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5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0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5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70CAD"/>
    <w:pPr>
      <w:spacing w:after="0" w:line="240" w:lineRule="auto"/>
    </w:pPr>
    <w:rPr>
      <w:rFonts w:ascii="CG Omega" w:eastAsia="Times New Roman" w:hAnsi="CG Omeg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CAD"/>
    <w:rPr>
      <w:rFonts w:ascii="CG Omega" w:eastAsia="Times New Roman" w:hAnsi="CG Omega" w:cs="Times New Roman"/>
      <w:sz w:val="20"/>
      <w:szCs w:val="20"/>
    </w:rPr>
  </w:style>
  <w:style w:type="paragraph" w:customStyle="1" w:styleId="AveryStyle1">
    <w:name w:val="Avery Style 1"/>
    <w:uiPriority w:val="99"/>
    <w:rsid w:val="00F43BBA"/>
    <w:pPr>
      <w:spacing w:before="43" w:after="43" w:line="240" w:lineRule="auto"/>
      <w:ind w:left="993" w:right="57"/>
    </w:pPr>
    <w:rPr>
      <w:rFonts w:ascii="Arial" w:eastAsia="Times New Roman" w:hAnsi="Arial" w:cs="Arial"/>
      <w:bCs/>
      <w:color w:val="860037"/>
      <w:sz w:val="20"/>
    </w:rPr>
  </w:style>
  <w:style w:type="paragraph" w:styleId="BodyText">
    <w:name w:val="Body Text"/>
    <w:basedOn w:val="Normal"/>
    <w:link w:val="BodyTextChar"/>
    <w:semiHidden/>
    <w:unhideWhenUsed/>
    <w:rsid w:val="000A665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A665D"/>
    <w:rPr>
      <w:sz w:val="24"/>
      <w:szCs w:val="24"/>
      <w:lang w:val="en-CA"/>
    </w:rPr>
  </w:style>
  <w:style w:type="paragraph" w:styleId="ListBullet">
    <w:name w:val="List Bullet"/>
    <w:basedOn w:val="Normal"/>
    <w:uiPriority w:val="99"/>
    <w:unhideWhenUsed/>
    <w:rsid w:val="007B77EA"/>
    <w:pPr>
      <w:numPr>
        <w:numId w:val="2"/>
      </w:numPr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911F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11FA6"/>
    <w:rPr>
      <w:sz w:val="24"/>
      <w:szCs w:val="24"/>
      <w:lang w:val="en-CA"/>
    </w:rPr>
  </w:style>
  <w:style w:type="numbering" w:customStyle="1" w:styleId="Agreement">
    <w:name w:val="Agreement"/>
    <w:uiPriority w:val="99"/>
    <w:rsid w:val="003C2067"/>
    <w:pPr>
      <w:numPr>
        <w:numId w:val="3"/>
      </w:numPr>
    </w:pPr>
  </w:style>
  <w:style w:type="paragraph" w:customStyle="1" w:styleId="Level1">
    <w:name w:val="Level 1"/>
    <w:basedOn w:val="ListParagraph"/>
    <w:link w:val="Level1Char"/>
    <w:qFormat/>
    <w:rsid w:val="00FE5841"/>
    <w:pPr>
      <w:numPr>
        <w:numId w:val="44"/>
      </w:numPr>
      <w:spacing w:before="120" w:after="120"/>
      <w:contextualSpacing w:val="0"/>
    </w:pPr>
    <w:rPr>
      <w:bCs/>
    </w:rPr>
  </w:style>
  <w:style w:type="paragraph" w:customStyle="1" w:styleId="Level2">
    <w:name w:val="Level 2"/>
    <w:basedOn w:val="Level1"/>
    <w:link w:val="Level2Char"/>
    <w:qFormat/>
    <w:rsid w:val="003A79A4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6E98"/>
    <w:rPr>
      <w:rFonts w:ascii="Arial" w:hAnsi="Arial"/>
      <w:sz w:val="24"/>
      <w:szCs w:val="24"/>
    </w:rPr>
  </w:style>
  <w:style w:type="character" w:customStyle="1" w:styleId="Level1Char">
    <w:name w:val="Level 1 Char"/>
    <w:basedOn w:val="ListParagraphChar"/>
    <w:link w:val="Level1"/>
    <w:rsid w:val="00FE5841"/>
    <w:rPr>
      <w:rFonts w:ascii="Arial" w:hAnsi="Arial"/>
      <w:bCs/>
      <w:sz w:val="24"/>
      <w:szCs w:val="24"/>
    </w:rPr>
  </w:style>
  <w:style w:type="paragraph" w:customStyle="1" w:styleId="Subheading">
    <w:name w:val="Subheading"/>
    <w:basedOn w:val="Normal"/>
    <w:link w:val="SubheadingChar"/>
    <w:qFormat/>
    <w:rsid w:val="003518BF"/>
    <w:pPr>
      <w:numPr>
        <w:ilvl w:val="4"/>
        <w:numId w:val="12"/>
      </w:numPr>
      <w:ind w:left="1620" w:hanging="360"/>
    </w:pPr>
  </w:style>
  <w:style w:type="character" w:customStyle="1" w:styleId="Level2Char">
    <w:name w:val="Level 2 Char"/>
    <w:basedOn w:val="ListParagraphChar"/>
    <w:link w:val="Level2"/>
    <w:rsid w:val="003A79A4"/>
    <w:rPr>
      <w:rFonts w:ascii="Arial" w:hAnsi="Arial"/>
      <w:bCs/>
      <w:sz w:val="24"/>
      <w:szCs w:val="24"/>
    </w:rPr>
  </w:style>
  <w:style w:type="paragraph" w:customStyle="1" w:styleId="Description">
    <w:name w:val="Description"/>
    <w:basedOn w:val="Normal"/>
    <w:link w:val="DescriptionChar"/>
    <w:qFormat/>
    <w:rsid w:val="007D34EB"/>
    <w:pPr>
      <w:ind w:left="900"/>
    </w:pPr>
  </w:style>
  <w:style w:type="character" w:customStyle="1" w:styleId="SubheadingChar">
    <w:name w:val="Subheading Char"/>
    <w:basedOn w:val="ListParagraphChar"/>
    <w:link w:val="Subheading"/>
    <w:rsid w:val="003518BF"/>
    <w:rPr>
      <w:rFonts w:ascii="Arial" w:hAnsi="Arial" w:cs="Arial"/>
      <w:bCs w:val="0"/>
      <w:sz w:val="24"/>
      <w:szCs w:val="24"/>
      <w:lang w:val="en-CA"/>
    </w:rPr>
  </w:style>
  <w:style w:type="character" w:customStyle="1" w:styleId="DescriptionChar">
    <w:name w:val="Description Char"/>
    <w:basedOn w:val="Heading1Char"/>
    <w:link w:val="Description"/>
    <w:rsid w:val="007D34EB"/>
    <w:rPr>
      <w:rFonts w:ascii="HelveticaNeueLT Std Lt" w:eastAsiaTheme="majorEastAsia" w:hAnsi="HelveticaNeueLT Std Lt" w:cstheme="majorBidi"/>
      <w:bCs/>
      <w:sz w:val="24"/>
      <w:szCs w:val="24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C0594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0">
    <w:name w:val="Level 4"/>
    <w:basedOn w:val="Subheading"/>
    <w:link w:val="Level4Char"/>
    <w:rsid w:val="001F4F23"/>
    <w:pPr>
      <w:numPr>
        <w:numId w:val="6"/>
      </w:numPr>
      <w:ind w:left="1260" w:hanging="180"/>
    </w:pPr>
  </w:style>
  <w:style w:type="paragraph" w:customStyle="1" w:styleId="Level30">
    <w:name w:val="Level 3"/>
    <w:basedOn w:val="Level2"/>
    <w:link w:val="Level3Char"/>
    <w:rsid w:val="00ED7D2D"/>
    <w:pPr>
      <w:numPr>
        <w:ilvl w:val="0"/>
        <w:numId w:val="0"/>
      </w:numPr>
      <w:ind w:left="1440" w:hanging="720"/>
    </w:pPr>
  </w:style>
  <w:style w:type="character" w:customStyle="1" w:styleId="Level4Char">
    <w:name w:val="Level 4 Char"/>
    <w:basedOn w:val="SubheadingChar"/>
    <w:link w:val="Level40"/>
    <w:rsid w:val="001F4F23"/>
    <w:rPr>
      <w:rFonts w:asciiTheme="majorHAnsi" w:hAnsiTheme="majorHAnsi" w:cs="Arial"/>
      <w:b w:val="0"/>
      <w:bCs w:val="0"/>
      <w:sz w:val="24"/>
      <w:szCs w:val="24"/>
      <w:lang w:val="en-CA"/>
    </w:rPr>
  </w:style>
  <w:style w:type="character" w:customStyle="1" w:styleId="Level3Char">
    <w:name w:val="Level 3 Char"/>
    <w:basedOn w:val="SubheadingChar"/>
    <w:link w:val="Level30"/>
    <w:rsid w:val="00ED7D2D"/>
    <w:rPr>
      <w:rFonts w:asciiTheme="majorHAnsi" w:hAnsiTheme="majorHAnsi" w:cs="Arial"/>
      <w:b w:val="0"/>
      <w:bCs w:val="0"/>
      <w:sz w:val="32"/>
      <w:szCs w:val="3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E3077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0447BA"/>
    <w:pPr>
      <w:spacing w:before="100" w:beforeAutospacing="1" w:after="100" w:afterAutospacing="1" w:line="240" w:lineRule="auto"/>
    </w:pPr>
    <w:rPr>
      <w:rFonts w:ascii="non-serif" w:eastAsia="Arial Unicode MS" w:hAnsi="non-serif" w:cs="Arial Unicode MS"/>
      <w:color w:val="000000"/>
      <w:sz w:val="22"/>
      <w:szCs w:val="22"/>
    </w:rPr>
  </w:style>
  <w:style w:type="paragraph" w:styleId="BodyText3">
    <w:name w:val="Body Text 3"/>
    <w:basedOn w:val="Normal"/>
    <w:link w:val="BodyText3Char"/>
    <w:semiHidden/>
    <w:rsid w:val="000447BA"/>
    <w:pPr>
      <w:tabs>
        <w:tab w:val="left" w:pos="720"/>
      </w:tabs>
      <w:spacing w:after="0" w:line="240" w:lineRule="auto"/>
      <w:jc w:val="both"/>
    </w:pPr>
    <w:rPr>
      <w:rFonts w:eastAsia="Times New Roman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0447BA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rsid w:val="000447BA"/>
    <w:pPr>
      <w:spacing w:after="0" w:line="240" w:lineRule="auto"/>
    </w:pPr>
    <w:rPr>
      <w:rFonts w:eastAsia="Times New Roman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447BA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semiHidden/>
    <w:rsid w:val="000447BA"/>
    <w:pPr>
      <w:spacing w:after="0" w:line="240" w:lineRule="auto"/>
      <w:ind w:left="540"/>
      <w:jc w:val="both"/>
    </w:pPr>
    <w:rPr>
      <w:rFonts w:eastAsia="Times New Roman" w:cs="Arial"/>
      <w:i/>
      <w:iCs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47BA"/>
    <w:rPr>
      <w:rFonts w:ascii="Arial" w:eastAsia="Times New Roman" w:hAnsi="Arial" w:cs="Arial"/>
      <w:i/>
      <w:iCs/>
      <w:szCs w:val="24"/>
    </w:rPr>
  </w:style>
  <w:style w:type="paragraph" w:styleId="Caption">
    <w:name w:val="caption"/>
    <w:basedOn w:val="Normal"/>
    <w:next w:val="Normal"/>
    <w:rsid w:val="000447BA"/>
    <w:pPr>
      <w:framePr w:w="9346" w:h="3600" w:hSpace="187" w:wrap="notBeside" w:vAnchor="text" w:hAnchor="text" w:y="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pacing w:after="0" w:line="240" w:lineRule="auto"/>
      <w:jc w:val="center"/>
    </w:pPr>
    <w:rPr>
      <w:rFonts w:eastAsia="Times New Roman" w:cs="Times New Roman"/>
      <w:b/>
      <w:bCs/>
      <w:sz w:val="26"/>
    </w:rPr>
  </w:style>
  <w:style w:type="character" w:styleId="PageNumber">
    <w:name w:val="page number"/>
    <w:basedOn w:val="DefaultParagraphFont"/>
    <w:semiHidden/>
    <w:rsid w:val="000447BA"/>
  </w:style>
  <w:style w:type="paragraph" w:customStyle="1" w:styleId="PCHNLevel4">
    <w:name w:val="PCH_N_Level4"/>
    <w:basedOn w:val="Normal"/>
    <w:rsid w:val="000447BA"/>
    <w:pPr>
      <w:widowControl w:val="0"/>
      <w:autoSpaceDE w:val="0"/>
      <w:autoSpaceDN w:val="0"/>
      <w:adjustRightInd w:val="0"/>
      <w:spacing w:after="220" w:line="240" w:lineRule="auto"/>
    </w:pPr>
    <w:rPr>
      <w:rFonts w:eastAsia="Times New Roman" w:cs="Arial"/>
      <w:sz w:val="22"/>
      <w:szCs w:val="22"/>
    </w:rPr>
  </w:style>
  <w:style w:type="paragraph" w:styleId="Revision">
    <w:name w:val="Revision"/>
    <w:hidden/>
    <w:uiPriority w:val="99"/>
    <w:semiHidden/>
    <w:rsid w:val="0004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tyle1">
    <w:name w:val="Style1"/>
    <w:basedOn w:val="Heading2"/>
    <w:link w:val="Style1Char"/>
    <w:rsid w:val="000447BA"/>
    <w:pPr>
      <w:keepNext w:val="0"/>
      <w:keepLines w:val="0"/>
      <w:numPr>
        <w:ilvl w:val="1"/>
        <w:numId w:val="11"/>
      </w:numPr>
      <w:spacing w:before="0" w:line="240" w:lineRule="auto"/>
    </w:pPr>
    <w:rPr>
      <w:rFonts w:eastAsia="Times New Roman" w:cs="Arial"/>
      <w:b/>
      <w:i/>
      <w:kern w:val="32"/>
      <w:szCs w:val="24"/>
    </w:rPr>
  </w:style>
  <w:style w:type="paragraph" w:customStyle="1" w:styleId="Heading5purchpol">
    <w:name w:val="Heading 5 purch pol"/>
    <w:basedOn w:val="Heading8"/>
    <w:link w:val="Heading5purchpolChar"/>
    <w:qFormat/>
    <w:rsid w:val="000447BA"/>
    <w:pPr>
      <w:keepLines w:val="0"/>
      <w:numPr>
        <w:numId w:val="7"/>
      </w:numPr>
      <w:spacing w:before="0" w:line="240" w:lineRule="auto"/>
      <w:jc w:val="both"/>
    </w:pPr>
    <w:rPr>
      <w:rFonts w:eastAsia="Times New Roman" w:cs="Arial"/>
      <w:bCs/>
      <w:i w:val="0"/>
    </w:rPr>
  </w:style>
  <w:style w:type="character" w:customStyle="1" w:styleId="Style1Char">
    <w:name w:val="Style1 Char"/>
    <w:basedOn w:val="Heading2Char"/>
    <w:link w:val="Style1"/>
    <w:rsid w:val="000447BA"/>
    <w:rPr>
      <w:rFonts w:ascii="Arial" w:eastAsia="Times New Roman" w:hAnsi="Arial" w:cs="Arial"/>
      <w:b/>
      <w:bCs w:val="0"/>
      <w:i/>
      <w:kern w:val="32"/>
      <w:sz w:val="32"/>
      <w:szCs w:val="24"/>
      <w:lang w:val="en-CA"/>
    </w:rPr>
  </w:style>
  <w:style w:type="paragraph" w:customStyle="1" w:styleId="Heading8Purchpol">
    <w:name w:val="Heading 8 Purch pol"/>
    <w:basedOn w:val="Normal"/>
    <w:link w:val="Heading8PurchpolChar"/>
    <w:qFormat/>
    <w:rsid w:val="000447BA"/>
    <w:pPr>
      <w:numPr>
        <w:numId w:val="8"/>
      </w:numPr>
      <w:spacing w:after="0" w:line="240" w:lineRule="auto"/>
      <w:jc w:val="both"/>
    </w:pPr>
    <w:rPr>
      <w:rFonts w:eastAsia="Times New Roman" w:cs="Times New Roman"/>
      <w:b/>
      <w:i/>
      <w:sz w:val="22"/>
    </w:rPr>
  </w:style>
  <w:style w:type="character" w:customStyle="1" w:styleId="Heading5purchpolChar">
    <w:name w:val="Heading 5 purch pol Char"/>
    <w:basedOn w:val="Heading8Char"/>
    <w:link w:val="Heading5purchpol"/>
    <w:rsid w:val="000447BA"/>
    <w:rPr>
      <w:rFonts w:ascii="Arial" w:eastAsia="Times New Roman" w:hAnsi="Arial" w:cs="Arial"/>
      <w:b/>
      <w:bCs/>
      <w:i w:val="0"/>
      <w:color w:val="404040" w:themeColor="text1" w:themeTint="BF"/>
      <w:sz w:val="24"/>
      <w:szCs w:val="24"/>
    </w:rPr>
  </w:style>
  <w:style w:type="paragraph" w:customStyle="1" w:styleId="Heading10PurchPol">
    <w:name w:val="Heading 10 Purch Pol"/>
    <w:basedOn w:val="Heading2"/>
    <w:link w:val="Heading10PurchPolChar"/>
    <w:semiHidden/>
    <w:rsid w:val="000447BA"/>
    <w:rPr>
      <w:szCs w:val="36"/>
    </w:rPr>
  </w:style>
  <w:style w:type="character" w:customStyle="1" w:styleId="Heading8PurchpolChar">
    <w:name w:val="Heading 8 Purch pol Char"/>
    <w:link w:val="Heading8Purchpol"/>
    <w:rsid w:val="000447BA"/>
    <w:rPr>
      <w:rFonts w:ascii="Arial" w:eastAsia="Times New Roman" w:hAnsi="Arial" w:cs="Times New Roman"/>
      <w:b/>
      <w:i/>
      <w:szCs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0447BA"/>
    <w:pPr>
      <w:ind w:left="1134" w:hanging="1134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Heading10PurchPolChar">
    <w:name w:val="Heading 10 Purch Pol Char"/>
    <w:link w:val="Heading10PurchPol"/>
    <w:semiHidden/>
    <w:rsid w:val="00F821A3"/>
    <w:rPr>
      <w:rFonts w:ascii="Arial" w:eastAsiaTheme="majorEastAsia" w:hAnsi="Arial" w:cstheme="majorBidi"/>
      <w:sz w:val="36"/>
      <w:szCs w:val="36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CC5298"/>
    <w:pPr>
      <w:keepNext w:val="0"/>
      <w:keepLines w:val="0"/>
      <w:tabs>
        <w:tab w:val="left" w:leader="dot" w:pos="993"/>
        <w:tab w:val="left" w:pos="1276"/>
        <w:tab w:val="right" w:leader="dot" w:pos="9350"/>
      </w:tabs>
      <w:spacing w:before="120"/>
      <w:outlineLvl w:val="9"/>
    </w:pPr>
    <w:rPr>
      <w:rFonts w:eastAsiaTheme="minorHAnsi" w:cstheme="minorBidi"/>
      <w:bCs/>
      <w:iCs/>
      <w:noProof/>
      <w:sz w:val="24"/>
      <w:szCs w:val="24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CC5298"/>
    <w:pPr>
      <w:keepNext w:val="0"/>
      <w:keepLines w:val="0"/>
      <w:outlineLvl w:val="9"/>
    </w:pPr>
    <w:rPr>
      <w:rFonts w:eastAsiaTheme="minorHAnsi" w:cstheme="minorBidi"/>
      <w:sz w:val="24"/>
      <w:szCs w:val="20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8978FA"/>
    <w:pPr>
      <w:tabs>
        <w:tab w:val="right" w:leader="dot" w:pos="9350"/>
      </w:tabs>
      <w:spacing w:after="0"/>
    </w:pPr>
    <w:rPr>
      <w:sz w:val="24"/>
      <w:szCs w:val="20"/>
    </w:rPr>
  </w:style>
  <w:style w:type="paragraph" w:styleId="TOC4">
    <w:name w:val="toc 4"/>
    <w:basedOn w:val="Heading4"/>
    <w:next w:val="Normal"/>
    <w:autoRedefine/>
    <w:uiPriority w:val="39"/>
    <w:unhideWhenUsed/>
    <w:rsid w:val="00CC5298"/>
    <w:pPr>
      <w:spacing w:after="0"/>
      <w:ind w:left="720"/>
    </w:pPr>
    <w:rPr>
      <w:i w:val="0"/>
      <w:sz w:val="24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47BA"/>
    <w:pPr>
      <w:spacing w:after="0"/>
      <w:ind w:left="1680"/>
    </w:pPr>
    <w:rPr>
      <w:sz w:val="20"/>
      <w:szCs w:val="20"/>
    </w:rPr>
  </w:style>
  <w:style w:type="paragraph" w:styleId="TOC5">
    <w:name w:val="toc 5"/>
    <w:basedOn w:val="Heading5"/>
    <w:next w:val="Normal"/>
    <w:autoRedefine/>
    <w:uiPriority w:val="39"/>
    <w:unhideWhenUsed/>
    <w:rsid w:val="00CC5298"/>
    <w:pPr>
      <w:spacing w:after="0"/>
      <w:ind w:left="960"/>
    </w:pPr>
    <w:rPr>
      <w:b w:val="0"/>
      <w:sz w:val="24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47BA"/>
    <w:pPr>
      <w:spacing w:after="0"/>
      <w:ind w:left="1920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447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BA"/>
    <w:rPr>
      <w:rFonts w:ascii="Arial" w:hAnsi="Arial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BA"/>
    <w:rPr>
      <w:rFonts w:ascii="Arial" w:eastAsia="Times New Roman" w:hAnsi="Arial" w:cs="Times New Roman"/>
      <w:b/>
      <w:bCs/>
      <w:sz w:val="20"/>
      <w:szCs w:val="20"/>
      <w:lang w:val="en-CA"/>
    </w:rPr>
  </w:style>
  <w:style w:type="paragraph" w:customStyle="1" w:styleId="List1">
    <w:name w:val="List 1."/>
    <w:basedOn w:val="Normal"/>
    <w:rsid w:val="000447BA"/>
    <w:pPr>
      <w:spacing w:after="240" w:line="480" w:lineRule="auto"/>
    </w:pPr>
    <w:rPr>
      <w:rFonts w:ascii="Times New Roman" w:eastAsia="Times New Roman" w:hAnsi="Times New Roman" w:cs="Times New Roman"/>
      <w:bCs/>
      <w:sz w:val="26"/>
    </w:rPr>
  </w:style>
  <w:style w:type="paragraph" w:customStyle="1" w:styleId="Default">
    <w:name w:val="Default"/>
    <w:rsid w:val="00044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PurchasingProcedure">
    <w:name w:val="Purchasing Procedure"/>
    <w:uiPriority w:val="99"/>
    <w:rsid w:val="000447BA"/>
    <w:pPr>
      <w:numPr>
        <w:numId w:val="1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0447BA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47BA"/>
    <w:pPr>
      <w:spacing w:after="0"/>
      <w:ind w:left="1440"/>
    </w:pPr>
    <w:rPr>
      <w:sz w:val="20"/>
      <w:szCs w:val="20"/>
    </w:rPr>
  </w:style>
  <w:style w:type="paragraph" w:customStyle="1" w:styleId="Level3">
    <w:name w:val="Level3"/>
    <w:basedOn w:val="Level2"/>
    <w:link w:val="Level3Char0"/>
    <w:qFormat/>
    <w:rsid w:val="00D4056A"/>
    <w:pPr>
      <w:numPr>
        <w:ilvl w:val="2"/>
      </w:numPr>
    </w:pPr>
  </w:style>
  <w:style w:type="paragraph" w:customStyle="1" w:styleId="Level4">
    <w:name w:val="Level4"/>
    <w:basedOn w:val="Level3"/>
    <w:link w:val="Level4Char0"/>
    <w:qFormat/>
    <w:rsid w:val="003A79A4"/>
    <w:pPr>
      <w:numPr>
        <w:ilvl w:val="3"/>
      </w:numPr>
      <w:ind w:left="720"/>
    </w:pPr>
  </w:style>
  <w:style w:type="character" w:customStyle="1" w:styleId="Level3Char0">
    <w:name w:val="Level3 Char"/>
    <w:basedOn w:val="Level2Char"/>
    <w:link w:val="Level3"/>
    <w:rsid w:val="00D4056A"/>
    <w:rPr>
      <w:rFonts w:ascii="Arial" w:hAnsi="Arial"/>
      <w:bCs/>
      <w:sz w:val="24"/>
      <w:szCs w:val="24"/>
    </w:rPr>
  </w:style>
  <w:style w:type="character" w:customStyle="1" w:styleId="Level4Char0">
    <w:name w:val="Level4 Char"/>
    <w:basedOn w:val="Level3Char0"/>
    <w:link w:val="Level4"/>
    <w:rsid w:val="003A79A4"/>
    <w:rPr>
      <w:rFonts w:ascii="Arial" w:hAnsi="Arial"/>
      <w:bCs/>
      <w:sz w:val="24"/>
      <w:szCs w:val="24"/>
    </w:rPr>
  </w:style>
  <w:style w:type="paragraph" w:customStyle="1" w:styleId="subheading2">
    <w:name w:val="subheading2"/>
    <w:basedOn w:val="Normal"/>
    <w:link w:val="subheading2Char"/>
    <w:qFormat/>
    <w:rsid w:val="00E77726"/>
    <w:pPr>
      <w:numPr>
        <w:numId w:val="16"/>
      </w:numPr>
      <w:spacing w:after="0"/>
    </w:pPr>
    <w:rPr>
      <w:bCs/>
    </w:rPr>
  </w:style>
  <w:style w:type="character" w:customStyle="1" w:styleId="subheading2Char">
    <w:name w:val="subheading2 Char"/>
    <w:basedOn w:val="DefaultParagraphFont"/>
    <w:link w:val="subheading2"/>
    <w:rsid w:val="00E77726"/>
    <w:rPr>
      <w:bCs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CE30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E3077"/>
    <w:rPr>
      <w:b/>
      <w:bCs/>
      <w:smallCaps/>
      <w:spacing w:val="5"/>
    </w:rPr>
  </w:style>
  <w:style w:type="paragraph" w:customStyle="1" w:styleId="AppleFill">
    <w:name w:val="Apple Fill"/>
    <w:basedOn w:val="Normal"/>
    <w:link w:val="AppleFillChar"/>
    <w:uiPriority w:val="10"/>
    <w:qFormat/>
    <w:rsid w:val="00CE3077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CE3077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CE3077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CE3077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CE3077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CE3077"/>
    <w:rPr>
      <w:rFonts w:ascii="Arial" w:hAnsi="Arial"/>
      <w:b/>
      <w:color w:val="FFFFFF" w:themeColor="background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046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96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rey.ca/share/public?nodeRef=workspace://SpacesStore/7da4aa7b-0da4-4a60-87e4-5f7913657718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rey.ca/share/public?nodeRef=workspace://SpacesStore/5c14961e-64a9-4069-9bf2-a52757481cd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346B44CA1B4F39A2BC57A12D89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DB8E-0682-4B06-BE46-85CB90614612}"/>
      </w:docPartPr>
      <w:docPartBody>
        <w:p w:rsidR="008C268E" w:rsidRDefault="008C1810" w:rsidP="008C1810">
          <w:pPr>
            <w:pStyle w:val="68346B44CA1B4F39A2BC57A12D8925EA"/>
          </w:pPr>
          <w:r w:rsidRPr="00622BB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roman"/>
    <w:notTrueType/>
    <w:pitch w:val="default"/>
  </w:font>
  <w:font w:name="non-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75"/>
    <w:rsid w:val="00002382"/>
    <w:rsid w:val="00056427"/>
    <w:rsid w:val="00340375"/>
    <w:rsid w:val="008C1810"/>
    <w:rsid w:val="008C268E"/>
    <w:rsid w:val="009C51F2"/>
    <w:rsid w:val="00C21976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810"/>
    <w:rPr>
      <w:color w:val="808080"/>
    </w:rPr>
  </w:style>
  <w:style w:type="paragraph" w:customStyle="1" w:styleId="68346B44CA1B4F39A2BC57A12D8925EA">
    <w:name w:val="68346B44CA1B4F39A2BC57A12D8925EA"/>
    <w:rsid w:val="008C1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GC_121167104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[2023-01-12 Committee of the Whole [12236]]</meetingId>
    <capitalProjectPriority xmlns="e6cd7bd4-3f3e-4495-b8c9-139289cd76e6" xsi:nil="true"/>
    <policyApprovalDate xmlns="e6cd7bd4-3f3e-4495-b8c9-139289cd76e6" xsi:nil="true"/>
    <NodeRef xmlns="e6cd7bd4-3f3e-4495-b8c9-139289cd76e6">c3e11417-0aec-4b18-9c0c-c3e606209d13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Props1.xml><?xml version="1.0" encoding="utf-8"?>
<ds:datastoreItem xmlns:ds="http://schemas.openxmlformats.org/officeDocument/2006/customXml" ds:itemID="{C7F58F30-9C5E-488C-8A81-E241C6C36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4D79F-4746-4088-9501-C74242836C2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e0655d3-2de9-420f-a513-3f5c522f8a4c"/>
    <ds:schemaRef ds:uri="http://purl.org/dc/elements/1.1/"/>
    <ds:schemaRef ds:uri="5e0bac25-66ac-4bb1-b391-4c16a8864d9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D1DAC5-B1F1-4422-A5C0-343891707F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5F03EA-27FD-4F09-9271-B5CF33B84E00}"/>
</file>

<file path=customXml/itemProps5.xml><?xml version="1.0" encoding="utf-8"?>
<ds:datastoreItem xmlns:ds="http://schemas.openxmlformats.org/officeDocument/2006/customXml" ds:itemID="{BCDB06DD-F672-4652-AEC4-48DCE3E50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Budget Overview</vt:lpstr>
    </vt:vector>
  </TitlesOfParts>
  <Company>County of Grey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Budget Overview</dc:title>
  <dc:creator>Elder, Nancy</dc:creator>
  <cp:lastModifiedBy>Sarah Goldrup</cp:lastModifiedBy>
  <cp:revision>21</cp:revision>
  <cp:lastPrinted>2014-04-01T13:48:00Z</cp:lastPrinted>
  <dcterms:created xsi:type="dcterms:W3CDTF">2023-01-03T15:11:00Z</dcterms:created>
  <dcterms:modified xsi:type="dcterms:W3CDTF">2023-02-15T22:24:00Z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