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905012D" w:rsidR="001E1628" w:rsidRDefault="001E1628" w:rsidP="0078559E">
            <w:pPr>
              <w:spacing w:before="60" w:after="60"/>
              <w:rPr>
                <w:rStyle w:val="IntenseEmphasis"/>
                <w:b w:val="0"/>
              </w:rPr>
            </w:pPr>
            <w:r w:rsidRPr="00EF2B1E">
              <w:rPr>
                <w:rStyle w:val="IntenseEmphasis"/>
                <w:b w:val="0"/>
              </w:rPr>
              <w:t xml:space="preserve">Warden </w:t>
            </w:r>
            <w:r w:rsidR="00C3746C">
              <w:rPr>
                <w:rStyle w:val="IntenseEmphasis"/>
                <w:b w:val="0"/>
              </w:rPr>
              <w:t>M</w:t>
            </w:r>
            <w:r w:rsidR="00C3746C" w:rsidRPr="00C3746C">
              <w:rPr>
                <w:rStyle w:val="IntenseEmphasis"/>
                <w:b w:val="0"/>
                <w:bCs w:val="0"/>
              </w:rPr>
              <w:t>cQueen</w:t>
            </w:r>
            <w:r w:rsidRPr="00EF2B1E">
              <w:rPr>
                <w:rStyle w:val="IntenseEmphasis"/>
                <w:b w:val="0"/>
              </w:rPr>
              <w:t xml:space="preserve"> and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1234286C" w:rsidR="001E1628" w:rsidRPr="00C3746C" w:rsidRDefault="00CF0FC4" w:rsidP="0078559E">
            <w:pPr>
              <w:spacing w:before="60" w:after="60"/>
              <w:rPr>
                <w:rStyle w:val="IntenseEmphasis"/>
                <w:b w:val="0"/>
              </w:rPr>
            </w:pPr>
            <w:r>
              <w:rPr>
                <w:rStyle w:val="IntenseEmphasis"/>
                <w:b w:val="0"/>
              </w:rPr>
              <w:t>October 8</w:t>
            </w:r>
            <w:r w:rsidR="004618FC" w:rsidRPr="00C3746C">
              <w:rPr>
                <w:rStyle w:val="IntenseEmphasis"/>
                <w:b w:val="0"/>
              </w:rPr>
              <w:t>, 20</w:t>
            </w:r>
            <w:r w:rsidR="00C3746C" w:rsidRPr="00C3746C">
              <w:rPr>
                <w:rStyle w:val="IntenseEmphasis"/>
                <w:b w:val="0"/>
              </w:rPr>
              <w:t>20</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64BBA21F" w:rsidR="001E1628" w:rsidRPr="00C3746C" w:rsidRDefault="00311E74" w:rsidP="0078559E">
            <w:pPr>
              <w:spacing w:before="60" w:after="60"/>
              <w:rPr>
                <w:rStyle w:val="IntenseEmphasis"/>
                <w:b w:val="0"/>
              </w:rPr>
            </w:pPr>
            <w:r>
              <w:rPr>
                <w:rStyle w:val="IntenseEmphasis"/>
                <w:b w:val="0"/>
              </w:rPr>
              <w:t>EDTC-CW-</w:t>
            </w:r>
            <w:r w:rsidR="005C70E4">
              <w:rPr>
                <w:rStyle w:val="IntenseEmphasis"/>
                <w:b w:val="0"/>
              </w:rPr>
              <w:t>1</w:t>
            </w:r>
            <w:r w:rsidR="00CF0FC4">
              <w:rPr>
                <w:rStyle w:val="IntenseEmphasis"/>
                <w:b w:val="0"/>
              </w:rPr>
              <w:t>4</w:t>
            </w:r>
            <w:r>
              <w:rPr>
                <w:rStyle w:val="IntenseEmphasis"/>
                <w:b w:val="0"/>
              </w:rPr>
              <w:t>-20</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1DBF0CB8" w:rsidR="001E1628" w:rsidRPr="008034C9" w:rsidRDefault="00CF0FC4" w:rsidP="0078559E">
            <w:pPr>
              <w:spacing w:before="60" w:after="60"/>
              <w:rPr>
                <w:rStyle w:val="IntenseEmphasis"/>
                <w:b w:val="0"/>
              </w:rPr>
            </w:pPr>
            <w:r>
              <w:rPr>
                <w:rStyle w:val="IntenseEmphasis"/>
                <w:b w:val="0"/>
              </w:rPr>
              <w:t>Diversity &amp; Youth Engagement</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34E57F97" w:rsidR="00E12601" w:rsidRPr="005807D2" w:rsidRDefault="00CF0FC4" w:rsidP="0078559E">
            <w:pPr>
              <w:spacing w:before="60" w:after="60"/>
              <w:rPr>
                <w:rStyle w:val="IntenseEmphasis"/>
                <w:b w:val="0"/>
              </w:rPr>
            </w:pPr>
            <w:r>
              <w:rPr>
                <w:rStyle w:val="IntenseEmphasis"/>
                <w:b w:val="0"/>
              </w:rPr>
              <w:t>Jacinda Rudolph &amp; Melissa Avedesian</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54402A16" w:rsidR="001E1628" w:rsidRPr="00267CDF" w:rsidRDefault="00CF0FC4" w:rsidP="0078559E">
            <w:pPr>
              <w:spacing w:before="60" w:after="60"/>
              <w:rPr>
                <w:rStyle w:val="IntenseEmphasis"/>
                <w:b w:val="0"/>
              </w:rPr>
            </w:pPr>
            <w:r>
              <w:rPr>
                <w:rStyle w:val="IntenseEmphasis"/>
                <w:b w:val="0"/>
              </w:rPr>
              <w:t>Savanna Myers, Director of Economic Development, Tourism &amp; Culture</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21BEBE5B" w:rsidR="001E1628" w:rsidRPr="00EF2B1E" w:rsidRDefault="00707A0F"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58D22608" w:rsidR="001E1628" w:rsidRPr="00200012" w:rsidRDefault="001A493D" w:rsidP="0078559E">
            <w:pPr>
              <w:spacing w:before="60" w:after="60"/>
              <w:rPr>
                <w:rStyle w:val="IntenseEmphasis"/>
                <w:b w:val="0"/>
              </w:rPr>
            </w:pPr>
            <w:r w:rsidRPr="001A493D">
              <w:rPr>
                <w:rStyle w:val="IntenseEmphasis"/>
                <w:b w:val="0"/>
              </w:rPr>
              <w:t>Recommendation adopted by Committee as presented per Resolution CW173-20;</w:t>
            </w:r>
            <w:r>
              <w:rPr>
                <w:rStyle w:val="IntenseEmphasis"/>
              </w:rPr>
              <w:t xml:space="preserve"> </w:t>
            </w:r>
            <w:r w:rsidRPr="003D0676">
              <w:rPr>
                <w:rStyle w:val="IntenseEmphasis"/>
                <w:b w:val="0"/>
              </w:rPr>
              <w:t>Endorsed by Coun</w:t>
            </w:r>
            <w:r>
              <w:rPr>
                <w:rStyle w:val="IntenseEmphasis"/>
                <w:b w:val="0"/>
              </w:rPr>
              <w:t>ty</w:t>
            </w:r>
            <w:r w:rsidRPr="003D0676">
              <w:rPr>
                <w:rStyle w:val="IntenseEmphasis"/>
                <w:b w:val="0"/>
              </w:rPr>
              <w:t xml:space="preserve"> Council October 22, 2020 per Resolution </w:t>
            </w:r>
            <w:r>
              <w:rPr>
                <w:rStyle w:val="IntenseEmphasis"/>
                <w:b w:val="0"/>
              </w:rPr>
              <w:t>CC84-20</w:t>
            </w:r>
            <w:bookmarkStart w:id="0" w:name="_GoBack"/>
            <w:bookmarkEnd w:id="0"/>
          </w:p>
        </w:tc>
      </w:tr>
    </w:tbl>
    <w:p w14:paraId="1D25FA9B" w14:textId="77777777" w:rsidR="001E1628" w:rsidRPr="001E1628" w:rsidRDefault="001E1628" w:rsidP="001E1628">
      <w:pPr>
        <w:pStyle w:val="Heading1"/>
      </w:pPr>
      <w:r w:rsidRPr="001E1628">
        <w:t xml:space="preserve">Recommendation </w:t>
      </w:r>
    </w:p>
    <w:p w14:paraId="3F809E31" w14:textId="28E5BF38" w:rsidR="005B5E18" w:rsidRPr="007B437B" w:rsidRDefault="005B5E18" w:rsidP="00450C20">
      <w:pPr>
        <w:pStyle w:val="ListParagraph"/>
        <w:spacing w:before="240"/>
        <w:ind w:left="709"/>
        <w:contextualSpacing w:val="0"/>
        <w:rPr>
          <w:b/>
        </w:rPr>
      </w:pPr>
      <w:bookmarkStart w:id="1" w:name="_Hlk40766785"/>
      <w:r w:rsidRPr="007B437B">
        <w:rPr>
          <w:b/>
        </w:rPr>
        <w:t xml:space="preserve">That </w:t>
      </w:r>
      <w:r w:rsidR="007B437B" w:rsidRPr="007B437B">
        <w:rPr>
          <w:b/>
        </w:rPr>
        <w:t xml:space="preserve">Report </w:t>
      </w:r>
      <w:r w:rsidRPr="007B437B">
        <w:rPr>
          <w:b/>
        </w:rPr>
        <w:t>EDTC-CW-14-20</w:t>
      </w:r>
      <w:r w:rsidR="007B437B" w:rsidRPr="007B437B">
        <w:rPr>
          <w:b/>
        </w:rPr>
        <w:t xml:space="preserve"> outlining projects and partnerships that demonstrate an inclusive community and support youth engagement</w:t>
      </w:r>
      <w:r w:rsidRPr="007B437B">
        <w:rPr>
          <w:b/>
        </w:rPr>
        <w:t xml:space="preserve"> be received for information. </w:t>
      </w:r>
    </w:p>
    <w:bookmarkEnd w:id="1"/>
    <w:p w14:paraId="5A3A5C36" w14:textId="153590E7" w:rsidR="001E1B5A" w:rsidRPr="00A66D6F" w:rsidRDefault="001E1628" w:rsidP="00A66D6F">
      <w:pPr>
        <w:pStyle w:val="Heading2"/>
      </w:pPr>
      <w:r w:rsidRPr="001E1628">
        <w:t xml:space="preserve">Executive Summary </w:t>
      </w:r>
    </w:p>
    <w:p w14:paraId="2CF801A2" w14:textId="2FF6337D" w:rsidR="008C0A0F" w:rsidRPr="008C0A0F" w:rsidRDefault="008C0A0F" w:rsidP="008553B9">
      <w:pPr>
        <w:rPr>
          <w:lang w:val="en-CA"/>
        </w:rPr>
      </w:pPr>
      <w:r w:rsidRPr="008C0A0F">
        <w:rPr>
          <w:lang w:val="en-CA"/>
        </w:rPr>
        <w:t>Grey County acknowledges the importance of retaining and attracting youth and promoting the benefits of diversity in order to grow the economy</w:t>
      </w:r>
      <w:r w:rsidR="008553B9">
        <w:rPr>
          <w:lang w:val="en-CA"/>
        </w:rPr>
        <w:t>.  Economic development staff in partnership with community stakeholders have taken the lead in developing and implementing many i</w:t>
      </w:r>
      <w:r w:rsidRPr="008C0A0F">
        <w:rPr>
          <w:lang w:val="en-CA"/>
        </w:rPr>
        <w:t>nitiatives</w:t>
      </w:r>
      <w:r w:rsidR="008553B9">
        <w:rPr>
          <w:lang w:val="en-CA"/>
        </w:rPr>
        <w:t>.  N</w:t>
      </w:r>
      <w:r w:rsidRPr="008C0A0F">
        <w:rPr>
          <w:lang w:val="en-CA"/>
        </w:rPr>
        <w:t xml:space="preserve">ew </w:t>
      </w:r>
      <w:r w:rsidR="008553B9">
        <w:rPr>
          <w:lang w:val="en-CA"/>
        </w:rPr>
        <w:t xml:space="preserve">projects will be </w:t>
      </w:r>
      <w:r w:rsidRPr="008C0A0F">
        <w:rPr>
          <w:lang w:val="en-CA"/>
        </w:rPr>
        <w:t xml:space="preserve">forthcoming in the immediate future; </w:t>
      </w:r>
    </w:p>
    <w:p w14:paraId="5CD4E0DD" w14:textId="7F5ED9DC" w:rsidR="00EF1126" w:rsidRPr="008C0A0F" w:rsidRDefault="008553B9" w:rsidP="008C0A0F">
      <w:r>
        <w:rPr>
          <w:lang w:val="en-CA"/>
        </w:rPr>
        <w:t xml:space="preserve">This report summarizes </w:t>
      </w:r>
      <w:r w:rsidR="008C0A0F" w:rsidRPr="008C0A0F">
        <w:rPr>
          <w:lang w:val="en-CA"/>
        </w:rPr>
        <w:t>current and future projects and partnerships that demonstrate the coordination, connection and collaboration that foster a welcoming and inclusive community and support youth engagement and retention.</w:t>
      </w:r>
    </w:p>
    <w:p w14:paraId="376B468A" w14:textId="555B0E7E" w:rsidR="001E1628" w:rsidRDefault="001E1628" w:rsidP="2A242727">
      <w:pPr>
        <w:pStyle w:val="Heading2"/>
        <w:rPr>
          <w:rFonts w:cs="Arial"/>
        </w:rPr>
      </w:pPr>
      <w:r>
        <w:t>Background and Discussion</w:t>
      </w:r>
      <w:r w:rsidR="6E48590B" w:rsidRPr="2A242727">
        <w:rPr>
          <w:rFonts w:cs="Arial"/>
        </w:rPr>
        <w:t xml:space="preserve"> </w:t>
      </w:r>
    </w:p>
    <w:p w14:paraId="116028FB" w14:textId="170D8688" w:rsidR="008C0A0F" w:rsidRDefault="008553B9" w:rsidP="008C0A0F">
      <w:r>
        <w:t>Labour force r</w:t>
      </w:r>
      <w:r w:rsidR="008C0A0F" w:rsidRPr="2A242727">
        <w:t>etention is a key concern for many communities</w:t>
      </w:r>
      <w:r>
        <w:t xml:space="preserve"> and</w:t>
      </w:r>
      <w:r w:rsidR="008C0A0F" w:rsidRPr="2A242727">
        <w:t xml:space="preserve"> entire families need to feel welcomed for workers to stay.  Multiple factors contribute to whether immigrants choose to move to </w:t>
      </w:r>
      <w:r>
        <w:t xml:space="preserve">and remain in </w:t>
      </w:r>
      <w:r w:rsidR="008C0A0F" w:rsidRPr="2A242727">
        <w:t xml:space="preserve">a new community, including perceptions of the community, the presence of family, friends and/or other immigrants, employment </w:t>
      </w:r>
      <w:r w:rsidR="008C0A0F" w:rsidRPr="2A242727">
        <w:lastRenderedPageBreak/>
        <w:t>opportunities, educational opportunities, access to cultural and religious amenities, employer support, and their desire for a small-</w:t>
      </w:r>
      <w:proofErr w:type="spellStart"/>
      <w:r w:rsidR="008C0A0F" w:rsidRPr="2A242727">
        <w:t>centre</w:t>
      </w:r>
      <w:proofErr w:type="spellEnd"/>
      <w:r w:rsidR="008C0A0F" w:rsidRPr="2A242727">
        <w:t xml:space="preserve"> lifestyle.</w:t>
      </w:r>
    </w:p>
    <w:p w14:paraId="3110E2DA" w14:textId="77777777" w:rsidR="008C0A0F" w:rsidRPr="008C0A0F" w:rsidRDefault="008C0A0F" w:rsidP="008C0A0F">
      <w:pPr>
        <w:rPr>
          <w:highlight w:val="yellow"/>
          <w:lang w:val="en-CA"/>
        </w:rPr>
      </w:pPr>
      <w:r>
        <w:t>Several</w:t>
      </w:r>
      <w:r w:rsidRPr="2A242727">
        <w:t xml:space="preserve"> factors </w:t>
      </w:r>
      <w:r>
        <w:t xml:space="preserve">also contribute to </w:t>
      </w:r>
      <w:r w:rsidRPr="2A242727">
        <w:t xml:space="preserve">youth </w:t>
      </w:r>
      <w:r>
        <w:t xml:space="preserve">outmigration from </w:t>
      </w:r>
      <w:r w:rsidRPr="2A242727">
        <w:t>rural communities</w:t>
      </w:r>
      <w:r>
        <w:t>, such as</w:t>
      </w:r>
      <w:r w:rsidRPr="2A242727">
        <w:t xml:space="preserve"> a </w:t>
      </w:r>
      <w:r>
        <w:t xml:space="preserve">perceived </w:t>
      </w:r>
      <w:r w:rsidRPr="2A242727">
        <w:t>lack of economic/employment opportunities</w:t>
      </w:r>
      <w:r>
        <w:t>,</w:t>
      </w:r>
      <w:r w:rsidRPr="2A242727">
        <w:t xml:space="preserve"> recreational/social activities </w:t>
      </w:r>
      <w:r>
        <w:t>and</w:t>
      </w:r>
      <w:r w:rsidRPr="2A242727">
        <w:t xml:space="preserve"> infrastructure</w:t>
      </w:r>
      <w:r>
        <w:t>,</w:t>
      </w:r>
      <w:r w:rsidRPr="2A242727">
        <w:t xml:space="preserve"> lack of post-secondary education </w:t>
      </w:r>
      <w:r>
        <w:t>and</w:t>
      </w:r>
      <w:r w:rsidRPr="2A242727">
        <w:t xml:space="preserve"> training</w:t>
      </w:r>
      <w:r>
        <w:t xml:space="preserve"> and</w:t>
      </w:r>
      <w:r w:rsidRPr="2A242727">
        <w:t xml:space="preserve"> youth engagement.  </w:t>
      </w:r>
    </w:p>
    <w:p w14:paraId="76F18A76" w14:textId="1A6C3D23" w:rsidR="19012A36" w:rsidRDefault="00D6172E" w:rsidP="2A242727">
      <w:pPr>
        <w:rPr>
          <w:rFonts w:eastAsia="Arial" w:cs="Arial"/>
          <w:highlight w:val="yellow"/>
        </w:rPr>
      </w:pPr>
      <w:r>
        <w:rPr>
          <w:rFonts w:eastAsia="Arial" w:cs="Arial"/>
        </w:rPr>
        <w:t xml:space="preserve">In 2015, </w:t>
      </w:r>
      <w:r w:rsidR="19012A36" w:rsidRPr="2A242727">
        <w:rPr>
          <w:rFonts w:eastAsia="Arial" w:cs="Arial"/>
        </w:rPr>
        <w:t xml:space="preserve">Grey County </w:t>
      </w:r>
      <w:r>
        <w:rPr>
          <w:rFonts w:eastAsia="Arial" w:cs="Arial"/>
        </w:rPr>
        <w:t>began to see</w:t>
      </w:r>
      <w:r w:rsidR="19012A36" w:rsidRPr="2A242727">
        <w:rPr>
          <w:rFonts w:eastAsia="Arial" w:cs="Arial"/>
        </w:rPr>
        <w:t xml:space="preserve"> a</w:t>
      </w:r>
      <w:r w:rsidR="008553B9">
        <w:rPr>
          <w:rFonts w:eastAsia="Arial" w:cs="Arial"/>
        </w:rPr>
        <w:t xml:space="preserve"> small </w:t>
      </w:r>
      <w:r w:rsidR="19012A36" w:rsidRPr="2A242727">
        <w:rPr>
          <w:rFonts w:eastAsia="Arial" w:cs="Arial"/>
        </w:rPr>
        <w:t>influx of new immigrants coming to the region through private sponsorship groups, entrepreneurial opportunities and/or family sponsorships.  It became apparent that our support systems needed to be improved to better meet the unique needs of the new residents as many service providers and</w:t>
      </w:r>
      <w:r w:rsidR="44F5630F" w:rsidRPr="2A242727">
        <w:rPr>
          <w:rFonts w:eastAsia="Arial" w:cs="Arial"/>
        </w:rPr>
        <w:t xml:space="preserve"> rural </w:t>
      </w:r>
      <w:r w:rsidR="19012A36" w:rsidRPr="2A242727">
        <w:rPr>
          <w:rFonts w:eastAsia="Arial" w:cs="Arial"/>
        </w:rPr>
        <w:t>communit</w:t>
      </w:r>
      <w:r w:rsidR="0D3E292A" w:rsidRPr="2A242727">
        <w:rPr>
          <w:rFonts w:eastAsia="Arial" w:cs="Arial"/>
        </w:rPr>
        <w:t>ies</w:t>
      </w:r>
      <w:r w:rsidR="19012A36" w:rsidRPr="2A242727">
        <w:rPr>
          <w:rFonts w:eastAsia="Arial" w:cs="Arial"/>
        </w:rPr>
        <w:t xml:space="preserve"> </w:t>
      </w:r>
      <w:r w:rsidR="7FFFE6D0" w:rsidRPr="2A242727">
        <w:rPr>
          <w:rFonts w:eastAsia="Arial" w:cs="Arial"/>
        </w:rPr>
        <w:t>were</w:t>
      </w:r>
      <w:r w:rsidR="19012A36" w:rsidRPr="2A242727">
        <w:rPr>
          <w:rFonts w:eastAsia="Arial" w:cs="Arial"/>
        </w:rPr>
        <w:t xml:space="preserve"> not well equipped to effectively respond to such diverse needs.  Over the next few years, a number of grass roots, faith based organizations, not-for-profits and </w:t>
      </w:r>
      <w:r w:rsidR="008553B9">
        <w:rPr>
          <w:rFonts w:eastAsia="Arial" w:cs="Arial"/>
        </w:rPr>
        <w:t>m</w:t>
      </w:r>
      <w:r w:rsidR="19012A36" w:rsidRPr="2A242727">
        <w:rPr>
          <w:rFonts w:eastAsia="Arial" w:cs="Arial"/>
        </w:rPr>
        <w:t>unicipal governments established programs, projects and activities to increase the community’s capacity to be more welcoming to newcomers and highlighting the importance of cultural awareness within the rural communities.</w:t>
      </w:r>
    </w:p>
    <w:p w14:paraId="087D8D97" w14:textId="43DB6A00" w:rsidR="6BF355F2" w:rsidRDefault="00D6172E" w:rsidP="2A242727">
      <w:pPr>
        <w:rPr>
          <w:rFonts w:eastAsia="Arial" w:cs="Arial"/>
        </w:rPr>
      </w:pPr>
      <w:r>
        <w:rPr>
          <w:rFonts w:eastAsia="Arial" w:cs="Arial"/>
        </w:rPr>
        <w:t xml:space="preserve">At the same time, </w:t>
      </w:r>
      <w:r w:rsidR="6BF355F2" w:rsidRPr="2A242727">
        <w:rPr>
          <w:rFonts w:eastAsia="Arial" w:cs="Arial"/>
        </w:rPr>
        <w:t xml:space="preserve">economic </w:t>
      </w:r>
      <w:r w:rsidR="1FD3FFDA" w:rsidRPr="2A242727">
        <w:rPr>
          <w:rFonts w:eastAsia="Arial" w:cs="Arial"/>
        </w:rPr>
        <w:t>development</w:t>
      </w:r>
      <w:r w:rsidR="6BF355F2" w:rsidRPr="2A242727">
        <w:rPr>
          <w:rFonts w:eastAsia="Arial" w:cs="Arial"/>
        </w:rPr>
        <w:t xml:space="preserve"> </w:t>
      </w:r>
      <w:r>
        <w:rPr>
          <w:rFonts w:eastAsia="Arial" w:cs="Arial"/>
        </w:rPr>
        <w:t>trends were shining a spotlight on further changing demographics, including youth outmigration</w:t>
      </w:r>
      <w:r w:rsidR="00777D69">
        <w:rPr>
          <w:rFonts w:eastAsia="Arial" w:cs="Arial"/>
        </w:rPr>
        <w:t xml:space="preserve"> (15 to 29)</w:t>
      </w:r>
      <w:r>
        <w:rPr>
          <w:rFonts w:eastAsia="Arial" w:cs="Arial"/>
        </w:rPr>
        <w:t>, particularly in rural communities. This coupled with a consistently</w:t>
      </w:r>
      <w:r w:rsidR="6BF355F2" w:rsidRPr="2A242727">
        <w:rPr>
          <w:rFonts w:eastAsia="Arial" w:cs="Arial"/>
        </w:rPr>
        <w:t xml:space="preserve"> low unemployment rate</w:t>
      </w:r>
      <w:r>
        <w:rPr>
          <w:rFonts w:eastAsia="Arial" w:cs="Arial"/>
        </w:rPr>
        <w:t xml:space="preserve"> </w:t>
      </w:r>
      <w:r w:rsidR="6BF355F2" w:rsidRPr="2A242727">
        <w:rPr>
          <w:rFonts w:eastAsia="Arial" w:cs="Arial"/>
        </w:rPr>
        <w:t xml:space="preserve">and </w:t>
      </w:r>
      <w:r>
        <w:rPr>
          <w:rFonts w:eastAsia="Arial" w:cs="Arial"/>
        </w:rPr>
        <w:t>increasing</w:t>
      </w:r>
      <w:r w:rsidR="6BF355F2" w:rsidRPr="2A242727">
        <w:rPr>
          <w:rFonts w:eastAsia="Arial" w:cs="Arial"/>
        </w:rPr>
        <w:t xml:space="preserve"> </w:t>
      </w:r>
      <w:proofErr w:type="spellStart"/>
      <w:r w:rsidR="6BF355F2" w:rsidRPr="2A242727">
        <w:rPr>
          <w:rFonts w:eastAsia="Arial" w:cs="Arial"/>
        </w:rPr>
        <w:t>labour</w:t>
      </w:r>
      <w:proofErr w:type="spellEnd"/>
      <w:r w:rsidR="6BF355F2" w:rsidRPr="2A242727">
        <w:rPr>
          <w:rFonts w:eastAsia="Arial" w:cs="Arial"/>
        </w:rPr>
        <w:t xml:space="preserve"> shortage, </w:t>
      </w:r>
      <w:r w:rsidR="00EB637B">
        <w:rPr>
          <w:rFonts w:eastAsia="Arial" w:cs="Arial"/>
        </w:rPr>
        <w:t xml:space="preserve">demonstrated the </w:t>
      </w:r>
      <w:r w:rsidR="6BF355F2" w:rsidRPr="2A242727">
        <w:rPr>
          <w:rFonts w:eastAsia="Arial" w:cs="Arial"/>
        </w:rPr>
        <w:t xml:space="preserve">important role that newcomers </w:t>
      </w:r>
      <w:r>
        <w:rPr>
          <w:rFonts w:eastAsia="Arial" w:cs="Arial"/>
        </w:rPr>
        <w:t xml:space="preserve">and youth </w:t>
      </w:r>
      <w:r w:rsidR="6BF355F2" w:rsidRPr="2A242727">
        <w:rPr>
          <w:rFonts w:eastAsia="Arial" w:cs="Arial"/>
        </w:rPr>
        <w:t>could play in diversifying and enriching the social, economic and cultural vitality of our rural communities.</w:t>
      </w:r>
      <w:r w:rsidR="19012A36" w:rsidRPr="2A242727">
        <w:rPr>
          <w:rFonts w:eastAsia="Arial" w:cs="Arial"/>
        </w:rPr>
        <w:t xml:space="preserve"> </w:t>
      </w:r>
    </w:p>
    <w:p w14:paraId="76629C7D" w14:textId="0BE388EA" w:rsidR="00D6172E" w:rsidRDefault="00EB637B" w:rsidP="2A242727">
      <w:pPr>
        <w:rPr>
          <w:rFonts w:eastAsia="Arial" w:cs="Arial"/>
        </w:rPr>
      </w:pPr>
      <w:r>
        <w:rPr>
          <w:rFonts w:eastAsia="Arial" w:cs="Arial"/>
        </w:rPr>
        <w:t xml:space="preserve">In 2017, economic development staff began to weave a focus </w:t>
      </w:r>
      <w:r w:rsidR="009A3D55">
        <w:rPr>
          <w:rFonts w:eastAsia="Arial" w:cs="Arial"/>
        </w:rPr>
        <w:t>of</w:t>
      </w:r>
      <w:r>
        <w:rPr>
          <w:rFonts w:eastAsia="Arial" w:cs="Arial"/>
        </w:rPr>
        <w:t xml:space="preserve"> newcomer and youth </w:t>
      </w:r>
      <w:r w:rsidR="00122B12">
        <w:rPr>
          <w:rFonts w:eastAsia="Arial" w:cs="Arial"/>
        </w:rPr>
        <w:t xml:space="preserve">retention and attraction </w:t>
      </w:r>
      <w:r>
        <w:rPr>
          <w:rFonts w:eastAsia="Arial" w:cs="Arial"/>
        </w:rPr>
        <w:t>into their workplans</w:t>
      </w:r>
      <w:r w:rsidR="00122B12">
        <w:rPr>
          <w:rFonts w:eastAsia="Arial" w:cs="Arial"/>
        </w:rPr>
        <w:t>. The following chronicles</w:t>
      </w:r>
      <w:r w:rsidR="00F03D5C">
        <w:rPr>
          <w:rFonts w:eastAsia="Arial" w:cs="Arial"/>
        </w:rPr>
        <w:t xml:space="preserve"> resulting</w:t>
      </w:r>
      <w:r w:rsidR="00122B12">
        <w:rPr>
          <w:rFonts w:eastAsia="Arial" w:cs="Arial"/>
        </w:rPr>
        <w:t xml:space="preserve"> initiatives led by Grey County and our partners. </w:t>
      </w:r>
    </w:p>
    <w:p w14:paraId="6C89F3BB" w14:textId="603ABD89" w:rsidR="00DC1148" w:rsidRPr="00EB637B" w:rsidRDefault="00DC1148" w:rsidP="00DC1148">
      <w:pPr>
        <w:pStyle w:val="Heading2"/>
        <w:rPr>
          <w:rFonts w:eastAsia="Arial"/>
        </w:rPr>
      </w:pPr>
      <w:r>
        <w:rPr>
          <w:rFonts w:eastAsia="Arial"/>
        </w:rPr>
        <w:t>Newcomers &amp; Immigrants</w:t>
      </w:r>
    </w:p>
    <w:p w14:paraId="45CE7BA9" w14:textId="4496C9F9" w:rsidR="00B43D08" w:rsidRDefault="00054260" w:rsidP="2A242727">
      <w:pPr>
        <w:rPr>
          <w:rStyle w:val="IntenseEmphasis"/>
        </w:rPr>
      </w:pPr>
      <w:r w:rsidRPr="2A242727">
        <w:rPr>
          <w:rStyle w:val="IntenseEmphasis"/>
          <w:rFonts w:eastAsiaTheme="minorEastAsia"/>
        </w:rPr>
        <w:t>New to Grey</w:t>
      </w:r>
      <w:r w:rsidR="0094526B">
        <w:rPr>
          <w:rStyle w:val="IntenseEmphasis"/>
          <w:rFonts w:eastAsiaTheme="minorEastAsia"/>
        </w:rPr>
        <w:t xml:space="preserve"> (2017/18)</w:t>
      </w:r>
    </w:p>
    <w:p w14:paraId="3B5037C6" w14:textId="0B88D294" w:rsidR="00122B12" w:rsidRDefault="331B86D7" w:rsidP="2D954BD2">
      <w:pPr>
        <w:rPr>
          <w:rStyle w:val="IntenseEmphasis"/>
          <w:rFonts w:eastAsiaTheme="minorEastAsia"/>
          <w:b w:val="0"/>
          <w:bCs w:val="0"/>
        </w:rPr>
      </w:pPr>
      <w:r w:rsidRPr="2D954BD2">
        <w:rPr>
          <w:rStyle w:val="IntenseEmphasis"/>
          <w:rFonts w:eastAsiaTheme="minorEastAsia"/>
          <w:b w:val="0"/>
          <w:bCs w:val="0"/>
        </w:rPr>
        <w:t xml:space="preserve">In partnership with the Grey Bruce Welcoming </w:t>
      </w:r>
      <w:proofErr w:type="gramStart"/>
      <w:r w:rsidRPr="2D954BD2">
        <w:rPr>
          <w:rStyle w:val="IntenseEmphasis"/>
          <w:rFonts w:eastAsiaTheme="minorEastAsia"/>
          <w:b w:val="0"/>
          <w:bCs w:val="0"/>
        </w:rPr>
        <w:t>Communities, and</w:t>
      </w:r>
      <w:proofErr w:type="gramEnd"/>
      <w:r w:rsidRPr="2D954BD2">
        <w:rPr>
          <w:rStyle w:val="IntenseEmphasis"/>
          <w:rFonts w:eastAsiaTheme="minorEastAsia"/>
          <w:b w:val="0"/>
          <w:bCs w:val="0"/>
        </w:rPr>
        <w:t xml:space="preserve"> funded by the </w:t>
      </w:r>
      <w:r w:rsidR="00122B12">
        <w:rPr>
          <w:rStyle w:val="IntenseEmphasis"/>
          <w:rFonts w:eastAsiaTheme="minorEastAsia"/>
          <w:b w:val="0"/>
          <w:bCs w:val="0"/>
        </w:rPr>
        <w:t xml:space="preserve">Ontario </w:t>
      </w:r>
      <w:r w:rsidRPr="2D954BD2">
        <w:rPr>
          <w:rStyle w:val="IntenseEmphasis"/>
          <w:rFonts w:eastAsiaTheme="minorEastAsia"/>
          <w:b w:val="0"/>
          <w:bCs w:val="0"/>
        </w:rPr>
        <w:t>Ministry of Citizenship and Immigration, Grey County implemente</w:t>
      </w:r>
      <w:r w:rsidR="00122B12">
        <w:rPr>
          <w:rStyle w:val="IntenseEmphasis"/>
          <w:rFonts w:eastAsiaTheme="minorEastAsia"/>
          <w:b w:val="0"/>
          <w:bCs w:val="0"/>
        </w:rPr>
        <w:t>d</w:t>
      </w:r>
      <w:r w:rsidRPr="2D954BD2">
        <w:rPr>
          <w:rStyle w:val="IntenseEmphasis"/>
          <w:rFonts w:eastAsiaTheme="minorEastAsia"/>
          <w:b w:val="0"/>
          <w:bCs w:val="0"/>
        </w:rPr>
        <w:t xml:space="preserve"> the “New to Grey” initiative.  </w:t>
      </w:r>
      <w:r w:rsidR="00122B12">
        <w:rPr>
          <w:rStyle w:val="IntenseEmphasis"/>
          <w:rFonts w:eastAsiaTheme="minorEastAsia"/>
          <w:b w:val="0"/>
          <w:bCs w:val="0"/>
        </w:rPr>
        <w:t>This was a</w:t>
      </w:r>
      <w:r w:rsidRPr="2D954BD2">
        <w:rPr>
          <w:rStyle w:val="IntenseEmphasis"/>
          <w:rFonts w:eastAsiaTheme="minorEastAsia"/>
          <w:b w:val="0"/>
          <w:bCs w:val="0"/>
        </w:rPr>
        <w:t xml:space="preserve"> 15</w:t>
      </w:r>
      <w:r w:rsidR="60066D4E" w:rsidRPr="2D954BD2">
        <w:rPr>
          <w:rStyle w:val="IntenseEmphasis"/>
          <w:rFonts w:eastAsiaTheme="minorEastAsia"/>
          <w:b w:val="0"/>
          <w:bCs w:val="0"/>
        </w:rPr>
        <w:t>-</w:t>
      </w:r>
      <w:r w:rsidRPr="2D954BD2">
        <w:rPr>
          <w:rStyle w:val="IntenseEmphasis"/>
          <w:rFonts w:eastAsiaTheme="minorEastAsia"/>
          <w:b w:val="0"/>
          <w:bCs w:val="0"/>
        </w:rPr>
        <w:t>month project aimed at increas</w:t>
      </w:r>
      <w:r w:rsidR="0859037B" w:rsidRPr="2D954BD2">
        <w:rPr>
          <w:rStyle w:val="IntenseEmphasis"/>
          <w:rFonts w:eastAsiaTheme="minorEastAsia"/>
          <w:b w:val="0"/>
          <w:bCs w:val="0"/>
        </w:rPr>
        <w:t>ing</w:t>
      </w:r>
      <w:r w:rsidRPr="2D954BD2">
        <w:rPr>
          <w:rStyle w:val="IntenseEmphasis"/>
          <w:rFonts w:eastAsiaTheme="minorEastAsia"/>
          <w:b w:val="0"/>
          <w:bCs w:val="0"/>
        </w:rPr>
        <w:t xml:space="preserve"> the visibility of newcomers </w:t>
      </w:r>
      <w:r w:rsidR="00122B12">
        <w:rPr>
          <w:rStyle w:val="IntenseEmphasis"/>
          <w:rFonts w:eastAsiaTheme="minorEastAsia"/>
          <w:b w:val="0"/>
          <w:bCs w:val="0"/>
        </w:rPr>
        <w:t>along with the community and</w:t>
      </w:r>
      <w:r w:rsidRPr="2D954BD2">
        <w:rPr>
          <w:rStyle w:val="IntenseEmphasis"/>
          <w:rFonts w:eastAsiaTheme="minorEastAsia"/>
          <w:b w:val="0"/>
          <w:bCs w:val="0"/>
        </w:rPr>
        <w:t xml:space="preserve"> economic </w:t>
      </w:r>
      <w:r w:rsidR="002B7E8F">
        <w:rPr>
          <w:rStyle w:val="IntenseEmphasis"/>
          <w:rFonts w:eastAsiaTheme="minorEastAsia"/>
          <w:b w:val="0"/>
          <w:bCs w:val="0"/>
        </w:rPr>
        <w:t>benefits</w:t>
      </w:r>
      <w:r w:rsidRPr="2D954BD2">
        <w:rPr>
          <w:rStyle w:val="IntenseEmphasis"/>
          <w:rFonts w:eastAsiaTheme="minorEastAsia"/>
          <w:b w:val="0"/>
          <w:bCs w:val="0"/>
        </w:rPr>
        <w:t xml:space="preserve"> of immigration </w:t>
      </w:r>
      <w:r w:rsidR="002B7E8F">
        <w:rPr>
          <w:rStyle w:val="IntenseEmphasis"/>
          <w:rFonts w:eastAsiaTheme="minorEastAsia"/>
          <w:b w:val="0"/>
          <w:bCs w:val="0"/>
        </w:rPr>
        <w:t>for</w:t>
      </w:r>
      <w:r w:rsidRPr="2D954BD2">
        <w:rPr>
          <w:rStyle w:val="IntenseEmphasis"/>
          <w:rFonts w:eastAsiaTheme="minorEastAsia"/>
          <w:b w:val="0"/>
          <w:bCs w:val="0"/>
        </w:rPr>
        <w:t xml:space="preserve"> our region.  I</w:t>
      </w:r>
      <w:r w:rsidR="00122B12">
        <w:rPr>
          <w:rStyle w:val="IntenseEmphasis"/>
          <w:rFonts w:eastAsiaTheme="minorEastAsia"/>
          <w:b w:val="0"/>
          <w:bCs w:val="0"/>
        </w:rPr>
        <w:t xml:space="preserve">t </w:t>
      </w:r>
      <w:r w:rsidRPr="2D954BD2">
        <w:rPr>
          <w:rStyle w:val="IntenseEmphasis"/>
          <w:rFonts w:eastAsiaTheme="minorEastAsia"/>
          <w:b w:val="0"/>
          <w:bCs w:val="0"/>
        </w:rPr>
        <w:t>assist</w:t>
      </w:r>
      <w:r w:rsidR="68D2032C" w:rsidRPr="2D954BD2">
        <w:rPr>
          <w:rStyle w:val="IntenseEmphasis"/>
          <w:rFonts w:eastAsiaTheme="minorEastAsia"/>
          <w:b w:val="0"/>
          <w:bCs w:val="0"/>
        </w:rPr>
        <w:t>ed</w:t>
      </w:r>
      <w:r w:rsidRPr="2D954BD2">
        <w:rPr>
          <w:rStyle w:val="IntenseEmphasis"/>
          <w:rFonts w:eastAsiaTheme="minorEastAsia"/>
          <w:b w:val="0"/>
          <w:bCs w:val="0"/>
        </w:rPr>
        <w:t xml:space="preserve"> social services, employers and educational institutions </w:t>
      </w:r>
      <w:r w:rsidR="00122B12">
        <w:rPr>
          <w:rStyle w:val="IntenseEmphasis"/>
          <w:rFonts w:eastAsiaTheme="minorEastAsia"/>
          <w:b w:val="0"/>
          <w:bCs w:val="0"/>
        </w:rPr>
        <w:t xml:space="preserve">become </w:t>
      </w:r>
      <w:r w:rsidRPr="2D954BD2">
        <w:rPr>
          <w:rStyle w:val="IntenseEmphasis"/>
          <w:rFonts w:eastAsiaTheme="minorEastAsia"/>
          <w:b w:val="0"/>
          <w:bCs w:val="0"/>
        </w:rPr>
        <w:t xml:space="preserve">more attractive to newcomers </w:t>
      </w:r>
      <w:r w:rsidR="002B7E8F">
        <w:rPr>
          <w:rStyle w:val="IntenseEmphasis"/>
          <w:rFonts w:eastAsiaTheme="minorEastAsia"/>
          <w:b w:val="0"/>
          <w:bCs w:val="0"/>
        </w:rPr>
        <w:t>through an</w:t>
      </w:r>
      <w:r w:rsidRPr="2D954BD2">
        <w:rPr>
          <w:rStyle w:val="IntenseEmphasis"/>
          <w:rFonts w:eastAsiaTheme="minorEastAsia"/>
          <w:b w:val="0"/>
          <w:bCs w:val="0"/>
        </w:rPr>
        <w:t xml:space="preserve"> understanding </w:t>
      </w:r>
      <w:r w:rsidR="002B7E8F">
        <w:rPr>
          <w:rStyle w:val="IntenseEmphasis"/>
          <w:rFonts w:eastAsiaTheme="minorEastAsia"/>
          <w:b w:val="0"/>
          <w:bCs w:val="0"/>
        </w:rPr>
        <w:t xml:space="preserve">of </w:t>
      </w:r>
      <w:r w:rsidRPr="2D954BD2">
        <w:rPr>
          <w:rStyle w:val="IntenseEmphasis"/>
          <w:rFonts w:eastAsiaTheme="minorEastAsia"/>
          <w:b w:val="0"/>
          <w:bCs w:val="0"/>
        </w:rPr>
        <w:t xml:space="preserve">their needs and </w:t>
      </w:r>
      <w:r w:rsidR="002B7E8F">
        <w:rPr>
          <w:rStyle w:val="IntenseEmphasis"/>
          <w:rFonts w:eastAsiaTheme="minorEastAsia"/>
          <w:b w:val="0"/>
          <w:bCs w:val="0"/>
        </w:rPr>
        <w:t xml:space="preserve">available </w:t>
      </w:r>
      <w:r w:rsidRPr="2D954BD2">
        <w:rPr>
          <w:rStyle w:val="IntenseEmphasis"/>
          <w:rFonts w:eastAsiaTheme="minorEastAsia"/>
          <w:b w:val="0"/>
          <w:bCs w:val="0"/>
        </w:rPr>
        <w:t xml:space="preserve">local resources. </w:t>
      </w:r>
      <w:r w:rsidR="7142155D" w:rsidRPr="2D954BD2">
        <w:rPr>
          <w:rStyle w:val="IntenseEmphasis"/>
          <w:rFonts w:eastAsiaTheme="minorEastAsia"/>
          <w:b w:val="0"/>
          <w:bCs w:val="0"/>
        </w:rPr>
        <w:t>It</w:t>
      </w:r>
      <w:r w:rsidRPr="2D954BD2">
        <w:rPr>
          <w:rStyle w:val="IntenseEmphasis"/>
          <w:rFonts w:eastAsiaTheme="minorEastAsia"/>
          <w:b w:val="0"/>
          <w:bCs w:val="0"/>
        </w:rPr>
        <w:t xml:space="preserve"> strengthen</w:t>
      </w:r>
      <w:r w:rsidR="0DD483D4" w:rsidRPr="2D954BD2">
        <w:rPr>
          <w:rStyle w:val="IntenseEmphasis"/>
          <w:rFonts w:eastAsiaTheme="minorEastAsia"/>
          <w:b w:val="0"/>
          <w:bCs w:val="0"/>
        </w:rPr>
        <w:t>ed</w:t>
      </w:r>
      <w:r w:rsidRPr="2D954BD2">
        <w:rPr>
          <w:rStyle w:val="IntenseEmphasis"/>
          <w:rFonts w:eastAsiaTheme="minorEastAsia"/>
          <w:b w:val="0"/>
          <w:bCs w:val="0"/>
        </w:rPr>
        <w:t xml:space="preserve"> collaboration among stakeholders </w:t>
      </w:r>
      <w:r w:rsidR="00122B12">
        <w:rPr>
          <w:rStyle w:val="IntenseEmphasis"/>
          <w:rFonts w:eastAsiaTheme="minorEastAsia"/>
          <w:b w:val="0"/>
          <w:bCs w:val="0"/>
        </w:rPr>
        <w:t>looking to</w:t>
      </w:r>
      <w:r w:rsidRPr="2D954BD2">
        <w:rPr>
          <w:rStyle w:val="IntenseEmphasis"/>
          <w:rFonts w:eastAsiaTheme="minorEastAsia"/>
          <w:b w:val="0"/>
          <w:bCs w:val="0"/>
        </w:rPr>
        <w:t xml:space="preserve"> build their capacity to include newcomers</w:t>
      </w:r>
      <w:r w:rsidR="0584C325" w:rsidRPr="2D954BD2">
        <w:rPr>
          <w:rStyle w:val="IntenseEmphasis"/>
          <w:rFonts w:eastAsiaTheme="minorEastAsia"/>
          <w:b w:val="0"/>
          <w:bCs w:val="0"/>
        </w:rPr>
        <w:t xml:space="preserve"> </w:t>
      </w:r>
      <w:r w:rsidR="5D5BD947" w:rsidRPr="2D954BD2">
        <w:rPr>
          <w:rStyle w:val="IntenseEmphasis"/>
          <w:rFonts w:eastAsiaTheme="minorEastAsia"/>
          <w:b w:val="0"/>
          <w:bCs w:val="0"/>
        </w:rPr>
        <w:t>and</w:t>
      </w:r>
      <w:r w:rsidRPr="2D954BD2">
        <w:rPr>
          <w:rStyle w:val="IntenseEmphasis"/>
          <w:rFonts w:eastAsiaTheme="minorEastAsia"/>
          <w:b w:val="0"/>
          <w:bCs w:val="0"/>
        </w:rPr>
        <w:t xml:space="preserve"> help</w:t>
      </w:r>
      <w:r w:rsidR="00122B12">
        <w:rPr>
          <w:rStyle w:val="IntenseEmphasis"/>
          <w:rFonts w:eastAsiaTheme="minorEastAsia"/>
          <w:b w:val="0"/>
          <w:bCs w:val="0"/>
        </w:rPr>
        <w:t>ed</w:t>
      </w:r>
      <w:r w:rsidRPr="2D954BD2">
        <w:rPr>
          <w:rStyle w:val="IntenseEmphasis"/>
          <w:rFonts w:eastAsiaTheme="minorEastAsia"/>
          <w:b w:val="0"/>
          <w:bCs w:val="0"/>
        </w:rPr>
        <w:t xml:space="preserve"> set </w:t>
      </w:r>
      <w:r w:rsidR="00122B12">
        <w:rPr>
          <w:rStyle w:val="IntenseEmphasis"/>
          <w:rFonts w:eastAsiaTheme="minorEastAsia"/>
          <w:b w:val="0"/>
          <w:bCs w:val="0"/>
        </w:rPr>
        <w:t>the</w:t>
      </w:r>
      <w:r w:rsidRPr="2D954BD2">
        <w:rPr>
          <w:rStyle w:val="IntenseEmphasis"/>
          <w:rFonts w:eastAsiaTheme="minorEastAsia"/>
          <w:b w:val="0"/>
          <w:bCs w:val="0"/>
        </w:rPr>
        <w:t xml:space="preserve"> foundation for future attraction and retention efforts.  </w:t>
      </w:r>
    </w:p>
    <w:p w14:paraId="57A9B67B" w14:textId="15574281" w:rsidR="009E6396" w:rsidRDefault="383F4BDE" w:rsidP="2D954BD2">
      <w:pPr>
        <w:rPr>
          <w:rStyle w:val="IntenseEmphasis"/>
          <w:rFonts w:eastAsiaTheme="minorEastAsia"/>
          <w:b w:val="0"/>
          <w:bCs w:val="0"/>
        </w:rPr>
      </w:pPr>
      <w:r w:rsidRPr="2D954BD2">
        <w:rPr>
          <w:rStyle w:val="IntenseEmphasis"/>
          <w:rFonts w:eastAsiaTheme="minorEastAsia"/>
          <w:b w:val="0"/>
          <w:bCs w:val="0"/>
        </w:rPr>
        <w:t xml:space="preserve">One significant partnership </w:t>
      </w:r>
      <w:r w:rsidR="002B7E8F">
        <w:rPr>
          <w:rStyle w:val="IntenseEmphasis"/>
          <w:rFonts w:eastAsiaTheme="minorEastAsia"/>
          <w:b w:val="0"/>
          <w:bCs w:val="0"/>
        </w:rPr>
        <w:t xml:space="preserve">established through New to Grey </w:t>
      </w:r>
      <w:r w:rsidRPr="2D954BD2">
        <w:rPr>
          <w:rStyle w:val="IntenseEmphasis"/>
          <w:rFonts w:eastAsiaTheme="minorEastAsia"/>
          <w:b w:val="0"/>
          <w:bCs w:val="0"/>
        </w:rPr>
        <w:t xml:space="preserve">was with the Rural Employment Initiative </w:t>
      </w:r>
      <w:r w:rsidR="44B9DA45" w:rsidRPr="2D954BD2">
        <w:rPr>
          <w:rStyle w:val="IntenseEmphasis"/>
          <w:rFonts w:eastAsiaTheme="minorEastAsia"/>
          <w:b w:val="0"/>
          <w:bCs w:val="0"/>
        </w:rPr>
        <w:t xml:space="preserve">(REI) </w:t>
      </w:r>
      <w:r w:rsidRPr="2D954BD2">
        <w:rPr>
          <w:rStyle w:val="IntenseEmphasis"/>
          <w:rFonts w:eastAsiaTheme="minorEastAsia"/>
          <w:b w:val="0"/>
          <w:bCs w:val="0"/>
        </w:rPr>
        <w:t xml:space="preserve">housed within the Newcomer Centre of Peel. </w:t>
      </w:r>
      <w:r w:rsidR="002B7E8F">
        <w:rPr>
          <w:rStyle w:val="IntenseEmphasis"/>
          <w:rFonts w:eastAsiaTheme="minorEastAsia"/>
          <w:b w:val="0"/>
          <w:bCs w:val="0"/>
        </w:rPr>
        <w:t>REI</w:t>
      </w:r>
      <w:r w:rsidRPr="2D954BD2">
        <w:rPr>
          <w:rStyle w:val="IntenseEmphasis"/>
          <w:rFonts w:eastAsiaTheme="minorEastAsia"/>
          <w:b w:val="0"/>
          <w:bCs w:val="0"/>
        </w:rPr>
        <w:t xml:space="preserve"> has a large client base of </w:t>
      </w:r>
      <w:r w:rsidR="009E6396">
        <w:rPr>
          <w:rStyle w:val="IntenseEmphasis"/>
          <w:rFonts w:eastAsiaTheme="minorEastAsia"/>
          <w:b w:val="0"/>
          <w:bCs w:val="0"/>
        </w:rPr>
        <w:t xml:space="preserve">approximately 300 </w:t>
      </w:r>
      <w:r w:rsidRPr="2D954BD2">
        <w:rPr>
          <w:rStyle w:val="IntenseEmphasis"/>
          <w:rFonts w:eastAsiaTheme="minorEastAsia"/>
          <w:b w:val="0"/>
          <w:bCs w:val="0"/>
        </w:rPr>
        <w:t>immigrants currently resid</w:t>
      </w:r>
      <w:r w:rsidR="00507CB2">
        <w:rPr>
          <w:rStyle w:val="IntenseEmphasis"/>
          <w:rFonts w:eastAsiaTheme="minorEastAsia"/>
          <w:b w:val="0"/>
          <w:bCs w:val="0"/>
        </w:rPr>
        <w:t>ing</w:t>
      </w:r>
      <w:r w:rsidRPr="2D954BD2">
        <w:rPr>
          <w:rStyle w:val="IntenseEmphasis"/>
          <w:rFonts w:eastAsiaTheme="minorEastAsia"/>
          <w:b w:val="0"/>
          <w:bCs w:val="0"/>
        </w:rPr>
        <w:t xml:space="preserve"> in t</w:t>
      </w:r>
      <w:r w:rsidR="6B429B90" w:rsidRPr="2D954BD2">
        <w:rPr>
          <w:rStyle w:val="IntenseEmphasis"/>
          <w:rFonts w:eastAsiaTheme="minorEastAsia"/>
          <w:b w:val="0"/>
          <w:bCs w:val="0"/>
        </w:rPr>
        <w:t>he GTA</w:t>
      </w:r>
      <w:r w:rsidR="002B7E8F">
        <w:rPr>
          <w:rStyle w:val="IntenseEmphasis"/>
          <w:rFonts w:eastAsiaTheme="minorEastAsia"/>
          <w:b w:val="0"/>
          <w:bCs w:val="0"/>
        </w:rPr>
        <w:t xml:space="preserve">, </w:t>
      </w:r>
      <w:r w:rsidR="6B429B90" w:rsidRPr="2D954BD2">
        <w:rPr>
          <w:rStyle w:val="IntenseEmphasis"/>
          <w:rFonts w:eastAsiaTheme="minorEastAsia"/>
          <w:b w:val="0"/>
          <w:bCs w:val="0"/>
        </w:rPr>
        <w:t xml:space="preserve">looking </w:t>
      </w:r>
      <w:r w:rsidR="6B429B90" w:rsidRPr="2D954BD2">
        <w:rPr>
          <w:rStyle w:val="IntenseEmphasis"/>
          <w:rFonts w:eastAsiaTheme="minorEastAsia"/>
          <w:b w:val="0"/>
          <w:bCs w:val="0"/>
        </w:rPr>
        <w:lastRenderedPageBreak/>
        <w:t xml:space="preserve">to relocate to rural communities.  </w:t>
      </w:r>
      <w:r w:rsidR="009E6396">
        <w:rPr>
          <w:rStyle w:val="IntenseEmphasis"/>
          <w:rFonts w:eastAsiaTheme="minorEastAsia"/>
          <w:b w:val="0"/>
          <w:bCs w:val="0"/>
        </w:rPr>
        <w:t xml:space="preserve">This partnership has strengthened over the years and, together with REI, </w:t>
      </w:r>
      <w:r w:rsidR="42655650" w:rsidRPr="2D954BD2">
        <w:rPr>
          <w:rStyle w:val="IntenseEmphasis"/>
          <w:rFonts w:eastAsiaTheme="minorEastAsia"/>
          <w:b w:val="0"/>
          <w:bCs w:val="0"/>
        </w:rPr>
        <w:t>Grey County has</w:t>
      </w:r>
      <w:r w:rsidR="009E6396">
        <w:rPr>
          <w:rStyle w:val="IntenseEmphasis"/>
          <w:rFonts w:eastAsiaTheme="minorEastAsia"/>
          <w:b w:val="0"/>
          <w:bCs w:val="0"/>
        </w:rPr>
        <w:t>:</w:t>
      </w:r>
    </w:p>
    <w:p w14:paraId="2273C83E" w14:textId="5B3BA37C" w:rsidR="009E6396" w:rsidRPr="009E6396" w:rsidRDefault="009E6396" w:rsidP="003F2F45">
      <w:pPr>
        <w:pStyle w:val="ListParagraph"/>
        <w:numPr>
          <w:ilvl w:val="0"/>
          <w:numId w:val="17"/>
        </w:numPr>
        <w:rPr>
          <w:rStyle w:val="IntenseEmphasis"/>
          <w:rFonts w:eastAsiaTheme="minorEastAsia"/>
        </w:rPr>
      </w:pPr>
      <w:r w:rsidRPr="009E6396">
        <w:rPr>
          <w:rStyle w:val="IntenseEmphasis"/>
          <w:rFonts w:eastAsiaTheme="minorEastAsia"/>
          <w:b w:val="0"/>
        </w:rPr>
        <w:t>Hosted three bus tours</w:t>
      </w:r>
      <w:r>
        <w:rPr>
          <w:rStyle w:val="IntenseEmphasis"/>
          <w:rFonts w:eastAsiaTheme="minorEastAsia"/>
          <w:b w:val="0"/>
        </w:rPr>
        <w:t xml:space="preserve"> (2018 to 2020)</w:t>
      </w:r>
      <w:r w:rsidRPr="009E6396">
        <w:rPr>
          <w:rStyle w:val="IntenseEmphasis"/>
          <w:rFonts w:eastAsiaTheme="minorEastAsia"/>
          <w:b w:val="0"/>
        </w:rPr>
        <w:t xml:space="preserve">, bringing more than 100 highly skilled newcomers to Grey County for a community tour </w:t>
      </w:r>
      <w:r>
        <w:rPr>
          <w:rStyle w:val="IntenseEmphasis"/>
          <w:rFonts w:eastAsiaTheme="minorEastAsia"/>
          <w:b w:val="0"/>
        </w:rPr>
        <w:t>and to</w:t>
      </w:r>
      <w:r w:rsidRPr="009E6396">
        <w:rPr>
          <w:rStyle w:val="IntenseEmphasis"/>
          <w:rFonts w:eastAsiaTheme="minorEastAsia"/>
          <w:b w:val="0"/>
        </w:rPr>
        <w:t xml:space="preserve"> attend </w:t>
      </w:r>
      <w:r>
        <w:rPr>
          <w:rStyle w:val="IntenseEmphasis"/>
          <w:rFonts w:eastAsiaTheme="minorEastAsia"/>
          <w:b w:val="0"/>
        </w:rPr>
        <w:t>the</w:t>
      </w:r>
      <w:r w:rsidR="6B429B90" w:rsidRPr="009E6396">
        <w:rPr>
          <w:rStyle w:val="IntenseEmphasis"/>
          <w:rFonts w:eastAsiaTheme="minorEastAsia"/>
          <w:b w:val="0"/>
        </w:rPr>
        <w:t xml:space="preserve"> Regional Job Fair</w:t>
      </w:r>
      <w:r>
        <w:rPr>
          <w:rStyle w:val="IntenseEmphasis"/>
          <w:rFonts w:eastAsiaTheme="minorEastAsia"/>
          <w:b w:val="0"/>
        </w:rPr>
        <w:t>;</w:t>
      </w:r>
    </w:p>
    <w:p w14:paraId="25D89F26" w14:textId="2ABBA119" w:rsidR="009E6396" w:rsidRPr="009E6396" w:rsidRDefault="009E6396" w:rsidP="003F2F45">
      <w:pPr>
        <w:pStyle w:val="ListParagraph"/>
        <w:numPr>
          <w:ilvl w:val="0"/>
          <w:numId w:val="17"/>
        </w:numPr>
        <w:rPr>
          <w:rStyle w:val="IntenseEmphasis"/>
          <w:rFonts w:eastAsiaTheme="minorEastAsia"/>
        </w:rPr>
      </w:pPr>
      <w:r>
        <w:rPr>
          <w:rStyle w:val="IntenseEmphasis"/>
          <w:rFonts w:eastAsiaTheme="minorEastAsia"/>
          <w:b w:val="0"/>
        </w:rPr>
        <w:t>Attended three Rural Ontario Job Fairs (2018 to 2020) in the GTA to showcase the region; and</w:t>
      </w:r>
    </w:p>
    <w:p w14:paraId="71C180DA" w14:textId="43049127" w:rsidR="009E6396" w:rsidRPr="009E6396" w:rsidRDefault="009E6396" w:rsidP="003F2F45">
      <w:pPr>
        <w:pStyle w:val="ListParagraph"/>
        <w:numPr>
          <w:ilvl w:val="0"/>
          <w:numId w:val="17"/>
        </w:numPr>
        <w:rPr>
          <w:rStyle w:val="IntenseEmphasis"/>
          <w:rFonts w:eastAsiaTheme="minorEastAsia"/>
        </w:rPr>
      </w:pPr>
      <w:r>
        <w:rPr>
          <w:rStyle w:val="IntenseEmphasis"/>
          <w:rFonts w:eastAsiaTheme="minorEastAsia"/>
          <w:b w:val="0"/>
        </w:rPr>
        <w:t>Lead one information session (Feb. 2020) for immigrants expressly interested in relocating to our region.</w:t>
      </w:r>
    </w:p>
    <w:p w14:paraId="3F3EACBA" w14:textId="37B7986D" w:rsidR="00F03D5C" w:rsidRDefault="00F03D5C" w:rsidP="009E6396">
      <w:pPr>
        <w:rPr>
          <w:rStyle w:val="IntenseEmphasis"/>
          <w:rFonts w:eastAsiaTheme="minorEastAsia"/>
          <w:b w:val="0"/>
          <w:bCs w:val="0"/>
        </w:rPr>
      </w:pPr>
      <w:r>
        <w:rPr>
          <w:rStyle w:val="IntenseEmphasis"/>
          <w:rFonts w:eastAsiaTheme="minorEastAsia"/>
          <w:b w:val="0"/>
          <w:bCs w:val="0"/>
        </w:rPr>
        <w:t xml:space="preserve">Realizing the value of learning and outcomes over the 15-month project, </w:t>
      </w:r>
      <w:r w:rsidR="00547CE2">
        <w:rPr>
          <w:rStyle w:val="IntenseEmphasis"/>
          <w:rFonts w:eastAsiaTheme="minorEastAsia"/>
          <w:b w:val="0"/>
          <w:bCs w:val="0"/>
        </w:rPr>
        <w:t xml:space="preserve">through report </w:t>
      </w:r>
      <w:hyperlink r:id="rId9" w:history="1">
        <w:r w:rsidR="00547CE2" w:rsidRPr="00E941A1">
          <w:rPr>
            <w:rStyle w:val="Hyperlink"/>
            <w:rFonts w:eastAsiaTheme="minorEastAsia"/>
          </w:rPr>
          <w:t>CAOR-ED-19-18</w:t>
        </w:r>
      </w:hyperlink>
      <w:r w:rsidR="00547CE2">
        <w:rPr>
          <w:rStyle w:val="IntenseEmphasis"/>
          <w:rFonts w:eastAsiaTheme="minorEastAsia"/>
          <w:b w:val="0"/>
          <w:bCs w:val="0"/>
        </w:rPr>
        <w:t xml:space="preserve">, </w:t>
      </w:r>
      <w:r>
        <w:rPr>
          <w:rStyle w:val="IntenseEmphasis"/>
          <w:rFonts w:eastAsiaTheme="minorEastAsia"/>
          <w:b w:val="0"/>
          <w:bCs w:val="0"/>
        </w:rPr>
        <w:t>Grey County Economic Development adjusted their staffing and workplans in 2018 to better achieve priority areas, including newcomer and youth attraction and retention with the introduction of an Economic Development Officer dedicated to this work.</w:t>
      </w:r>
    </w:p>
    <w:p w14:paraId="0DBCC604" w14:textId="7BF813F4" w:rsidR="00F03D5C" w:rsidRDefault="00F03D5C" w:rsidP="009E6396">
      <w:pPr>
        <w:rPr>
          <w:rStyle w:val="IntenseEmphasis"/>
          <w:rFonts w:eastAsiaTheme="minorEastAsia"/>
          <w:b w:val="0"/>
          <w:bCs w:val="0"/>
        </w:rPr>
      </w:pPr>
      <w:r>
        <w:rPr>
          <w:rStyle w:val="IntenseEmphasis"/>
          <w:rFonts w:eastAsiaTheme="minorEastAsia"/>
          <w:b w:val="0"/>
          <w:bCs w:val="0"/>
        </w:rPr>
        <w:t>New to Grey became the foundation</w:t>
      </w:r>
      <w:r w:rsidR="00547CE2">
        <w:rPr>
          <w:rStyle w:val="IntenseEmphasis"/>
          <w:rFonts w:eastAsiaTheme="minorEastAsia"/>
          <w:b w:val="0"/>
          <w:bCs w:val="0"/>
        </w:rPr>
        <w:t>al piece of work</w:t>
      </w:r>
      <w:r>
        <w:rPr>
          <w:rStyle w:val="IntenseEmphasis"/>
          <w:rFonts w:eastAsiaTheme="minorEastAsia"/>
          <w:b w:val="0"/>
          <w:bCs w:val="0"/>
        </w:rPr>
        <w:t xml:space="preserve">, leading to </w:t>
      </w:r>
      <w:r w:rsidR="000E05D7">
        <w:rPr>
          <w:rStyle w:val="IntenseEmphasis"/>
          <w:rFonts w:eastAsiaTheme="minorEastAsia"/>
          <w:b w:val="0"/>
          <w:bCs w:val="0"/>
        </w:rPr>
        <w:t xml:space="preserve">an invitation to sit on AMO’s Municipal Immigration Committee, </w:t>
      </w:r>
      <w:r>
        <w:rPr>
          <w:rStyle w:val="IntenseEmphasis"/>
          <w:rFonts w:eastAsiaTheme="minorEastAsia"/>
          <w:b w:val="0"/>
          <w:bCs w:val="0"/>
        </w:rPr>
        <w:t>the successful</w:t>
      </w:r>
      <w:r w:rsidR="00547CE2">
        <w:rPr>
          <w:rStyle w:val="IntenseEmphasis"/>
          <w:rFonts w:eastAsiaTheme="minorEastAsia"/>
          <w:b w:val="0"/>
          <w:bCs w:val="0"/>
        </w:rPr>
        <w:t xml:space="preserve"> receipt of a Rural Economic Development (RED) Grant to host the Regional Forum: Rural Newcomer Integration </w:t>
      </w:r>
      <w:r w:rsidR="00E71655">
        <w:rPr>
          <w:rStyle w:val="IntenseEmphasis"/>
          <w:rFonts w:eastAsiaTheme="minorEastAsia"/>
          <w:b w:val="0"/>
          <w:bCs w:val="0"/>
        </w:rPr>
        <w:t xml:space="preserve">in 2018 </w:t>
      </w:r>
      <w:r w:rsidR="00547CE2">
        <w:rPr>
          <w:rStyle w:val="IntenseEmphasis"/>
          <w:rFonts w:eastAsiaTheme="minorEastAsia"/>
          <w:b w:val="0"/>
          <w:bCs w:val="0"/>
        </w:rPr>
        <w:t xml:space="preserve">and receipt of </w:t>
      </w:r>
      <w:proofErr w:type="spellStart"/>
      <w:r w:rsidR="00547CE2">
        <w:rPr>
          <w:rStyle w:val="IntenseEmphasis"/>
          <w:rFonts w:eastAsiaTheme="minorEastAsia"/>
          <w:b w:val="0"/>
          <w:bCs w:val="0"/>
        </w:rPr>
        <w:t>a</w:t>
      </w:r>
      <w:proofErr w:type="spellEnd"/>
      <w:r w:rsidR="00547CE2">
        <w:rPr>
          <w:rStyle w:val="IntenseEmphasis"/>
          <w:rFonts w:eastAsiaTheme="minorEastAsia"/>
          <w:b w:val="0"/>
          <w:bCs w:val="0"/>
        </w:rPr>
        <w:t xml:space="preserve"> Immigrant, Refugee</w:t>
      </w:r>
      <w:r w:rsidR="009F7785">
        <w:rPr>
          <w:rStyle w:val="IntenseEmphasis"/>
          <w:rFonts w:eastAsiaTheme="minorEastAsia"/>
          <w:b w:val="0"/>
          <w:bCs w:val="0"/>
        </w:rPr>
        <w:t>s</w:t>
      </w:r>
      <w:r w:rsidR="00547CE2">
        <w:rPr>
          <w:rStyle w:val="IntenseEmphasis"/>
          <w:rFonts w:eastAsiaTheme="minorEastAsia"/>
          <w:b w:val="0"/>
          <w:bCs w:val="0"/>
        </w:rPr>
        <w:t xml:space="preserve"> </w:t>
      </w:r>
      <w:r w:rsidR="009F7785">
        <w:rPr>
          <w:rStyle w:val="IntenseEmphasis"/>
          <w:rFonts w:eastAsiaTheme="minorEastAsia"/>
          <w:b w:val="0"/>
          <w:bCs w:val="0"/>
        </w:rPr>
        <w:t>and</w:t>
      </w:r>
      <w:r w:rsidR="00547CE2">
        <w:rPr>
          <w:rStyle w:val="IntenseEmphasis"/>
          <w:rFonts w:eastAsiaTheme="minorEastAsia"/>
          <w:b w:val="0"/>
          <w:bCs w:val="0"/>
        </w:rPr>
        <w:t xml:space="preserve"> Citizenship Canada (IRCC) contribution agreement to implement a Local Immigration Partnership</w:t>
      </w:r>
      <w:r w:rsidR="00E71655">
        <w:rPr>
          <w:rStyle w:val="IntenseEmphasis"/>
          <w:rFonts w:eastAsiaTheme="minorEastAsia"/>
          <w:b w:val="0"/>
          <w:bCs w:val="0"/>
        </w:rPr>
        <w:t xml:space="preserve"> in 2020</w:t>
      </w:r>
      <w:r w:rsidR="00547CE2">
        <w:rPr>
          <w:rStyle w:val="IntenseEmphasis"/>
          <w:rFonts w:eastAsiaTheme="minorEastAsia"/>
          <w:b w:val="0"/>
          <w:bCs w:val="0"/>
        </w:rPr>
        <w:t>.</w:t>
      </w:r>
    </w:p>
    <w:p w14:paraId="66C23A0E" w14:textId="77777777" w:rsidR="000E05D7" w:rsidRDefault="000E05D7" w:rsidP="000E05D7">
      <w:r w:rsidRPr="2A242727">
        <w:rPr>
          <w:rStyle w:val="IntenseEmphasis"/>
          <w:rFonts w:eastAsiaTheme="minorEastAsia"/>
        </w:rPr>
        <w:t>Municipal Immigration Committee (MIC)</w:t>
      </w:r>
    </w:p>
    <w:p w14:paraId="541FE5DD" w14:textId="71365FCB" w:rsidR="000E05D7" w:rsidRPr="000E05D7" w:rsidRDefault="000E05D7" w:rsidP="009E6396">
      <w:pPr>
        <w:rPr>
          <w:rStyle w:val="IntenseEmphasis"/>
          <w:rFonts w:eastAsia="Arial" w:cs="Arial"/>
          <w:b w:val="0"/>
          <w:bCs w:val="0"/>
        </w:rPr>
      </w:pPr>
      <w:r w:rsidRPr="2A242727">
        <w:rPr>
          <w:rFonts w:eastAsia="Arial" w:cs="Arial"/>
        </w:rPr>
        <w:t xml:space="preserve">Currently, Grey County sits on </w:t>
      </w:r>
      <w:r w:rsidR="007B01DA">
        <w:rPr>
          <w:rFonts w:eastAsia="Arial" w:cs="Arial"/>
        </w:rPr>
        <w:t xml:space="preserve">AMO’s </w:t>
      </w:r>
      <w:r w:rsidRPr="2A242727">
        <w:rPr>
          <w:rFonts w:eastAsia="Arial" w:cs="Arial"/>
        </w:rPr>
        <w:t>Municipal Immigration Committee (MIC)</w:t>
      </w:r>
      <w:r w:rsidR="007B01DA">
        <w:rPr>
          <w:rFonts w:eastAsia="Arial" w:cs="Arial"/>
        </w:rPr>
        <w:t>. T</w:t>
      </w:r>
      <w:r w:rsidRPr="2A242727">
        <w:rPr>
          <w:rFonts w:eastAsia="Arial" w:cs="Arial"/>
        </w:rPr>
        <w:t>hrough</w:t>
      </w:r>
      <w:r w:rsidR="007B01DA">
        <w:rPr>
          <w:rFonts w:eastAsia="Arial" w:cs="Arial"/>
        </w:rPr>
        <w:t xml:space="preserve"> this, </w:t>
      </w:r>
      <w:r w:rsidRPr="2A242727">
        <w:rPr>
          <w:rFonts w:eastAsia="Arial" w:cs="Arial"/>
        </w:rPr>
        <w:t xml:space="preserve">municipalities meet with both provincial and federal representatives on the topic of Immigration. The focus of the MIC’s work </w:t>
      </w:r>
      <w:r w:rsidR="007B01DA">
        <w:rPr>
          <w:rFonts w:eastAsia="Arial" w:cs="Arial"/>
        </w:rPr>
        <w:t>is</w:t>
      </w:r>
      <w:r w:rsidRPr="2A242727">
        <w:rPr>
          <w:rFonts w:eastAsia="Arial" w:cs="Arial"/>
        </w:rPr>
        <w:t xml:space="preserve"> 1) attraction and retention with a focus on rural, northern and francophone communities and 2) settlement and integration, especially in municipalities that receive large numbers of immigrants. Our participation </w:t>
      </w:r>
      <w:r w:rsidR="007B01DA">
        <w:rPr>
          <w:rFonts w:eastAsia="Arial" w:cs="Arial"/>
        </w:rPr>
        <w:t>ensures local challenges and opportunities are</w:t>
      </w:r>
      <w:r w:rsidRPr="2A242727">
        <w:rPr>
          <w:rFonts w:eastAsia="Arial" w:cs="Arial"/>
        </w:rPr>
        <w:t xml:space="preserve"> shared with </w:t>
      </w:r>
      <w:r w:rsidR="007B01DA">
        <w:rPr>
          <w:rFonts w:eastAsia="Arial" w:cs="Arial"/>
        </w:rPr>
        <w:t>upper levels of government to</w:t>
      </w:r>
      <w:r w:rsidRPr="2A242727">
        <w:rPr>
          <w:rFonts w:eastAsia="Arial" w:cs="Arial"/>
        </w:rPr>
        <w:t xml:space="preserve"> inform policies and strategies around immigration to Canada </w:t>
      </w:r>
      <w:r w:rsidR="007B01DA">
        <w:rPr>
          <w:rFonts w:eastAsia="Arial" w:cs="Arial"/>
        </w:rPr>
        <w:t>and in turn,</w:t>
      </w:r>
      <w:r w:rsidRPr="2A242727">
        <w:rPr>
          <w:rFonts w:eastAsia="Arial" w:cs="Arial"/>
        </w:rPr>
        <w:t xml:space="preserve"> our member municipalities.  Currently</w:t>
      </w:r>
      <w:r w:rsidR="007B01DA">
        <w:rPr>
          <w:rFonts w:eastAsia="Arial" w:cs="Arial"/>
        </w:rPr>
        <w:t>,</w:t>
      </w:r>
      <w:r w:rsidRPr="2A242727">
        <w:rPr>
          <w:rFonts w:eastAsia="Arial" w:cs="Arial"/>
        </w:rPr>
        <w:t xml:space="preserve"> the </w:t>
      </w:r>
      <w:r w:rsidR="007B01DA">
        <w:rPr>
          <w:rFonts w:eastAsia="Arial" w:cs="Arial"/>
        </w:rPr>
        <w:t>Province</w:t>
      </w:r>
      <w:r w:rsidRPr="2A242727">
        <w:rPr>
          <w:rFonts w:eastAsia="Arial" w:cs="Arial"/>
        </w:rPr>
        <w:t xml:space="preserve"> </w:t>
      </w:r>
      <w:r w:rsidR="007B01DA">
        <w:rPr>
          <w:rFonts w:eastAsia="Arial" w:cs="Arial"/>
        </w:rPr>
        <w:t>may consider a</w:t>
      </w:r>
      <w:r w:rsidRPr="2A242727">
        <w:rPr>
          <w:rFonts w:eastAsia="Arial" w:cs="Arial"/>
        </w:rPr>
        <w:t xml:space="preserve"> pilot Municipal Nominee Program where municipalities could have greater leverage and control over immigration decisions and aligning immigration intake with the needs of our local communities.</w:t>
      </w:r>
    </w:p>
    <w:p w14:paraId="5C063650" w14:textId="1C174B2E" w:rsidR="004E1DFC" w:rsidRPr="004E1DFC" w:rsidRDefault="004E1DFC" w:rsidP="009E6396">
      <w:pPr>
        <w:rPr>
          <w:rStyle w:val="IntenseEmphasis"/>
          <w:rFonts w:eastAsiaTheme="minorEastAsia"/>
        </w:rPr>
      </w:pPr>
      <w:r w:rsidRPr="004E1DFC">
        <w:rPr>
          <w:rStyle w:val="IntenseEmphasis"/>
          <w:rFonts w:eastAsiaTheme="minorEastAsia"/>
        </w:rPr>
        <w:t>Regional Forum: Rural Newcomer Integration</w:t>
      </w:r>
      <w:r w:rsidR="0094526B">
        <w:rPr>
          <w:rStyle w:val="IntenseEmphasis"/>
          <w:rFonts w:eastAsiaTheme="minorEastAsia"/>
        </w:rPr>
        <w:t xml:space="preserve"> (2018/19)</w:t>
      </w:r>
    </w:p>
    <w:p w14:paraId="1B24C261" w14:textId="7F3C70EE" w:rsidR="004E1DFC" w:rsidRDefault="004E1DFC" w:rsidP="009A3D55">
      <w:pPr>
        <w:rPr>
          <w:lang w:val="en-CA" w:eastAsia="en-CA"/>
        </w:rPr>
      </w:pPr>
      <w:r w:rsidRPr="004E1DFC">
        <w:rPr>
          <w:spacing w:val="1"/>
          <w:lang w:eastAsia="en-CA"/>
        </w:rPr>
        <w:t>I</w:t>
      </w:r>
      <w:r w:rsidRPr="004E1DFC">
        <w:rPr>
          <w:lang w:val="en-CA" w:eastAsia="en-CA"/>
        </w:rPr>
        <w:t xml:space="preserve">n </w:t>
      </w:r>
      <w:r w:rsidRPr="004E1DFC">
        <w:rPr>
          <w:spacing w:val="-2"/>
          <w:lang w:val="en-CA" w:eastAsia="en-CA"/>
        </w:rPr>
        <w:t>N</w:t>
      </w:r>
      <w:r w:rsidRPr="004E1DFC">
        <w:rPr>
          <w:spacing w:val="1"/>
          <w:lang w:val="en-CA" w:eastAsia="en-CA"/>
        </w:rPr>
        <w:t>o</w:t>
      </w:r>
      <w:r w:rsidRPr="004E1DFC">
        <w:rPr>
          <w:spacing w:val="-2"/>
          <w:lang w:val="en-CA" w:eastAsia="en-CA"/>
        </w:rPr>
        <w:t>v</w:t>
      </w:r>
      <w:r w:rsidRPr="004E1DFC">
        <w:rPr>
          <w:spacing w:val="1"/>
          <w:lang w:val="en-CA" w:eastAsia="en-CA"/>
        </w:rPr>
        <w:t>embe</w:t>
      </w:r>
      <w:r w:rsidRPr="004E1DFC">
        <w:rPr>
          <w:lang w:val="en-CA" w:eastAsia="en-CA"/>
        </w:rPr>
        <w:t xml:space="preserve">r </w:t>
      </w:r>
      <w:r w:rsidRPr="004E1DFC">
        <w:rPr>
          <w:spacing w:val="1"/>
          <w:lang w:val="en-CA" w:eastAsia="en-CA"/>
        </w:rPr>
        <w:t>20</w:t>
      </w:r>
      <w:r w:rsidRPr="004E1DFC">
        <w:rPr>
          <w:spacing w:val="-1"/>
          <w:lang w:val="en-CA" w:eastAsia="en-CA"/>
        </w:rPr>
        <w:t>1</w:t>
      </w:r>
      <w:r w:rsidRPr="004E1DFC">
        <w:rPr>
          <w:spacing w:val="1"/>
          <w:lang w:val="en-CA" w:eastAsia="en-CA"/>
        </w:rPr>
        <w:t>8</w:t>
      </w:r>
      <w:r w:rsidRPr="004E1DFC">
        <w:rPr>
          <w:lang w:val="en-CA" w:eastAsia="en-CA"/>
        </w:rPr>
        <w:t>, Grey C</w:t>
      </w:r>
      <w:r w:rsidRPr="004E1DFC">
        <w:rPr>
          <w:spacing w:val="1"/>
          <w:lang w:val="en-CA" w:eastAsia="en-CA"/>
        </w:rPr>
        <w:t>oun</w:t>
      </w:r>
      <w:r w:rsidRPr="004E1DFC">
        <w:rPr>
          <w:lang w:val="en-CA" w:eastAsia="en-CA"/>
        </w:rPr>
        <w:t xml:space="preserve">ty </w:t>
      </w:r>
      <w:r>
        <w:rPr>
          <w:spacing w:val="1"/>
          <w:lang w:val="en-CA" w:eastAsia="en-CA"/>
        </w:rPr>
        <w:t>partnered</w:t>
      </w:r>
      <w:r w:rsidRPr="004E1DFC">
        <w:rPr>
          <w:lang w:val="en-CA" w:eastAsia="en-CA"/>
        </w:rPr>
        <w:t xml:space="preserve"> </w:t>
      </w:r>
      <w:r w:rsidRPr="004E1DFC">
        <w:rPr>
          <w:spacing w:val="-2"/>
          <w:lang w:val="en-CA" w:eastAsia="en-CA"/>
        </w:rPr>
        <w:t>w</w:t>
      </w:r>
      <w:r w:rsidRPr="004E1DFC">
        <w:rPr>
          <w:lang w:val="en-CA" w:eastAsia="en-CA"/>
        </w:rPr>
        <w:t xml:space="preserve">ith </w:t>
      </w:r>
      <w:r>
        <w:rPr>
          <w:lang w:val="en-CA" w:eastAsia="en-CA"/>
        </w:rPr>
        <w:t>four</w:t>
      </w:r>
      <w:r w:rsidRPr="004E1DFC">
        <w:rPr>
          <w:lang w:val="en-CA" w:eastAsia="en-CA"/>
        </w:rPr>
        <w:t xml:space="preserve"> Co</w:t>
      </w:r>
      <w:r w:rsidRPr="004E1DFC">
        <w:rPr>
          <w:spacing w:val="-1"/>
          <w:lang w:val="en-CA" w:eastAsia="en-CA"/>
        </w:rPr>
        <w:t>u</w:t>
      </w:r>
      <w:r w:rsidRPr="004E1DFC">
        <w:rPr>
          <w:spacing w:val="1"/>
          <w:lang w:val="en-CA" w:eastAsia="en-CA"/>
        </w:rPr>
        <w:t>n</w:t>
      </w:r>
      <w:r w:rsidRPr="004E1DFC">
        <w:rPr>
          <w:lang w:val="en-CA" w:eastAsia="en-CA"/>
        </w:rPr>
        <w:t>ti</w:t>
      </w:r>
      <w:r w:rsidRPr="004E1DFC">
        <w:rPr>
          <w:spacing w:val="1"/>
          <w:lang w:val="en-CA" w:eastAsia="en-CA"/>
        </w:rPr>
        <w:t>e</w:t>
      </w:r>
      <w:r w:rsidRPr="004E1DFC">
        <w:rPr>
          <w:lang w:val="en-CA" w:eastAsia="en-CA"/>
        </w:rPr>
        <w:t xml:space="preserve">s </w:t>
      </w:r>
      <w:r>
        <w:rPr>
          <w:lang w:val="en-CA" w:eastAsia="en-CA"/>
        </w:rPr>
        <w:t xml:space="preserve">(Bruce, Huron, Perth and Wellington) </w:t>
      </w:r>
      <w:r w:rsidRPr="004E1DFC">
        <w:rPr>
          <w:spacing w:val="-1"/>
          <w:lang w:val="en-CA" w:eastAsia="en-CA"/>
        </w:rPr>
        <w:t>a</w:t>
      </w:r>
      <w:r w:rsidRPr="004E1DFC">
        <w:rPr>
          <w:spacing w:val="1"/>
          <w:lang w:val="en-CA" w:eastAsia="en-CA"/>
        </w:rPr>
        <w:t>n</w:t>
      </w:r>
      <w:r w:rsidRPr="004E1DFC">
        <w:rPr>
          <w:lang w:val="en-CA" w:eastAsia="en-CA"/>
        </w:rPr>
        <w:t>d re</w:t>
      </w:r>
      <w:r w:rsidRPr="004E1DFC">
        <w:rPr>
          <w:spacing w:val="-1"/>
          <w:lang w:val="en-CA" w:eastAsia="en-CA"/>
        </w:rPr>
        <w:t>g</w:t>
      </w:r>
      <w:r w:rsidRPr="004E1DFC">
        <w:rPr>
          <w:lang w:val="en-CA" w:eastAsia="en-CA"/>
        </w:rPr>
        <w:t>io</w:t>
      </w:r>
      <w:r w:rsidRPr="004E1DFC">
        <w:rPr>
          <w:spacing w:val="-1"/>
          <w:lang w:val="en-CA" w:eastAsia="en-CA"/>
        </w:rPr>
        <w:t>n</w:t>
      </w:r>
      <w:r w:rsidRPr="004E1DFC">
        <w:rPr>
          <w:spacing w:val="1"/>
          <w:lang w:val="en-CA" w:eastAsia="en-CA"/>
        </w:rPr>
        <w:t>a</w:t>
      </w:r>
      <w:r w:rsidRPr="004E1DFC">
        <w:rPr>
          <w:lang w:val="en-CA" w:eastAsia="en-CA"/>
        </w:rPr>
        <w:t xml:space="preserve">l </w:t>
      </w:r>
      <w:r w:rsidRPr="004E1DFC">
        <w:rPr>
          <w:spacing w:val="1"/>
          <w:lang w:val="en-CA" w:eastAsia="en-CA"/>
        </w:rPr>
        <w:t>pa</w:t>
      </w:r>
      <w:r w:rsidRPr="004E1DFC">
        <w:rPr>
          <w:lang w:val="en-CA" w:eastAsia="en-CA"/>
        </w:rPr>
        <w:t>r</w:t>
      </w:r>
      <w:r w:rsidRPr="004E1DFC">
        <w:rPr>
          <w:spacing w:val="-3"/>
          <w:lang w:val="en-CA" w:eastAsia="en-CA"/>
        </w:rPr>
        <w:t>t</w:t>
      </w:r>
      <w:r w:rsidRPr="004E1DFC">
        <w:rPr>
          <w:spacing w:val="1"/>
          <w:lang w:val="en-CA" w:eastAsia="en-CA"/>
        </w:rPr>
        <w:t>ne</w:t>
      </w:r>
      <w:r w:rsidRPr="004E1DFC">
        <w:rPr>
          <w:lang w:val="en-CA" w:eastAsia="en-CA"/>
        </w:rPr>
        <w:t xml:space="preserve">rs </w:t>
      </w:r>
      <w:r>
        <w:rPr>
          <w:lang w:val="en-CA" w:eastAsia="en-CA"/>
        </w:rPr>
        <w:t xml:space="preserve">to </w:t>
      </w:r>
      <w:r w:rsidRPr="004E1DFC">
        <w:rPr>
          <w:lang w:val="en-CA" w:eastAsia="en-CA"/>
        </w:rPr>
        <w:t>h</w:t>
      </w:r>
      <w:r w:rsidRPr="004E1DFC">
        <w:rPr>
          <w:spacing w:val="1"/>
          <w:lang w:val="en-CA" w:eastAsia="en-CA"/>
        </w:rPr>
        <w:t>o</w:t>
      </w:r>
      <w:r w:rsidRPr="004E1DFC">
        <w:rPr>
          <w:spacing w:val="-2"/>
          <w:lang w:val="en-CA" w:eastAsia="en-CA"/>
        </w:rPr>
        <w:t>s</w:t>
      </w:r>
      <w:r w:rsidRPr="004E1DFC">
        <w:rPr>
          <w:lang w:val="en-CA" w:eastAsia="en-CA"/>
        </w:rPr>
        <w:t xml:space="preserve">t </w:t>
      </w:r>
      <w:r w:rsidRPr="004E1DFC">
        <w:rPr>
          <w:spacing w:val="1"/>
          <w:lang w:val="en-CA" w:eastAsia="en-CA"/>
        </w:rPr>
        <w:t>a</w:t>
      </w:r>
      <w:r w:rsidRPr="004E1DFC">
        <w:rPr>
          <w:lang w:val="en-CA" w:eastAsia="en-CA"/>
        </w:rPr>
        <w:t>n</w:t>
      </w:r>
      <w:r w:rsidRPr="004E1DFC">
        <w:rPr>
          <w:spacing w:val="-1"/>
          <w:lang w:val="en-CA" w:eastAsia="en-CA"/>
        </w:rPr>
        <w:t xml:space="preserve"> e</w:t>
      </w:r>
      <w:r w:rsidRPr="004E1DFC">
        <w:rPr>
          <w:spacing w:val="1"/>
          <w:lang w:val="en-CA" w:eastAsia="en-CA"/>
        </w:rPr>
        <w:t>mp</w:t>
      </w:r>
      <w:r w:rsidRPr="004E1DFC">
        <w:rPr>
          <w:lang w:val="en-CA" w:eastAsia="en-CA"/>
        </w:rPr>
        <w:t>lo</w:t>
      </w:r>
      <w:r w:rsidRPr="004E1DFC">
        <w:rPr>
          <w:spacing w:val="-2"/>
          <w:lang w:val="en-CA" w:eastAsia="en-CA"/>
        </w:rPr>
        <w:t>y</w:t>
      </w:r>
      <w:r w:rsidRPr="004E1DFC">
        <w:rPr>
          <w:spacing w:val="1"/>
          <w:lang w:val="en-CA" w:eastAsia="en-CA"/>
        </w:rPr>
        <w:t>e</w:t>
      </w:r>
      <w:r w:rsidRPr="004E1DFC">
        <w:rPr>
          <w:lang w:val="en-CA" w:eastAsia="en-CA"/>
        </w:rPr>
        <w:t>r</w:t>
      </w:r>
      <w:r w:rsidRPr="004E1DFC">
        <w:rPr>
          <w:spacing w:val="-3"/>
          <w:lang w:val="en-CA" w:eastAsia="en-CA"/>
        </w:rPr>
        <w:t>-</w:t>
      </w:r>
      <w:r w:rsidRPr="004E1DFC">
        <w:rPr>
          <w:spacing w:val="3"/>
          <w:lang w:val="en-CA" w:eastAsia="en-CA"/>
        </w:rPr>
        <w:t>f</w:t>
      </w:r>
      <w:r w:rsidRPr="004E1DFC">
        <w:rPr>
          <w:spacing w:val="1"/>
          <w:lang w:val="en-CA" w:eastAsia="en-CA"/>
        </w:rPr>
        <w:t>o</w:t>
      </w:r>
      <w:r w:rsidRPr="004E1DFC">
        <w:rPr>
          <w:lang w:val="en-CA" w:eastAsia="en-CA"/>
        </w:rPr>
        <w:t>c</w:t>
      </w:r>
      <w:r w:rsidRPr="004E1DFC">
        <w:rPr>
          <w:spacing w:val="1"/>
          <w:lang w:val="en-CA" w:eastAsia="en-CA"/>
        </w:rPr>
        <w:t>u</w:t>
      </w:r>
      <w:r w:rsidRPr="004E1DFC">
        <w:rPr>
          <w:spacing w:val="-2"/>
          <w:lang w:val="en-CA" w:eastAsia="en-CA"/>
        </w:rPr>
        <w:t>s</w:t>
      </w:r>
      <w:r w:rsidRPr="004E1DFC">
        <w:rPr>
          <w:spacing w:val="1"/>
          <w:lang w:val="en-CA" w:eastAsia="en-CA"/>
        </w:rPr>
        <w:t>e</w:t>
      </w:r>
      <w:r w:rsidRPr="004E1DFC">
        <w:rPr>
          <w:lang w:val="en-CA" w:eastAsia="en-CA"/>
        </w:rPr>
        <w:t xml:space="preserve">d </w:t>
      </w:r>
      <w:r w:rsidRPr="004E1DFC">
        <w:rPr>
          <w:spacing w:val="1"/>
          <w:lang w:val="en-CA" w:eastAsia="en-CA"/>
        </w:rPr>
        <w:t>e</w:t>
      </w:r>
      <w:r w:rsidRPr="004E1DFC">
        <w:rPr>
          <w:spacing w:val="-2"/>
          <w:lang w:val="en-CA" w:eastAsia="en-CA"/>
        </w:rPr>
        <w:t>v</w:t>
      </w:r>
      <w:r w:rsidRPr="004E1DFC">
        <w:rPr>
          <w:spacing w:val="1"/>
          <w:lang w:val="en-CA" w:eastAsia="en-CA"/>
        </w:rPr>
        <w:t>en</w:t>
      </w:r>
      <w:r w:rsidRPr="004E1DFC">
        <w:rPr>
          <w:lang w:val="en-CA" w:eastAsia="en-CA"/>
        </w:rPr>
        <w:t>t</w:t>
      </w:r>
      <w:r>
        <w:rPr>
          <w:lang w:val="en-CA" w:eastAsia="en-CA"/>
        </w:rPr>
        <w:t xml:space="preserve"> to</w:t>
      </w:r>
      <w:r w:rsidRPr="004E1DFC">
        <w:rPr>
          <w:lang w:val="en-CA" w:eastAsia="en-CA"/>
        </w:rPr>
        <w:t xml:space="preserve"> s</w:t>
      </w:r>
      <w:r w:rsidRPr="004E1DFC">
        <w:rPr>
          <w:spacing w:val="1"/>
          <w:lang w:val="en-CA" w:eastAsia="en-CA"/>
        </w:rPr>
        <w:t>uppo</w:t>
      </w:r>
      <w:r w:rsidRPr="004E1DFC">
        <w:rPr>
          <w:lang w:val="en-CA" w:eastAsia="en-CA"/>
        </w:rPr>
        <w:t xml:space="preserve">rt </w:t>
      </w:r>
      <w:r w:rsidRPr="004E1DFC">
        <w:rPr>
          <w:spacing w:val="-2"/>
          <w:lang w:val="en-CA" w:eastAsia="en-CA"/>
        </w:rPr>
        <w:t>w</w:t>
      </w:r>
      <w:r w:rsidRPr="004E1DFC">
        <w:rPr>
          <w:spacing w:val="1"/>
          <w:lang w:val="en-CA" w:eastAsia="en-CA"/>
        </w:rPr>
        <w:t>o</w:t>
      </w:r>
      <w:r w:rsidRPr="004E1DFC">
        <w:rPr>
          <w:lang w:val="en-CA" w:eastAsia="en-CA"/>
        </w:rPr>
        <w:t>rkforce</w:t>
      </w:r>
      <w:r w:rsidRPr="004E1DFC">
        <w:rPr>
          <w:spacing w:val="1"/>
          <w:lang w:val="en-CA" w:eastAsia="en-CA"/>
        </w:rPr>
        <w:t xml:space="preserve"> de</w:t>
      </w:r>
      <w:r w:rsidRPr="004E1DFC">
        <w:rPr>
          <w:spacing w:val="-2"/>
          <w:lang w:val="en-CA" w:eastAsia="en-CA"/>
        </w:rPr>
        <w:t>v</w:t>
      </w:r>
      <w:r w:rsidRPr="004E1DFC">
        <w:rPr>
          <w:spacing w:val="1"/>
          <w:lang w:val="en-CA" w:eastAsia="en-CA"/>
        </w:rPr>
        <w:t>e</w:t>
      </w:r>
      <w:r w:rsidRPr="004E1DFC">
        <w:rPr>
          <w:lang w:val="en-CA" w:eastAsia="en-CA"/>
        </w:rPr>
        <w:t>lo</w:t>
      </w:r>
      <w:r w:rsidRPr="004E1DFC">
        <w:rPr>
          <w:spacing w:val="-1"/>
          <w:lang w:val="en-CA" w:eastAsia="en-CA"/>
        </w:rPr>
        <w:t>p</w:t>
      </w:r>
      <w:r w:rsidRPr="004E1DFC">
        <w:rPr>
          <w:spacing w:val="1"/>
          <w:lang w:val="en-CA" w:eastAsia="en-CA"/>
        </w:rPr>
        <w:t>m</w:t>
      </w:r>
      <w:r w:rsidRPr="004E1DFC">
        <w:rPr>
          <w:spacing w:val="-1"/>
          <w:lang w:val="en-CA" w:eastAsia="en-CA"/>
        </w:rPr>
        <w:t>e</w:t>
      </w:r>
      <w:r w:rsidRPr="004E1DFC">
        <w:rPr>
          <w:spacing w:val="1"/>
          <w:lang w:val="en-CA" w:eastAsia="en-CA"/>
        </w:rPr>
        <w:t>n</w:t>
      </w:r>
      <w:r w:rsidRPr="004E1DFC">
        <w:rPr>
          <w:lang w:val="en-CA" w:eastAsia="en-CA"/>
        </w:rPr>
        <w:t xml:space="preserve">t </w:t>
      </w:r>
      <w:r>
        <w:rPr>
          <w:lang w:val="en-CA" w:eastAsia="en-CA"/>
        </w:rPr>
        <w:t>by</w:t>
      </w:r>
      <w:r w:rsidRPr="004E1DFC">
        <w:rPr>
          <w:lang w:val="en-CA" w:eastAsia="en-CA"/>
        </w:rPr>
        <w:t xml:space="preserve"> cre</w:t>
      </w:r>
      <w:r w:rsidRPr="004E1DFC">
        <w:rPr>
          <w:spacing w:val="1"/>
          <w:lang w:val="en-CA" w:eastAsia="en-CA"/>
        </w:rPr>
        <w:t>a</w:t>
      </w:r>
      <w:r w:rsidRPr="004E1DFC">
        <w:rPr>
          <w:lang w:val="en-CA" w:eastAsia="en-CA"/>
        </w:rPr>
        <w:t>ti</w:t>
      </w:r>
      <w:r w:rsidRPr="004E1DFC">
        <w:rPr>
          <w:spacing w:val="1"/>
          <w:lang w:val="en-CA" w:eastAsia="en-CA"/>
        </w:rPr>
        <w:t>n</w:t>
      </w:r>
      <w:r w:rsidRPr="004E1DFC">
        <w:rPr>
          <w:lang w:val="en-CA" w:eastAsia="en-CA"/>
        </w:rPr>
        <w:t xml:space="preserve">g </w:t>
      </w:r>
      <w:r w:rsidRPr="004E1DFC">
        <w:rPr>
          <w:spacing w:val="1"/>
          <w:lang w:val="en-CA" w:eastAsia="en-CA"/>
        </w:rPr>
        <w:t>p</w:t>
      </w:r>
      <w:r w:rsidRPr="004E1DFC">
        <w:rPr>
          <w:lang w:val="en-CA" w:eastAsia="en-CA"/>
        </w:rPr>
        <w:t>racti</w:t>
      </w:r>
      <w:r w:rsidRPr="004E1DFC">
        <w:rPr>
          <w:spacing w:val="-3"/>
          <w:lang w:val="en-CA" w:eastAsia="en-CA"/>
        </w:rPr>
        <w:t>c</w:t>
      </w:r>
      <w:r w:rsidRPr="004E1DFC">
        <w:rPr>
          <w:spacing w:val="1"/>
          <w:lang w:val="en-CA" w:eastAsia="en-CA"/>
        </w:rPr>
        <w:t>a</w:t>
      </w:r>
      <w:r w:rsidRPr="004E1DFC">
        <w:rPr>
          <w:lang w:val="en-CA" w:eastAsia="en-CA"/>
        </w:rPr>
        <w:t xml:space="preserve">l, </w:t>
      </w:r>
      <w:r w:rsidRPr="004E1DFC">
        <w:rPr>
          <w:spacing w:val="1"/>
          <w:lang w:val="en-CA" w:eastAsia="en-CA"/>
        </w:rPr>
        <w:t>a</w:t>
      </w:r>
      <w:r w:rsidRPr="004E1DFC">
        <w:rPr>
          <w:lang w:val="en-CA" w:eastAsia="en-CA"/>
        </w:rPr>
        <w:t>ct</w:t>
      </w:r>
      <w:r w:rsidRPr="004E1DFC">
        <w:rPr>
          <w:spacing w:val="-2"/>
          <w:lang w:val="en-CA" w:eastAsia="en-CA"/>
        </w:rPr>
        <w:t>i</w:t>
      </w:r>
      <w:r w:rsidRPr="004E1DFC">
        <w:rPr>
          <w:spacing w:val="1"/>
          <w:lang w:val="en-CA" w:eastAsia="en-CA"/>
        </w:rPr>
        <w:t>o</w:t>
      </w:r>
      <w:r w:rsidRPr="004E1DFC">
        <w:rPr>
          <w:spacing w:val="-1"/>
          <w:lang w:val="en-CA" w:eastAsia="en-CA"/>
        </w:rPr>
        <w:t>n</w:t>
      </w:r>
      <w:r w:rsidRPr="004E1DFC">
        <w:rPr>
          <w:spacing w:val="1"/>
          <w:lang w:val="en-CA" w:eastAsia="en-CA"/>
        </w:rPr>
        <w:t>ab</w:t>
      </w:r>
      <w:r w:rsidRPr="004E1DFC">
        <w:rPr>
          <w:lang w:val="en-CA" w:eastAsia="en-CA"/>
        </w:rPr>
        <w:t>le str</w:t>
      </w:r>
      <w:r w:rsidRPr="004E1DFC">
        <w:rPr>
          <w:spacing w:val="-2"/>
          <w:lang w:val="en-CA" w:eastAsia="en-CA"/>
        </w:rPr>
        <w:t>a</w:t>
      </w:r>
      <w:r w:rsidRPr="004E1DFC">
        <w:rPr>
          <w:lang w:val="en-CA" w:eastAsia="en-CA"/>
        </w:rPr>
        <w:t>t</w:t>
      </w:r>
      <w:r w:rsidRPr="004E1DFC">
        <w:rPr>
          <w:spacing w:val="1"/>
          <w:lang w:val="en-CA" w:eastAsia="en-CA"/>
        </w:rPr>
        <w:t>e</w:t>
      </w:r>
      <w:r w:rsidRPr="004E1DFC">
        <w:rPr>
          <w:spacing w:val="-1"/>
          <w:lang w:val="en-CA" w:eastAsia="en-CA"/>
        </w:rPr>
        <w:t>g</w:t>
      </w:r>
      <w:r w:rsidRPr="004E1DFC">
        <w:rPr>
          <w:lang w:val="en-CA" w:eastAsia="en-CA"/>
        </w:rPr>
        <w:t xml:space="preserve">ies </w:t>
      </w:r>
      <w:r>
        <w:rPr>
          <w:spacing w:val="-1"/>
          <w:lang w:val="en-CA" w:eastAsia="en-CA"/>
        </w:rPr>
        <w:t>for</w:t>
      </w:r>
      <w:r w:rsidRPr="004E1DFC">
        <w:rPr>
          <w:lang w:val="en-CA" w:eastAsia="en-CA"/>
        </w:rPr>
        <w:t xml:space="preserve"> </w:t>
      </w:r>
      <w:r w:rsidRPr="004E1DFC">
        <w:rPr>
          <w:spacing w:val="1"/>
          <w:lang w:val="en-CA" w:eastAsia="en-CA"/>
        </w:rPr>
        <w:t>ne</w:t>
      </w:r>
      <w:r w:rsidRPr="004E1DFC">
        <w:rPr>
          <w:spacing w:val="-3"/>
          <w:lang w:val="en-CA" w:eastAsia="en-CA"/>
        </w:rPr>
        <w:t>w</w:t>
      </w:r>
      <w:r w:rsidRPr="004E1DFC">
        <w:rPr>
          <w:lang w:val="en-CA" w:eastAsia="en-CA"/>
        </w:rPr>
        <w:t>c</w:t>
      </w:r>
      <w:r w:rsidRPr="004E1DFC">
        <w:rPr>
          <w:spacing w:val="1"/>
          <w:lang w:val="en-CA" w:eastAsia="en-CA"/>
        </w:rPr>
        <w:t>ome</w:t>
      </w:r>
      <w:r w:rsidRPr="004E1DFC">
        <w:rPr>
          <w:lang w:val="en-CA" w:eastAsia="en-CA"/>
        </w:rPr>
        <w:t>r a</w:t>
      </w:r>
      <w:r w:rsidRPr="004E1DFC">
        <w:rPr>
          <w:spacing w:val="-1"/>
          <w:lang w:val="en-CA" w:eastAsia="en-CA"/>
        </w:rPr>
        <w:t>t</w:t>
      </w:r>
      <w:r w:rsidRPr="004E1DFC">
        <w:rPr>
          <w:lang w:val="en-CA" w:eastAsia="en-CA"/>
        </w:rPr>
        <w:t>trac</w:t>
      </w:r>
      <w:r w:rsidRPr="004E1DFC">
        <w:rPr>
          <w:spacing w:val="1"/>
          <w:lang w:val="en-CA" w:eastAsia="en-CA"/>
        </w:rPr>
        <w:t>t</w:t>
      </w:r>
      <w:r w:rsidRPr="004E1DFC">
        <w:rPr>
          <w:lang w:val="en-CA" w:eastAsia="en-CA"/>
        </w:rPr>
        <w:t>i</w:t>
      </w:r>
      <w:r w:rsidRPr="004E1DFC">
        <w:rPr>
          <w:spacing w:val="-2"/>
          <w:lang w:val="en-CA" w:eastAsia="en-CA"/>
        </w:rPr>
        <w:t>o</w:t>
      </w:r>
      <w:r w:rsidRPr="004E1DFC">
        <w:rPr>
          <w:spacing w:val="1"/>
          <w:lang w:val="en-CA" w:eastAsia="en-CA"/>
        </w:rPr>
        <w:t>n</w:t>
      </w:r>
      <w:r w:rsidRPr="004E1DFC">
        <w:rPr>
          <w:lang w:val="en-CA" w:eastAsia="en-CA"/>
        </w:rPr>
        <w:t xml:space="preserve">, </w:t>
      </w:r>
      <w:r w:rsidRPr="004E1DFC">
        <w:rPr>
          <w:spacing w:val="-1"/>
          <w:lang w:val="en-CA" w:eastAsia="en-CA"/>
        </w:rPr>
        <w:t>r</w:t>
      </w:r>
      <w:r w:rsidRPr="004E1DFC">
        <w:rPr>
          <w:spacing w:val="1"/>
          <w:lang w:val="en-CA" w:eastAsia="en-CA"/>
        </w:rPr>
        <w:t>e</w:t>
      </w:r>
      <w:r w:rsidRPr="004E1DFC">
        <w:rPr>
          <w:lang w:val="en-CA" w:eastAsia="en-CA"/>
        </w:rPr>
        <w:t>t</w:t>
      </w:r>
      <w:r w:rsidRPr="004E1DFC">
        <w:rPr>
          <w:spacing w:val="1"/>
          <w:lang w:val="en-CA" w:eastAsia="en-CA"/>
        </w:rPr>
        <w:t>e</w:t>
      </w:r>
      <w:r w:rsidRPr="004E1DFC">
        <w:rPr>
          <w:spacing w:val="-1"/>
          <w:lang w:val="en-CA" w:eastAsia="en-CA"/>
        </w:rPr>
        <w:t>n</w:t>
      </w:r>
      <w:r w:rsidRPr="004E1DFC">
        <w:rPr>
          <w:lang w:val="en-CA" w:eastAsia="en-CA"/>
        </w:rPr>
        <w:t>ti</w:t>
      </w:r>
      <w:r w:rsidRPr="004E1DFC">
        <w:rPr>
          <w:spacing w:val="1"/>
          <w:lang w:val="en-CA" w:eastAsia="en-CA"/>
        </w:rPr>
        <w:t>o</w:t>
      </w:r>
      <w:r w:rsidRPr="004E1DFC">
        <w:rPr>
          <w:lang w:val="en-CA" w:eastAsia="en-CA"/>
        </w:rPr>
        <w:t xml:space="preserve">n </w:t>
      </w:r>
      <w:r w:rsidRPr="004E1DFC">
        <w:rPr>
          <w:spacing w:val="1"/>
          <w:lang w:val="en-CA" w:eastAsia="en-CA"/>
        </w:rPr>
        <w:t>an</w:t>
      </w:r>
      <w:r w:rsidRPr="004E1DFC">
        <w:rPr>
          <w:lang w:val="en-CA" w:eastAsia="en-CA"/>
        </w:rPr>
        <w:t>d i</w:t>
      </w:r>
      <w:r w:rsidRPr="004E1DFC">
        <w:rPr>
          <w:spacing w:val="1"/>
          <w:lang w:val="en-CA" w:eastAsia="en-CA"/>
        </w:rPr>
        <w:t>n</w:t>
      </w:r>
      <w:r w:rsidRPr="004E1DFC">
        <w:rPr>
          <w:lang w:val="en-CA" w:eastAsia="en-CA"/>
        </w:rPr>
        <w:t>t</w:t>
      </w:r>
      <w:r w:rsidRPr="004E1DFC">
        <w:rPr>
          <w:spacing w:val="1"/>
          <w:lang w:val="en-CA" w:eastAsia="en-CA"/>
        </w:rPr>
        <w:t>e</w:t>
      </w:r>
      <w:r w:rsidRPr="004E1DFC">
        <w:rPr>
          <w:spacing w:val="-1"/>
          <w:lang w:val="en-CA" w:eastAsia="en-CA"/>
        </w:rPr>
        <w:t>g</w:t>
      </w:r>
      <w:r w:rsidRPr="004E1DFC">
        <w:rPr>
          <w:lang w:val="en-CA" w:eastAsia="en-CA"/>
        </w:rPr>
        <w:t>rati</w:t>
      </w:r>
      <w:r w:rsidRPr="004E1DFC">
        <w:rPr>
          <w:spacing w:val="-1"/>
          <w:lang w:val="en-CA" w:eastAsia="en-CA"/>
        </w:rPr>
        <w:t>o</w:t>
      </w:r>
      <w:r w:rsidRPr="004E1DFC">
        <w:rPr>
          <w:lang w:val="en-CA" w:eastAsia="en-CA"/>
        </w:rPr>
        <w:t>n</w:t>
      </w:r>
      <w:r w:rsidRPr="004E1DFC">
        <w:rPr>
          <w:spacing w:val="1"/>
          <w:lang w:val="en-CA" w:eastAsia="en-CA"/>
        </w:rPr>
        <w:t xml:space="preserve"> a</w:t>
      </w:r>
      <w:r w:rsidRPr="004E1DFC">
        <w:rPr>
          <w:lang w:val="en-CA" w:eastAsia="en-CA"/>
        </w:rPr>
        <w:t>cti</w:t>
      </w:r>
      <w:r w:rsidRPr="004E1DFC">
        <w:rPr>
          <w:spacing w:val="-2"/>
          <w:lang w:val="en-CA" w:eastAsia="en-CA"/>
        </w:rPr>
        <w:t>v</w:t>
      </w:r>
      <w:r w:rsidRPr="004E1DFC">
        <w:rPr>
          <w:lang w:val="en-CA" w:eastAsia="en-CA"/>
        </w:rPr>
        <w:t xml:space="preserve">ities. The Forum highlighted best practices from local employers and identified significant barriers (i.e. housing, transportation, welcoming communities) to </w:t>
      </w:r>
      <w:r>
        <w:rPr>
          <w:lang w:val="en-CA" w:eastAsia="en-CA"/>
        </w:rPr>
        <w:t xml:space="preserve">the </w:t>
      </w:r>
      <w:r w:rsidRPr="004E1DFC">
        <w:rPr>
          <w:lang w:val="en-CA" w:eastAsia="en-CA"/>
        </w:rPr>
        <w:t xml:space="preserve">successful integration of newcomers in rural </w:t>
      </w:r>
      <w:r w:rsidRPr="004E1DFC">
        <w:rPr>
          <w:lang w:val="en-CA" w:eastAsia="en-CA"/>
        </w:rPr>
        <w:lastRenderedPageBreak/>
        <w:t>communities. </w:t>
      </w:r>
      <w:r>
        <w:rPr>
          <w:lang w:val="en-CA" w:eastAsia="en-CA"/>
        </w:rPr>
        <w:t>Along with the p</w:t>
      </w:r>
      <w:r w:rsidRPr="004E1DFC">
        <w:rPr>
          <w:lang w:val="en-CA" w:eastAsia="en-CA"/>
        </w:rPr>
        <w:t xml:space="preserve">lanning committee </w:t>
      </w:r>
      <w:r>
        <w:rPr>
          <w:lang w:val="en-CA" w:eastAsia="en-CA"/>
        </w:rPr>
        <w:t>and</w:t>
      </w:r>
      <w:r w:rsidRPr="004E1DFC">
        <w:rPr>
          <w:lang w:val="en-CA" w:eastAsia="en-CA"/>
        </w:rPr>
        <w:t xml:space="preserve"> 10 partners</w:t>
      </w:r>
      <w:r>
        <w:rPr>
          <w:lang w:val="en-CA" w:eastAsia="en-CA"/>
        </w:rPr>
        <w:t xml:space="preserve">, </w:t>
      </w:r>
      <w:r w:rsidRPr="004E1DFC">
        <w:rPr>
          <w:lang w:val="en-CA" w:eastAsia="en-CA"/>
        </w:rPr>
        <w:t xml:space="preserve">146 delegates </w:t>
      </w:r>
      <w:r>
        <w:rPr>
          <w:lang w:val="en-CA" w:eastAsia="en-CA"/>
        </w:rPr>
        <w:t xml:space="preserve">from across the province </w:t>
      </w:r>
      <w:r w:rsidRPr="004E1DFC">
        <w:rPr>
          <w:lang w:val="en-CA" w:eastAsia="en-CA"/>
        </w:rPr>
        <w:t>were in attendance.</w:t>
      </w:r>
      <w:r>
        <w:rPr>
          <w:lang w:val="en-CA" w:eastAsia="en-CA"/>
        </w:rPr>
        <w:t xml:space="preserve"> A </w:t>
      </w:r>
      <w:hyperlink r:id="rId10" w:history="1">
        <w:r w:rsidRPr="00CE3058">
          <w:rPr>
            <w:rStyle w:val="Hyperlink"/>
            <w:lang w:val="en-CA" w:eastAsia="en-CA"/>
          </w:rPr>
          <w:t>white paper</w:t>
        </w:r>
      </w:hyperlink>
      <w:r>
        <w:rPr>
          <w:lang w:val="en-CA" w:eastAsia="en-CA"/>
        </w:rPr>
        <w:t xml:space="preserve"> was published to document the forum along with lessons and recommendations. The initiative was funded by a Rural Economic Development (RED) Grant.</w:t>
      </w:r>
    </w:p>
    <w:p w14:paraId="77260231" w14:textId="556C86A2" w:rsidR="00CE3058" w:rsidRPr="00CE3058" w:rsidRDefault="00CE3058" w:rsidP="00CE3058">
      <w:pPr>
        <w:rPr>
          <w:rFonts w:cs="Arial"/>
          <w:b/>
          <w:bCs/>
          <w:sz w:val="22"/>
          <w:szCs w:val="22"/>
        </w:rPr>
      </w:pPr>
      <w:r w:rsidRPr="00CE3058">
        <w:rPr>
          <w:rFonts w:cs="Arial"/>
          <w:b/>
          <w:bCs/>
        </w:rPr>
        <w:t xml:space="preserve">Grey &amp; Bruce Newcomer Stakeholder Consultation </w:t>
      </w:r>
      <w:r>
        <w:rPr>
          <w:rFonts w:cs="Arial"/>
          <w:b/>
          <w:bCs/>
        </w:rPr>
        <w:t>(</w:t>
      </w:r>
      <w:r w:rsidRPr="00CE3058">
        <w:rPr>
          <w:rFonts w:cs="Arial"/>
          <w:b/>
          <w:bCs/>
        </w:rPr>
        <w:t>March 2019</w:t>
      </w:r>
      <w:r>
        <w:rPr>
          <w:rFonts w:cs="Arial"/>
          <w:b/>
          <w:bCs/>
        </w:rPr>
        <w:t>)</w:t>
      </w:r>
    </w:p>
    <w:p w14:paraId="082EFC94" w14:textId="7F704011" w:rsidR="00CE3058" w:rsidRPr="00CE3058" w:rsidRDefault="00CE3058" w:rsidP="00CE3058">
      <w:pPr>
        <w:rPr>
          <w:rFonts w:cs="Arial"/>
        </w:rPr>
      </w:pPr>
      <w:r w:rsidRPr="00CE3058">
        <w:rPr>
          <w:rFonts w:cs="Arial"/>
        </w:rPr>
        <w:t>Pathways to Prosperity (P2P)</w:t>
      </w:r>
      <w:r>
        <w:rPr>
          <w:rFonts w:cs="Arial"/>
        </w:rPr>
        <w:t xml:space="preserve"> is a collaborative of </w:t>
      </w:r>
      <w:r w:rsidRPr="00CE3058">
        <w:rPr>
          <w:rFonts w:cs="Arial"/>
        </w:rPr>
        <w:t>federal and provincial migration ministries; municipalities, municipal, national, regional and local organizations involved in newcomer settlement. Their activities are both national in scope and region-specific, with a</w:t>
      </w:r>
      <w:r>
        <w:rPr>
          <w:rFonts w:cs="Arial"/>
        </w:rPr>
        <w:t xml:space="preserve"> </w:t>
      </w:r>
      <w:r w:rsidRPr="00CE3058">
        <w:rPr>
          <w:rFonts w:cs="Arial"/>
        </w:rPr>
        <w:t xml:space="preserve">focus on comparative perspectives and best practice.  </w:t>
      </w:r>
    </w:p>
    <w:p w14:paraId="4CC568C0" w14:textId="13B7EE9B" w:rsidR="00CE3058" w:rsidRPr="00CE3058" w:rsidRDefault="00CE3058" w:rsidP="00CE3058">
      <w:pPr>
        <w:rPr>
          <w:lang w:val="en-CA" w:eastAsia="en-CA"/>
        </w:rPr>
      </w:pPr>
      <w:r>
        <w:rPr>
          <w:rFonts w:cs="Arial"/>
        </w:rPr>
        <w:t>Our</w:t>
      </w:r>
      <w:r w:rsidRPr="00CE3058">
        <w:rPr>
          <w:rFonts w:cs="Arial"/>
        </w:rPr>
        <w:t xml:space="preserve"> region was one of five rural communities </w:t>
      </w:r>
      <w:r>
        <w:rPr>
          <w:rFonts w:cs="Arial"/>
        </w:rPr>
        <w:t>selected</w:t>
      </w:r>
      <w:r w:rsidRPr="00CE3058">
        <w:rPr>
          <w:rFonts w:cs="Arial"/>
        </w:rPr>
        <w:t xml:space="preserve"> to conduct research and host a local stakeholder consultation</w:t>
      </w:r>
      <w:r>
        <w:rPr>
          <w:rFonts w:cs="Arial"/>
        </w:rPr>
        <w:t>.</w:t>
      </w:r>
      <w:r w:rsidRPr="00CE3058">
        <w:rPr>
          <w:rFonts w:cs="Arial"/>
        </w:rPr>
        <w:t xml:space="preserve"> This </w:t>
      </w:r>
      <w:hyperlink r:id="rId11" w:history="1">
        <w:r w:rsidRPr="00CE3058">
          <w:rPr>
            <w:rStyle w:val="Hyperlink"/>
            <w:rFonts w:cs="Arial"/>
          </w:rPr>
          <w:t>study</w:t>
        </w:r>
      </w:hyperlink>
      <w:r w:rsidRPr="00CE3058">
        <w:rPr>
          <w:rFonts w:cs="Arial"/>
        </w:rPr>
        <w:t xml:space="preserve"> and connection with P2P helped highlight </w:t>
      </w:r>
      <w:r>
        <w:rPr>
          <w:rFonts w:cs="Arial"/>
        </w:rPr>
        <w:t>the</w:t>
      </w:r>
      <w:r w:rsidRPr="00CE3058">
        <w:rPr>
          <w:rFonts w:cs="Arial"/>
        </w:rPr>
        <w:t xml:space="preserve"> need for Federal IRCC funding to implement both settlement services and a local immigration partnership within our region</w:t>
      </w:r>
    </w:p>
    <w:p w14:paraId="6EC33964" w14:textId="77777777" w:rsidR="009C337C" w:rsidRPr="009C337C" w:rsidRDefault="009C337C" w:rsidP="009C337C">
      <w:pPr>
        <w:spacing w:after="0" w:line="240" w:lineRule="auto"/>
        <w:rPr>
          <w:rStyle w:val="IntenseEmphasis"/>
          <w:rFonts w:eastAsia="Times New Roman" w:cs="Arial"/>
          <w:b w:val="0"/>
          <w:bCs w:val="0"/>
          <w:lang w:val="en-CA" w:eastAsia="en-CA"/>
        </w:rPr>
      </w:pPr>
    </w:p>
    <w:p w14:paraId="7DF43B8D" w14:textId="27286F0A" w:rsidR="009C337C" w:rsidRPr="009C337C" w:rsidRDefault="009C337C" w:rsidP="009C337C">
      <w:pPr>
        <w:rPr>
          <w:b/>
          <w:bCs/>
        </w:rPr>
      </w:pPr>
      <w:r w:rsidRPr="009C337C">
        <w:rPr>
          <w:b/>
          <w:bCs/>
        </w:rPr>
        <w:t>Local Immigration Partnership</w:t>
      </w:r>
      <w:r w:rsidR="0094526B">
        <w:rPr>
          <w:b/>
          <w:bCs/>
        </w:rPr>
        <w:t xml:space="preserve"> (2020-2025)</w:t>
      </w:r>
    </w:p>
    <w:p w14:paraId="3EE30C8E" w14:textId="5693B1B2" w:rsidR="009C337C" w:rsidRPr="009A3D55" w:rsidRDefault="009C337C" w:rsidP="009A3D55">
      <w:pPr>
        <w:rPr>
          <w:rStyle w:val="IntenseEmphasis"/>
          <w:b w:val="0"/>
          <w:lang w:val="en-CA"/>
        </w:rPr>
      </w:pPr>
      <w:r>
        <w:rPr>
          <w:rStyle w:val="IntenseEmphasis"/>
          <w:b w:val="0"/>
          <w:lang w:val="en-CA"/>
        </w:rPr>
        <w:t xml:space="preserve">Local Immigration Partnerships (LIPs) were launched as a pilot program in Ontario in 2008 as a joint venture between Citizenship and Immigration Canada and the Ontario Ministry of Citizenship and Immigration. LIP presence has since expanded to eight other provinces and 2 territories. Over a decade after they were first created, IRCC (Immigration, Refugees and Citizenship Canada) no longer considers LIPs to be a pilot but rather an integral part of the settlement and integration landscape in Canada. </w:t>
      </w:r>
      <w:r w:rsidRPr="0020348B">
        <w:rPr>
          <w:rStyle w:val="IntenseEmphasis"/>
          <w:b w:val="0"/>
          <w:lang w:val="en-CA"/>
        </w:rPr>
        <w:t>LIPs come from a recognition that large-scale social change is the result of better cross-sector coordination rather than the isolated efforts of individual organizations</w:t>
      </w:r>
      <w:r>
        <w:rPr>
          <w:rStyle w:val="IntenseEmphasis"/>
          <w:b w:val="0"/>
          <w:lang w:val="en-CA"/>
        </w:rPr>
        <w:t>.</w:t>
      </w:r>
    </w:p>
    <w:p w14:paraId="7A503E5D" w14:textId="33441984" w:rsidR="009C337C" w:rsidRPr="009A3D55" w:rsidRDefault="009C337C" w:rsidP="009A3D55">
      <w:pPr>
        <w:rPr>
          <w:rStyle w:val="IntenseEmphasis"/>
          <w:b w:val="0"/>
          <w:bCs w:val="0"/>
          <w:lang w:val="en-CA"/>
        </w:rPr>
      </w:pPr>
      <w:r w:rsidRPr="0015B1F9">
        <w:rPr>
          <w:rStyle w:val="IntenseEmphasis"/>
          <w:b w:val="0"/>
          <w:bCs w:val="0"/>
          <w:lang w:val="en-CA"/>
        </w:rPr>
        <w:t xml:space="preserve">In April of 2019, Immigration, Refugees and Citizenship Canada (IRCC) was accepting applications for new Local Immigration Partnerships. As a result of the funding announcement, Grey and Bruce counties partnered to apply </w:t>
      </w:r>
      <w:r w:rsidR="00051068">
        <w:rPr>
          <w:rStyle w:val="IntenseEmphasis"/>
          <w:b w:val="0"/>
          <w:bCs w:val="0"/>
          <w:lang w:val="en-CA"/>
        </w:rPr>
        <w:t>and</w:t>
      </w:r>
      <w:r w:rsidRPr="0015B1F9">
        <w:rPr>
          <w:rStyle w:val="IntenseEmphasis"/>
          <w:b w:val="0"/>
          <w:bCs w:val="0"/>
          <w:lang w:val="en-CA"/>
        </w:rPr>
        <w:t xml:space="preserve"> serve the needs of our region. At the end of February 2020, notice of approval was received for funding to advance the activities and priorities undertaken through a Local Immigration Partnership (LIP) for </w:t>
      </w:r>
      <w:r w:rsidR="009A3D55">
        <w:rPr>
          <w:rStyle w:val="IntenseEmphasis"/>
          <w:b w:val="0"/>
          <w:bCs w:val="0"/>
          <w:lang w:val="en-CA"/>
        </w:rPr>
        <w:t>three</w:t>
      </w:r>
      <w:r w:rsidRPr="0015B1F9">
        <w:rPr>
          <w:rStyle w:val="IntenseEmphasis"/>
          <w:b w:val="0"/>
          <w:bCs w:val="0"/>
          <w:lang w:val="en-CA"/>
        </w:rPr>
        <w:t xml:space="preserve"> to </w:t>
      </w:r>
      <w:r w:rsidR="009A3D55">
        <w:rPr>
          <w:rStyle w:val="IntenseEmphasis"/>
          <w:b w:val="0"/>
          <w:bCs w:val="0"/>
          <w:lang w:val="en-CA"/>
        </w:rPr>
        <w:t>five</w:t>
      </w:r>
      <w:r w:rsidRPr="0015B1F9">
        <w:rPr>
          <w:rStyle w:val="IntenseEmphasis"/>
          <w:b w:val="0"/>
          <w:bCs w:val="0"/>
          <w:lang w:val="en-CA"/>
        </w:rPr>
        <w:t xml:space="preserve"> years.</w:t>
      </w:r>
    </w:p>
    <w:p w14:paraId="73756A5F" w14:textId="77777777" w:rsidR="009C337C" w:rsidRDefault="009C337C" w:rsidP="009A3D55">
      <w:pPr>
        <w:rPr>
          <w:rStyle w:val="IntenseEmphasis"/>
          <w:b w:val="0"/>
          <w:lang w:val="en-CA"/>
        </w:rPr>
      </w:pPr>
      <w:r>
        <w:rPr>
          <w:rStyle w:val="IntenseEmphasis"/>
          <w:b w:val="0"/>
          <w:lang w:val="en-CA"/>
        </w:rPr>
        <w:t xml:space="preserve">LIPs are </w:t>
      </w:r>
      <w:r w:rsidRPr="0020348B">
        <w:rPr>
          <w:rStyle w:val="IntenseEmphasis"/>
          <w:b w:val="0"/>
          <w:lang w:val="en-CA"/>
        </w:rPr>
        <w:t>community-based partnerships</w:t>
      </w:r>
      <w:r>
        <w:rPr>
          <w:rStyle w:val="IntenseEmphasis"/>
          <w:b w:val="0"/>
          <w:lang w:val="en-CA"/>
        </w:rPr>
        <w:t xml:space="preserve"> that support planning around the needs of newcomers. Specifically, LIPs are partnerships that: </w:t>
      </w:r>
    </w:p>
    <w:p w14:paraId="7A7EB0A0" w14:textId="77777777" w:rsidR="009C337C" w:rsidRPr="009A3D55" w:rsidRDefault="009C337C" w:rsidP="009A3D55">
      <w:pPr>
        <w:pStyle w:val="ListParagraph"/>
        <w:numPr>
          <w:ilvl w:val="0"/>
          <w:numId w:val="19"/>
        </w:numPr>
        <w:rPr>
          <w:rStyle w:val="IntenseEmphasis"/>
          <w:b w:val="0"/>
          <w:lang w:val="en-CA"/>
        </w:rPr>
      </w:pPr>
      <w:r w:rsidRPr="009A3D55">
        <w:rPr>
          <w:rStyle w:val="IntenseEmphasis"/>
          <w:b w:val="0"/>
          <w:lang w:val="en-CA"/>
        </w:rPr>
        <w:t xml:space="preserve">Foster a systemic approach to engage settlement programs and other institutions to integrate newcomers; </w:t>
      </w:r>
    </w:p>
    <w:p w14:paraId="694ADC8A" w14:textId="77777777" w:rsidR="009C337C" w:rsidRPr="009A3D55" w:rsidRDefault="009C337C" w:rsidP="009A3D55">
      <w:pPr>
        <w:pStyle w:val="ListParagraph"/>
        <w:numPr>
          <w:ilvl w:val="0"/>
          <w:numId w:val="19"/>
        </w:numPr>
        <w:rPr>
          <w:rStyle w:val="IntenseEmphasis"/>
          <w:b w:val="0"/>
          <w:lang w:val="en-CA"/>
        </w:rPr>
      </w:pPr>
      <w:r w:rsidRPr="009A3D55">
        <w:rPr>
          <w:rStyle w:val="IntenseEmphasis"/>
          <w:b w:val="0"/>
          <w:lang w:val="en-CA"/>
        </w:rPr>
        <w:t xml:space="preserve">Support community-based knowledge-sharing and local strategic planning; and </w:t>
      </w:r>
    </w:p>
    <w:p w14:paraId="06B950D2" w14:textId="29DD11D6" w:rsidR="009C337C" w:rsidRPr="009A3D55" w:rsidRDefault="009C337C" w:rsidP="009A3D55">
      <w:pPr>
        <w:pStyle w:val="ListParagraph"/>
        <w:numPr>
          <w:ilvl w:val="0"/>
          <w:numId w:val="19"/>
        </w:numPr>
        <w:rPr>
          <w:rStyle w:val="IntenseEmphasis"/>
          <w:b w:val="0"/>
          <w:lang w:val="en-CA"/>
        </w:rPr>
      </w:pPr>
      <w:r w:rsidRPr="009A3D55">
        <w:rPr>
          <w:rStyle w:val="IntenseEmphasis"/>
          <w:b w:val="0"/>
          <w:lang w:val="en-CA"/>
        </w:rPr>
        <w:t>Improve coordination of effective services that facilitate immigrant settlement and integration.</w:t>
      </w:r>
    </w:p>
    <w:p w14:paraId="4EFCAD53" w14:textId="330837B9" w:rsidR="009C337C" w:rsidRDefault="009C337C" w:rsidP="009A3D55">
      <w:pPr>
        <w:rPr>
          <w:rStyle w:val="IntenseEmphasis"/>
          <w:b w:val="0"/>
          <w:lang w:val="en-CA"/>
        </w:rPr>
      </w:pPr>
      <w:r w:rsidRPr="00E13DFB">
        <w:rPr>
          <w:rStyle w:val="IntenseEmphasis"/>
          <w:b w:val="0"/>
          <w:lang w:val="en-CA"/>
        </w:rPr>
        <w:lastRenderedPageBreak/>
        <w:t xml:space="preserve">LIPs do not provide direct services to newcomers. Rather, they seek to make host communities more welcoming by engaging a range of stakeholders and enhancing collaboration at the community-level to improve settlement and integration of newcomers. The Local Immigration Partnership </w:t>
      </w:r>
      <w:r>
        <w:rPr>
          <w:rStyle w:val="IntenseEmphasis"/>
          <w:b w:val="0"/>
          <w:lang w:val="en-CA"/>
        </w:rPr>
        <w:t>will engage various stakeholders including</w:t>
      </w:r>
      <w:r w:rsidRPr="00E13DFB">
        <w:rPr>
          <w:rStyle w:val="IntenseEmphasis"/>
          <w:b w:val="0"/>
          <w:lang w:val="en-CA"/>
        </w:rPr>
        <w:t xml:space="preserve"> local employers, school boards, healthcare centres, boards of trades, professional associations, ethno-cultural and faith-based organizations, social services sectors and other service providers.</w:t>
      </w:r>
    </w:p>
    <w:p w14:paraId="5FC7CB2B" w14:textId="7994C007" w:rsidR="001C62B3" w:rsidRDefault="00051068" w:rsidP="009A3D55">
      <w:pPr>
        <w:rPr>
          <w:rStyle w:val="IntenseEmphasis"/>
          <w:b w:val="0"/>
          <w:lang w:val="en-CA"/>
        </w:rPr>
      </w:pPr>
      <w:r>
        <w:rPr>
          <w:rStyle w:val="IntenseEmphasis"/>
          <w:b w:val="0"/>
          <w:lang w:val="en-CA"/>
        </w:rPr>
        <w:t xml:space="preserve">Report </w:t>
      </w:r>
      <w:hyperlink r:id="rId12" w:history="1">
        <w:r w:rsidRPr="00E941A1">
          <w:rPr>
            <w:rStyle w:val="Hyperlink"/>
            <w:lang w:val="en-CA"/>
          </w:rPr>
          <w:t>EDTC-CW-08-20</w:t>
        </w:r>
      </w:hyperlink>
      <w:r>
        <w:rPr>
          <w:rStyle w:val="IntenseEmphasis"/>
          <w:b w:val="0"/>
          <w:lang w:val="en-CA"/>
        </w:rPr>
        <w:t xml:space="preserve"> outlined the partnership with Bruce County along with the goals and actions of the LIP. The fully funded program officially launched in July 2020 with the hiring of the LIP Coordinator, Melissa Avedesian.</w:t>
      </w:r>
    </w:p>
    <w:p w14:paraId="4DD46C4A" w14:textId="35DEF5DC" w:rsidR="00067FFE" w:rsidRDefault="001C62B3" w:rsidP="009A3D55">
      <w:pPr>
        <w:rPr>
          <w:rStyle w:val="IntenseEmphasis"/>
          <w:b w:val="0"/>
          <w:lang w:val="en-CA"/>
        </w:rPr>
      </w:pPr>
      <w:r>
        <w:rPr>
          <w:rStyle w:val="IntenseEmphasis"/>
          <w:b w:val="0"/>
          <w:lang w:val="en-CA"/>
        </w:rPr>
        <w:t>On September 15, the inaugural Partnership Council meeting was hosted with over 30 regional representatives. Today, the Council has grown to 50 representatives and will meet four times a year</w:t>
      </w:r>
      <w:r w:rsidR="00DC1148">
        <w:rPr>
          <w:rStyle w:val="IntenseEmphasis"/>
          <w:b w:val="0"/>
          <w:lang w:val="en-CA"/>
        </w:rPr>
        <w:t xml:space="preserve">. </w:t>
      </w:r>
      <w:r w:rsidR="00DC1148" w:rsidRPr="0015B1F9">
        <w:rPr>
          <w:rFonts w:eastAsia="Arial" w:cs="Arial"/>
        </w:rPr>
        <w:t xml:space="preserve">With so many local champions </w:t>
      </w:r>
      <w:r w:rsidR="00DC1148">
        <w:rPr>
          <w:rFonts w:eastAsia="Arial" w:cs="Arial"/>
        </w:rPr>
        <w:t>the Council</w:t>
      </w:r>
      <w:r w:rsidR="00DC1148" w:rsidRPr="0015B1F9">
        <w:rPr>
          <w:rFonts w:eastAsia="Arial" w:cs="Arial"/>
        </w:rPr>
        <w:t xml:space="preserve"> will </w:t>
      </w:r>
      <w:r w:rsidR="00DC1148" w:rsidRPr="0015B1F9">
        <w:rPr>
          <w:lang w:val="en-CA"/>
        </w:rPr>
        <w:t xml:space="preserve">engage newcomers, employers and communities in strategies and actions that support welcoming communities and two-way </w:t>
      </w:r>
      <w:proofErr w:type="gramStart"/>
      <w:r w:rsidR="00DC1148" w:rsidRPr="0015B1F9">
        <w:rPr>
          <w:lang w:val="en-CA"/>
        </w:rPr>
        <w:t>integration</w:t>
      </w:r>
      <w:r w:rsidR="00DC1148" w:rsidRPr="0015B1F9">
        <w:rPr>
          <w:rFonts w:eastAsia="Arial" w:cs="Arial"/>
        </w:rPr>
        <w:t xml:space="preserve"> </w:t>
      </w:r>
      <w:r w:rsidR="00DC1148">
        <w:rPr>
          <w:rFonts w:eastAsia="Arial" w:cs="Arial"/>
        </w:rPr>
        <w:t>.</w:t>
      </w:r>
      <w:proofErr w:type="gramEnd"/>
    </w:p>
    <w:p w14:paraId="3B3C4560" w14:textId="516096A6" w:rsidR="007F6F9B" w:rsidRPr="00DC1148" w:rsidRDefault="00067FFE" w:rsidP="009A3D55">
      <w:pPr>
        <w:rPr>
          <w:rFonts w:eastAsia="Arial"/>
          <w:lang w:val="en-CA"/>
        </w:rPr>
      </w:pPr>
      <w:r>
        <w:rPr>
          <w:rStyle w:val="IntenseEmphasis"/>
          <w:b w:val="0"/>
          <w:lang w:val="en-CA"/>
        </w:rPr>
        <w:t xml:space="preserve">Contracts have also been awarded concurrently for the development of the Grey Bruce Local Immigration Partnership brand and Settlement Strategy and Action Plan. </w:t>
      </w:r>
      <w:r w:rsidR="009C337C" w:rsidRPr="00067FFE">
        <w:rPr>
          <w:rStyle w:val="IntenseEmphasis"/>
          <w:rFonts w:eastAsia="Arial"/>
          <w:b w:val="0"/>
          <w:lang w:val="en-CA"/>
        </w:rPr>
        <w:t>Th</w:t>
      </w:r>
      <w:r>
        <w:rPr>
          <w:rStyle w:val="IntenseEmphasis"/>
          <w:rFonts w:eastAsia="Arial"/>
          <w:b w:val="0"/>
          <w:lang w:val="en-CA"/>
        </w:rPr>
        <w:t>e</w:t>
      </w:r>
      <w:r w:rsidR="009C337C" w:rsidRPr="00067FFE">
        <w:rPr>
          <w:rStyle w:val="IntenseEmphasis"/>
          <w:rFonts w:eastAsia="Arial"/>
          <w:b w:val="0"/>
          <w:lang w:val="en-CA"/>
        </w:rPr>
        <w:t xml:space="preserve"> establishment of this resource </w:t>
      </w:r>
      <w:r w:rsidR="009C337C" w:rsidRPr="00067FFE">
        <w:rPr>
          <w:rFonts w:eastAsia="Arial"/>
        </w:rPr>
        <w:t xml:space="preserve">will provide community stakeholders with a roadmap to guide and align opportunities for coordination, connection and collaboration through a comprehensive action plan to be implemented over </w:t>
      </w:r>
      <w:r w:rsidR="006629E8">
        <w:rPr>
          <w:rFonts w:eastAsia="Arial"/>
        </w:rPr>
        <w:t>years two</w:t>
      </w:r>
      <w:r w:rsidR="009C337C" w:rsidRPr="00067FFE">
        <w:rPr>
          <w:rFonts w:eastAsia="Arial"/>
        </w:rPr>
        <w:t xml:space="preserve"> through </w:t>
      </w:r>
      <w:r w:rsidR="006629E8">
        <w:rPr>
          <w:rFonts w:eastAsia="Arial"/>
        </w:rPr>
        <w:t>five</w:t>
      </w:r>
      <w:r w:rsidR="009C337C" w:rsidRPr="00067FFE">
        <w:rPr>
          <w:rFonts w:eastAsia="Arial"/>
        </w:rPr>
        <w:t>.</w:t>
      </w:r>
      <w:r w:rsidR="009C337C" w:rsidRPr="00067FFE">
        <w:rPr>
          <w:rFonts w:eastAsia="Arial"/>
          <w:lang w:val="en-CA"/>
        </w:rPr>
        <w:t xml:space="preserve"> </w:t>
      </w:r>
      <w:r w:rsidR="00DC1148">
        <w:rPr>
          <w:rFonts w:eastAsia="Arial"/>
          <w:lang w:val="en-CA"/>
        </w:rPr>
        <w:t>The draft Settlement Strategy and Action Plan will be presented to Council for consideration in March 2021.</w:t>
      </w:r>
    </w:p>
    <w:p w14:paraId="04170878" w14:textId="77777777" w:rsidR="00DC1148" w:rsidRDefault="00DC1148" w:rsidP="00DC1148">
      <w:pPr>
        <w:pStyle w:val="Heading2"/>
      </w:pPr>
      <w:r>
        <w:t>Youth Engagement</w:t>
      </w:r>
    </w:p>
    <w:p w14:paraId="08232C4B" w14:textId="650C75C8" w:rsidR="3DA058F0" w:rsidRDefault="3DA058F0" w:rsidP="00DC1148">
      <w:r w:rsidRPr="2A242727">
        <w:rPr>
          <w:b/>
          <w:bCs/>
        </w:rPr>
        <w:t>Young Professionals Network</w:t>
      </w:r>
      <w:r>
        <w:t xml:space="preserve"> (YPN) was </w:t>
      </w:r>
      <w:hyperlink r:id="rId13" w:history="1">
        <w:r w:rsidRPr="00E941A1">
          <w:rPr>
            <w:rStyle w:val="Hyperlink"/>
          </w:rPr>
          <w:t xml:space="preserve">established </w:t>
        </w:r>
        <w:r w:rsidR="31E9DB4E" w:rsidRPr="00E941A1">
          <w:rPr>
            <w:rStyle w:val="Hyperlink"/>
          </w:rPr>
          <w:t>in</w:t>
        </w:r>
        <w:r w:rsidRPr="00E941A1">
          <w:rPr>
            <w:rStyle w:val="Hyperlink"/>
          </w:rPr>
          <w:t xml:space="preserve"> </w:t>
        </w:r>
        <w:r w:rsidR="31E9DB4E" w:rsidRPr="00E941A1">
          <w:rPr>
            <w:rStyle w:val="Hyperlink"/>
          </w:rPr>
          <w:t>2018</w:t>
        </w:r>
      </w:hyperlink>
      <w:r w:rsidR="31E9DB4E">
        <w:t xml:space="preserve"> providing young</w:t>
      </w:r>
      <w:r w:rsidR="15A63591">
        <w:t xml:space="preserve"> people</w:t>
      </w:r>
      <w:r w:rsidR="31E9DB4E">
        <w:t xml:space="preserve"> </w:t>
      </w:r>
      <w:r w:rsidR="00F430A1">
        <w:t xml:space="preserve">(20-40 years old) </w:t>
      </w:r>
      <w:r w:rsidR="31E9DB4E">
        <w:t xml:space="preserve">with the opportunity to learn, engage and </w:t>
      </w:r>
      <w:r w:rsidR="4C29FAC4">
        <w:t xml:space="preserve">build their networks.  YPN addresses youth retention challenges in Grey County </w:t>
      </w:r>
      <w:r w:rsidR="568021B3">
        <w:t xml:space="preserve">by </w:t>
      </w:r>
      <w:r w:rsidR="00F430A1">
        <w:t>bringing together</w:t>
      </w:r>
      <w:r w:rsidR="568021B3">
        <w:t xml:space="preserve"> </w:t>
      </w:r>
      <w:r w:rsidR="00F430A1">
        <w:t xml:space="preserve">hundreds </w:t>
      </w:r>
      <w:r w:rsidR="634F2656">
        <w:t>of young professionals</w:t>
      </w:r>
      <w:r w:rsidR="4C29FAC4">
        <w:t xml:space="preserve"> </w:t>
      </w:r>
      <w:r w:rsidR="17E819AC">
        <w:t>currently in our area</w:t>
      </w:r>
      <w:r w:rsidR="00E941A1">
        <w:t xml:space="preserve">, </w:t>
      </w:r>
      <w:r w:rsidR="3BF0F84C">
        <w:t xml:space="preserve">looking </w:t>
      </w:r>
      <w:r w:rsidR="00E941A1">
        <w:t xml:space="preserve">to </w:t>
      </w:r>
      <w:r w:rsidR="3BF0F84C">
        <w:t>create a stronger network</w:t>
      </w:r>
      <w:r w:rsidR="00E941A1">
        <w:t xml:space="preserve"> among peers and learn about social, recreational, economic and community opportunities to ground themselves in our region</w:t>
      </w:r>
      <w:r w:rsidR="3BF0F84C">
        <w:t>.</w:t>
      </w:r>
      <w:r w:rsidR="4C29FAC4">
        <w:t xml:space="preserve"> </w:t>
      </w:r>
      <w:r w:rsidR="008C0A0F">
        <w:t xml:space="preserve">Events are held three to four times a year across the County and are routinely sold out with over 100 guests each. </w:t>
      </w:r>
    </w:p>
    <w:p w14:paraId="6599DBE1" w14:textId="26107DBD" w:rsidR="00F430A1" w:rsidRDefault="3DA058F0" w:rsidP="2A242727">
      <w:r w:rsidRPr="2A242727">
        <w:rPr>
          <w:b/>
          <w:bCs/>
        </w:rPr>
        <w:t>Business Enterprise Centre</w:t>
      </w:r>
      <w:r w:rsidRPr="2A242727">
        <w:t xml:space="preserve"> (BEC) support youth in entrepreneurship through various avenues. Each year the BEC offers a training </w:t>
      </w:r>
      <w:r w:rsidR="00E941A1">
        <w:t xml:space="preserve">and grant </w:t>
      </w:r>
      <w:r w:rsidRPr="2A242727">
        <w:t xml:space="preserve">program called Summer Company, geared </w:t>
      </w:r>
      <w:r w:rsidR="00E941A1">
        <w:t>towards</w:t>
      </w:r>
      <w:r w:rsidRPr="2A242727">
        <w:t xml:space="preserve"> youth</w:t>
      </w:r>
      <w:r w:rsidR="00E941A1">
        <w:t xml:space="preserve"> </w:t>
      </w:r>
      <w:r w:rsidRPr="2A242727">
        <w:t xml:space="preserve">15-29 looking to start their own summer business. This program provides youth with the tools and mentorship support needed to successfully launch and run their own business. </w:t>
      </w:r>
    </w:p>
    <w:p w14:paraId="2080C6C6" w14:textId="77777777" w:rsidR="00F430A1" w:rsidRDefault="3DA058F0" w:rsidP="2A242727">
      <w:r w:rsidRPr="2A242727">
        <w:t xml:space="preserve">The BEC also participates in various speaking engagements with local organizations such as Launch Pad, the local high schools and Georgian College </w:t>
      </w:r>
      <w:r w:rsidR="00F430A1">
        <w:t>to</w:t>
      </w:r>
      <w:r w:rsidRPr="2A242727">
        <w:t xml:space="preserve"> discuss </w:t>
      </w:r>
      <w:r w:rsidRPr="2A242727">
        <w:lastRenderedPageBreak/>
        <w:t xml:space="preserve">entrepreneurship as a career option for local youth. These engagements often lead to youth accessing </w:t>
      </w:r>
      <w:r w:rsidR="00F430A1">
        <w:t>the</w:t>
      </w:r>
      <w:r w:rsidRPr="2A242727">
        <w:t xml:space="preserve"> Centre’s resources and one</w:t>
      </w:r>
      <w:r w:rsidR="00F430A1">
        <w:t>-</w:t>
      </w:r>
      <w:r w:rsidRPr="2A242727">
        <w:t>on</w:t>
      </w:r>
      <w:r w:rsidR="00F430A1">
        <w:t>-</w:t>
      </w:r>
      <w:r w:rsidRPr="2A242727">
        <w:t xml:space="preserve">one consultation services.  </w:t>
      </w:r>
    </w:p>
    <w:p w14:paraId="7CCBBB7A" w14:textId="23145AF6" w:rsidR="3DA058F0" w:rsidRDefault="3DA058F0" w:rsidP="2A242727">
      <w:r w:rsidRPr="2A242727">
        <w:t xml:space="preserve">BEC </w:t>
      </w:r>
      <w:r w:rsidR="00CD5E97">
        <w:t xml:space="preserve">has also </w:t>
      </w:r>
      <w:r w:rsidRPr="2A242727">
        <w:t xml:space="preserve">partnered with Grey Bruce </w:t>
      </w:r>
      <w:r w:rsidR="00F430A1">
        <w:t>S</w:t>
      </w:r>
      <w:r w:rsidRPr="2A242727">
        <w:t xml:space="preserve">ettlement </w:t>
      </w:r>
      <w:r w:rsidR="00F430A1">
        <w:t>S</w:t>
      </w:r>
      <w:r w:rsidRPr="2A242727">
        <w:t xml:space="preserve">ervices (YMCA) to deliver a workshop on how to start a business.  This workshop was geared towards newcomers and included newcomer entrepreneurs to share their experiences, challenges and milestones as a business owner in Grey County.  </w:t>
      </w:r>
      <w:r w:rsidR="00F430A1" w:rsidRPr="2A242727">
        <w:t>Collaboration</w:t>
      </w:r>
      <w:r w:rsidR="00F430A1">
        <w:t>s</w:t>
      </w:r>
      <w:r w:rsidRPr="2A242727">
        <w:t xml:space="preserve"> such as this </w:t>
      </w:r>
      <w:r w:rsidR="00F430A1">
        <w:t>a</w:t>
      </w:r>
      <w:r w:rsidRPr="2A242727">
        <w:t>llows newcomers to see themselves in the stories that are told and helps them to understand that there is a place for them in their new community.</w:t>
      </w:r>
    </w:p>
    <w:p w14:paraId="0C50AF8D" w14:textId="4CA94AD7" w:rsidR="006B1495" w:rsidRPr="006B1495" w:rsidRDefault="006B1495" w:rsidP="006B1495">
      <w:pPr>
        <w:pStyle w:val="Heading2"/>
      </w:pPr>
      <w:r w:rsidRPr="0015B1F9">
        <w:t>Attraction &amp; Retention of People</w:t>
      </w:r>
    </w:p>
    <w:p w14:paraId="63D6B6C9" w14:textId="13FF10AE" w:rsidR="00F430A1" w:rsidRDefault="003A4223" w:rsidP="003A4223">
      <w:r>
        <w:t xml:space="preserve">Grey County Economic Development staff work closely with our education partners from Bruce Grey Catholic District School Board, Bluewater District School Board, Georgian College and Launch Pad to enhance engagement </w:t>
      </w:r>
      <w:r w:rsidR="00545C2A">
        <w:t xml:space="preserve">and skills development </w:t>
      </w:r>
      <w:r>
        <w:t xml:space="preserve">opportunities for </w:t>
      </w:r>
      <w:r w:rsidR="00545C2A">
        <w:t>youth</w:t>
      </w:r>
      <w:r>
        <w:t xml:space="preserve">. </w:t>
      </w:r>
      <w:r w:rsidR="006B1495">
        <w:t xml:space="preserve">Staff see youth retention as a key priority to grow the Grey County economy and advance our communities in the long term. </w:t>
      </w:r>
    </w:p>
    <w:p w14:paraId="79582F5D" w14:textId="0EEE46A9" w:rsidR="00073317" w:rsidRDefault="4C330AA9" w:rsidP="0015B1F9">
      <w:pPr>
        <w:rPr>
          <w:rFonts w:eastAsiaTheme="minorEastAsia"/>
        </w:rPr>
      </w:pPr>
      <w:r w:rsidRPr="0015B1F9">
        <w:rPr>
          <w:rFonts w:eastAsiaTheme="minorEastAsia"/>
        </w:rPr>
        <w:t xml:space="preserve">Past </w:t>
      </w:r>
      <w:r w:rsidR="006B1495">
        <w:rPr>
          <w:rFonts w:eastAsiaTheme="minorEastAsia"/>
        </w:rPr>
        <w:t>and</w:t>
      </w:r>
      <w:r w:rsidRPr="0015B1F9">
        <w:rPr>
          <w:rFonts w:eastAsiaTheme="minorEastAsia"/>
        </w:rPr>
        <w:t xml:space="preserve"> current discussions with employers in our region paints a concerning picture of recruitment and retention concerns. </w:t>
      </w:r>
      <w:r w:rsidR="3B3AB49A" w:rsidRPr="0015B1F9">
        <w:rPr>
          <w:rFonts w:eastAsiaTheme="minorEastAsia"/>
        </w:rPr>
        <w:t xml:space="preserve">In response, Grey County Economic Development has been working to better understand the regional </w:t>
      </w:r>
      <w:proofErr w:type="spellStart"/>
      <w:r w:rsidR="3B3AB49A" w:rsidRPr="0015B1F9">
        <w:rPr>
          <w:rFonts w:eastAsiaTheme="minorEastAsia"/>
        </w:rPr>
        <w:t>labour</w:t>
      </w:r>
      <w:proofErr w:type="spellEnd"/>
      <w:r w:rsidR="3B3AB49A" w:rsidRPr="0015B1F9">
        <w:rPr>
          <w:rFonts w:eastAsiaTheme="minorEastAsia"/>
        </w:rPr>
        <w:t xml:space="preserve"> force and the on-the-ground circumstances that challenge both attraction and retention. </w:t>
      </w:r>
      <w:r w:rsidR="00073317">
        <w:rPr>
          <w:rFonts w:eastAsiaTheme="minorEastAsia"/>
        </w:rPr>
        <w:t xml:space="preserve">Sydenham Campus is intended to play an integral role in the attraction and retention of youth, entrepreneurs and workforce more broadly in our region. </w:t>
      </w:r>
    </w:p>
    <w:p w14:paraId="65A0D425" w14:textId="14438296" w:rsidR="00CD5E97" w:rsidRDefault="00CD5E97" w:rsidP="0015B1F9">
      <w:r>
        <w:rPr>
          <w:rFonts w:eastAsiaTheme="minorEastAsia"/>
        </w:rPr>
        <w:t>With the endorsement of the Economic Development and Planning Advisory Committee and County Council, i</w:t>
      </w:r>
      <w:r w:rsidR="3B3AB49A" w:rsidRPr="0015B1F9">
        <w:rPr>
          <w:rFonts w:eastAsiaTheme="minorEastAsia"/>
        </w:rPr>
        <w:t xml:space="preserve">n 2019 Grey County </w:t>
      </w:r>
      <w:r w:rsidR="006B1495">
        <w:rPr>
          <w:rFonts w:eastAsiaTheme="minorEastAsia"/>
        </w:rPr>
        <w:t>drafted</w:t>
      </w:r>
      <w:r w:rsidR="3B3AB49A" w:rsidRPr="0015B1F9">
        <w:rPr>
          <w:rFonts w:eastAsiaTheme="minorEastAsia"/>
        </w:rPr>
        <w:t xml:space="preserve"> the </w:t>
      </w:r>
      <w:hyperlink r:id="rId14" w:history="1">
        <w:r w:rsidR="3B3AB49A" w:rsidRPr="000337AD">
          <w:rPr>
            <w:rStyle w:val="Hyperlink"/>
            <w:rFonts w:eastAsiaTheme="minorEastAsia"/>
          </w:rPr>
          <w:t>Attraction &amp; Retention Campaign</w:t>
        </w:r>
      </w:hyperlink>
      <w:r w:rsidR="02B2EC4D" w:rsidRPr="0015B1F9">
        <w:rPr>
          <w:rFonts w:eastAsiaTheme="minorEastAsia"/>
        </w:rPr>
        <w:t xml:space="preserve"> </w:t>
      </w:r>
      <w:r w:rsidR="783E65DC" w:rsidRPr="0015B1F9">
        <w:rPr>
          <w:rFonts w:eastAsiaTheme="minorEastAsia"/>
        </w:rPr>
        <w:t xml:space="preserve">with a focus </w:t>
      </w:r>
      <w:r>
        <w:rPr>
          <w:rFonts w:eastAsiaTheme="minorEastAsia"/>
        </w:rPr>
        <w:t>on</w:t>
      </w:r>
      <w:r w:rsidR="006B1495">
        <w:rPr>
          <w:rFonts w:eastAsiaTheme="minorEastAsia"/>
        </w:rPr>
        <w:t xml:space="preserve"> y</w:t>
      </w:r>
      <w:r w:rsidR="783E65DC" w:rsidRPr="0015B1F9">
        <w:rPr>
          <w:rFonts w:eastAsiaTheme="minorEastAsia"/>
        </w:rPr>
        <w:t xml:space="preserve">outh, international students and </w:t>
      </w:r>
      <w:r w:rsidR="394CA8BB" w:rsidRPr="0015B1F9">
        <w:rPr>
          <w:rFonts w:eastAsiaTheme="minorEastAsia"/>
        </w:rPr>
        <w:t>newcomers.</w:t>
      </w:r>
      <w:r w:rsidR="76C42C4A" w:rsidRPr="0015B1F9">
        <w:rPr>
          <w:rFonts w:eastAsiaTheme="minorEastAsia"/>
        </w:rPr>
        <w:t xml:space="preserve"> </w:t>
      </w:r>
      <w:r>
        <w:t xml:space="preserve">The intent is to strengthen </w:t>
      </w:r>
      <w:r w:rsidR="00997BFE">
        <w:t>access and opportunities through</w:t>
      </w:r>
      <w:r w:rsidR="601F8588">
        <w:t xml:space="preserve"> </w:t>
      </w:r>
      <w:r w:rsidR="00997BFE">
        <w:t xml:space="preserve">strategic </w:t>
      </w:r>
      <w:r w:rsidR="701F305B">
        <w:t xml:space="preserve">partnerships with </w:t>
      </w:r>
      <w:r w:rsidR="601F8588">
        <w:t xml:space="preserve">the </w:t>
      </w:r>
      <w:r>
        <w:t>school boards,</w:t>
      </w:r>
      <w:r w:rsidR="5EFB527C">
        <w:t xml:space="preserve"> </w:t>
      </w:r>
      <w:r w:rsidR="601F8588">
        <w:t>Ontario Youth Apprenticeship Program (OYAP)</w:t>
      </w:r>
      <w:r w:rsidR="29F4F229">
        <w:t xml:space="preserve"> and Georgian College. </w:t>
      </w:r>
      <w:r>
        <w:t xml:space="preserve">The inaugural campaign was slated to launch with Committee and Council approval in spring 2020 but has been placed on hold until 2021. </w:t>
      </w:r>
    </w:p>
    <w:p w14:paraId="6EF4FD83" w14:textId="0DCB91A3" w:rsidR="5B2A2348" w:rsidRDefault="11FE2D31" w:rsidP="2A242727">
      <w:pPr>
        <w:rPr>
          <w:highlight w:val="yellow"/>
        </w:rPr>
      </w:pPr>
      <w:r>
        <w:t xml:space="preserve">Grey County </w:t>
      </w:r>
      <w:r w:rsidR="490393CA">
        <w:t xml:space="preserve">and Georgian College are </w:t>
      </w:r>
      <w:r w:rsidR="00997BFE">
        <w:t xml:space="preserve">also </w:t>
      </w:r>
      <w:r w:rsidR="490393CA">
        <w:t>working together</w:t>
      </w:r>
      <w:r>
        <w:t xml:space="preserve"> </w:t>
      </w:r>
      <w:r w:rsidR="2661C4F4">
        <w:t xml:space="preserve">to support </w:t>
      </w:r>
      <w:r>
        <w:t>international students</w:t>
      </w:r>
      <w:r w:rsidR="5B2A2348">
        <w:t xml:space="preserve">.  </w:t>
      </w:r>
      <w:r w:rsidR="68F9DA6D">
        <w:t>The international student population</w:t>
      </w:r>
      <w:r w:rsidR="00997BFE">
        <w:t xml:space="preserve"> in Owen Sound </w:t>
      </w:r>
      <w:r w:rsidR="68F9DA6D">
        <w:t xml:space="preserve">has increased significantly over the past </w:t>
      </w:r>
      <w:r w:rsidR="00997BFE">
        <w:t>two</w:t>
      </w:r>
      <w:r w:rsidR="147E63BD">
        <w:t xml:space="preserve"> </w:t>
      </w:r>
      <w:r w:rsidR="68F9DA6D">
        <w:t>year</w:t>
      </w:r>
      <w:r w:rsidR="117D0E41">
        <w:t>s</w:t>
      </w:r>
      <w:r w:rsidR="68F9DA6D">
        <w:t xml:space="preserve"> and </w:t>
      </w:r>
      <w:r w:rsidR="00997BFE">
        <w:t xml:space="preserve">was poised to continue with a doubling of its enrollment. Through report </w:t>
      </w:r>
      <w:hyperlink r:id="rId15" w:history="1">
        <w:r w:rsidR="00997BFE" w:rsidRPr="00997BFE">
          <w:rPr>
            <w:rStyle w:val="Hyperlink"/>
          </w:rPr>
          <w:t>EDTC-CW-03-20</w:t>
        </w:r>
      </w:hyperlink>
      <w:r w:rsidR="00997BFE">
        <w:t xml:space="preserve"> </w:t>
      </w:r>
      <w:r w:rsidR="5FBD2D35">
        <w:t xml:space="preserve">Grey County committed to </w:t>
      </w:r>
      <w:r w:rsidR="00997BFE">
        <w:t xml:space="preserve">partnering </w:t>
      </w:r>
      <w:r w:rsidR="5FBD2D35">
        <w:t xml:space="preserve">with Georgian College </w:t>
      </w:r>
      <w:r w:rsidR="00997BFE">
        <w:t>to</w:t>
      </w:r>
      <w:r w:rsidR="5FBD2D35">
        <w:t xml:space="preserve"> </w:t>
      </w:r>
      <w:r w:rsidR="00997BFE">
        <w:t>facilitate community integration for</w:t>
      </w:r>
      <w:r w:rsidR="5FBD2D35">
        <w:t xml:space="preserve"> </w:t>
      </w:r>
      <w:r w:rsidR="00997BFE">
        <w:t xml:space="preserve">International Students in Grey County. The position was placed on hold due to the pandemic and will be re-evaluated in 2021. </w:t>
      </w:r>
    </w:p>
    <w:p w14:paraId="4328CFBB" w14:textId="4487A694" w:rsidR="001E1628" w:rsidRDefault="001E1628" w:rsidP="001E1628">
      <w:pPr>
        <w:pStyle w:val="Heading2"/>
      </w:pPr>
      <w:r w:rsidRPr="001E1628">
        <w:t>Legal and Legislated Requirements</w:t>
      </w:r>
    </w:p>
    <w:p w14:paraId="230E63FE" w14:textId="3B801972" w:rsidR="009146B1" w:rsidRPr="009146B1" w:rsidRDefault="00B77313" w:rsidP="009146B1">
      <w:r>
        <w:t>There are no legal or legislated requirements relating to this report.</w:t>
      </w:r>
    </w:p>
    <w:p w14:paraId="34660522" w14:textId="77777777" w:rsidR="001E1628" w:rsidRPr="001E1628" w:rsidRDefault="001E1628" w:rsidP="001E1628">
      <w:pPr>
        <w:pStyle w:val="Heading2"/>
      </w:pPr>
      <w:r w:rsidRPr="001E1628">
        <w:lastRenderedPageBreak/>
        <w:t>Financial and Resource Implications</w:t>
      </w:r>
    </w:p>
    <w:p w14:paraId="71F42461" w14:textId="43016EB5" w:rsidR="00B77313" w:rsidRPr="009146B1" w:rsidRDefault="00F57A11" w:rsidP="00B77313">
      <w:r>
        <w:t>There are no financial or resource implications with this report. All initiatives have been included through approved annual budgets and workplans.</w:t>
      </w:r>
    </w:p>
    <w:p w14:paraId="4A308D68" w14:textId="77777777" w:rsidR="001E1628" w:rsidRPr="001E1628" w:rsidRDefault="001E1628" w:rsidP="001E1628">
      <w:pPr>
        <w:pStyle w:val="Heading2"/>
      </w:pPr>
      <w:r w:rsidRPr="001E1628">
        <w:t>Relevant Consultation</w:t>
      </w:r>
    </w:p>
    <w:p w14:paraId="769DFF47" w14:textId="16525A74" w:rsidR="001E1628" w:rsidRPr="001D4575" w:rsidRDefault="008553B9" w:rsidP="001D4575">
      <w:pPr>
        <w:spacing w:before="240"/>
        <w:ind w:left="720" w:hanging="720"/>
        <w:rPr>
          <w:rFonts w:cs="Segoe UI"/>
          <w:bCs/>
          <w:color w:val="111111"/>
          <w:shd w:val="clear" w:color="auto" w:fill="FFFFFF"/>
        </w:rPr>
      </w:pPr>
      <w:r>
        <w:rPr>
          <w:bCs/>
        </w:rPr>
        <w:t>Ongoing with all stakeholders.</w:t>
      </w:r>
    </w:p>
    <w:p w14:paraId="36D32383" w14:textId="2566EF71" w:rsidR="001A673C" w:rsidRDefault="001E1628" w:rsidP="00216B1C">
      <w:pPr>
        <w:pStyle w:val="Heading3"/>
      </w:pPr>
      <w:r w:rsidRPr="001E1628">
        <w:t xml:space="preserve">Appendices and Attachments </w:t>
      </w:r>
    </w:p>
    <w:p w14:paraId="254E5228" w14:textId="290379A0" w:rsidR="00DA308B" w:rsidRPr="00083453" w:rsidRDefault="00083453" w:rsidP="00375CB5">
      <w:r w:rsidRPr="00083453">
        <w:t xml:space="preserve">The following </w:t>
      </w:r>
      <w:r>
        <w:t>community organizations are also leading change to advance diversity and youth engagement in our region. Grey County Economic Development is connected to each.</w:t>
      </w:r>
    </w:p>
    <w:p w14:paraId="005A6B29" w14:textId="77777777" w:rsidR="00DA308B" w:rsidRPr="00254CD6" w:rsidRDefault="00DA308B" w:rsidP="00DA308B">
      <w:pPr>
        <w:rPr>
          <w:b/>
          <w:bCs/>
        </w:rPr>
      </w:pPr>
      <w:r w:rsidRPr="00254CD6">
        <w:rPr>
          <w:b/>
          <w:bCs/>
        </w:rPr>
        <w:t>YMCA Settlement Services</w:t>
      </w:r>
    </w:p>
    <w:p w14:paraId="27CDB533" w14:textId="77777777" w:rsidR="00DA308B" w:rsidRDefault="00DA308B" w:rsidP="00DA308B">
      <w:pPr>
        <w:rPr>
          <w:rFonts w:eastAsia="Arial" w:cs="Arial"/>
        </w:rPr>
      </w:pPr>
      <w:r w:rsidRPr="2A242727">
        <w:rPr>
          <w:rFonts w:eastAsia="Arial" w:cs="Arial"/>
        </w:rPr>
        <w:t xml:space="preserve">The YMCA of Owen Sound Grey Bruce has received funding from Immigration, Refugees and Citizenship Canada (IRCC) to provide Settlement and Language Services </w:t>
      </w:r>
      <w:r>
        <w:rPr>
          <w:rFonts w:eastAsia="Arial" w:cs="Arial"/>
        </w:rPr>
        <w:t xml:space="preserve">direct </w:t>
      </w:r>
      <w:r w:rsidRPr="2A242727">
        <w:rPr>
          <w:rFonts w:eastAsia="Arial" w:cs="Arial"/>
        </w:rPr>
        <w:t>to newcomers across Grey and Bruce counties</w:t>
      </w:r>
      <w:r>
        <w:rPr>
          <w:rFonts w:eastAsia="Arial" w:cs="Arial"/>
        </w:rPr>
        <w:t xml:space="preserve"> for the next three to five years</w:t>
      </w:r>
      <w:r w:rsidRPr="2A242727">
        <w:rPr>
          <w:rFonts w:eastAsia="Arial" w:cs="Arial"/>
        </w:rPr>
        <w:t xml:space="preserve">.  Drawing upon the support of multiple agencies, organizations and businesses across Grey and Bruce counties, this project brings a full range of settlement services to our rural area in which no formal settlement service has existed previously, and where lack of transportation is a barrier for many newcomers.   </w:t>
      </w:r>
    </w:p>
    <w:p w14:paraId="61FB4A33" w14:textId="0E43D9C0" w:rsidR="00DA308B" w:rsidRDefault="00DA308B" w:rsidP="00054260">
      <w:r w:rsidRPr="2A242727">
        <w:rPr>
          <w:rFonts w:eastAsia="Arial" w:cs="Arial"/>
        </w:rPr>
        <w:t>Under a “mobile” service delivery model staff will travel, as needed, to meet with clients in their own communities to assist them in accessing the services, supports and connections needed for successful integration, including: assessment and referrals; orientation; community connections; language training, including customized workplace language training as required; and employment related services. Customized services will also be provided to encourage employers to hire newcomers, to make their workplaces welcoming of newcomers, and to assist them in responding to the needs of newcomers in their workplace. Staff also provide services and supports to help newcomers to overcome barriers associated with recognition and/or licensure processes (accreditation).</w:t>
      </w:r>
    </w:p>
    <w:p w14:paraId="090BFAA8" w14:textId="77777777" w:rsidR="00DA308B" w:rsidRPr="00DA308B" w:rsidRDefault="00DA308B" w:rsidP="00DA308B">
      <w:pPr>
        <w:rPr>
          <w:rFonts w:ascii="Segoe UI" w:hAnsi="Segoe UI" w:cs="Segoe UI"/>
          <w:b/>
          <w:bCs/>
          <w:sz w:val="21"/>
          <w:szCs w:val="21"/>
          <w:lang w:val="en-CA" w:eastAsia="en-CA"/>
        </w:rPr>
      </w:pPr>
      <w:r w:rsidRPr="00DA308B">
        <w:rPr>
          <w:b/>
          <w:bCs/>
          <w:lang w:val="en-CA" w:eastAsia="en-CA"/>
        </w:rPr>
        <w:t>Welcoming Communities Grey Bruce (WCGB)</w:t>
      </w:r>
    </w:p>
    <w:p w14:paraId="5C054190" w14:textId="631BFA99" w:rsidR="00DA308B" w:rsidRPr="00DA308B" w:rsidRDefault="00DA308B" w:rsidP="00DA308B">
      <w:pPr>
        <w:rPr>
          <w:rFonts w:ascii="Segoe UI" w:hAnsi="Segoe UI" w:cs="Segoe UI"/>
          <w:sz w:val="21"/>
          <w:szCs w:val="21"/>
          <w:lang w:val="en-CA" w:eastAsia="en-CA"/>
        </w:rPr>
      </w:pPr>
      <w:r w:rsidRPr="00DA308B">
        <w:rPr>
          <w:lang w:val="en-CA" w:eastAsia="en-CA"/>
        </w:rPr>
        <w:t xml:space="preserve">Recently incorporated as a not-for-profit, WCGB has been an active leading group within our community advocating for the needs of immigrants (permanent residents), refugee claimants and temporary residents.  Their </w:t>
      </w:r>
      <w:proofErr w:type="gramStart"/>
      <w:r w:rsidR="00880BD3">
        <w:rPr>
          <w:lang w:val="en-CA" w:eastAsia="en-CA"/>
        </w:rPr>
        <w:t>ten</w:t>
      </w:r>
      <w:r w:rsidRPr="00DA308B">
        <w:rPr>
          <w:lang w:val="en-CA" w:eastAsia="en-CA"/>
        </w:rPr>
        <w:t xml:space="preserve"> person</w:t>
      </w:r>
      <w:proofErr w:type="gramEnd"/>
      <w:r w:rsidRPr="00DA308B">
        <w:rPr>
          <w:lang w:val="en-CA" w:eastAsia="en-CA"/>
        </w:rPr>
        <w:t xml:space="preserve"> Board represent a number of different cultures and backgrounds and bring</w:t>
      </w:r>
      <w:r w:rsidR="003A19F0">
        <w:rPr>
          <w:lang w:val="en-CA" w:eastAsia="en-CA"/>
        </w:rPr>
        <w:t>s</w:t>
      </w:r>
      <w:r w:rsidRPr="00DA308B">
        <w:rPr>
          <w:lang w:val="en-CA" w:eastAsia="en-CA"/>
        </w:rPr>
        <w:t xml:space="preserve"> knowledge and personal lived experiences to the discussion.  Grey County has worked with WCGB </w:t>
      </w:r>
      <w:r w:rsidR="003A19F0">
        <w:rPr>
          <w:lang w:val="en-CA" w:eastAsia="en-CA"/>
        </w:rPr>
        <w:t>from the onset of</w:t>
      </w:r>
      <w:r w:rsidRPr="00DA308B">
        <w:rPr>
          <w:lang w:val="en-CA" w:eastAsia="en-CA"/>
        </w:rPr>
        <w:t xml:space="preserve"> New to Grey and the executive board members continue to act as advisors on the </w:t>
      </w:r>
      <w:r w:rsidRPr="00DA308B">
        <w:rPr>
          <w:lang w:val="en-CA" w:eastAsia="en-CA"/>
        </w:rPr>
        <w:lastRenderedPageBreak/>
        <w:t xml:space="preserve">Settlement Services Committee, the LIP Partner Council </w:t>
      </w:r>
      <w:r w:rsidR="003A19F0">
        <w:rPr>
          <w:lang w:val="en-CA" w:eastAsia="en-CA"/>
        </w:rPr>
        <w:t>and</w:t>
      </w:r>
      <w:r w:rsidRPr="00DA308B">
        <w:rPr>
          <w:lang w:val="en-CA" w:eastAsia="en-CA"/>
        </w:rPr>
        <w:t xml:space="preserve"> the Rural Pathways project. </w:t>
      </w:r>
    </w:p>
    <w:p w14:paraId="00C5F704" w14:textId="0E80103A" w:rsidR="00171B18" w:rsidRPr="00DA308B" w:rsidRDefault="00171B18" w:rsidP="00DA308B">
      <w:pPr>
        <w:rPr>
          <w:b/>
          <w:bCs/>
        </w:rPr>
      </w:pPr>
      <w:r w:rsidRPr="00DA308B">
        <w:rPr>
          <w:b/>
          <w:bCs/>
        </w:rPr>
        <w:t>Making Grey Bruce Home</w:t>
      </w:r>
    </w:p>
    <w:p w14:paraId="3A8EB4E0" w14:textId="77777777" w:rsidR="00171B18" w:rsidRDefault="00171B18" w:rsidP="00DA308B">
      <w:pPr>
        <w:rPr>
          <w:rStyle w:val="IntenseEmphasis"/>
          <w:rFonts w:eastAsiaTheme="minorEastAsia"/>
          <w:b w:val="0"/>
          <w:bCs w:val="0"/>
        </w:rPr>
      </w:pPr>
      <w:r w:rsidRPr="2A242727">
        <w:rPr>
          <w:rStyle w:val="IntenseEmphasis"/>
          <w:rFonts w:eastAsiaTheme="minorEastAsia"/>
          <w:b w:val="0"/>
          <w:bCs w:val="0"/>
        </w:rPr>
        <w:t xml:space="preserve">Around the same time as New to Grey, </w:t>
      </w:r>
      <w:r w:rsidRPr="2A242727">
        <w:rPr>
          <w:rFonts w:eastAsia="Arial"/>
        </w:rPr>
        <w:t xml:space="preserve">the communities of Grey and Bruce also received funding from the former Ministry of Citizenship and Immigration to deliver the Making Grey Bruce Home Project (MGBH). </w:t>
      </w:r>
      <w:r>
        <w:rPr>
          <w:rFonts w:eastAsia="Arial"/>
        </w:rPr>
        <w:t>As a</w:t>
      </w:r>
      <w:r w:rsidRPr="2A242727">
        <w:rPr>
          <w:rFonts w:eastAsia="Arial"/>
        </w:rPr>
        <w:t xml:space="preserve"> partnership between the United Way Bruce Grey and Welcoming Communities Grey Bruce, this project was guided and delivered on a grass roots level by a diverse advisory committee of community members.  The project implemented and evaluated a rural model to enhance community capacity and service system responses through various activities.  The creation of a Newcomer Hub, a Mentoring/Peer Support Network, a Rural Toolkit, and delivering training and workshops for local service providers on working with newcomers were just a few of the activities.</w:t>
      </w:r>
    </w:p>
    <w:p w14:paraId="615747C1" w14:textId="77777777" w:rsidR="00171B18" w:rsidRPr="00DA308B" w:rsidRDefault="00171B18" w:rsidP="00DA308B">
      <w:pPr>
        <w:rPr>
          <w:b/>
          <w:bCs/>
        </w:rPr>
      </w:pPr>
      <w:r w:rsidRPr="00DA308B">
        <w:rPr>
          <w:b/>
          <w:bCs/>
        </w:rPr>
        <w:t>Rural Pathways for Newcomer Women in Grey &amp; Bruce:</w:t>
      </w:r>
    </w:p>
    <w:p w14:paraId="6C68A69B" w14:textId="77777777" w:rsidR="00171B18" w:rsidRDefault="00171B18" w:rsidP="00DA308B">
      <w:pPr>
        <w:rPr>
          <w:rFonts w:eastAsiaTheme="minorEastAsia"/>
        </w:rPr>
      </w:pPr>
      <w:r w:rsidRPr="0015B1F9">
        <w:rPr>
          <w:rFonts w:eastAsiaTheme="minorEastAsia"/>
        </w:rPr>
        <w:t xml:space="preserve">The Rural Pathways project is currently underway and working closely with </w:t>
      </w:r>
      <w:proofErr w:type="gramStart"/>
      <w:r w:rsidRPr="0015B1F9">
        <w:rPr>
          <w:rFonts w:eastAsiaTheme="minorEastAsia"/>
        </w:rPr>
        <w:t>a number of</w:t>
      </w:r>
      <w:proofErr w:type="gramEnd"/>
      <w:r w:rsidRPr="0015B1F9">
        <w:rPr>
          <w:rFonts w:eastAsiaTheme="minorEastAsia"/>
        </w:rPr>
        <w:t xml:space="preserve"> local stakeholders to test and develop new tools for employers to attract and retain newcomers.  Some of the workshops include:</w:t>
      </w:r>
    </w:p>
    <w:p w14:paraId="05CC6CF1" w14:textId="77777777" w:rsidR="00171B18" w:rsidRPr="00DA308B" w:rsidRDefault="00171B18" w:rsidP="00DA308B">
      <w:pPr>
        <w:pStyle w:val="ListParagraph"/>
        <w:numPr>
          <w:ilvl w:val="0"/>
          <w:numId w:val="18"/>
        </w:numPr>
        <w:rPr>
          <w:rFonts w:asciiTheme="minorHAnsi" w:eastAsiaTheme="minorEastAsia" w:hAnsiTheme="minorHAnsi"/>
        </w:rPr>
      </w:pPr>
      <w:r w:rsidRPr="00DA308B">
        <w:rPr>
          <w:rFonts w:eastAsiaTheme="minorEastAsia"/>
        </w:rPr>
        <w:t>Creating Diverse and Inclusive workplace</w:t>
      </w:r>
    </w:p>
    <w:p w14:paraId="0E7C0AEF" w14:textId="77777777" w:rsidR="00171B18" w:rsidRPr="00DA308B" w:rsidRDefault="00171B18" w:rsidP="00DA308B">
      <w:pPr>
        <w:pStyle w:val="ListParagraph"/>
        <w:numPr>
          <w:ilvl w:val="0"/>
          <w:numId w:val="18"/>
        </w:numPr>
        <w:rPr>
          <w:rFonts w:asciiTheme="minorHAnsi" w:eastAsiaTheme="minorEastAsia" w:hAnsiTheme="minorHAnsi"/>
        </w:rPr>
      </w:pPr>
      <w:r w:rsidRPr="00DA308B">
        <w:rPr>
          <w:rFonts w:eastAsiaTheme="minorEastAsia"/>
        </w:rPr>
        <w:t>Overcoming Cultural and Language Barriers 3.</w:t>
      </w:r>
    </w:p>
    <w:p w14:paraId="47BC1AD6" w14:textId="77777777" w:rsidR="00171B18" w:rsidRPr="00DA308B" w:rsidRDefault="00171B18" w:rsidP="00DA308B">
      <w:pPr>
        <w:pStyle w:val="ListParagraph"/>
        <w:numPr>
          <w:ilvl w:val="0"/>
          <w:numId w:val="18"/>
        </w:numPr>
        <w:rPr>
          <w:rFonts w:asciiTheme="minorHAnsi" w:eastAsiaTheme="minorEastAsia" w:hAnsiTheme="minorHAnsi"/>
        </w:rPr>
      </w:pPr>
      <w:r w:rsidRPr="00DA308B">
        <w:rPr>
          <w:rFonts w:eastAsiaTheme="minorEastAsia"/>
        </w:rPr>
        <w:t>Addressing Barriers of Education, Credentials and Skills Recognition</w:t>
      </w:r>
    </w:p>
    <w:p w14:paraId="165E5D6F" w14:textId="4EE7ADCD" w:rsidR="00171B18" w:rsidRDefault="00171B18" w:rsidP="00DA308B">
      <w:pPr>
        <w:rPr>
          <w:rFonts w:eastAsiaTheme="minorEastAsia"/>
        </w:rPr>
      </w:pPr>
      <w:r w:rsidRPr="0015B1F9">
        <w:rPr>
          <w:rFonts w:eastAsiaTheme="minorEastAsia"/>
        </w:rPr>
        <w:t>These tools and resources will be available for all employers in our region and will continue to be promoted and shared amongst partners even once the project has ended (Dec</w:t>
      </w:r>
      <w:r w:rsidR="00F815BA">
        <w:rPr>
          <w:rFonts w:eastAsiaTheme="minorEastAsia"/>
        </w:rPr>
        <w:t xml:space="preserve">ember </w:t>
      </w:r>
      <w:r w:rsidRPr="0015B1F9">
        <w:rPr>
          <w:rFonts w:eastAsiaTheme="minorEastAsia"/>
        </w:rPr>
        <w:t>2020).</w:t>
      </w:r>
    </w:p>
    <w:p w14:paraId="04E0AE63" w14:textId="77777777" w:rsidR="00171B18" w:rsidRDefault="00171B18" w:rsidP="00DA308B"/>
    <w:p w14:paraId="31CC54F5" w14:textId="77777777" w:rsidR="00054260" w:rsidRPr="00054260" w:rsidRDefault="00054260" w:rsidP="00DA308B"/>
    <w:sectPr w:rsidR="00054260" w:rsidRPr="00054260" w:rsidSect="001E1628">
      <w:footerReference w:type="default" r:id="rId16"/>
      <w:footerReference w:type="first" r:id="rId17"/>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2388" w14:textId="77777777" w:rsidR="0003149D" w:rsidRDefault="0003149D" w:rsidP="00883D8D">
      <w:pPr>
        <w:spacing w:after="0" w:line="240" w:lineRule="auto"/>
      </w:pPr>
      <w:r>
        <w:separator/>
      </w:r>
    </w:p>
  </w:endnote>
  <w:endnote w:type="continuationSeparator" w:id="0">
    <w:p w14:paraId="36D32389" w14:textId="77777777" w:rsidR="0003149D" w:rsidRDefault="0003149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panose1 w:val="00000000000000000000"/>
    <w:charset w:val="00"/>
    <w:family w:val="roman"/>
    <w:notTrueType/>
    <w:pitch w:val="default"/>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196AF13B" w:rsidR="001E1628" w:rsidRPr="001E1628" w:rsidRDefault="00707A0F">
        <w:pPr>
          <w:pStyle w:val="Footer"/>
          <w:jc w:val="center"/>
          <w:rPr>
            <w:sz w:val="22"/>
            <w:szCs w:val="22"/>
          </w:rPr>
        </w:pPr>
        <w:r>
          <w:t>EDTC</w:t>
        </w:r>
        <w:r w:rsidR="00293651">
          <w:t>-CW-</w:t>
        </w:r>
        <w:r w:rsidR="003757C5">
          <w:t>1</w:t>
        </w:r>
        <w:r w:rsidR="00D6172E">
          <w:t>4</w:t>
        </w:r>
        <w:r w:rsidR="00293651">
          <w:t>-20</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D6172E">
          <w:rPr>
            <w:noProof/>
            <w:sz w:val="22"/>
            <w:szCs w:val="22"/>
          </w:rPr>
          <w:t>October 8</w:t>
        </w:r>
        <w:r w:rsidR="005F5235">
          <w:rPr>
            <w:noProof/>
            <w:sz w:val="22"/>
            <w:szCs w:val="22"/>
          </w:rPr>
          <w:t>, 2020</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2386" w14:textId="77777777" w:rsidR="0003149D" w:rsidRDefault="0003149D" w:rsidP="00883D8D">
      <w:pPr>
        <w:spacing w:after="0" w:line="240" w:lineRule="auto"/>
      </w:pPr>
      <w:r>
        <w:separator/>
      </w:r>
    </w:p>
  </w:footnote>
  <w:footnote w:type="continuationSeparator" w:id="0">
    <w:p w14:paraId="36D32387" w14:textId="77777777" w:rsidR="0003149D" w:rsidRDefault="0003149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7C9"/>
    <w:multiLevelType w:val="hybridMultilevel"/>
    <w:tmpl w:val="F18668AE"/>
    <w:lvl w:ilvl="0" w:tplc="628AE71E">
      <w:start w:val="1"/>
      <w:numFmt w:val="decimal"/>
      <w:lvlText w:val="%1."/>
      <w:lvlJc w:val="left"/>
      <w:pPr>
        <w:ind w:left="2182" w:hanging="360"/>
      </w:pPr>
      <w:rPr>
        <w:rFonts w:hint="default"/>
      </w:rPr>
    </w:lvl>
    <w:lvl w:ilvl="1" w:tplc="10090019" w:tentative="1">
      <w:start w:val="1"/>
      <w:numFmt w:val="lowerLetter"/>
      <w:lvlText w:val="%2."/>
      <w:lvlJc w:val="left"/>
      <w:pPr>
        <w:ind w:left="2902" w:hanging="360"/>
      </w:pPr>
    </w:lvl>
    <w:lvl w:ilvl="2" w:tplc="1009001B" w:tentative="1">
      <w:start w:val="1"/>
      <w:numFmt w:val="lowerRoman"/>
      <w:lvlText w:val="%3."/>
      <w:lvlJc w:val="right"/>
      <w:pPr>
        <w:ind w:left="3622" w:hanging="180"/>
      </w:pPr>
    </w:lvl>
    <w:lvl w:ilvl="3" w:tplc="1009000F" w:tentative="1">
      <w:start w:val="1"/>
      <w:numFmt w:val="decimal"/>
      <w:lvlText w:val="%4."/>
      <w:lvlJc w:val="left"/>
      <w:pPr>
        <w:ind w:left="4342" w:hanging="360"/>
      </w:pPr>
    </w:lvl>
    <w:lvl w:ilvl="4" w:tplc="10090019" w:tentative="1">
      <w:start w:val="1"/>
      <w:numFmt w:val="lowerLetter"/>
      <w:lvlText w:val="%5."/>
      <w:lvlJc w:val="left"/>
      <w:pPr>
        <w:ind w:left="5062" w:hanging="360"/>
      </w:pPr>
    </w:lvl>
    <w:lvl w:ilvl="5" w:tplc="1009001B" w:tentative="1">
      <w:start w:val="1"/>
      <w:numFmt w:val="lowerRoman"/>
      <w:lvlText w:val="%6."/>
      <w:lvlJc w:val="right"/>
      <w:pPr>
        <w:ind w:left="5782" w:hanging="180"/>
      </w:pPr>
    </w:lvl>
    <w:lvl w:ilvl="6" w:tplc="1009000F" w:tentative="1">
      <w:start w:val="1"/>
      <w:numFmt w:val="decimal"/>
      <w:lvlText w:val="%7."/>
      <w:lvlJc w:val="left"/>
      <w:pPr>
        <w:ind w:left="6502" w:hanging="360"/>
      </w:pPr>
    </w:lvl>
    <w:lvl w:ilvl="7" w:tplc="10090019" w:tentative="1">
      <w:start w:val="1"/>
      <w:numFmt w:val="lowerLetter"/>
      <w:lvlText w:val="%8."/>
      <w:lvlJc w:val="left"/>
      <w:pPr>
        <w:ind w:left="7222" w:hanging="360"/>
      </w:pPr>
    </w:lvl>
    <w:lvl w:ilvl="8" w:tplc="1009001B" w:tentative="1">
      <w:start w:val="1"/>
      <w:numFmt w:val="lowerRoman"/>
      <w:lvlText w:val="%9."/>
      <w:lvlJc w:val="right"/>
      <w:pPr>
        <w:ind w:left="7942" w:hanging="180"/>
      </w:pPr>
    </w:lvl>
  </w:abstractNum>
  <w:abstractNum w:abstractNumId="1" w15:restartNumberingAfterBreak="0">
    <w:nsid w:val="0ED827BB"/>
    <w:multiLevelType w:val="hybridMultilevel"/>
    <w:tmpl w:val="F0F80E24"/>
    <w:lvl w:ilvl="0" w:tplc="E06E743C">
      <w:start w:val="1"/>
      <w:numFmt w:val="bullet"/>
      <w:lvlText w:val="·"/>
      <w:lvlJc w:val="left"/>
      <w:pPr>
        <w:ind w:left="720" w:hanging="360"/>
      </w:pPr>
      <w:rPr>
        <w:rFonts w:ascii="Symbol" w:hAnsi="Symbol" w:hint="default"/>
      </w:rPr>
    </w:lvl>
    <w:lvl w:ilvl="1" w:tplc="84C05920">
      <w:start w:val="1"/>
      <w:numFmt w:val="bullet"/>
      <w:lvlText w:val="o"/>
      <w:lvlJc w:val="left"/>
      <w:pPr>
        <w:ind w:left="1440" w:hanging="360"/>
      </w:pPr>
      <w:rPr>
        <w:rFonts w:ascii="Courier New" w:hAnsi="Courier New" w:hint="default"/>
      </w:rPr>
    </w:lvl>
    <w:lvl w:ilvl="2" w:tplc="948439CE">
      <w:start w:val="1"/>
      <w:numFmt w:val="bullet"/>
      <w:lvlText w:val=""/>
      <w:lvlJc w:val="left"/>
      <w:pPr>
        <w:ind w:left="2160" w:hanging="360"/>
      </w:pPr>
      <w:rPr>
        <w:rFonts w:ascii="Wingdings" w:hAnsi="Wingdings" w:hint="default"/>
      </w:rPr>
    </w:lvl>
    <w:lvl w:ilvl="3" w:tplc="DECE04C0">
      <w:start w:val="1"/>
      <w:numFmt w:val="bullet"/>
      <w:lvlText w:val=""/>
      <w:lvlJc w:val="left"/>
      <w:pPr>
        <w:ind w:left="2880" w:hanging="360"/>
      </w:pPr>
      <w:rPr>
        <w:rFonts w:ascii="Symbol" w:hAnsi="Symbol" w:hint="default"/>
      </w:rPr>
    </w:lvl>
    <w:lvl w:ilvl="4" w:tplc="AEAA6242">
      <w:start w:val="1"/>
      <w:numFmt w:val="bullet"/>
      <w:lvlText w:val="o"/>
      <w:lvlJc w:val="left"/>
      <w:pPr>
        <w:ind w:left="3600" w:hanging="360"/>
      </w:pPr>
      <w:rPr>
        <w:rFonts w:ascii="Courier New" w:hAnsi="Courier New" w:hint="default"/>
      </w:rPr>
    </w:lvl>
    <w:lvl w:ilvl="5" w:tplc="18BC43D2">
      <w:start w:val="1"/>
      <w:numFmt w:val="bullet"/>
      <w:lvlText w:val=""/>
      <w:lvlJc w:val="left"/>
      <w:pPr>
        <w:ind w:left="4320" w:hanging="360"/>
      </w:pPr>
      <w:rPr>
        <w:rFonts w:ascii="Wingdings" w:hAnsi="Wingdings" w:hint="default"/>
      </w:rPr>
    </w:lvl>
    <w:lvl w:ilvl="6" w:tplc="453EDA72">
      <w:start w:val="1"/>
      <w:numFmt w:val="bullet"/>
      <w:lvlText w:val=""/>
      <w:lvlJc w:val="left"/>
      <w:pPr>
        <w:ind w:left="5040" w:hanging="360"/>
      </w:pPr>
      <w:rPr>
        <w:rFonts w:ascii="Symbol" w:hAnsi="Symbol" w:hint="default"/>
      </w:rPr>
    </w:lvl>
    <w:lvl w:ilvl="7" w:tplc="CD4A3E1C">
      <w:start w:val="1"/>
      <w:numFmt w:val="bullet"/>
      <w:lvlText w:val="o"/>
      <w:lvlJc w:val="left"/>
      <w:pPr>
        <w:ind w:left="5760" w:hanging="360"/>
      </w:pPr>
      <w:rPr>
        <w:rFonts w:ascii="Courier New" w:hAnsi="Courier New" w:hint="default"/>
      </w:rPr>
    </w:lvl>
    <w:lvl w:ilvl="8" w:tplc="464A1942">
      <w:start w:val="1"/>
      <w:numFmt w:val="bullet"/>
      <w:lvlText w:val=""/>
      <w:lvlJc w:val="left"/>
      <w:pPr>
        <w:ind w:left="6480" w:hanging="360"/>
      </w:pPr>
      <w:rPr>
        <w:rFonts w:ascii="Wingdings" w:hAnsi="Wingdings" w:hint="default"/>
      </w:rPr>
    </w:lvl>
  </w:abstractNum>
  <w:abstractNum w:abstractNumId="2"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163A3"/>
    <w:multiLevelType w:val="hybridMultilevel"/>
    <w:tmpl w:val="8194A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A084C"/>
    <w:multiLevelType w:val="hybridMultilevel"/>
    <w:tmpl w:val="FD68426A"/>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5" w15:restartNumberingAfterBreak="0">
    <w:nsid w:val="2A6345B3"/>
    <w:multiLevelType w:val="hybridMultilevel"/>
    <w:tmpl w:val="862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4266"/>
    <w:multiLevelType w:val="hybridMultilevel"/>
    <w:tmpl w:val="1BB2C2EA"/>
    <w:lvl w:ilvl="0" w:tplc="46629176">
      <w:start w:val="1"/>
      <w:numFmt w:val="bullet"/>
      <w:lvlText w:val="·"/>
      <w:lvlJc w:val="left"/>
      <w:pPr>
        <w:ind w:left="720" w:hanging="360"/>
      </w:pPr>
      <w:rPr>
        <w:rFonts w:ascii="Symbol" w:hAnsi="Symbol" w:hint="default"/>
      </w:rPr>
    </w:lvl>
    <w:lvl w:ilvl="1" w:tplc="D2BE78AE">
      <w:start w:val="1"/>
      <w:numFmt w:val="bullet"/>
      <w:lvlText w:val="o"/>
      <w:lvlJc w:val="left"/>
      <w:pPr>
        <w:ind w:left="1440" w:hanging="360"/>
      </w:pPr>
      <w:rPr>
        <w:rFonts w:ascii="Courier New" w:hAnsi="Courier New" w:hint="default"/>
      </w:rPr>
    </w:lvl>
    <w:lvl w:ilvl="2" w:tplc="12825C5C">
      <w:start w:val="1"/>
      <w:numFmt w:val="bullet"/>
      <w:lvlText w:val=""/>
      <w:lvlJc w:val="left"/>
      <w:pPr>
        <w:ind w:left="2160" w:hanging="360"/>
      </w:pPr>
      <w:rPr>
        <w:rFonts w:ascii="Wingdings" w:hAnsi="Wingdings" w:hint="default"/>
      </w:rPr>
    </w:lvl>
    <w:lvl w:ilvl="3" w:tplc="C3EA73BC">
      <w:start w:val="1"/>
      <w:numFmt w:val="bullet"/>
      <w:lvlText w:val=""/>
      <w:lvlJc w:val="left"/>
      <w:pPr>
        <w:ind w:left="2880" w:hanging="360"/>
      </w:pPr>
      <w:rPr>
        <w:rFonts w:ascii="Symbol" w:hAnsi="Symbol" w:hint="default"/>
      </w:rPr>
    </w:lvl>
    <w:lvl w:ilvl="4" w:tplc="94D8A820">
      <w:start w:val="1"/>
      <w:numFmt w:val="bullet"/>
      <w:lvlText w:val="o"/>
      <w:lvlJc w:val="left"/>
      <w:pPr>
        <w:ind w:left="3600" w:hanging="360"/>
      </w:pPr>
      <w:rPr>
        <w:rFonts w:ascii="Courier New" w:hAnsi="Courier New" w:hint="default"/>
      </w:rPr>
    </w:lvl>
    <w:lvl w:ilvl="5" w:tplc="834A0F8E">
      <w:start w:val="1"/>
      <w:numFmt w:val="bullet"/>
      <w:lvlText w:val=""/>
      <w:lvlJc w:val="left"/>
      <w:pPr>
        <w:ind w:left="4320" w:hanging="360"/>
      </w:pPr>
      <w:rPr>
        <w:rFonts w:ascii="Wingdings" w:hAnsi="Wingdings" w:hint="default"/>
      </w:rPr>
    </w:lvl>
    <w:lvl w:ilvl="6" w:tplc="05724468">
      <w:start w:val="1"/>
      <w:numFmt w:val="bullet"/>
      <w:lvlText w:val=""/>
      <w:lvlJc w:val="left"/>
      <w:pPr>
        <w:ind w:left="5040" w:hanging="360"/>
      </w:pPr>
      <w:rPr>
        <w:rFonts w:ascii="Symbol" w:hAnsi="Symbol" w:hint="default"/>
      </w:rPr>
    </w:lvl>
    <w:lvl w:ilvl="7" w:tplc="AF82BFCA">
      <w:start w:val="1"/>
      <w:numFmt w:val="bullet"/>
      <w:lvlText w:val="o"/>
      <w:lvlJc w:val="left"/>
      <w:pPr>
        <w:ind w:left="5760" w:hanging="360"/>
      </w:pPr>
      <w:rPr>
        <w:rFonts w:ascii="Courier New" w:hAnsi="Courier New" w:hint="default"/>
      </w:rPr>
    </w:lvl>
    <w:lvl w:ilvl="8" w:tplc="22381F6A">
      <w:start w:val="1"/>
      <w:numFmt w:val="bullet"/>
      <w:lvlText w:val=""/>
      <w:lvlJc w:val="left"/>
      <w:pPr>
        <w:ind w:left="6480" w:hanging="360"/>
      </w:pPr>
      <w:rPr>
        <w:rFonts w:ascii="Wingdings" w:hAnsi="Wingdings" w:hint="default"/>
      </w:rPr>
    </w:lvl>
  </w:abstractNum>
  <w:abstractNum w:abstractNumId="7" w15:restartNumberingAfterBreak="0">
    <w:nsid w:val="2F18629D"/>
    <w:multiLevelType w:val="hybridMultilevel"/>
    <w:tmpl w:val="E144A872"/>
    <w:lvl w:ilvl="0" w:tplc="A34C1D0E">
      <w:start w:val="1"/>
      <w:numFmt w:val="decimal"/>
      <w:lvlText w:val="%1."/>
      <w:lvlJc w:val="left"/>
      <w:pPr>
        <w:ind w:left="720" w:hanging="360"/>
      </w:pPr>
    </w:lvl>
    <w:lvl w:ilvl="1" w:tplc="274C13E2">
      <w:start w:val="1"/>
      <w:numFmt w:val="lowerLetter"/>
      <w:lvlText w:val="%2."/>
      <w:lvlJc w:val="left"/>
      <w:pPr>
        <w:ind w:left="1440" w:hanging="360"/>
      </w:pPr>
    </w:lvl>
    <w:lvl w:ilvl="2" w:tplc="06F666D0">
      <w:start w:val="1"/>
      <w:numFmt w:val="lowerRoman"/>
      <w:lvlText w:val="%3."/>
      <w:lvlJc w:val="right"/>
      <w:pPr>
        <w:ind w:left="2160" w:hanging="180"/>
      </w:pPr>
    </w:lvl>
    <w:lvl w:ilvl="3" w:tplc="A1829694">
      <w:start w:val="1"/>
      <w:numFmt w:val="decimal"/>
      <w:lvlText w:val="%4."/>
      <w:lvlJc w:val="left"/>
      <w:pPr>
        <w:ind w:left="2880" w:hanging="360"/>
      </w:pPr>
    </w:lvl>
    <w:lvl w:ilvl="4" w:tplc="15140890">
      <w:start w:val="1"/>
      <w:numFmt w:val="lowerLetter"/>
      <w:lvlText w:val="%5."/>
      <w:lvlJc w:val="left"/>
      <w:pPr>
        <w:ind w:left="3600" w:hanging="360"/>
      </w:pPr>
    </w:lvl>
    <w:lvl w:ilvl="5" w:tplc="DF3CBA0C">
      <w:start w:val="1"/>
      <w:numFmt w:val="lowerRoman"/>
      <w:lvlText w:val="%6."/>
      <w:lvlJc w:val="right"/>
      <w:pPr>
        <w:ind w:left="4320" w:hanging="180"/>
      </w:pPr>
    </w:lvl>
    <w:lvl w:ilvl="6" w:tplc="FE20AD90">
      <w:start w:val="1"/>
      <w:numFmt w:val="decimal"/>
      <w:lvlText w:val="%7."/>
      <w:lvlJc w:val="left"/>
      <w:pPr>
        <w:ind w:left="5040" w:hanging="360"/>
      </w:pPr>
    </w:lvl>
    <w:lvl w:ilvl="7" w:tplc="DBD2935A">
      <w:start w:val="1"/>
      <w:numFmt w:val="lowerLetter"/>
      <w:lvlText w:val="%8."/>
      <w:lvlJc w:val="left"/>
      <w:pPr>
        <w:ind w:left="5760" w:hanging="360"/>
      </w:pPr>
    </w:lvl>
    <w:lvl w:ilvl="8" w:tplc="65F82FC2">
      <w:start w:val="1"/>
      <w:numFmt w:val="lowerRoman"/>
      <w:lvlText w:val="%9."/>
      <w:lvlJc w:val="right"/>
      <w:pPr>
        <w:ind w:left="6480" w:hanging="180"/>
      </w:pPr>
    </w:lvl>
  </w:abstractNum>
  <w:abstractNum w:abstractNumId="8" w15:restartNumberingAfterBreak="0">
    <w:nsid w:val="344169CE"/>
    <w:multiLevelType w:val="hybridMultilevel"/>
    <w:tmpl w:val="DC6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00846"/>
    <w:multiLevelType w:val="hybridMultilevel"/>
    <w:tmpl w:val="29C02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D96886"/>
    <w:multiLevelType w:val="hybridMultilevel"/>
    <w:tmpl w:val="5302DBC4"/>
    <w:lvl w:ilvl="0" w:tplc="6FA697E2">
      <w:start w:val="1"/>
      <w:numFmt w:val="decimal"/>
      <w:lvlText w:val="%1."/>
      <w:lvlJc w:val="left"/>
      <w:pPr>
        <w:ind w:left="720" w:hanging="360"/>
      </w:pPr>
    </w:lvl>
    <w:lvl w:ilvl="1" w:tplc="3794AE8A">
      <w:start w:val="1"/>
      <w:numFmt w:val="lowerLetter"/>
      <w:lvlText w:val="%2."/>
      <w:lvlJc w:val="left"/>
      <w:pPr>
        <w:ind w:left="1440" w:hanging="360"/>
      </w:pPr>
    </w:lvl>
    <w:lvl w:ilvl="2" w:tplc="5984B21A">
      <w:start w:val="1"/>
      <w:numFmt w:val="lowerRoman"/>
      <w:lvlText w:val="%3."/>
      <w:lvlJc w:val="right"/>
      <w:pPr>
        <w:ind w:left="2160" w:hanging="180"/>
      </w:pPr>
    </w:lvl>
    <w:lvl w:ilvl="3" w:tplc="285475BC">
      <w:start w:val="1"/>
      <w:numFmt w:val="decimal"/>
      <w:lvlText w:val="%4."/>
      <w:lvlJc w:val="left"/>
      <w:pPr>
        <w:ind w:left="2880" w:hanging="360"/>
      </w:pPr>
    </w:lvl>
    <w:lvl w:ilvl="4" w:tplc="0A6060B6">
      <w:start w:val="1"/>
      <w:numFmt w:val="lowerLetter"/>
      <w:lvlText w:val="%5."/>
      <w:lvlJc w:val="left"/>
      <w:pPr>
        <w:ind w:left="3600" w:hanging="360"/>
      </w:pPr>
    </w:lvl>
    <w:lvl w:ilvl="5" w:tplc="8DF44798">
      <w:start w:val="1"/>
      <w:numFmt w:val="lowerRoman"/>
      <w:lvlText w:val="%6."/>
      <w:lvlJc w:val="right"/>
      <w:pPr>
        <w:ind w:left="4320" w:hanging="180"/>
      </w:pPr>
    </w:lvl>
    <w:lvl w:ilvl="6" w:tplc="1012F3B2">
      <w:start w:val="1"/>
      <w:numFmt w:val="decimal"/>
      <w:lvlText w:val="%7."/>
      <w:lvlJc w:val="left"/>
      <w:pPr>
        <w:ind w:left="5040" w:hanging="360"/>
      </w:pPr>
    </w:lvl>
    <w:lvl w:ilvl="7" w:tplc="7F8E0AE4">
      <w:start w:val="1"/>
      <w:numFmt w:val="lowerLetter"/>
      <w:lvlText w:val="%8."/>
      <w:lvlJc w:val="left"/>
      <w:pPr>
        <w:ind w:left="5760" w:hanging="360"/>
      </w:pPr>
    </w:lvl>
    <w:lvl w:ilvl="8" w:tplc="11E0FBDC">
      <w:start w:val="1"/>
      <w:numFmt w:val="lowerRoman"/>
      <w:lvlText w:val="%9."/>
      <w:lvlJc w:val="right"/>
      <w:pPr>
        <w:ind w:left="6480" w:hanging="180"/>
      </w:pPr>
    </w:lvl>
  </w:abstractNum>
  <w:abstractNum w:abstractNumId="11" w15:restartNumberingAfterBreak="0">
    <w:nsid w:val="3C6C4E99"/>
    <w:multiLevelType w:val="hybridMultilevel"/>
    <w:tmpl w:val="1EF899EC"/>
    <w:lvl w:ilvl="0" w:tplc="83806B56">
      <w:start w:val="1"/>
      <w:numFmt w:val="bullet"/>
      <w:lvlText w:val="·"/>
      <w:lvlJc w:val="left"/>
      <w:pPr>
        <w:ind w:left="720" w:hanging="360"/>
      </w:pPr>
      <w:rPr>
        <w:rFonts w:ascii="Arial, sans-serif" w:hAnsi="Arial, sans-serif" w:hint="default"/>
      </w:rPr>
    </w:lvl>
    <w:lvl w:ilvl="1" w:tplc="18D88B9A">
      <w:start w:val="1"/>
      <w:numFmt w:val="bullet"/>
      <w:lvlText w:val="o"/>
      <w:lvlJc w:val="left"/>
      <w:pPr>
        <w:ind w:left="1440" w:hanging="360"/>
      </w:pPr>
      <w:rPr>
        <w:rFonts w:ascii="Courier New" w:hAnsi="Courier New" w:hint="default"/>
      </w:rPr>
    </w:lvl>
    <w:lvl w:ilvl="2" w:tplc="2D1C06D4">
      <w:start w:val="1"/>
      <w:numFmt w:val="bullet"/>
      <w:lvlText w:val=""/>
      <w:lvlJc w:val="left"/>
      <w:pPr>
        <w:ind w:left="2160" w:hanging="360"/>
      </w:pPr>
      <w:rPr>
        <w:rFonts w:ascii="Wingdings" w:hAnsi="Wingdings" w:hint="default"/>
      </w:rPr>
    </w:lvl>
    <w:lvl w:ilvl="3" w:tplc="4F7CBE76">
      <w:start w:val="1"/>
      <w:numFmt w:val="bullet"/>
      <w:lvlText w:val=""/>
      <w:lvlJc w:val="left"/>
      <w:pPr>
        <w:ind w:left="2880" w:hanging="360"/>
      </w:pPr>
      <w:rPr>
        <w:rFonts w:ascii="Symbol" w:hAnsi="Symbol" w:hint="default"/>
      </w:rPr>
    </w:lvl>
    <w:lvl w:ilvl="4" w:tplc="621C4868">
      <w:start w:val="1"/>
      <w:numFmt w:val="bullet"/>
      <w:lvlText w:val="o"/>
      <w:lvlJc w:val="left"/>
      <w:pPr>
        <w:ind w:left="3600" w:hanging="360"/>
      </w:pPr>
      <w:rPr>
        <w:rFonts w:ascii="Courier New" w:hAnsi="Courier New" w:hint="default"/>
      </w:rPr>
    </w:lvl>
    <w:lvl w:ilvl="5" w:tplc="48C635A0">
      <w:start w:val="1"/>
      <w:numFmt w:val="bullet"/>
      <w:lvlText w:val=""/>
      <w:lvlJc w:val="left"/>
      <w:pPr>
        <w:ind w:left="4320" w:hanging="360"/>
      </w:pPr>
      <w:rPr>
        <w:rFonts w:ascii="Wingdings" w:hAnsi="Wingdings" w:hint="default"/>
      </w:rPr>
    </w:lvl>
    <w:lvl w:ilvl="6" w:tplc="81E0F5BE">
      <w:start w:val="1"/>
      <w:numFmt w:val="bullet"/>
      <w:lvlText w:val=""/>
      <w:lvlJc w:val="left"/>
      <w:pPr>
        <w:ind w:left="5040" w:hanging="360"/>
      </w:pPr>
      <w:rPr>
        <w:rFonts w:ascii="Symbol" w:hAnsi="Symbol" w:hint="default"/>
      </w:rPr>
    </w:lvl>
    <w:lvl w:ilvl="7" w:tplc="31ACF180">
      <w:start w:val="1"/>
      <w:numFmt w:val="bullet"/>
      <w:lvlText w:val="o"/>
      <w:lvlJc w:val="left"/>
      <w:pPr>
        <w:ind w:left="5760" w:hanging="360"/>
      </w:pPr>
      <w:rPr>
        <w:rFonts w:ascii="Courier New" w:hAnsi="Courier New" w:hint="default"/>
      </w:rPr>
    </w:lvl>
    <w:lvl w:ilvl="8" w:tplc="3F261842">
      <w:start w:val="1"/>
      <w:numFmt w:val="bullet"/>
      <w:lvlText w:val=""/>
      <w:lvlJc w:val="left"/>
      <w:pPr>
        <w:ind w:left="6480" w:hanging="360"/>
      </w:pPr>
      <w:rPr>
        <w:rFonts w:ascii="Wingdings" w:hAnsi="Wingdings" w:hint="default"/>
      </w:rPr>
    </w:lvl>
  </w:abstractNum>
  <w:abstractNum w:abstractNumId="12" w15:restartNumberingAfterBreak="0">
    <w:nsid w:val="40A36CB0"/>
    <w:multiLevelType w:val="hybridMultilevel"/>
    <w:tmpl w:val="D6B4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82C79"/>
    <w:multiLevelType w:val="hybridMultilevel"/>
    <w:tmpl w:val="A2089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BA08B5"/>
    <w:multiLevelType w:val="hybridMultilevel"/>
    <w:tmpl w:val="F954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74F47"/>
    <w:multiLevelType w:val="hybridMultilevel"/>
    <w:tmpl w:val="4BE8576C"/>
    <w:lvl w:ilvl="0" w:tplc="594ADE2E">
      <w:start w:val="1"/>
      <w:numFmt w:val="bullet"/>
      <w:lvlText w:val="·"/>
      <w:lvlJc w:val="left"/>
      <w:pPr>
        <w:ind w:left="720" w:hanging="360"/>
      </w:pPr>
      <w:rPr>
        <w:rFonts w:ascii="Symbol" w:hAnsi="Symbol" w:hint="default"/>
      </w:rPr>
    </w:lvl>
    <w:lvl w:ilvl="1" w:tplc="4CE44CEC">
      <w:start w:val="1"/>
      <w:numFmt w:val="bullet"/>
      <w:lvlText w:val="o"/>
      <w:lvlJc w:val="left"/>
      <w:pPr>
        <w:ind w:left="1440" w:hanging="360"/>
      </w:pPr>
      <w:rPr>
        <w:rFonts w:ascii="Courier New" w:hAnsi="Courier New" w:hint="default"/>
      </w:rPr>
    </w:lvl>
    <w:lvl w:ilvl="2" w:tplc="8D3E09D6">
      <w:start w:val="1"/>
      <w:numFmt w:val="bullet"/>
      <w:lvlText w:val=""/>
      <w:lvlJc w:val="left"/>
      <w:pPr>
        <w:ind w:left="2160" w:hanging="360"/>
      </w:pPr>
      <w:rPr>
        <w:rFonts w:ascii="Wingdings" w:hAnsi="Wingdings" w:hint="default"/>
      </w:rPr>
    </w:lvl>
    <w:lvl w:ilvl="3" w:tplc="AE1843CC">
      <w:start w:val="1"/>
      <w:numFmt w:val="bullet"/>
      <w:lvlText w:val=""/>
      <w:lvlJc w:val="left"/>
      <w:pPr>
        <w:ind w:left="2880" w:hanging="360"/>
      </w:pPr>
      <w:rPr>
        <w:rFonts w:ascii="Symbol" w:hAnsi="Symbol" w:hint="default"/>
      </w:rPr>
    </w:lvl>
    <w:lvl w:ilvl="4" w:tplc="579A12C6">
      <w:start w:val="1"/>
      <w:numFmt w:val="bullet"/>
      <w:lvlText w:val="o"/>
      <w:lvlJc w:val="left"/>
      <w:pPr>
        <w:ind w:left="3600" w:hanging="360"/>
      </w:pPr>
      <w:rPr>
        <w:rFonts w:ascii="Courier New" w:hAnsi="Courier New" w:hint="default"/>
      </w:rPr>
    </w:lvl>
    <w:lvl w:ilvl="5" w:tplc="9078BE7E">
      <w:start w:val="1"/>
      <w:numFmt w:val="bullet"/>
      <w:lvlText w:val=""/>
      <w:lvlJc w:val="left"/>
      <w:pPr>
        <w:ind w:left="4320" w:hanging="360"/>
      </w:pPr>
      <w:rPr>
        <w:rFonts w:ascii="Wingdings" w:hAnsi="Wingdings" w:hint="default"/>
      </w:rPr>
    </w:lvl>
    <w:lvl w:ilvl="6" w:tplc="7092183A">
      <w:start w:val="1"/>
      <w:numFmt w:val="bullet"/>
      <w:lvlText w:val=""/>
      <w:lvlJc w:val="left"/>
      <w:pPr>
        <w:ind w:left="5040" w:hanging="360"/>
      </w:pPr>
      <w:rPr>
        <w:rFonts w:ascii="Symbol" w:hAnsi="Symbol" w:hint="default"/>
      </w:rPr>
    </w:lvl>
    <w:lvl w:ilvl="7" w:tplc="D8F6D4EA">
      <w:start w:val="1"/>
      <w:numFmt w:val="bullet"/>
      <w:lvlText w:val="o"/>
      <w:lvlJc w:val="left"/>
      <w:pPr>
        <w:ind w:left="5760" w:hanging="360"/>
      </w:pPr>
      <w:rPr>
        <w:rFonts w:ascii="Courier New" w:hAnsi="Courier New" w:hint="default"/>
      </w:rPr>
    </w:lvl>
    <w:lvl w:ilvl="8" w:tplc="A3323BC8">
      <w:start w:val="1"/>
      <w:numFmt w:val="bullet"/>
      <w:lvlText w:val=""/>
      <w:lvlJc w:val="left"/>
      <w:pPr>
        <w:ind w:left="6480" w:hanging="360"/>
      </w:pPr>
      <w:rPr>
        <w:rFonts w:ascii="Wingdings" w:hAnsi="Wingdings" w:hint="default"/>
      </w:rPr>
    </w:lvl>
  </w:abstractNum>
  <w:abstractNum w:abstractNumId="16" w15:restartNumberingAfterBreak="0">
    <w:nsid w:val="53081A1C"/>
    <w:multiLevelType w:val="hybridMultilevel"/>
    <w:tmpl w:val="A8C8B10A"/>
    <w:lvl w:ilvl="0" w:tplc="37EE160E">
      <w:start w:val="1"/>
      <w:numFmt w:val="bullet"/>
      <w:lvlText w:val="·"/>
      <w:lvlJc w:val="left"/>
      <w:pPr>
        <w:ind w:left="720" w:hanging="360"/>
      </w:pPr>
      <w:rPr>
        <w:rFonts w:ascii="Symbol" w:hAnsi="Symbol" w:hint="default"/>
      </w:rPr>
    </w:lvl>
    <w:lvl w:ilvl="1" w:tplc="8654D4CA">
      <w:start w:val="1"/>
      <w:numFmt w:val="bullet"/>
      <w:lvlText w:val="o"/>
      <w:lvlJc w:val="left"/>
      <w:pPr>
        <w:ind w:left="1440" w:hanging="360"/>
      </w:pPr>
      <w:rPr>
        <w:rFonts w:ascii="Courier New" w:hAnsi="Courier New" w:hint="default"/>
      </w:rPr>
    </w:lvl>
    <w:lvl w:ilvl="2" w:tplc="D80E2B7C">
      <w:start w:val="1"/>
      <w:numFmt w:val="bullet"/>
      <w:lvlText w:val=""/>
      <w:lvlJc w:val="left"/>
      <w:pPr>
        <w:ind w:left="2160" w:hanging="360"/>
      </w:pPr>
      <w:rPr>
        <w:rFonts w:ascii="Wingdings" w:hAnsi="Wingdings" w:hint="default"/>
      </w:rPr>
    </w:lvl>
    <w:lvl w:ilvl="3" w:tplc="B6AED5A6">
      <w:start w:val="1"/>
      <w:numFmt w:val="bullet"/>
      <w:lvlText w:val=""/>
      <w:lvlJc w:val="left"/>
      <w:pPr>
        <w:ind w:left="2880" w:hanging="360"/>
      </w:pPr>
      <w:rPr>
        <w:rFonts w:ascii="Symbol" w:hAnsi="Symbol" w:hint="default"/>
      </w:rPr>
    </w:lvl>
    <w:lvl w:ilvl="4" w:tplc="D9A42878">
      <w:start w:val="1"/>
      <w:numFmt w:val="bullet"/>
      <w:lvlText w:val="o"/>
      <w:lvlJc w:val="left"/>
      <w:pPr>
        <w:ind w:left="3600" w:hanging="360"/>
      </w:pPr>
      <w:rPr>
        <w:rFonts w:ascii="Courier New" w:hAnsi="Courier New" w:hint="default"/>
      </w:rPr>
    </w:lvl>
    <w:lvl w:ilvl="5" w:tplc="E79857A6">
      <w:start w:val="1"/>
      <w:numFmt w:val="bullet"/>
      <w:lvlText w:val=""/>
      <w:lvlJc w:val="left"/>
      <w:pPr>
        <w:ind w:left="4320" w:hanging="360"/>
      </w:pPr>
      <w:rPr>
        <w:rFonts w:ascii="Wingdings" w:hAnsi="Wingdings" w:hint="default"/>
      </w:rPr>
    </w:lvl>
    <w:lvl w:ilvl="6" w:tplc="E230F152">
      <w:start w:val="1"/>
      <w:numFmt w:val="bullet"/>
      <w:lvlText w:val=""/>
      <w:lvlJc w:val="left"/>
      <w:pPr>
        <w:ind w:left="5040" w:hanging="360"/>
      </w:pPr>
      <w:rPr>
        <w:rFonts w:ascii="Symbol" w:hAnsi="Symbol" w:hint="default"/>
      </w:rPr>
    </w:lvl>
    <w:lvl w:ilvl="7" w:tplc="7EB2D9A8">
      <w:start w:val="1"/>
      <w:numFmt w:val="bullet"/>
      <w:lvlText w:val="o"/>
      <w:lvlJc w:val="left"/>
      <w:pPr>
        <w:ind w:left="5760" w:hanging="360"/>
      </w:pPr>
      <w:rPr>
        <w:rFonts w:ascii="Courier New" w:hAnsi="Courier New" w:hint="default"/>
      </w:rPr>
    </w:lvl>
    <w:lvl w:ilvl="8" w:tplc="8034DE08">
      <w:start w:val="1"/>
      <w:numFmt w:val="bullet"/>
      <w:lvlText w:val=""/>
      <w:lvlJc w:val="left"/>
      <w:pPr>
        <w:ind w:left="6480" w:hanging="360"/>
      </w:pPr>
      <w:rPr>
        <w:rFonts w:ascii="Wingdings" w:hAnsi="Wingdings" w:hint="default"/>
      </w:rPr>
    </w:lvl>
  </w:abstractNum>
  <w:abstractNum w:abstractNumId="17" w15:restartNumberingAfterBreak="0">
    <w:nsid w:val="67C671B9"/>
    <w:multiLevelType w:val="hybridMultilevel"/>
    <w:tmpl w:val="43F0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A76EC"/>
    <w:multiLevelType w:val="hybridMultilevel"/>
    <w:tmpl w:val="2420292E"/>
    <w:lvl w:ilvl="0" w:tplc="221284E8">
      <w:start w:val="1"/>
      <w:numFmt w:val="bullet"/>
      <w:lvlText w:val="·"/>
      <w:lvlJc w:val="left"/>
      <w:pPr>
        <w:ind w:left="720" w:hanging="360"/>
      </w:pPr>
      <w:rPr>
        <w:rFonts w:ascii="Symbol" w:hAnsi="Symbol" w:hint="default"/>
      </w:rPr>
    </w:lvl>
    <w:lvl w:ilvl="1" w:tplc="3BB029FC">
      <w:start w:val="1"/>
      <w:numFmt w:val="bullet"/>
      <w:lvlText w:val="o"/>
      <w:lvlJc w:val="left"/>
      <w:pPr>
        <w:ind w:left="1440" w:hanging="360"/>
      </w:pPr>
      <w:rPr>
        <w:rFonts w:ascii="Courier New" w:hAnsi="Courier New" w:hint="default"/>
      </w:rPr>
    </w:lvl>
    <w:lvl w:ilvl="2" w:tplc="ECB0B6EC">
      <w:start w:val="1"/>
      <w:numFmt w:val="bullet"/>
      <w:lvlText w:val=""/>
      <w:lvlJc w:val="left"/>
      <w:pPr>
        <w:ind w:left="2160" w:hanging="360"/>
      </w:pPr>
      <w:rPr>
        <w:rFonts w:ascii="Wingdings" w:hAnsi="Wingdings" w:hint="default"/>
      </w:rPr>
    </w:lvl>
    <w:lvl w:ilvl="3" w:tplc="2CF2C7CE">
      <w:start w:val="1"/>
      <w:numFmt w:val="bullet"/>
      <w:lvlText w:val=""/>
      <w:lvlJc w:val="left"/>
      <w:pPr>
        <w:ind w:left="2880" w:hanging="360"/>
      </w:pPr>
      <w:rPr>
        <w:rFonts w:ascii="Symbol" w:hAnsi="Symbol" w:hint="default"/>
      </w:rPr>
    </w:lvl>
    <w:lvl w:ilvl="4" w:tplc="AF9EE998">
      <w:start w:val="1"/>
      <w:numFmt w:val="bullet"/>
      <w:lvlText w:val="o"/>
      <w:lvlJc w:val="left"/>
      <w:pPr>
        <w:ind w:left="3600" w:hanging="360"/>
      </w:pPr>
      <w:rPr>
        <w:rFonts w:ascii="Courier New" w:hAnsi="Courier New" w:hint="default"/>
      </w:rPr>
    </w:lvl>
    <w:lvl w:ilvl="5" w:tplc="300CBA4E">
      <w:start w:val="1"/>
      <w:numFmt w:val="bullet"/>
      <w:lvlText w:val=""/>
      <w:lvlJc w:val="left"/>
      <w:pPr>
        <w:ind w:left="4320" w:hanging="360"/>
      </w:pPr>
      <w:rPr>
        <w:rFonts w:ascii="Wingdings" w:hAnsi="Wingdings" w:hint="default"/>
      </w:rPr>
    </w:lvl>
    <w:lvl w:ilvl="6" w:tplc="FC10B996">
      <w:start w:val="1"/>
      <w:numFmt w:val="bullet"/>
      <w:lvlText w:val=""/>
      <w:lvlJc w:val="left"/>
      <w:pPr>
        <w:ind w:left="5040" w:hanging="360"/>
      </w:pPr>
      <w:rPr>
        <w:rFonts w:ascii="Symbol" w:hAnsi="Symbol" w:hint="default"/>
      </w:rPr>
    </w:lvl>
    <w:lvl w:ilvl="7" w:tplc="2A02E4B2">
      <w:start w:val="1"/>
      <w:numFmt w:val="bullet"/>
      <w:lvlText w:val="o"/>
      <w:lvlJc w:val="left"/>
      <w:pPr>
        <w:ind w:left="5760" w:hanging="360"/>
      </w:pPr>
      <w:rPr>
        <w:rFonts w:ascii="Courier New" w:hAnsi="Courier New" w:hint="default"/>
      </w:rPr>
    </w:lvl>
    <w:lvl w:ilvl="8" w:tplc="0B88CFBC">
      <w:start w:val="1"/>
      <w:numFmt w:val="bullet"/>
      <w:lvlText w:val=""/>
      <w:lvlJc w:val="left"/>
      <w:pPr>
        <w:ind w:left="6480" w:hanging="360"/>
      </w:pPr>
      <w:rPr>
        <w:rFonts w:ascii="Wingdings" w:hAnsi="Wingdings" w:hint="default"/>
      </w:rPr>
    </w:lvl>
  </w:abstractNum>
  <w:abstractNum w:abstractNumId="19" w15:restartNumberingAfterBreak="0">
    <w:nsid w:val="7D13054B"/>
    <w:multiLevelType w:val="hybridMultilevel"/>
    <w:tmpl w:val="99BAF9FE"/>
    <w:lvl w:ilvl="0" w:tplc="12EA09BC">
      <w:start w:val="1"/>
      <w:numFmt w:val="bullet"/>
      <w:lvlText w:val=""/>
      <w:lvlJc w:val="left"/>
      <w:pPr>
        <w:ind w:left="720" w:hanging="360"/>
      </w:pPr>
      <w:rPr>
        <w:rFonts w:ascii="Symbol" w:hAnsi="Symbol" w:hint="default"/>
      </w:rPr>
    </w:lvl>
    <w:lvl w:ilvl="1" w:tplc="E5AC764C">
      <w:start w:val="1"/>
      <w:numFmt w:val="bullet"/>
      <w:lvlText w:val="o"/>
      <w:lvlJc w:val="left"/>
      <w:pPr>
        <w:ind w:left="1440" w:hanging="360"/>
      </w:pPr>
      <w:rPr>
        <w:rFonts w:ascii="Courier New" w:hAnsi="Courier New" w:hint="default"/>
      </w:rPr>
    </w:lvl>
    <w:lvl w:ilvl="2" w:tplc="E67015A2">
      <w:start w:val="1"/>
      <w:numFmt w:val="bullet"/>
      <w:lvlText w:val=""/>
      <w:lvlJc w:val="left"/>
      <w:pPr>
        <w:ind w:left="2160" w:hanging="360"/>
      </w:pPr>
      <w:rPr>
        <w:rFonts w:ascii="Wingdings" w:hAnsi="Wingdings" w:hint="default"/>
      </w:rPr>
    </w:lvl>
    <w:lvl w:ilvl="3" w:tplc="6AE2E0E8">
      <w:start w:val="1"/>
      <w:numFmt w:val="bullet"/>
      <w:lvlText w:val=""/>
      <w:lvlJc w:val="left"/>
      <w:pPr>
        <w:ind w:left="2880" w:hanging="360"/>
      </w:pPr>
      <w:rPr>
        <w:rFonts w:ascii="Symbol" w:hAnsi="Symbol" w:hint="default"/>
      </w:rPr>
    </w:lvl>
    <w:lvl w:ilvl="4" w:tplc="D1C86EF8">
      <w:start w:val="1"/>
      <w:numFmt w:val="bullet"/>
      <w:lvlText w:val="o"/>
      <w:lvlJc w:val="left"/>
      <w:pPr>
        <w:ind w:left="3600" w:hanging="360"/>
      </w:pPr>
      <w:rPr>
        <w:rFonts w:ascii="Courier New" w:hAnsi="Courier New" w:hint="default"/>
      </w:rPr>
    </w:lvl>
    <w:lvl w:ilvl="5" w:tplc="84982A50">
      <w:start w:val="1"/>
      <w:numFmt w:val="bullet"/>
      <w:lvlText w:val=""/>
      <w:lvlJc w:val="left"/>
      <w:pPr>
        <w:ind w:left="4320" w:hanging="360"/>
      </w:pPr>
      <w:rPr>
        <w:rFonts w:ascii="Wingdings" w:hAnsi="Wingdings" w:hint="default"/>
      </w:rPr>
    </w:lvl>
    <w:lvl w:ilvl="6" w:tplc="C360CD60">
      <w:start w:val="1"/>
      <w:numFmt w:val="bullet"/>
      <w:lvlText w:val=""/>
      <w:lvlJc w:val="left"/>
      <w:pPr>
        <w:ind w:left="5040" w:hanging="360"/>
      </w:pPr>
      <w:rPr>
        <w:rFonts w:ascii="Symbol" w:hAnsi="Symbol" w:hint="default"/>
      </w:rPr>
    </w:lvl>
    <w:lvl w:ilvl="7" w:tplc="94364448">
      <w:start w:val="1"/>
      <w:numFmt w:val="bullet"/>
      <w:lvlText w:val="o"/>
      <w:lvlJc w:val="left"/>
      <w:pPr>
        <w:ind w:left="5760" w:hanging="360"/>
      </w:pPr>
      <w:rPr>
        <w:rFonts w:ascii="Courier New" w:hAnsi="Courier New" w:hint="default"/>
      </w:rPr>
    </w:lvl>
    <w:lvl w:ilvl="8" w:tplc="01A09EEC">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6"/>
  </w:num>
  <w:num w:numId="5">
    <w:abstractNumId w:val="15"/>
  </w:num>
  <w:num w:numId="6">
    <w:abstractNumId w:val="19"/>
  </w:num>
  <w:num w:numId="7">
    <w:abstractNumId w:val="7"/>
  </w:num>
  <w:num w:numId="8">
    <w:abstractNumId w:val="16"/>
  </w:num>
  <w:num w:numId="9">
    <w:abstractNumId w:val="10"/>
  </w:num>
  <w:num w:numId="10">
    <w:abstractNumId w:val="2"/>
  </w:num>
  <w:num w:numId="11">
    <w:abstractNumId w:val="13"/>
  </w:num>
  <w:num w:numId="12">
    <w:abstractNumId w:val="12"/>
  </w:num>
  <w:num w:numId="13">
    <w:abstractNumId w:val="8"/>
  </w:num>
  <w:num w:numId="14">
    <w:abstractNumId w:val="14"/>
  </w:num>
  <w:num w:numId="15">
    <w:abstractNumId w:val="17"/>
  </w:num>
  <w:num w:numId="16">
    <w:abstractNumId w:val="5"/>
  </w:num>
  <w:num w:numId="17">
    <w:abstractNumId w:val="4"/>
  </w:num>
  <w:num w:numId="18">
    <w:abstractNumId w:val="9"/>
  </w:num>
  <w:num w:numId="19">
    <w:abstractNumId w:val="3"/>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791"/>
    <w:rsid w:val="00016D00"/>
    <w:rsid w:val="000173BC"/>
    <w:rsid w:val="00020BBF"/>
    <w:rsid w:val="00021077"/>
    <w:rsid w:val="00022463"/>
    <w:rsid w:val="0003149D"/>
    <w:rsid w:val="000337AD"/>
    <w:rsid w:val="0004280D"/>
    <w:rsid w:val="00047A0A"/>
    <w:rsid w:val="00051068"/>
    <w:rsid w:val="00054260"/>
    <w:rsid w:val="0006114A"/>
    <w:rsid w:val="000650F1"/>
    <w:rsid w:val="00067FFE"/>
    <w:rsid w:val="00073317"/>
    <w:rsid w:val="00076209"/>
    <w:rsid w:val="00081FCF"/>
    <w:rsid w:val="00083453"/>
    <w:rsid w:val="00097734"/>
    <w:rsid w:val="000A0B3E"/>
    <w:rsid w:val="000A3C6F"/>
    <w:rsid w:val="000B0ECE"/>
    <w:rsid w:val="000B21D9"/>
    <w:rsid w:val="000B7C11"/>
    <w:rsid w:val="000D0FE0"/>
    <w:rsid w:val="000D4043"/>
    <w:rsid w:val="000D5E9C"/>
    <w:rsid w:val="000D61C6"/>
    <w:rsid w:val="000E05D7"/>
    <w:rsid w:val="000E30F0"/>
    <w:rsid w:val="000F0FF5"/>
    <w:rsid w:val="000F1A2F"/>
    <w:rsid w:val="000F3524"/>
    <w:rsid w:val="0010020F"/>
    <w:rsid w:val="0010616E"/>
    <w:rsid w:val="0011080D"/>
    <w:rsid w:val="00111E3A"/>
    <w:rsid w:val="00112B54"/>
    <w:rsid w:val="00113FCB"/>
    <w:rsid w:val="00117523"/>
    <w:rsid w:val="00122B12"/>
    <w:rsid w:val="00124050"/>
    <w:rsid w:val="00132C52"/>
    <w:rsid w:val="00147DAF"/>
    <w:rsid w:val="00153093"/>
    <w:rsid w:val="0015B1F9"/>
    <w:rsid w:val="0016146D"/>
    <w:rsid w:val="00164907"/>
    <w:rsid w:val="00171B18"/>
    <w:rsid w:val="00176654"/>
    <w:rsid w:val="00180829"/>
    <w:rsid w:val="00184D3B"/>
    <w:rsid w:val="001A493D"/>
    <w:rsid w:val="001A6131"/>
    <w:rsid w:val="001A673C"/>
    <w:rsid w:val="001B3FBF"/>
    <w:rsid w:val="001C09B5"/>
    <w:rsid w:val="001C3EF1"/>
    <w:rsid w:val="001C62B3"/>
    <w:rsid w:val="001D4575"/>
    <w:rsid w:val="001D5EE7"/>
    <w:rsid w:val="001E1628"/>
    <w:rsid w:val="001E1B5A"/>
    <w:rsid w:val="001E7325"/>
    <w:rsid w:val="001F1D7C"/>
    <w:rsid w:val="001F4403"/>
    <w:rsid w:val="001F446E"/>
    <w:rsid w:val="00200012"/>
    <w:rsid w:val="00216B1C"/>
    <w:rsid w:val="00221901"/>
    <w:rsid w:val="00235CE5"/>
    <w:rsid w:val="0024480F"/>
    <w:rsid w:val="00247CA8"/>
    <w:rsid w:val="00251AA9"/>
    <w:rsid w:val="00254CD6"/>
    <w:rsid w:val="00256E75"/>
    <w:rsid w:val="00267CDF"/>
    <w:rsid w:val="002915BC"/>
    <w:rsid w:val="00293651"/>
    <w:rsid w:val="002A1366"/>
    <w:rsid w:val="002A2180"/>
    <w:rsid w:val="002B2A11"/>
    <w:rsid w:val="002B7E8F"/>
    <w:rsid w:val="002C6064"/>
    <w:rsid w:val="002D05B3"/>
    <w:rsid w:val="002D2AAD"/>
    <w:rsid w:val="002D5AD8"/>
    <w:rsid w:val="002E2E13"/>
    <w:rsid w:val="003003D2"/>
    <w:rsid w:val="003011F2"/>
    <w:rsid w:val="00311E74"/>
    <w:rsid w:val="0031315A"/>
    <w:rsid w:val="0034271B"/>
    <w:rsid w:val="00343FEA"/>
    <w:rsid w:val="00350781"/>
    <w:rsid w:val="003757C5"/>
    <w:rsid w:val="00375CB5"/>
    <w:rsid w:val="00375DFC"/>
    <w:rsid w:val="003A19F0"/>
    <w:rsid w:val="003A4223"/>
    <w:rsid w:val="003A6AD9"/>
    <w:rsid w:val="003B2174"/>
    <w:rsid w:val="003B6CF4"/>
    <w:rsid w:val="003C2238"/>
    <w:rsid w:val="003C369F"/>
    <w:rsid w:val="003E0A3C"/>
    <w:rsid w:val="003E6054"/>
    <w:rsid w:val="003E7204"/>
    <w:rsid w:val="003F44BC"/>
    <w:rsid w:val="00414132"/>
    <w:rsid w:val="0042068C"/>
    <w:rsid w:val="0043209A"/>
    <w:rsid w:val="00433607"/>
    <w:rsid w:val="0043776C"/>
    <w:rsid w:val="004447A4"/>
    <w:rsid w:val="00446015"/>
    <w:rsid w:val="00446A72"/>
    <w:rsid w:val="00450C20"/>
    <w:rsid w:val="004549B3"/>
    <w:rsid w:val="0045569B"/>
    <w:rsid w:val="004559EA"/>
    <w:rsid w:val="00457F2B"/>
    <w:rsid w:val="004618FC"/>
    <w:rsid w:val="00464176"/>
    <w:rsid w:val="00465876"/>
    <w:rsid w:val="004717A7"/>
    <w:rsid w:val="00477322"/>
    <w:rsid w:val="00480657"/>
    <w:rsid w:val="00484138"/>
    <w:rsid w:val="00485F25"/>
    <w:rsid w:val="004942B7"/>
    <w:rsid w:val="004A5CB5"/>
    <w:rsid w:val="004B3331"/>
    <w:rsid w:val="004B470F"/>
    <w:rsid w:val="004B6F73"/>
    <w:rsid w:val="004C4C1D"/>
    <w:rsid w:val="004C6376"/>
    <w:rsid w:val="004C78BE"/>
    <w:rsid w:val="004D37B2"/>
    <w:rsid w:val="004D5699"/>
    <w:rsid w:val="004D6AF7"/>
    <w:rsid w:val="004E169E"/>
    <w:rsid w:val="004E1DFC"/>
    <w:rsid w:val="004F083D"/>
    <w:rsid w:val="004F243E"/>
    <w:rsid w:val="00505A61"/>
    <w:rsid w:val="00507CB2"/>
    <w:rsid w:val="00512BE2"/>
    <w:rsid w:val="00515915"/>
    <w:rsid w:val="00517464"/>
    <w:rsid w:val="00521DB7"/>
    <w:rsid w:val="005230A9"/>
    <w:rsid w:val="00527B0E"/>
    <w:rsid w:val="0053047A"/>
    <w:rsid w:val="0053212A"/>
    <w:rsid w:val="00533E40"/>
    <w:rsid w:val="00545C2A"/>
    <w:rsid w:val="00547CE2"/>
    <w:rsid w:val="005548B9"/>
    <w:rsid w:val="005572C0"/>
    <w:rsid w:val="005807D2"/>
    <w:rsid w:val="00580D26"/>
    <w:rsid w:val="00583A8D"/>
    <w:rsid w:val="005A360A"/>
    <w:rsid w:val="005B4BAA"/>
    <w:rsid w:val="005B5E18"/>
    <w:rsid w:val="005B79C4"/>
    <w:rsid w:val="005C2096"/>
    <w:rsid w:val="005C70E4"/>
    <w:rsid w:val="005E266E"/>
    <w:rsid w:val="005E2E2D"/>
    <w:rsid w:val="005F437C"/>
    <w:rsid w:val="005F5235"/>
    <w:rsid w:val="005F535E"/>
    <w:rsid w:val="005F60EF"/>
    <w:rsid w:val="005F7D40"/>
    <w:rsid w:val="00603AE0"/>
    <w:rsid w:val="006162E1"/>
    <w:rsid w:val="006222D7"/>
    <w:rsid w:val="00642BC3"/>
    <w:rsid w:val="0065382C"/>
    <w:rsid w:val="006563A9"/>
    <w:rsid w:val="006629E8"/>
    <w:rsid w:val="00662D27"/>
    <w:rsid w:val="0066310B"/>
    <w:rsid w:val="00667791"/>
    <w:rsid w:val="006715AC"/>
    <w:rsid w:val="006776FB"/>
    <w:rsid w:val="00681281"/>
    <w:rsid w:val="006939BB"/>
    <w:rsid w:val="006975A4"/>
    <w:rsid w:val="006B0C0F"/>
    <w:rsid w:val="006B1495"/>
    <w:rsid w:val="006B4C34"/>
    <w:rsid w:val="006D2186"/>
    <w:rsid w:val="006D2D0E"/>
    <w:rsid w:val="006D61CC"/>
    <w:rsid w:val="006F28F3"/>
    <w:rsid w:val="006F643C"/>
    <w:rsid w:val="00707A0F"/>
    <w:rsid w:val="0071493B"/>
    <w:rsid w:val="0072532D"/>
    <w:rsid w:val="0072641D"/>
    <w:rsid w:val="00731933"/>
    <w:rsid w:val="007375BA"/>
    <w:rsid w:val="0075189C"/>
    <w:rsid w:val="007612DD"/>
    <w:rsid w:val="0076314F"/>
    <w:rsid w:val="00764C10"/>
    <w:rsid w:val="00766DB3"/>
    <w:rsid w:val="00770AB4"/>
    <w:rsid w:val="00771A9F"/>
    <w:rsid w:val="00777D69"/>
    <w:rsid w:val="00783EAE"/>
    <w:rsid w:val="00786486"/>
    <w:rsid w:val="00787003"/>
    <w:rsid w:val="007A0231"/>
    <w:rsid w:val="007A5E39"/>
    <w:rsid w:val="007A78CC"/>
    <w:rsid w:val="007B01DA"/>
    <w:rsid w:val="007B3B09"/>
    <w:rsid w:val="007B437B"/>
    <w:rsid w:val="007C06DE"/>
    <w:rsid w:val="007D4823"/>
    <w:rsid w:val="007D7A44"/>
    <w:rsid w:val="007D7AD6"/>
    <w:rsid w:val="007E1954"/>
    <w:rsid w:val="007E2E06"/>
    <w:rsid w:val="007E67E7"/>
    <w:rsid w:val="007F6F37"/>
    <w:rsid w:val="007F6F9B"/>
    <w:rsid w:val="00801D8A"/>
    <w:rsid w:val="008034C9"/>
    <w:rsid w:val="00813F12"/>
    <w:rsid w:val="00824D53"/>
    <w:rsid w:val="00842A71"/>
    <w:rsid w:val="008553B9"/>
    <w:rsid w:val="00857608"/>
    <w:rsid w:val="00876730"/>
    <w:rsid w:val="00880BD3"/>
    <w:rsid w:val="00883D8D"/>
    <w:rsid w:val="00883DDB"/>
    <w:rsid w:val="00891C36"/>
    <w:rsid w:val="00895616"/>
    <w:rsid w:val="008A00A8"/>
    <w:rsid w:val="008A2128"/>
    <w:rsid w:val="008A2340"/>
    <w:rsid w:val="008A493A"/>
    <w:rsid w:val="008B14CC"/>
    <w:rsid w:val="008C0A0F"/>
    <w:rsid w:val="008D0417"/>
    <w:rsid w:val="008D6D08"/>
    <w:rsid w:val="008D7A16"/>
    <w:rsid w:val="008E107D"/>
    <w:rsid w:val="008F569D"/>
    <w:rsid w:val="009117C4"/>
    <w:rsid w:val="009146B1"/>
    <w:rsid w:val="00921DC1"/>
    <w:rsid w:val="00927436"/>
    <w:rsid w:val="009303B2"/>
    <w:rsid w:val="00934824"/>
    <w:rsid w:val="00937D3F"/>
    <w:rsid w:val="0094526B"/>
    <w:rsid w:val="00946D97"/>
    <w:rsid w:val="0094769A"/>
    <w:rsid w:val="009513CE"/>
    <w:rsid w:val="00953DFC"/>
    <w:rsid w:val="0097265F"/>
    <w:rsid w:val="009771C4"/>
    <w:rsid w:val="009811CC"/>
    <w:rsid w:val="00981390"/>
    <w:rsid w:val="0099482C"/>
    <w:rsid w:val="00997BFE"/>
    <w:rsid w:val="009A3D55"/>
    <w:rsid w:val="009B176D"/>
    <w:rsid w:val="009B707D"/>
    <w:rsid w:val="009C2C61"/>
    <w:rsid w:val="009C337C"/>
    <w:rsid w:val="009D27DC"/>
    <w:rsid w:val="009D72BA"/>
    <w:rsid w:val="009E542B"/>
    <w:rsid w:val="009E6396"/>
    <w:rsid w:val="009E6596"/>
    <w:rsid w:val="009F7785"/>
    <w:rsid w:val="00A2757D"/>
    <w:rsid w:val="00A32DBF"/>
    <w:rsid w:val="00A35B38"/>
    <w:rsid w:val="00A52D13"/>
    <w:rsid w:val="00A54088"/>
    <w:rsid w:val="00A63DD6"/>
    <w:rsid w:val="00A641E3"/>
    <w:rsid w:val="00A6420A"/>
    <w:rsid w:val="00A659F3"/>
    <w:rsid w:val="00A66D6F"/>
    <w:rsid w:val="00A7345A"/>
    <w:rsid w:val="00A7593C"/>
    <w:rsid w:val="00A81F71"/>
    <w:rsid w:val="00A952BB"/>
    <w:rsid w:val="00AA5E09"/>
    <w:rsid w:val="00AA6F13"/>
    <w:rsid w:val="00AB2197"/>
    <w:rsid w:val="00AC013F"/>
    <w:rsid w:val="00AC35A9"/>
    <w:rsid w:val="00AC3A8B"/>
    <w:rsid w:val="00AC4B1A"/>
    <w:rsid w:val="00AC52DD"/>
    <w:rsid w:val="00AD00D4"/>
    <w:rsid w:val="00AD6F66"/>
    <w:rsid w:val="00AD7EEE"/>
    <w:rsid w:val="00AE3DC0"/>
    <w:rsid w:val="00AE7868"/>
    <w:rsid w:val="00AE7C50"/>
    <w:rsid w:val="00AF13D7"/>
    <w:rsid w:val="00B02CC4"/>
    <w:rsid w:val="00B11561"/>
    <w:rsid w:val="00B23D30"/>
    <w:rsid w:val="00B26535"/>
    <w:rsid w:val="00B31406"/>
    <w:rsid w:val="00B31889"/>
    <w:rsid w:val="00B37FD4"/>
    <w:rsid w:val="00B43D08"/>
    <w:rsid w:val="00B50F12"/>
    <w:rsid w:val="00B52EAD"/>
    <w:rsid w:val="00B52F10"/>
    <w:rsid w:val="00B53C99"/>
    <w:rsid w:val="00B56F89"/>
    <w:rsid w:val="00B629E5"/>
    <w:rsid w:val="00B64986"/>
    <w:rsid w:val="00B67F6D"/>
    <w:rsid w:val="00B70B59"/>
    <w:rsid w:val="00B72314"/>
    <w:rsid w:val="00B77313"/>
    <w:rsid w:val="00B82F24"/>
    <w:rsid w:val="00B855C2"/>
    <w:rsid w:val="00B91C71"/>
    <w:rsid w:val="00B932F2"/>
    <w:rsid w:val="00B966B7"/>
    <w:rsid w:val="00BB0C56"/>
    <w:rsid w:val="00BB6D84"/>
    <w:rsid w:val="00BC228F"/>
    <w:rsid w:val="00BC44FC"/>
    <w:rsid w:val="00BD498E"/>
    <w:rsid w:val="00BE00FA"/>
    <w:rsid w:val="00BE3B00"/>
    <w:rsid w:val="00C07412"/>
    <w:rsid w:val="00C109C9"/>
    <w:rsid w:val="00C11259"/>
    <w:rsid w:val="00C2174D"/>
    <w:rsid w:val="00C23AD1"/>
    <w:rsid w:val="00C32482"/>
    <w:rsid w:val="00C325C7"/>
    <w:rsid w:val="00C3746C"/>
    <w:rsid w:val="00C54E8A"/>
    <w:rsid w:val="00C57A76"/>
    <w:rsid w:val="00C74C49"/>
    <w:rsid w:val="00C77783"/>
    <w:rsid w:val="00C846B0"/>
    <w:rsid w:val="00CA1D50"/>
    <w:rsid w:val="00CA445C"/>
    <w:rsid w:val="00CB14ED"/>
    <w:rsid w:val="00CD1CD6"/>
    <w:rsid w:val="00CD5E97"/>
    <w:rsid w:val="00CE3058"/>
    <w:rsid w:val="00CE439D"/>
    <w:rsid w:val="00CF0FC4"/>
    <w:rsid w:val="00CF6D69"/>
    <w:rsid w:val="00D03D97"/>
    <w:rsid w:val="00D22C52"/>
    <w:rsid w:val="00D25F23"/>
    <w:rsid w:val="00D26D61"/>
    <w:rsid w:val="00D3657E"/>
    <w:rsid w:val="00D375A2"/>
    <w:rsid w:val="00D4400A"/>
    <w:rsid w:val="00D534D1"/>
    <w:rsid w:val="00D54D7C"/>
    <w:rsid w:val="00D6165B"/>
    <w:rsid w:val="00D6172E"/>
    <w:rsid w:val="00D71979"/>
    <w:rsid w:val="00DA308B"/>
    <w:rsid w:val="00DB3558"/>
    <w:rsid w:val="00DB7193"/>
    <w:rsid w:val="00DC1148"/>
    <w:rsid w:val="00DC1FF0"/>
    <w:rsid w:val="00DD0E09"/>
    <w:rsid w:val="00DE1973"/>
    <w:rsid w:val="00DE44ED"/>
    <w:rsid w:val="00DF1792"/>
    <w:rsid w:val="00DF291A"/>
    <w:rsid w:val="00DF7879"/>
    <w:rsid w:val="00E12601"/>
    <w:rsid w:val="00E14F15"/>
    <w:rsid w:val="00E26AB1"/>
    <w:rsid w:val="00E32F4D"/>
    <w:rsid w:val="00E362C2"/>
    <w:rsid w:val="00E45C7D"/>
    <w:rsid w:val="00E54EB9"/>
    <w:rsid w:val="00E71655"/>
    <w:rsid w:val="00E72531"/>
    <w:rsid w:val="00E8CCFE"/>
    <w:rsid w:val="00E918F5"/>
    <w:rsid w:val="00E91CEE"/>
    <w:rsid w:val="00E93C12"/>
    <w:rsid w:val="00E941A1"/>
    <w:rsid w:val="00EA1EF6"/>
    <w:rsid w:val="00EA2F8A"/>
    <w:rsid w:val="00EB2CAA"/>
    <w:rsid w:val="00EB4530"/>
    <w:rsid w:val="00EB48B8"/>
    <w:rsid w:val="00EB637B"/>
    <w:rsid w:val="00EB6678"/>
    <w:rsid w:val="00EC0F3A"/>
    <w:rsid w:val="00ED380B"/>
    <w:rsid w:val="00EF1126"/>
    <w:rsid w:val="00EF59D2"/>
    <w:rsid w:val="00EF5C3F"/>
    <w:rsid w:val="00EF6928"/>
    <w:rsid w:val="00F03D5C"/>
    <w:rsid w:val="00F1518E"/>
    <w:rsid w:val="00F25124"/>
    <w:rsid w:val="00F26C47"/>
    <w:rsid w:val="00F3004C"/>
    <w:rsid w:val="00F3210E"/>
    <w:rsid w:val="00F37C10"/>
    <w:rsid w:val="00F430A1"/>
    <w:rsid w:val="00F4647E"/>
    <w:rsid w:val="00F46E75"/>
    <w:rsid w:val="00F47F4E"/>
    <w:rsid w:val="00F57A11"/>
    <w:rsid w:val="00F66B71"/>
    <w:rsid w:val="00F815BA"/>
    <w:rsid w:val="00F91758"/>
    <w:rsid w:val="00F9206E"/>
    <w:rsid w:val="00F94820"/>
    <w:rsid w:val="00F97E5F"/>
    <w:rsid w:val="00FA0103"/>
    <w:rsid w:val="00FA21F2"/>
    <w:rsid w:val="00FC76EE"/>
    <w:rsid w:val="00FC7AE4"/>
    <w:rsid w:val="00FD7EA0"/>
    <w:rsid w:val="00FE3C5C"/>
    <w:rsid w:val="00FE7170"/>
    <w:rsid w:val="00FF151E"/>
    <w:rsid w:val="00FF39A0"/>
    <w:rsid w:val="0154984F"/>
    <w:rsid w:val="01A7B4DC"/>
    <w:rsid w:val="01D3A881"/>
    <w:rsid w:val="02204A9E"/>
    <w:rsid w:val="02B2EC4D"/>
    <w:rsid w:val="03CA0D5F"/>
    <w:rsid w:val="0431C941"/>
    <w:rsid w:val="0455BF89"/>
    <w:rsid w:val="047021CE"/>
    <w:rsid w:val="0512A3C1"/>
    <w:rsid w:val="0584C325"/>
    <w:rsid w:val="05E337E4"/>
    <w:rsid w:val="061964CC"/>
    <w:rsid w:val="062EFA4B"/>
    <w:rsid w:val="06692B90"/>
    <w:rsid w:val="07D58158"/>
    <w:rsid w:val="07E68113"/>
    <w:rsid w:val="07F7C741"/>
    <w:rsid w:val="0859037B"/>
    <w:rsid w:val="08CA9D4D"/>
    <w:rsid w:val="0900DA4D"/>
    <w:rsid w:val="09857929"/>
    <w:rsid w:val="0995FFF5"/>
    <w:rsid w:val="0A016540"/>
    <w:rsid w:val="0A08FE29"/>
    <w:rsid w:val="0A1F9B0B"/>
    <w:rsid w:val="0A2FCACE"/>
    <w:rsid w:val="0A34A073"/>
    <w:rsid w:val="0A74141A"/>
    <w:rsid w:val="0A8C4178"/>
    <w:rsid w:val="0A9C23AD"/>
    <w:rsid w:val="0AD48E30"/>
    <w:rsid w:val="0B052DF5"/>
    <w:rsid w:val="0B22E858"/>
    <w:rsid w:val="0B4F2FBA"/>
    <w:rsid w:val="0B548289"/>
    <w:rsid w:val="0B6FFF4C"/>
    <w:rsid w:val="0BA446FC"/>
    <w:rsid w:val="0C0DD5CF"/>
    <w:rsid w:val="0CA84471"/>
    <w:rsid w:val="0CCB6211"/>
    <w:rsid w:val="0D1071E3"/>
    <w:rsid w:val="0D27DE37"/>
    <w:rsid w:val="0D3E292A"/>
    <w:rsid w:val="0D504DC2"/>
    <w:rsid w:val="0DC4697C"/>
    <w:rsid w:val="0DD483D4"/>
    <w:rsid w:val="0E00AB6C"/>
    <w:rsid w:val="0ED0B958"/>
    <w:rsid w:val="0F02E3FD"/>
    <w:rsid w:val="0F3210AB"/>
    <w:rsid w:val="0F3E5C3D"/>
    <w:rsid w:val="0F841716"/>
    <w:rsid w:val="0F9B992D"/>
    <w:rsid w:val="1002A540"/>
    <w:rsid w:val="103913EC"/>
    <w:rsid w:val="104B7CD2"/>
    <w:rsid w:val="1072E037"/>
    <w:rsid w:val="10B4B2B3"/>
    <w:rsid w:val="10F71D15"/>
    <w:rsid w:val="11002D04"/>
    <w:rsid w:val="112782E6"/>
    <w:rsid w:val="1154B6B4"/>
    <w:rsid w:val="117D0E41"/>
    <w:rsid w:val="11C1550E"/>
    <w:rsid w:val="11D9C46B"/>
    <w:rsid w:val="11FE2D31"/>
    <w:rsid w:val="1201DB97"/>
    <w:rsid w:val="120E8A9F"/>
    <w:rsid w:val="122CF574"/>
    <w:rsid w:val="124CDD86"/>
    <w:rsid w:val="1251E83B"/>
    <w:rsid w:val="12762948"/>
    <w:rsid w:val="12A0EE13"/>
    <w:rsid w:val="134D9D85"/>
    <w:rsid w:val="13B37AED"/>
    <w:rsid w:val="1432F9D5"/>
    <w:rsid w:val="143DA1CD"/>
    <w:rsid w:val="14640185"/>
    <w:rsid w:val="147E63BD"/>
    <w:rsid w:val="147E9906"/>
    <w:rsid w:val="14DC8773"/>
    <w:rsid w:val="1520F47F"/>
    <w:rsid w:val="1535E983"/>
    <w:rsid w:val="15610B1C"/>
    <w:rsid w:val="15A63591"/>
    <w:rsid w:val="15AFE940"/>
    <w:rsid w:val="15DFFEDF"/>
    <w:rsid w:val="1674D2A4"/>
    <w:rsid w:val="16BB3C3D"/>
    <w:rsid w:val="172438B4"/>
    <w:rsid w:val="17790922"/>
    <w:rsid w:val="17E819AC"/>
    <w:rsid w:val="18886D5E"/>
    <w:rsid w:val="18D08702"/>
    <w:rsid w:val="18F47440"/>
    <w:rsid w:val="19012A36"/>
    <w:rsid w:val="19518CD0"/>
    <w:rsid w:val="1B189963"/>
    <w:rsid w:val="1BCE3510"/>
    <w:rsid w:val="1C357979"/>
    <w:rsid w:val="1C4D3F8F"/>
    <w:rsid w:val="1C683890"/>
    <w:rsid w:val="1CB5D3B1"/>
    <w:rsid w:val="1D2E9D32"/>
    <w:rsid w:val="1D34006B"/>
    <w:rsid w:val="1D73110A"/>
    <w:rsid w:val="1DEF4CC4"/>
    <w:rsid w:val="1EA21F2C"/>
    <w:rsid w:val="1EFF76F7"/>
    <w:rsid w:val="1F1E8DE7"/>
    <w:rsid w:val="1FD3FFDA"/>
    <w:rsid w:val="2011F71C"/>
    <w:rsid w:val="20670FFC"/>
    <w:rsid w:val="20A5EAC9"/>
    <w:rsid w:val="211343D5"/>
    <w:rsid w:val="21778DA4"/>
    <w:rsid w:val="2177D1E4"/>
    <w:rsid w:val="21BFE487"/>
    <w:rsid w:val="22234A21"/>
    <w:rsid w:val="22BEF2EA"/>
    <w:rsid w:val="23A3C33C"/>
    <w:rsid w:val="23B01178"/>
    <w:rsid w:val="240341A1"/>
    <w:rsid w:val="24386CF8"/>
    <w:rsid w:val="24B51C38"/>
    <w:rsid w:val="253BC427"/>
    <w:rsid w:val="25978F9A"/>
    <w:rsid w:val="25CB8E68"/>
    <w:rsid w:val="26458EDC"/>
    <w:rsid w:val="266103E1"/>
    <w:rsid w:val="2661C4F4"/>
    <w:rsid w:val="269ED6E3"/>
    <w:rsid w:val="26BA310D"/>
    <w:rsid w:val="26C55E5B"/>
    <w:rsid w:val="26FDA12B"/>
    <w:rsid w:val="276B4F7C"/>
    <w:rsid w:val="27B465E8"/>
    <w:rsid w:val="286C991A"/>
    <w:rsid w:val="288162E4"/>
    <w:rsid w:val="289C16FE"/>
    <w:rsid w:val="28B788CF"/>
    <w:rsid w:val="28C5A089"/>
    <w:rsid w:val="2933B382"/>
    <w:rsid w:val="29389D3E"/>
    <w:rsid w:val="29595F88"/>
    <w:rsid w:val="29DCAC58"/>
    <w:rsid w:val="29F4F229"/>
    <w:rsid w:val="2A242727"/>
    <w:rsid w:val="2A416E9B"/>
    <w:rsid w:val="2AFD1437"/>
    <w:rsid w:val="2B3B6465"/>
    <w:rsid w:val="2B4B7809"/>
    <w:rsid w:val="2BA536E0"/>
    <w:rsid w:val="2BD431FB"/>
    <w:rsid w:val="2BF37895"/>
    <w:rsid w:val="2C29A060"/>
    <w:rsid w:val="2C5D6F92"/>
    <w:rsid w:val="2CCA9848"/>
    <w:rsid w:val="2CCBF435"/>
    <w:rsid w:val="2CFC68A3"/>
    <w:rsid w:val="2D0F2CF0"/>
    <w:rsid w:val="2D1B4F38"/>
    <w:rsid w:val="2D4AB627"/>
    <w:rsid w:val="2D7A4782"/>
    <w:rsid w:val="2D93D160"/>
    <w:rsid w:val="2D954BD2"/>
    <w:rsid w:val="2DED7DCE"/>
    <w:rsid w:val="2E5BA8CA"/>
    <w:rsid w:val="2E7F4950"/>
    <w:rsid w:val="2ECCF8A8"/>
    <w:rsid w:val="2F4F4441"/>
    <w:rsid w:val="2FB93490"/>
    <w:rsid w:val="2FD22C46"/>
    <w:rsid w:val="2FD98028"/>
    <w:rsid w:val="2FE9C5C5"/>
    <w:rsid w:val="3029368F"/>
    <w:rsid w:val="30350FD3"/>
    <w:rsid w:val="30536F02"/>
    <w:rsid w:val="30EBC79B"/>
    <w:rsid w:val="3155A8A0"/>
    <w:rsid w:val="31E9DB4E"/>
    <w:rsid w:val="31F25B5A"/>
    <w:rsid w:val="3235FC02"/>
    <w:rsid w:val="330D34A2"/>
    <w:rsid w:val="331B86D7"/>
    <w:rsid w:val="331FA01F"/>
    <w:rsid w:val="338CA97A"/>
    <w:rsid w:val="33AB6E73"/>
    <w:rsid w:val="344D15B3"/>
    <w:rsid w:val="345F2492"/>
    <w:rsid w:val="346BF3B8"/>
    <w:rsid w:val="34AAA885"/>
    <w:rsid w:val="34AB60EF"/>
    <w:rsid w:val="3505A27B"/>
    <w:rsid w:val="3519BA0D"/>
    <w:rsid w:val="358ECB41"/>
    <w:rsid w:val="35B9ADB6"/>
    <w:rsid w:val="3688D9BF"/>
    <w:rsid w:val="36B9F0C0"/>
    <w:rsid w:val="370E0B1A"/>
    <w:rsid w:val="37840B5B"/>
    <w:rsid w:val="37BBC219"/>
    <w:rsid w:val="37D3D939"/>
    <w:rsid w:val="37EF4CCA"/>
    <w:rsid w:val="380D4375"/>
    <w:rsid w:val="38295BB3"/>
    <w:rsid w:val="383F4BDE"/>
    <w:rsid w:val="387D80EB"/>
    <w:rsid w:val="3935948E"/>
    <w:rsid w:val="394CA8BB"/>
    <w:rsid w:val="395A79CB"/>
    <w:rsid w:val="396092D1"/>
    <w:rsid w:val="396C949E"/>
    <w:rsid w:val="398A19F1"/>
    <w:rsid w:val="3A4F559E"/>
    <w:rsid w:val="3A66B1DC"/>
    <w:rsid w:val="3A91DA42"/>
    <w:rsid w:val="3A9F510E"/>
    <w:rsid w:val="3AA6655D"/>
    <w:rsid w:val="3AD59E67"/>
    <w:rsid w:val="3B066FE0"/>
    <w:rsid w:val="3B0F8619"/>
    <w:rsid w:val="3B3AB49A"/>
    <w:rsid w:val="3B66354A"/>
    <w:rsid w:val="3B8026F5"/>
    <w:rsid w:val="3B8F63DC"/>
    <w:rsid w:val="3BF0F84C"/>
    <w:rsid w:val="3C3149BF"/>
    <w:rsid w:val="3C62E7D7"/>
    <w:rsid w:val="3CA419CF"/>
    <w:rsid w:val="3D085070"/>
    <w:rsid w:val="3D45B81E"/>
    <w:rsid w:val="3DA058F0"/>
    <w:rsid w:val="3DCCF5C6"/>
    <w:rsid w:val="3DFCEA1C"/>
    <w:rsid w:val="3E7ED449"/>
    <w:rsid w:val="3EE56D86"/>
    <w:rsid w:val="3F774726"/>
    <w:rsid w:val="3FCF20D6"/>
    <w:rsid w:val="403382D2"/>
    <w:rsid w:val="4078668E"/>
    <w:rsid w:val="410D992D"/>
    <w:rsid w:val="419FAC13"/>
    <w:rsid w:val="42655650"/>
    <w:rsid w:val="42AE35CC"/>
    <w:rsid w:val="4356A4A6"/>
    <w:rsid w:val="43825E05"/>
    <w:rsid w:val="4385DF88"/>
    <w:rsid w:val="43953EF5"/>
    <w:rsid w:val="43B97DD5"/>
    <w:rsid w:val="44091B70"/>
    <w:rsid w:val="440FD71C"/>
    <w:rsid w:val="44548BE6"/>
    <w:rsid w:val="4471FE8B"/>
    <w:rsid w:val="44B9DA45"/>
    <w:rsid w:val="44EB7BA9"/>
    <w:rsid w:val="44F0996F"/>
    <w:rsid w:val="44F5630F"/>
    <w:rsid w:val="452638D3"/>
    <w:rsid w:val="4557236C"/>
    <w:rsid w:val="45F044B9"/>
    <w:rsid w:val="45FF1894"/>
    <w:rsid w:val="4603E84B"/>
    <w:rsid w:val="46228544"/>
    <w:rsid w:val="4699BC22"/>
    <w:rsid w:val="46F11176"/>
    <w:rsid w:val="479A4FC6"/>
    <w:rsid w:val="47FDD8D5"/>
    <w:rsid w:val="481C382C"/>
    <w:rsid w:val="4888D9A7"/>
    <w:rsid w:val="48A2919F"/>
    <w:rsid w:val="48F7C6A7"/>
    <w:rsid w:val="490393CA"/>
    <w:rsid w:val="49048D9A"/>
    <w:rsid w:val="496DC120"/>
    <w:rsid w:val="49756CAD"/>
    <w:rsid w:val="4A5D79EE"/>
    <w:rsid w:val="4AC2DDFE"/>
    <w:rsid w:val="4B281FE8"/>
    <w:rsid w:val="4B8A6FCB"/>
    <w:rsid w:val="4BB0FFDC"/>
    <w:rsid w:val="4BCDC914"/>
    <w:rsid w:val="4BFD00A2"/>
    <w:rsid w:val="4C28B524"/>
    <w:rsid w:val="4C29FAC4"/>
    <w:rsid w:val="4C330AA9"/>
    <w:rsid w:val="4C39AA2A"/>
    <w:rsid w:val="4D1F6411"/>
    <w:rsid w:val="4D2A9AAA"/>
    <w:rsid w:val="4D57AB74"/>
    <w:rsid w:val="4D8ADCC3"/>
    <w:rsid w:val="4DBD9C9C"/>
    <w:rsid w:val="4E2ECA9C"/>
    <w:rsid w:val="4E428377"/>
    <w:rsid w:val="4E6CA8A3"/>
    <w:rsid w:val="4EF9316E"/>
    <w:rsid w:val="4F5D701F"/>
    <w:rsid w:val="4F5F1D84"/>
    <w:rsid w:val="4F68525C"/>
    <w:rsid w:val="4FCADE9E"/>
    <w:rsid w:val="4FE5E06A"/>
    <w:rsid w:val="5025F594"/>
    <w:rsid w:val="5043FC41"/>
    <w:rsid w:val="5067E180"/>
    <w:rsid w:val="508B2D37"/>
    <w:rsid w:val="50A08496"/>
    <w:rsid w:val="50B217AB"/>
    <w:rsid w:val="50E8CF00"/>
    <w:rsid w:val="513258EC"/>
    <w:rsid w:val="51CAC780"/>
    <w:rsid w:val="51DD54BD"/>
    <w:rsid w:val="520BC09A"/>
    <w:rsid w:val="522B2FF6"/>
    <w:rsid w:val="529C2B6B"/>
    <w:rsid w:val="52D4FBD7"/>
    <w:rsid w:val="5318CBBE"/>
    <w:rsid w:val="531E1E08"/>
    <w:rsid w:val="537E2A7B"/>
    <w:rsid w:val="539FFF91"/>
    <w:rsid w:val="53C0D1E1"/>
    <w:rsid w:val="53F16AE8"/>
    <w:rsid w:val="5442CA1A"/>
    <w:rsid w:val="54CD4848"/>
    <w:rsid w:val="556007F8"/>
    <w:rsid w:val="55848969"/>
    <w:rsid w:val="55AF1AEA"/>
    <w:rsid w:val="568021B3"/>
    <w:rsid w:val="56D25009"/>
    <w:rsid w:val="56EB39B7"/>
    <w:rsid w:val="56EC1BA7"/>
    <w:rsid w:val="571148CF"/>
    <w:rsid w:val="578A7497"/>
    <w:rsid w:val="579F21F7"/>
    <w:rsid w:val="57E37709"/>
    <w:rsid w:val="584A094D"/>
    <w:rsid w:val="588CBCDF"/>
    <w:rsid w:val="58B3E793"/>
    <w:rsid w:val="58C0C515"/>
    <w:rsid w:val="5948C50A"/>
    <w:rsid w:val="5978A8BA"/>
    <w:rsid w:val="5A41E571"/>
    <w:rsid w:val="5A455F51"/>
    <w:rsid w:val="5AD21673"/>
    <w:rsid w:val="5B2A2348"/>
    <w:rsid w:val="5B41860A"/>
    <w:rsid w:val="5C11A7DD"/>
    <w:rsid w:val="5CDAF094"/>
    <w:rsid w:val="5D5BD947"/>
    <w:rsid w:val="5D67F29B"/>
    <w:rsid w:val="5E172F53"/>
    <w:rsid w:val="5E353999"/>
    <w:rsid w:val="5E435B81"/>
    <w:rsid w:val="5E80074B"/>
    <w:rsid w:val="5E8CA105"/>
    <w:rsid w:val="5EB6C631"/>
    <w:rsid w:val="5EEA2162"/>
    <w:rsid w:val="5EEE3079"/>
    <w:rsid w:val="5EFB527C"/>
    <w:rsid w:val="5F815C51"/>
    <w:rsid w:val="5FBD2D35"/>
    <w:rsid w:val="5FC26F56"/>
    <w:rsid w:val="5FCE17DA"/>
    <w:rsid w:val="5FFB0B1B"/>
    <w:rsid w:val="60066D4E"/>
    <w:rsid w:val="601F8588"/>
    <w:rsid w:val="60CCFF2C"/>
    <w:rsid w:val="60F001EA"/>
    <w:rsid w:val="612A1BCF"/>
    <w:rsid w:val="61617AFD"/>
    <w:rsid w:val="617D2E97"/>
    <w:rsid w:val="622F1282"/>
    <w:rsid w:val="6249B17D"/>
    <w:rsid w:val="627B7CDC"/>
    <w:rsid w:val="634F2656"/>
    <w:rsid w:val="6365B6BB"/>
    <w:rsid w:val="63ED0773"/>
    <w:rsid w:val="63EF2990"/>
    <w:rsid w:val="6455209E"/>
    <w:rsid w:val="6493354A"/>
    <w:rsid w:val="64D7C68E"/>
    <w:rsid w:val="6522FC8E"/>
    <w:rsid w:val="65553F14"/>
    <w:rsid w:val="657CF74F"/>
    <w:rsid w:val="658281A7"/>
    <w:rsid w:val="65F380DB"/>
    <w:rsid w:val="669479D3"/>
    <w:rsid w:val="66D7A9F2"/>
    <w:rsid w:val="671D38F8"/>
    <w:rsid w:val="672AB02A"/>
    <w:rsid w:val="676355C8"/>
    <w:rsid w:val="67654B3B"/>
    <w:rsid w:val="67C12B2E"/>
    <w:rsid w:val="67E544A6"/>
    <w:rsid w:val="67EBCD73"/>
    <w:rsid w:val="68012DE2"/>
    <w:rsid w:val="680FEEA4"/>
    <w:rsid w:val="6810BB42"/>
    <w:rsid w:val="68234450"/>
    <w:rsid w:val="687E065D"/>
    <w:rsid w:val="68D2032C"/>
    <w:rsid w:val="68D8204C"/>
    <w:rsid w:val="68F9DA6D"/>
    <w:rsid w:val="692EF9F2"/>
    <w:rsid w:val="694F8BF3"/>
    <w:rsid w:val="69BF1171"/>
    <w:rsid w:val="69C355DD"/>
    <w:rsid w:val="69CDE6CD"/>
    <w:rsid w:val="69D4E98A"/>
    <w:rsid w:val="6A142ED2"/>
    <w:rsid w:val="6A4011D0"/>
    <w:rsid w:val="6A5E4563"/>
    <w:rsid w:val="6A792A7A"/>
    <w:rsid w:val="6AB35996"/>
    <w:rsid w:val="6ACC790F"/>
    <w:rsid w:val="6AF0C71A"/>
    <w:rsid w:val="6B13FD33"/>
    <w:rsid w:val="6B4031F1"/>
    <w:rsid w:val="6B429B90"/>
    <w:rsid w:val="6BF355F2"/>
    <w:rsid w:val="6BF89E82"/>
    <w:rsid w:val="6C0B204E"/>
    <w:rsid w:val="6C1D6333"/>
    <w:rsid w:val="6C34F78F"/>
    <w:rsid w:val="6C393532"/>
    <w:rsid w:val="6C606215"/>
    <w:rsid w:val="6CAD54DC"/>
    <w:rsid w:val="6D2A3E33"/>
    <w:rsid w:val="6DAE8B33"/>
    <w:rsid w:val="6DC33C04"/>
    <w:rsid w:val="6DDBD7DD"/>
    <w:rsid w:val="6E040AEB"/>
    <w:rsid w:val="6E48590B"/>
    <w:rsid w:val="6E6A8B97"/>
    <w:rsid w:val="6E77E686"/>
    <w:rsid w:val="6EBEDA2C"/>
    <w:rsid w:val="6EC83D65"/>
    <w:rsid w:val="6EC846DD"/>
    <w:rsid w:val="6EFF1EBB"/>
    <w:rsid w:val="6F3A9898"/>
    <w:rsid w:val="701F305B"/>
    <w:rsid w:val="7038A494"/>
    <w:rsid w:val="70685D69"/>
    <w:rsid w:val="709F4DE8"/>
    <w:rsid w:val="70DC99DE"/>
    <w:rsid w:val="7142155D"/>
    <w:rsid w:val="716A7D30"/>
    <w:rsid w:val="716EBF39"/>
    <w:rsid w:val="7199BEDF"/>
    <w:rsid w:val="71C48581"/>
    <w:rsid w:val="71E644F6"/>
    <w:rsid w:val="720B442B"/>
    <w:rsid w:val="720D0C1F"/>
    <w:rsid w:val="723B178B"/>
    <w:rsid w:val="72645EFD"/>
    <w:rsid w:val="72C941B7"/>
    <w:rsid w:val="72D2D5B8"/>
    <w:rsid w:val="7303EE19"/>
    <w:rsid w:val="7351639D"/>
    <w:rsid w:val="738F3C17"/>
    <w:rsid w:val="7397CC27"/>
    <w:rsid w:val="73DE6FD0"/>
    <w:rsid w:val="73E1DBD9"/>
    <w:rsid w:val="740B9E08"/>
    <w:rsid w:val="7425387D"/>
    <w:rsid w:val="742F32B3"/>
    <w:rsid w:val="746E862F"/>
    <w:rsid w:val="749C9AAD"/>
    <w:rsid w:val="749EC1EC"/>
    <w:rsid w:val="74E6C982"/>
    <w:rsid w:val="751D12F2"/>
    <w:rsid w:val="75F04C99"/>
    <w:rsid w:val="75F44222"/>
    <w:rsid w:val="768299E3"/>
    <w:rsid w:val="76C42C4A"/>
    <w:rsid w:val="76CB7B2F"/>
    <w:rsid w:val="7743D844"/>
    <w:rsid w:val="7766F2E4"/>
    <w:rsid w:val="7779A71C"/>
    <w:rsid w:val="77957481"/>
    <w:rsid w:val="77D355F6"/>
    <w:rsid w:val="77D3BE8C"/>
    <w:rsid w:val="77D64FE9"/>
    <w:rsid w:val="77D81586"/>
    <w:rsid w:val="78309CF3"/>
    <w:rsid w:val="783E65DC"/>
    <w:rsid w:val="791052D8"/>
    <w:rsid w:val="795DCAD2"/>
    <w:rsid w:val="7969333F"/>
    <w:rsid w:val="79C0BF61"/>
    <w:rsid w:val="7AA21ED4"/>
    <w:rsid w:val="7ACA2E27"/>
    <w:rsid w:val="7B98001C"/>
    <w:rsid w:val="7BAA90BD"/>
    <w:rsid w:val="7BAEBF8C"/>
    <w:rsid w:val="7BC9F86D"/>
    <w:rsid w:val="7BD08419"/>
    <w:rsid w:val="7BE01388"/>
    <w:rsid w:val="7BF18BC8"/>
    <w:rsid w:val="7C7A2B02"/>
    <w:rsid w:val="7CD1DAE4"/>
    <w:rsid w:val="7D06BD49"/>
    <w:rsid w:val="7D681F1F"/>
    <w:rsid w:val="7DC87BAC"/>
    <w:rsid w:val="7DC8CF8E"/>
    <w:rsid w:val="7DE3A445"/>
    <w:rsid w:val="7F03B369"/>
    <w:rsid w:val="7FA1DA79"/>
    <w:rsid w:val="7FFF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semiHidden/>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semiHidden/>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 w:type="paragraph" w:styleId="NormalWeb">
    <w:name w:val="Normal (Web)"/>
    <w:basedOn w:val="Normal"/>
    <w:uiPriority w:val="99"/>
    <w:semiHidden/>
    <w:unhideWhenUsed/>
    <w:rsid w:val="00DA308B"/>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172">
      <w:bodyDiv w:val="1"/>
      <w:marLeft w:val="0"/>
      <w:marRight w:val="0"/>
      <w:marTop w:val="0"/>
      <w:marBottom w:val="0"/>
      <w:divBdr>
        <w:top w:val="none" w:sz="0" w:space="0" w:color="auto"/>
        <w:left w:val="none" w:sz="0" w:space="0" w:color="auto"/>
        <w:bottom w:val="none" w:sz="0" w:space="0" w:color="auto"/>
        <w:right w:val="none" w:sz="0" w:space="0" w:color="auto"/>
      </w:divBdr>
      <w:divsChild>
        <w:div w:id="1738823623">
          <w:marLeft w:val="0"/>
          <w:marRight w:val="0"/>
          <w:marTop w:val="0"/>
          <w:marBottom w:val="0"/>
          <w:divBdr>
            <w:top w:val="none" w:sz="0" w:space="0" w:color="auto"/>
            <w:left w:val="none" w:sz="0" w:space="0" w:color="auto"/>
            <w:bottom w:val="none" w:sz="0" w:space="0" w:color="auto"/>
            <w:right w:val="none" w:sz="0" w:space="0" w:color="auto"/>
          </w:divBdr>
        </w:div>
      </w:divsChild>
    </w:div>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228660054">
      <w:bodyDiv w:val="1"/>
      <w:marLeft w:val="0"/>
      <w:marRight w:val="0"/>
      <w:marTop w:val="0"/>
      <w:marBottom w:val="0"/>
      <w:divBdr>
        <w:top w:val="none" w:sz="0" w:space="0" w:color="auto"/>
        <w:left w:val="none" w:sz="0" w:space="0" w:color="auto"/>
        <w:bottom w:val="none" w:sz="0" w:space="0" w:color="auto"/>
        <w:right w:val="none" w:sz="0" w:space="0" w:color="auto"/>
      </w:divBdr>
      <w:divsChild>
        <w:div w:id="1272010548">
          <w:marLeft w:val="0"/>
          <w:marRight w:val="0"/>
          <w:marTop w:val="0"/>
          <w:marBottom w:val="0"/>
          <w:divBdr>
            <w:top w:val="none" w:sz="0" w:space="0" w:color="auto"/>
            <w:left w:val="none" w:sz="0" w:space="0" w:color="auto"/>
            <w:bottom w:val="none" w:sz="0" w:space="0" w:color="auto"/>
            <w:right w:val="none" w:sz="0" w:space="0" w:color="auto"/>
          </w:divBdr>
        </w:div>
      </w:divsChild>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802308113">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508590264">
      <w:bodyDiv w:val="1"/>
      <w:marLeft w:val="0"/>
      <w:marRight w:val="0"/>
      <w:marTop w:val="0"/>
      <w:marBottom w:val="0"/>
      <w:divBdr>
        <w:top w:val="none" w:sz="0" w:space="0" w:color="auto"/>
        <w:left w:val="none" w:sz="0" w:space="0" w:color="auto"/>
        <w:bottom w:val="none" w:sz="0" w:space="0" w:color="auto"/>
        <w:right w:val="none" w:sz="0" w:space="0" w:color="auto"/>
      </w:divBdr>
    </w:div>
    <w:div w:id="1602029220">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rampt.com/150-young-professionals-walk-into-a-bar-605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cs.grey.ca/share/public?nodeRef=workspace://SpacesStore/e41fb224-0d29-41d8-811f-0a23524588f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aabc120f-3282-4e28-baea-fd999b3bd6b2" TargetMode="External"/><Relationship Id="rId5" Type="http://schemas.openxmlformats.org/officeDocument/2006/relationships/webSettings" Target="webSettings.xml"/><Relationship Id="rId15" Type="http://schemas.openxmlformats.org/officeDocument/2006/relationships/hyperlink" Target="https://docs.grey.ca/share/public?nodeRef=workspace://SpacesStore/c4bd0e2c-8f13-4627-a65d-63ce006d0434" TargetMode="External"/><Relationship Id="rId23" Type="http://schemas.openxmlformats.org/officeDocument/2006/relationships/customXml" Target="../customXml/item5.xml"/><Relationship Id="rId10" Type="http://schemas.openxmlformats.org/officeDocument/2006/relationships/hyperlink" Target="https://docs.grey.ca/share/public?nodeRef=workspace://SpacesStore/292b4278-bf37-4777-95c9-e34c8621274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rey.ca/share/public?nodeRef=workspace://SpacesStore/a24a295b-a0a9-491a-8f74-13c89e4fef68" TargetMode="External"/><Relationship Id="rId14" Type="http://schemas.openxmlformats.org/officeDocument/2006/relationships/hyperlink" Target="https://docs.grey.ca/share/public?nodeRef=workspace://SpacesStore/218453a9-6e61-44dc-8f18-b253012e54be"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GC_114340019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[2020-10-08 Committee of the Whole [8488]]</meetingId>
    <capitalProjectPriority xmlns="e6cd7bd4-3f3e-4495-b8c9-139289cd76e6" xsi:nil="true"/>
    <policyApprovalDate xmlns="e6cd7bd4-3f3e-4495-b8c9-139289cd76e6" xsi:nil="true"/>
    <NodeRef xmlns="e6cd7bd4-3f3e-4495-b8c9-139289cd76e6">c7c9dcdd-1a62-4ac5-9e42-7712a270ab08</NodeRef>
    <addressees xmlns="e6cd7bd4-3f3e-4495-b8c9-139289cd76e6" xsi:nil="true"/>
    <identifier xmlns="e6cd7bd4-3f3e-4495-b8c9-139289cd76e6">2020-1608579345793</identifier>
    <reviewAsOf xmlns="e6cd7bd4-3f3e-4495-b8c9-139289cd76e6">2030-12-21T07:35:47+00:00</reviewAsOf>
    <bylawNumber xmlns="e6cd7bd4-3f3e-4495-b8c9-139289cd76e6" xsi:nil="true"/>
    <addressee xmlns="e6cd7bd4-3f3e-4495-b8c9-139289cd76e6" xsi:nil="true"/>
    <recordOriginatingLocation xmlns="e6cd7bd4-3f3e-4495-b8c9-139289cd76e6">workspace://SpacesStore/574a27c4-ba97-4c16-9b63-1b1090648fbf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E7B967E-8B3B-4518-9821-387B7C932C37}">
  <ds:schemaRefs>
    <ds:schemaRef ds:uri="http://schemas.openxmlformats.org/officeDocument/2006/bibliography"/>
  </ds:schemaRefs>
</ds:datastoreItem>
</file>

<file path=customXml/itemProps2.xml><?xml version="1.0" encoding="utf-8"?>
<ds:datastoreItem xmlns:ds="http://schemas.openxmlformats.org/officeDocument/2006/customXml" ds:itemID="{7BA7A121-5C0B-48AD-9FD8-9E3B2CF53519}"/>
</file>

<file path=customXml/itemProps3.xml><?xml version="1.0" encoding="utf-8"?>
<ds:datastoreItem xmlns:ds="http://schemas.openxmlformats.org/officeDocument/2006/customXml" ds:itemID="{F7558D26-4D7F-4D19-ADD5-05AFEA42A5DD}"/>
</file>

<file path=customXml/itemProps4.xml><?xml version="1.0" encoding="utf-8"?>
<ds:datastoreItem xmlns:ds="http://schemas.openxmlformats.org/officeDocument/2006/customXml" ds:itemID="{0D10188B-DC32-4FA5-9264-7D7A6B79AB1A}"/>
</file>

<file path=customXml/itemProps5.xml><?xml version="1.0" encoding="utf-8"?>
<ds:datastoreItem xmlns:ds="http://schemas.openxmlformats.org/officeDocument/2006/customXml" ds:itemID="{2331AAC2-3383-4F5E-B2C6-E0664F4607A8}"/>
</file>

<file path=docProps/app.xml><?xml version="1.0" encoding="utf-8"?>
<Properties xmlns="http://schemas.openxmlformats.org/officeDocument/2006/extended-properties" xmlns:vt="http://schemas.openxmlformats.org/officeDocument/2006/docPropsVTypes">
  <Template>July 29 Arial Font</Template>
  <TotalTime>264</TotalTime>
  <Pages>8</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53</cp:revision>
  <cp:lastPrinted>2020-02-25T19:42:00Z</cp:lastPrinted>
  <dcterms:created xsi:type="dcterms:W3CDTF">2020-09-24T18:12:00Z</dcterms:created>
  <dcterms:modified xsi:type="dcterms:W3CDTF">2020-10-26T20:26:00Z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