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7482B" w14:textId="7222AEAE" w:rsidR="007F7A3C" w:rsidRDefault="00B94BF5" w:rsidP="00DE3EA6">
      <w:pPr>
        <w:jc w:val="center"/>
        <w:rPr>
          <w:rFonts w:ascii="Arial" w:hAnsi="Arial" w:cs="Arial"/>
          <w:b/>
          <w:lang w:val="en-CA"/>
        </w:rPr>
      </w:pPr>
      <w:r>
        <w:rPr>
          <w:rFonts w:ascii="Arial" w:hAnsi="Arial" w:cs="Arial"/>
          <w:b/>
          <w:noProof/>
          <w:lang w:val="en-CA"/>
        </w:rPr>
        <mc:AlternateContent>
          <mc:Choice Requires="wps">
            <w:drawing>
              <wp:anchor distT="0" distB="0" distL="114300" distR="114300" simplePos="0" relativeHeight="251665408" behindDoc="0" locked="0" layoutInCell="1" allowOverlap="1" wp14:anchorId="37942BAB" wp14:editId="237CD8D3">
                <wp:simplePos x="0" y="0"/>
                <wp:positionH relativeFrom="column">
                  <wp:posOffset>707178</wp:posOffset>
                </wp:positionH>
                <wp:positionV relativeFrom="paragraph">
                  <wp:posOffset>984674</wp:posOffset>
                </wp:positionV>
                <wp:extent cx="2286000" cy="7874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86000" cy="787400"/>
                        </a:xfrm>
                        <a:prstGeom prst="rect">
                          <a:avLst/>
                        </a:prstGeom>
                        <a:solidFill>
                          <a:schemeClr val="lt1"/>
                        </a:solidFill>
                        <a:ln w="6350">
                          <a:noFill/>
                        </a:ln>
                      </wps:spPr>
                      <wps:txbx>
                        <w:txbxContent>
                          <w:p w14:paraId="7EFFEDF3" w14:textId="3902B308" w:rsidR="00B94BF5" w:rsidRPr="00B94BF5" w:rsidRDefault="00B94BF5">
                            <w:pPr>
                              <w:rPr>
                                <w:rFonts w:ascii="Arial" w:hAnsi="Arial" w:cs="Arial"/>
                                <w:color w:val="FF0000"/>
                                <w:sz w:val="96"/>
                                <w:szCs w:val="96"/>
                              </w:rPr>
                            </w:pPr>
                            <w:r w:rsidRPr="00B94BF5">
                              <w:rPr>
                                <w:rFonts w:ascii="Arial" w:hAnsi="Arial" w:cs="Arial"/>
                                <w:color w:val="FF0000"/>
                                <w:sz w:val="96"/>
                                <w:szCs w:val="96"/>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42BAB" id="_x0000_t202" coordsize="21600,21600" o:spt="202" path="m,l,21600r21600,l21600,xe">
                <v:stroke joinstyle="miter"/>
                <v:path gradientshapeok="t" o:connecttype="rect"/>
              </v:shapetype>
              <v:shape id="Text Box 2" o:spid="_x0000_s1026" type="#_x0000_t202" alt="&quot;&quot;" style="position:absolute;left:0;text-align:left;margin-left:55.7pt;margin-top:77.55pt;width:180pt;height: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" fillcolor="white [3201]" stroked="f" strokeweight=".5pt">
                <v:textbox>
                  <w:txbxContent>
                    <w:p w14:paraId="7EFFEDF3" w14:textId="3902B308" w:rsidR="00B94BF5" w:rsidRPr="00B94BF5" w:rsidRDefault="00B94BF5">
                      <w:pPr>
                        <w:rPr>
                          <w:rFonts w:ascii="Arial" w:hAnsi="Arial" w:cs="Arial"/>
                          <w:color w:val="FF0000"/>
                          <w:sz w:val="96"/>
                          <w:szCs w:val="96"/>
                        </w:rPr>
                      </w:pPr>
                      <w:r w:rsidRPr="00B94BF5">
                        <w:rPr>
                          <w:rFonts w:ascii="Arial" w:hAnsi="Arial" w:cs="Arial"/>
                          <w:color w:val="FF0000"/>
                          <w:sz w:val="96"/>
                          <w:szCs w:val="96"/>
                        </w:rPr>
                        <w:t>DRAFT</w:t>
                      </w:r>
                    </w:p>
                  </w:txbxContent>
                </v:textbox>
              </v:shape>
            </w:pict>
          </mc:Fallback>
        </mc:AlternateContent>
      </w:r>
      <w:r w:rsidR="00411E31" w:rsidRPr="00411E31">
        <w:rPr>
          <w:rFonts w:ascii="Arial" w:hAnsi="Arial" w:cs="Arial"/>
          <w:b/>
          <w:noProof/>
          <w:lang w:val="en-CA"/>
        </w:rPr>
        <mc:AlternateContent>
          <mc:Choice Requires="wps">
            <w:drawing>
              <wp:anchor distT="45720" distB="45720" distL="114300" distR="114300" simplePos="0" relativeHeight="251664384" behindDoc="1" locked="0" layoutInCell="1" allowOverlap="1" wp14:anchorId="6569C75E" wp14:editId="147C44C3">
                <wp:simplePos x="0" y="0"/>
                <wp:positionH relativeFrom="column">
                  <wp:posOffset>758825</wp:posOffset>
                </wp:positionH>
                <wp:positionV relativeFrom="paragraph">
                  <wp:posOffset>1409700</wp:posOffset>
                </wp:positionV>
                <wp:extent cx="2849880" cy="866775"/>
                <wp:effectExtent l="0" t="0" r="7620" b="9525"/>
                <wp:wrapTight wrapText="bothSides">
                  <wp:wrapPolygon edited="0">
                    <wp:start x="0" y="0"/>
                    <wp:lineTo x="0" y="21363"/>
                    <wp:lineTo x="21513" y="21363"/>
                    <wp:lineTo x="21513" y="0"/>
                    <wp:lineTo x="0" y="0"/>
                  </wp:wrapPolygon>
                </wp:wrapTight>
                <wp:docPr id="217" name="Text Box 2" descr="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866775"/>
                        </a:xfrm>
                        <a:prstGeom prst="rect">
                          <a:avLst/>
                        </a:prstGeom>
                        <a:solidFill>
                          <a:srgbClr val="FFFFFF"/>
                        </a:solidFill>
                        <a:ln w="9525">
                          <a:noFill/>
                          <a:miter lim="800000"/>
                          <a:headEnd/>
                          <a:tailEnd/>
                        </a:ln>
                      </wps:spPr>
                      <wps:txbx>
                        <w:txbxContent>
                          <w:p w14:paraId="54C9CF4D" w14:textId="251B858F" w:rsidR="00411E31" w:rsidRPr="00411E31" w:rsidRDefault="00411E31">
                            <w:pPr>
                              <w:rPr>
                                <w:b/>
                                <w:bCs/>
                                <w:color w:val="FF0000"/>
                                <w:sz w:val="122"/>
                                <w:szCs w:val="9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9C75E" id="_x0000_t202" coordsize="21600,21600" o:spt="202" path="m,l,21600r21600,l21600,xe">
                <v:stroke joinstyle="miter"/>
                <v:path gradientshapeok="t" o:connecttype="rect"/>
              </v:shapetype>
              <v:shape id="Text Box 2" o:spid="_x0000_s1026" type="#_x0000_t202" alt="DRAFT" style="position:absolute;left:0;text-align:left;margin-left:59.75pt;margin-top:111pt;width:224.4pt;height:68.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" stroked="f">
                <v:textbox>
                  <w:txbxContent>
                    <w:p w14:paraId="54C9CF4D" w14:textId="251B858F" w:rsidR="00411E31" w:rsidRPr="00411E31" w:rsidRDefault="00411E31">
                      <w:pPr>
                        <w:rPr>
                          <w:b/>
                          <w:bCs/>
                          <w:color w:val="FF0000"/>
                          <w:sz w:val="122"/>
                          <w:szCs w:val="900"/>
                        </w:rPr>
                      </w:pPr>
                    </w:p>
                  </w:txbxContent>
                </v:textbox>
                <w10:wrap type="tight"/>
              </v:shape>
            </w:pict>
          </mc:Fallback>
        </mc:AlternateContent>
      </w:r>
      <w:r w:rsidR="00DE3EA6">
        <w:rPr>
          <w:rFonts w:ascii="Arial" w:hAnsi="Arial" w:cs="Arial"/>
          <w:b/>
          <w:noProof/>
          <w:lang w:val="en-CA"/>
        </w:rPr>
        <w:drawing>
          <wp:inline distT="0" distB="0" distL="0" distR="0" wp14:anchorId="42D4627D" wp14:editId="2B8BC5A5">
            <wp:extent cx="8458200" cy="6533692"/>
            <wp:effectExtent l="0" t="0" r="0" b="635"/>
            <wp:docPr id="11" name="Picture 11" descr="202 Budget Summary - cover page including small images of county events and projects such as road construction, paramedic services, a waterfall, council and 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02 Budget Summary - cover page including small images of county events and projects such as road construction, paramedic services, a waterfall, council and more. "/>
                    <pic:cNvPicPr/>
                  </pic:nvPicPr>
                  <pic:blipFill>
                    <a:blip r:embed="rId8">
                      <a:extLst>
                        <a:ext uri="{28A0092B-C50C-407E-A947-70E740481C1C}">
                          <a14:useLocalDpi xmlns:a14="http://schemas.microsoft.com/office/drawing/2010/main" val="0"/>
                        </a:ext>
                      </a:extLst>
                    </a:blip>
                    <a:stretch>
                      <a:fillRect/>
                    </a:stretch>
                  </pic:blipFill>
                  <pic:spPr>
                    <a:xfrm>
                      <a:off x="0" y="0"/>
                      <a:ext cx="8473375" cy="6545414"/>
                    </a:xfrm>
                    <a:prstGeom prst="rect">
                      <a:avLst/>
                    </a:prstGeom>
                  </pic:spPr>
                </pic:pic>
              </a:graphicData>
            </a:graphic>
          </wp:inline>
        </w:drawing>
      </w:r>
    </w:p>
    <w:p w14:paraId="09AD7886" w14:textId="77777777" w:rsidR="00DE3EA6" w:rsidRDefault="00DE3EA6">
      <w:pPr>
        <w:rPr>
          <w:rFonts w:ascii="Arial" w:hAnsi="Arial" w:cs="Arial"/>
          <w:b/>
          <w:lang w:val="en-CA"/>
        </w:rPr>
        <w:sectPr w:rsidR="00DE3EA6" w:rsidSect="00DE3EA6">
          <w:headerReference w:type="even" r:id="rId9"/>
          <w:headerReference w:type="default" r:id="rId10"/>
          <w:footerReference w:type="even" r:id="rId11"/>
          <w:footerReference w:type="default" r:id="rId12"/>
          <w:headerReference w:type="first" r:id="rId13"/>
          <w:footerReference w:type="first" r:id="rId14"/>
          <w:type w:val="continuous"/>
          <w:pgSz w:w="15840" w:h="12240" w:orient="landscape"/>
          <w:pgMar w:top="568" w:right="814" w:bottom="1440" w:left="993" w:header="720" w:footer="720" w:gutter="0"/>
          <w:cols w:space="720"/>
          <w:docGrid w:linePitch="360"/>
        </w:sectPr>
      </w:pPr>
    </w:p>
    <w:p w14:paraId="3624A35A" w14:textId="7809816C" w:rsidR="003C5D2C" w:rsidRPr="00FF4D20" w:rsidRDefault="003C5D2C">
      <w:pPr>
        <w:rPr>
          <w:rFonts w:ascii="Arial" w:hAnsi="Arial" w:cs="Arial"/>
          <w:b/>
          <w:lang w:val="en-CA"/>
        </w:rPr>
        <w:sectPr w:rsidR="003C5D2C" w:rsidRPr="00FF4D20" w:rsidSect="001D252A">
          <w:type w:val="continuous"/>
          <w:pgSz w:w="15840" w:h="12240" w:orient="landscape"/>
          <w:pgMar w:top="1440" w:right="814" w:bottom="1440" w:left="993" w:header="720" w:footer="720" w:gutter="0"/>
          <w:cols w:space="720"/>
          <w:titlePg/>
          <w:docGrid w:linePitch="360"/>
        </w:sectPr>
      </w:pPr>
    </w:p>
    <w:sdt>
      <w:sdtPr>
        <w:rPr>
          <w:rFonts w:ascii="Arial" w:eastAsiaTheme="minorHAnsi" w:hAnsi="Arial" w:cs="Arial"/>
          <w:b w:val="0"/>
          <w:bCs w:val="0"/>
          <w:color w:val="auto"/>
          <w:sz w:val="24"/>
          <w:szCs w:val="24"/>
          <w:lang w:eastAsia="en-US"/>
        </w:rPr>
        <w:id w:val="871493961"/>
        <w:docPartObj>
          <w:docPartGallery w:val="Table of Contents"/>
          <w:docPartUnique/>
        </w:docPartObj>
      </w:sdtPr>
      <w:sdtEndPr>
        <w:rPr>
          <w:noProof/>
        </w:rPr>
      </w:sdtEndPr>
      <w:sdtContent>
        <w:p w14:paraId="369B7FE6" w14:textId="77777777" w:rsidR="000D4250" w:rsidRPr="00FF4D20" w:rsidRDefault="000D4250">
          <w:pPr>
            <w:pStyle w:val="TOCHeading"/>
            <w:rPr>
              <w:rFonts w:ascii="Arial" w:hAnsi="Arial" w:cs="Arial"/>
              <w:color w:val="96005F"/>
              <w:sz w:val="36"/>
            </w:rPr>
          </w:pPr>
          <w:r w:rsidRPr="00FF4D20">
            <w:rPr>
              <w:rFonts w:ascii="Arial" w:hAnsi="Arial" w:cs="Arial"/>
              <w:color w:val="96005F"/>
              <w:sz w:val="36"/>
            </w:rPr>
            <w:t>Contents</w:t>
          </w:r>
        </w:p>
        <w:p w14:paraId="1834A764" w14:textId="56AEC6D0" w:rsidR="00645640" w:rsidRDefault="000D4250">
          <w:pPr>
            <w:pStyle w:val="TOC1"/>
            <w:rPr>
              <w:rFonts w:asciiTheme="minorHAnsi" w:eastAsiaTheme="minorEastAsia" w:hAnsiTheme="minorHAnsi" w:cstheme="minorBidi"/>
              <w:sz w:val="22"/>
              <w:szCs w:val="22"/>
              <w:lang w:val="en-CA" w:eastAsia="en-CA"/>
            </w:rPr>
          </w:pPr>
          <w:r w:rsidRPr="00FF4D20">
            <w:rPr>
              <w:noProof w:val="0"/>
            </w:rPr>
            <w:fldChar w:fldCharType="begin"/>
          </w:r>
          <w:r w:rsidRPr="00FF4D20">
            <w:instrText xml:space="preserve"> TOC \o "1-3" \h \z \u </w:instrText>
          </w:r>
          <w:r w:rsidRPr="00FF4D20">
            <w:rPr>
              <w:noProof w:val="0"/>
            </w:rPr>
            <w:fldChar w:fldCharType="separate"/>
          </w:r>
          <w:hyperlink w:anchor="_Toc91099002" w:history="1">
            <w:r w:rsidR="00645640" w:rsidRPr="00005952">
              <w:rPr>
                <w:rStyle w:val="Hyperlink"/>
                <w:lang w:val="en-CA"/>
              </w:rPr>
              <w:t>Executive Summary</w:t>
            </w:r>
            <w:r w:rsidR="00645640">
              <w:rPr>
                <w:webHidden/>
              </w:rPr>
              <w:tab/>
            </w:r>
            <w:r w:rsidR="00645640">
              <w:rPr>
                <w:webHidden/>
              </w:rPr>
              <w:fldChar w:fldCharType="begin"/>
            </w:r>
            <w:r w:rsidR="00645640">
              <w:rPr>
                <w:webHidden/>
              </w:rPr>
              <w:instrText xml:space="preserve"> PAGEREF _Toc91099002 \h </w:instrText>
            </w:r>
            <w:r w:rsidR="00645640">
              <w:rPr>
                <w:webHidden/>
              </w:rPr>
            </w:r>
            <w:r w:rsidR="00645640">
              <w:rPr>
                <w:webHidden/>
              </w:rPr>
              <w:fldChar w:fldCharType="separate"/>
            </w:r>
            <w:r w:rsidR="00FA5BE1">
              <w:rPr>
                <w:webHidden/>
              </w:rPr>
              <w:t>3</w:t>
            </w:r>
            <w:r w:rsidR="00645640">
              <w:rPr>
                <w:webHidden/>
              </w:rPr>
              <w:fldChar w:fldCharType="end"/>
            </w:r>
          </w:hyperlink>
        </w:p>
        <w:p w14:paraId="37065E07" w14:textId="79175D38" w:rsidR="00645640" w:rsidRDefault="00681A8F">
          <w:pPr>
            <w:pStyle w:val="TOC1"/>
            <w:rPr>
              <w:rFonts w:asciiTheme="minorHAnsi" w:eastAsiaTheme="minorEastAsia" w:hAnsiTheme="minorHAnsi" w:cstheme="minorBidi"/>
              <w:sz w:val="22"/>
              <w:szCs w:val="22"/>
              <w:lang w:val="en-CA" w:eastAsia="en-CA"/>
            </w:rPr>
          </w:pPr>
          <w:hyperlink w:anchor="_Toc91099003" w:history="1">
            <w:r w:rsidR="00645640" w:rsidRPr="00005952">
              <w:rPr>
                <w:rStyle w:val="Hyperlink"/>
                <w:lang w:val="en-CA"/>
              </w:rPr>
              <w:t>Key 202</w:t>
            </w:r>
            <w:r w:rsidR="00B424CA">
              <w:rPr>
                <w:rStyle w:val="Hyperlink"/>
                <w:lang w:val="en-CA"/>
              </w:rPr>
              <w:t>3</w:t>
            </w:r>
            <w:r w:rsidR="00645640" w:rsidRPr="00005952">
              <w:rPr>
                <w:rStyle w:val="Hyperlink"/>
                <w:lang w:val="en-CA"/>
              </w:rPr>
              <w:t xml:space="preserve"> Proposed Budget Investments</w:t>
            </w:r>
            <w:r w:rsidR="00645640">
              <w:rPr>
                <w:webHidden/>
              </w:rPr>
              <w:tab/>
            </w:r>
            <w:r w:rsidR="00645640">
              <w:rPr>
                <w:webHidden/>
              </w:rPr>
              <w:fldChar w:fldCharType="begin"/>
            </w:r>
            <w:r w:rsidR="00645640">
              <w:rPr>
                <w:webHidden/>
              </w:rPr>
              <w:instrText xml:space="preserve"> PAGEREF _Toc91099003 \h </w:instrText>
            </w:r>
            <w:r w:rsidR="00645640">
              <w:rPr>
                <w:webHidden/>
              </w:rPr>
            </w:r>
            <w:r w:rsidR="00645640">
              <w:rPr>
                <w:webHidden/>
              </w:rPr>
              <w:fldChar w:fldCharType="separate"/>
            </w:r>
            <w:r w:rsidR="00FA5BE1">
              <w:rPr>
                <w:webHidden/>
              </w:rPr>
              <w:t>5</w:t>
            </w:r>
            <w:r w:rsidR="00645640">
              <w:rPr>
                <w:webHidden/>
              </w:rPr>
              <w:fldChar w:fldCharType="end"/>
            </w:r>
          </w:hyperlink>
        </w:p>
        <w:p w14:paraId="0A51FCF3" w14:textId="537E3417" w:rsidR="00645640" w:rsidRDefault="00681A8F">
          <w:pPr>
            <w:pStyle w:val="TOC1"/>
            <w:rPr>
              <w:rFonts w:asciiTheme="minorHAnsi" w:eastAsiaTheme="minorEastAsia" w:hAnsiTheme="minorHAnsi" w:cstheme="minorBidi"/>
              <w:sz w:val="22"/>
              <w:szCs w:val="22"/>
              <w:lang w:val="en-CA" w:eastAsia="en-CA"/>
            </w:rPr>
          </w:pPr>
          <w:hyperlink w:anchor="_Toc91099004" w:history="1">
            <w:r w:rsidR="00645640" w:rsidRPr="00005952">
              <w:rPr>
                <w:rStyle w:val="Hyperlink"/>
              </w:rPr>
              <w:t>202</w:t>
            </w:r>
            <w:r w:rsidR="00B424CA">
              <w:rPr>
                <w:rStyle w:val="Hyperlink"/>
              </w:rPr>
              <w:t>3</w:t>
            </w:r>
            <w:r w:rsidR="00645640" w:rsidRPr="00005952">
              <w:rPr>
                <w:rStyle w:val="Hyperlink"/>
              </w:rPr>
              <w:t xml:space="preserve"> Budget’s Estimated County Tax Impact</w:t>
            </w:r>
            <w:r w:rsidR="00645640">
              <w:rPr>
                <w:webHidden/>
              </w:rPr>
              <w:tab/>
            </w:r>
            <w:r w:rsidR="00645640">
              <w:rPr>
                <w:webHidden/>
              </w:rPr>
              <w:fldChar w:fldCharType="begin"/>
            </w:r>
            <w:r w:rsidR="00645640">
              <w:rPr>
                <w:webHidden/>
              </w:rPr>
              <w:instrText xml:space="preserve"> PAGEREF _Toc91099004 \h </w:instrText>
            </w:r>
            <w:r w:rsidR="00645640">
              <w:rPr>
                <w:webHidden/>
              </w:rPr>
            </w:r>
            <w:r w:rsidR="00645640">
              <w:rPr>
                <w:webHidden/>
              </w:rPr>
              <w:fldChar w:fldCharType="separate"/>
            </w:r>
            <w:r w:rsidR="00FA5BE1">
              <w:rPr>
                <w:webHidden/>
              </w:rPr>
              <w:t>6</w:t>
            </w:r>
            <w:r w:rsidR="00645640">
              <w:rPr>
                <w:webHidden/>
              </w:rPr>
              <w:fldChar w:fldCharType="end"/>
            </w:r>
          </w:hyperlink>
        </w:p>
        <w:p w14:paraId="0661B7EB" w14:textId="62EAD283" w:rsidR="00645640" w:rsidRDefault="00681A8F">
          <w:pPr>
            <w:pStyle w:val="TOC1"/>
            <w:rPr>
              <w:rFonts w:asciiTheme="minorHAnsi" w:eastAsiaTheme="minorEastAsia" w:hAnsiTheme="minorHAnsi" w:cstheme="minorBidi"/>
              <w:sz w:val="22"/>
              <w:szCs w:val="22"/>
              <w:lang w:val="en-CA" w:eastAsia="en-CA"/>
            </w:rPr>
          </w:pPr>
          <w:hyperlink w:anchor="_Toc91099005" w:history="1">
            <w:r w:rsidR="00645640" w:rsidRPr="00005952">
              <w:rPr>
                <w:rStyle w:val="Hyperlink"/>
              </w:rPr>
              <w:t>202</w:t>
            </w:r>
            <w:r w:rsidR="00B424CA">
              <w:rPr>
                <w:rStyle w:val="Hyperlink"/>
              </w:rPr>
              <w:t>3</w:t>
            </w:r>
            <w:r w:rsidR="00645640" w:rsidRPr="00005952">
              <w:rPr>
                <w:rStyle w:val="Hyperlink"/>
              </w:rPr>
              <w:t xml:space="preserve"> Operating and Capital Budget – Net Levy Requirements</w:t>
            </w:r>
            <w:r w:rsidR="00645640">
              <w:rPr>
                <w:webHidden/>
              </w:rPr>
              <w:tab/>
            </w:r>
            <w:r w:rsidR="00645640">
              <w:rPr>
                <w:webHidden/>
              </w:rPr>
              <w:fldChar w:fldCharType="begin"/>
            </w:r>
            <w:r w:rsidR="00645640">
              <w:rPr>
                <w:webHidden/>
              </w:rPr>
              <w:instrText xml:space="preserve"> PAGEREF _Toc91099005 \h </w:instrText>
            </w:r>
            <w:r w:rsidR="00645640">
              <w:rPr>
                <w:webHidden/>
              </w:rPr>
            </w:r>
            <w:r w:rsidR="00645640">
              <w:rPr>
                <w:webHidden/>
              </w:rPr>
              <w:fldChar w:fldCharType="separate"/>
            </w:r>
            <w:r w:rsidR="00FA5BE1">
              <w:rPr>
                <w:webHidden/>
              </w:rPr>
              <w:t>7</w:t>
            </w:r>
            <w:r w:rsidR="00645640">
              <w:rPr>
                <w:webHidden/>
              </w:rPr>
              <w:fldChar w:fldCharType="end"/>
            </w:r>
          </w:hyperlink>
        </w:p>
        <w:p w14:paraId="6DD96A57" w14:textId="02E48177" w:rsidR="00645640" w:rsidRDefault="00681A8F">
          <w:pPr>
            <w:pStyle w:val="TOC1"/>
            <w:rPr>
              <w:rFonts w:asciiTheme="minorHAnsi" w:eastAsiaTheme="minorEastAsia" w:hAnsiTheme="minorHAnsi" w:cstheme="minorBidi"/>
              <w:sz w:val="22"/>
              <w:szCs w:val="22"/>
              <w:lang w:val="en-CA" w:eastAsia="en-CA"/>
            </w:rPr>
          </w:pPr>
          <w:hyperlink w:anchor="_Toc91099006" w:history="1">
            <w:r w:rsidR="00645640" w:rsidRPr="00005952">
              <w:rPr>
                <w:rStyle w:val="Hyperlink"/>
                <w:lang w:val="en-CA"/>
              </w:rPr>
              <w:t>202</w:t>
            </w:r>
            <w:r w:rsidR="00B424CA">
              <w:rPr>
                <w:rStyle w:val="Hyperlink"/>
                <w:lang w:val="en-CA"/>
              </w:rPr>
              <w:t>3</w:t>
            </w:r>
            <w:r w:rsidR="00645640" w:rsidRPr="00005952">
              <w:rPr>
                <w:rStyle w:val="Hyperlink"/>
                <w:lang w:val="en-CA"/>
              </w:rPr>
              <w:t xml:space="preserve"> Budget</w:t>
            </w:r>
            <w:r w:rsidR="00645640">
              <w:rPr>
                <w:webHidden/>
              </w:rPr>
              <w:tab/>
            </w:r>
            <w:r w:rsidR="00645640">
              <w:rPr>
                <w:webHidden/>
              </w:rPr>
              <w:fldChar w:fldCharType="begin"/>
            </w:r>
            <w:r w:rsidR="00645640">
              <w:rPr>
                <w:webHidden/>
              </w:rPr>
              <w:instrText xml:space="preserve"> PAGEREF _Toc91099006 \h </w:instrText>
            </w:r>
            <w:r w:rsidR="00645640">
              <w:rPr>
                <w:webHidden/>
              </w:rPr>
            </w:r>
            <w:r w:rsidR="00645640">
              <w:rPr>
                <w:webHidden/>
              </w:rPr>
              <w:fldChar w:fldCharType="separate"/>
            </w:r>
            <w:r w:rsidR="00FA5BE1">
              <w:rPr>
                <w:webHidden/>
              </w:rPr>
              <w:t>8</w:t>
            </w:r>
            <w:r w:rsidR="00645640">
              <w:rPr>
                <w:webHidden/>
              </w:rPr>
              <w:fldChar w:fldCharType="end"/>
            </w:r>
          </w:hyperlink>
        </w:p>
        <w:p w14:paraId="48D17FBE" w14:textId="361B36A9" w:rsidR="00645640" w:rsidRDefault="00681A8F">
          <w:pPr>
            <w:pStyle w:val="TOC1"/>
            <w:rPr>
              <w:rFonts w:asciiTheme="minorHAnsi" w:eastAsiaTheme="minorEastAsia" w:hAnsiTheme="minorHAnsi" w:cstheme="minorBidi"/>
              <w:sz w:val="22"/>
              <w:szCs w:val="22"/>
              <w:lang w:val="en-CA" w:eastAsia="en-CA"/>
            </w:rPr>
          </w:pPr>
          <w:hyperlink w:anchor="_Toc91099007" w:history="1">
            <w:r w:rsidR="00645640" w:rsidRPr="00005952">
              <w:rPr>
                <w:rStyle w:val="Hyperlink"/>
                <w:lang w:val="en-CA"/>
              </w:rPr>
              <w:t>Budget Background</w:t>
            </w:r>
            <w:r w:rsidR="00645640">
              <w:rPr>
                <w:webHidden/>
              </w:rPr>
              <w:tab/>
            </w:r>
            <w:r w:rsidR="00645640">
              <w:rPr>
                <w:webHidden/>
              </w:rPr>
              <w:fldChar w:fldCharType="begin"/>
            </w:r>
            <w:r w:rsidR="00645640">
              <w:rPr>
                <w:webHidden/>
              </w:rPr>
              <w:instrText xml:space="preserve"> PAGEREF _Toc91099007 \h </w:instrText>
            </w:r>
            <w:r w:rsidR="00645640">
              <w:rPr>
                <w:webHidden/>
              </w:rPr>
            </w:r>
            <w:r w:rsidR="00645640">
              <w:rPr>
                <w:webHidden/>
              </w:rPr>
              <w:fldChar w:fldCharType="separate"/>
            </w:r>
            <w:r w:rsidR="00FA5BE1">
              <w:rPr>
                <w:webHidden/>
              </w:rPr>
              <w:t>9</w:t>
            </w:r>
            <w:r w:rsidR="00645640">
              <w:rPr>
                <w:webHidden/>
              </w:rPr>
              <w:fldChar w:fldCharType="end"/>
            </w:r>
          </w:hyperlink>
        </w:p>
        <w:p w14:paraId="281E8AD8" w14:textId="7DC99AE1" w:rsidR="00645640" w:rsidRDefault="00681A8F">
          <w:pPr>
            <w:pStyle w:val="TOC1"/>
            <w:rPr>
              <w:rFonts w:asciiTheme="minorHAnsi" w:eastAsiaTheme="minorEastAsia" w:hAnsiTheme="minorHAnsi" w:cstheme="minorBidi"/>
              <w:sz w:val="22"/>
              <w:szCs w:val="22"/>
              <w:lang w:val="en-CA" w:eastAsia="en-CA"/>
            </w:rPr>
          </w:pPr>
          <w:hyperlink w:anchor="_Toc91099008" w:history="1">
            <w:r w:rsidR="00645640" w:rsidRPr="00005952">
              <w:rPr>
                <w:rStyle w:val="Hyperlink"/>
                <w:lang w:val="en-CA"/>
              </w:rPr>
              <w:t>Building the Budget</w:t>
            </w:r>
            <w:r w:rsidR="00645640">
              <w:rPr>
                <w:webHidden/>
              </w:rPr>
              <w:tab/>
            </w:r>
            <w:r w:rsidR="00645640">
              <w:rPr>
                <w:webHidden/>
              </w:rPr>
              <w:fldChar w:fldCharType="begin"/>
            </w:r>
            <w:r w:rsidR="00645640">
              <w:rPr>
                <w:webHidden/>
              </w:rPr>
              <w:instrText xml:space="preserve"> PAGEREF _Toc91099008 \h </w:instrText>
            </w:r>
            <w:r w:rsidR="00645640">
              <w:rPr>
                <w:webHidden/>
              </w:rPr>
            </w:r>
            <w:r w:rsidR="00645640">
              <w:rPr>
                <w:webHidden/>
              </w:rPr>
              <w:fldChar w:fldCharType="separate"/>
            </w:r>
            <w:r w:rsidR="00FA5BE1">
              <w:rPr>
                <w:webHidden/>
              </w:rPr>
              <w:t>9</w:t>
            </w:r>
            <w:r w:rsidR="00645640">
              <w:rPr>
                <w:webHidden/>
              </w:rPr>
              <w:fldChar w:fldCharType="end"/>
            </w:r>
          </w:hyperlink>
        </w:p>
        <w:p w14:paraId="36C14CBF" w14:textId="6C0A0061" w:rsidR="00645640" w:rsidRDefault="00681A8F">
          <w:pPr>
            <w:pStyle w:val="TOC1"/>
            <w:rPr>
              <w:rFonts w:asciiTheme="minorHAnsi" w:eastAsiaTheme="minorEastAsia" w:hAnsiTheme="minorHAnsi" w:cstheme="minorBidi"/>
              <w:sz w:val="22"/>
              <w:szCs w:val="22"/>
              <w:lang w:val="en-CA" w:eastAsia="en-CA"/>
            </w:rPr>
          </w:pPr>
          <w:hyperlink w:anchor="_Toc91099009" w:history="1">
            <w:r w:rsidR="00645640" w:rsidRPr="00005952">
              <w:rPr>
                <w:rStyle w:val="Hyperlink"/>
                <w:lang w:val="en-CA"/>
              </w:rPr>
              <w:t>Function Responsibilities</w:t>
            </w:r>
            <w:r w:rsidR="00645640">
              <w:rPr>
                <w:webHidden/>
              </w:rPr>
              <w:tab/>
            </w:r>
            <w:r w:rsidR="00645640">
              <w:rPr>
                <w:webHidden/>
              </w:rPr>
              <w:fldChar w:fldCharType="begin"/>
            </w:r>
            <w:r w:rsidR="00645640">
              <w:rPr>
                <w:webHidden/>
              </w:rPr>
              <w:instrText xml:space="preserve"> PAGEREF _Toc91099009 \h </w:instrText>
            </w:r>
            <w:r w:rsidR="00645640">
              <w:rPr>
                <w:webHidden/>
              </w:rPr>
            </w:r>
            <w:r w:rsidR="00645640">
              <w:rPr>
                <w:webHidden/>
              </w:rPr>
              <w:fldChar w:fldCharType="separate"/>
            </w:r>
            <w:r w:rsidR="00FA5BE1">
              <w:rPr>
                <w:webHidden/>
              </w:rPr>
              <w:t>10</w:t>
            </w:r>
            <w:r w:rsidR="00645640">
              <w:rPr>
                <w:webHidden/>
              </w:rPr>
              <w:fldChar w:fldCharType="end"/>
            </w:r>
          </w:hyperlink>
        </w:p>
        <w:p w14:paraId="30AA11C8" w14:textId="3E297E6D" w:rsidR="00645640" w:rsidRDefault="00681A8F">
          <w:pPr>
            <w:pStyle w:val="TOC1"/>
            <w:rPr>
              <w:rFonts w:asciiTheme="minorHAnsi" w:eastAsiaTheme="minorEastAsia" w:hAnsiTheme="minorHAnsi" w:cstheme="minorBidi"/>
              <w:sz w:val="22"/>
              <w:szCs w:val="22"/>
              <w:lang w:val="en-CA" w:eastAsia="en-CA"/>
            </w:rPr>
          </w:pPr>
          <w:hyperlink w:anchor="_Toc91099010" w:history="1">
            <w:r w:rsidR="00645640" w:rsidRPr="00005952">
              <w:rPr>
                <w:rStyle w:val="Hyperlink"/>
                <w:b/>
                <w:lang w:val="en-CA"/>
              </w:rPr>
              <w:t>HIGHLIGHTS</w:t>
            </w:r>
            <w:r w:rsidR="00645640" w:rsidRPr="00005952">
              <w:rPr>
                <w:rStyle w:val="Hyperlink"/>
                <w:lang w:val="en-CA"/>
              </w:rPr>
              <w:t xml:space="preserve"> Corporate Services</w:t>
            </w:r>
            <w:r w:rsidR="00645640">
              <w:rPr>
                <w:webHidden/>
              </w:rPr>
              <w:tab/>
            </w:r>
            <w:r w:rsidR="00645640">
              <w:rPr>
                <w:webHidden/>
              </w:rPr>
              <w:fldChar w:fldCharType="begin"/>
            </w:r>
            <w:r w:rsidR="00645640">
              <w:rPr>
                <w:webHidden/>
              </w:rPr>
              <w:instrText xml:space="preserve"> PAGEREF _Toc91099010 \h </w:instrText>
            </w:r>
            <w:r w:rsidR="00645640">
              <w:rPr>
                <w:webHidden/>
              </w:rPr>
            </w:r>
            <w:r w:rsidR="00645640">
              <w:rPr>
                <w:webHidden/>
              </w:rPr>
              <w:fldChar w:fldCharType="separate"/>
            </w:r>
            <w:r w:rsidR="00FA5BE1">
              <w:rPr>
                <w:webHidden/>
              </w:rPr>
              <w:t>11</w:t>
            </w:r>
            <w:r w:rsidR="00645640">
              <w:rPr>
                <w:webHidden/>
              </w:rPr>
              <w:fldChar w:fldCharType="end"/>
            </w:r>
          </w:hyperlink>
        </w:p>
        <w:p w14:paraId="0778E9B2" w14:textId="39745C14" w:rsidR="00645640" w:rsidRDefault="00681A8F">
          <w:pPr>
            <w:pStyle w:val="TOC1"/>
            <w:rPr>
              <w:rFonts w:asciiTheme="minorHAnsi" w:eastAsiaTheme="minorEastAsia" w:hAnsiTheme="minorHAnsi" w:cstheme="minorBidi"/>
              <w:sz w:val="22"/>
              <w:szCs w:val="22"/>
              <w:lang w:val="en-CA" w:eastAsia="en-CA"/>
            </w:rPr>
          </w:pPr>
          <w:hyperlink w:anchor="_Toc91099011" w:history="1">
            <w:r w:rsidR="00645640" w:rsidRPr="00005952">
              <w:rPr>
                <w:rStyle w:val="Hyperlink"/>
                <w:b/>
                <w:lang w:val="en-CA"/>
              </w:rPr>
              <w:t xml:space="preserve">HIGHLIGHTS </w:t>
            </w:r>
            <w:r w:rsidR="00645640" w:rsidRPr="00005952">
              <w:rPr>
                <w:rStyle w:val="Hyperlink"/>
                <w:lang w:val="en-CA"/>
              </w:rPr>
              <w:t>Planning and Community Development</w:t>
            </w:r>
            <w:r w:rsidR="00645640">
              <w:rPr>
                <w:webHidden/>
              </w:rPr>
              <w:tab/>
            </w:r>
            <w:r w:rsidR="00645640">
              <w:rPr>
                <w:webHidden/>
              </w:rPr>
              <w:fldChar w:fldCharType="begin"/>
            </w:r>
            <w:r w:rsidR="00645640">
              <w:rPr>
                <w:webHidden/>
              </w:rPr>
              <w:instrText xml:space="preserve"> PAGEREF _Toc91099011 \h </w:instrText>
            </w:r>
            <w:r w:rsidR="00645640">
              <w:rPr>
                <w:webHidden/>
              </w:rPr>
            </w:r>
            <w:r w:rsidR="00645640">
              <w:rPr>
                <w:webHidden/>
              </w:rPr>
              <w:fldChar w:fldCharType="separate"/>
            </w:r>
            <w:r w:rsidR="00FA5BE1">
              <w:rPr>
                <w:webHidden/>
              </w:rPr>
              <w:t>12</w:t>
            </w:r>
            <w:r w:rsidR="00645640">
              <w:rPr>
                <w:webHidden/>
              </w:rPr>
              <w:fldChar w:fldCharType="end"/>
            </w:r>
          </w:hyperlink>
        </w:p>
        <w:p w14:paraId="44AA0271" w14:textId="7345437C" w:rsidR="00645640" w:rsidRDefault="00681A8F">
          <w:pPr>
            <w:pStyle w:val="TOC1"/>
            <w:rPr>
              <w:rFonts w:asciiTheme="minorHAnsi" w:eastAsiaTheme="minorEastAsia" w:hAnsiTheme="minorHAnsi" w:cstheme="minorBidi"/>
              <w:sz w:val="22"/>
              <w:szCs w:val="22"/>
              <w:lang w:val="en-CA" w:eastAsia="en-CA"/>
            </w:rPr>
          </w:pPr>
          <w:hyperlink w:anchor="_Toc91099012" w:history="1">
            <w:r w:rsidR="00645640" w:rsidRPr="00005952">
              <w:rPr>
                <w:rStyle w:val="Hyperlink"/>
                <w:b/>
                <w:lang w:val="en-CA"/>
              </w:rPr>
              <w:t>HIGHLIGHTS</w:t>
            </w:r>
            <w:r w:rsidR="00645640" w:rsidRPr="00005952">
              <w:rPr>
                <w:rStyle w:val="Hyperlink"/>
                <w:lang w:val="en-CA"/>
              </w:rPr>
              <w:t xml:space="preserve"> Human Services</w:t>
            </w:r>
            <w:r w:rsidR="00645640">
              <w:rPr>
                <w:webHidden/>
              </w:rPr>
              <w:tab/>
            </w:r>
            <w:r w:rsidR="00645640">
              <w:rPr>
                <w:webHidden/>
              </w:rPr>
              <w:fldChar w:fldCharType="begin"/>
            </w:r>
            <w:r w:rsidR="00645640">
              <w:rPr>
                <w:webHidden/>
              </w:rPr>
              <w:instrText xml:space="preserve"> PAGEREF _Toc91099012 \h </w:instrText>
            </w:r>
            <w:r w:rsidR="00645640">
              <w:rPr>
                <w:webHidden/>
              </w:rPr>
            </w:r>
            <w:r w:rsidR="00645640">
              <w:rPr>
                <w:webHidden/>
              </w:rPr>
              <w:fldChar w:fldCharType="separate"/>
            </w:r>
            <w:r w:rsidR="00FA5BE1">
              <w:rPr>
                <w:webHidden/>
              </w:rPr>
              <w:t>13</w:t>
            </w:r>
            <w:r w:rsidR="00645640">
              <w:rPr>
                <w:webHidden/>
              </w:rPr>
              <w:fldChar w:fldCharType="end"/>
            </w:r>
          </w:hyperlink>
        </w:p>
        <w:p w14:paraId="492C8C68" w14:textId="45B44E83" w:rsidR="00645640" w:rsidRDefault="00681A8F">
          <w:pPr>
            <w:pStyle w:val="TOC1"/>
            <w:rPr>
              <w:rFonts w:asciiTheme="minorHAnsi" w:eastAsiaTheme="minorEastAsia" w:hAnsiTheme="minorHAnsi" w:cstheme="minorBidi"/>
              <w:sz w:val="22"/>
              <w:szCs w:val="22"/>
              <w:lang w:val="en-CA" w:eastAsia="en-CA"/>
            </w:rPr>
          </w:pPr>
          <w:hyperlink w:anchor="_Toc91099013" w:history="1">
            <w:r w:rsidR="00645640" w:rsidRPr="00005952">
              <w:rPr>
                <w:rStyle w:val="Hyperlink"/>
                <w:b/>
                <w:lang w:val="en-CA"/>
              </w:rPr>
              <w:t>HIGHLIGHTS</w:t>
            </w:r>
            <w:r w:rsidR="00645640" w:rsidRPr="00005952">
              <w:rPr>
                <w:rStyle w:val="Hyperlink"/>
                <w:lang w:val="en-CA"/>
              </w:rPr>
              <w:t xml:space="preserve"> Transportation and Public Safety</w:t>
            </w:r>
            <w:r w:rsidR="00645640">
              <w:rPr>
                <w:webHidden/>
              </w:rPr>
              <w:tab/>
            </w:r>
            <w:r w:rsidR="00645640">
              <w:rPr>
                <w:webHidden/>
              </w:rPr>
              <w:fldChar w:fldCharType="begin"/>
            </w:r>
            <w:r w:rsidR="00645640">
              <w:rPr>
                <w:webHidden/>
              </w:rPr>
              <w:instrText xml:space="preserve"> PAGEREF _Toc91099013 \h </w:instrText>
            </w:r>
            <w:r w:rsidR="00645640">
              <w:rPr>
                <w:webHidden/>
              </w:rPr>
            </w:r>
            <w:r w:rsidR="00645640">
              <w:rPr>
                <w:webHidden/>
              </w:rPr>
              <w:fldChar w:fldCharType="separate"/>
            </w:r>
            <w:r w:rsidR="00FA5BE1">
              <w:rPr>
                <w:webHidden/>
              </w:rPr>
              <w:t>15</w:t>
            </w:r>
            <w:r w:rsidR="00645640">
              <w:rPr>
                <w:webHidden/>
              </w:rPr>
              <w:fldChar w:fldCharType="end"/>
            </w:r>
          </w:hyperlink>
        </w:p>
        <w:p w14:paraId="4D134613" w14:textId="536FCDD4" w:rsidR="00645640" w:rsidRDefault="00681A8F">
          <w:pPr>
            <w:pStyle w:val="TOC1"/>
            <w:rPr>
              <w:rFonts w:asciiTheme="minorHAnsi" w:eastAsiaTheme="minorEastAsia" w:hAnsiTheme="minorHAnsi" w:cstheme="minorBidi"/>
              <w:sz w:val="22"/>
              <w:szCs w:val="22"/>
              <w:lang w:val="en-CA" w:eastAsia="en-CA"/>
            </w:rPr>
          </w:pPr>
          <w:hyperlink w:anchor="_Toc91099014" w:history="1">
            <w:r w:rsidR="00645640" w:rsidRPr="00005952">
              <w:rPr>
                <w:rStyle w:val="Hyperlink"/>
                <w:lang w:val="en-CA"/>
              </w:rPr>
              <w:t>Our People</w:t>
            </w:r>
            <w:r w:rsidR="00645640">
              <w:rPr>
                <w:webHidden/>
              </w:rPr>
              <w:tab/>
            </w:r>
            <w:r w:rsidR="00645640">
              <w:rPr>
                <w:webHidden/>
              </w:rPr>
              <w:fldChar w:fldCharType="begin"/>
            </w:r>
            <w:r w:rsidR="00645640">
              <w:rPr>
                <w:webHidden/>
              </w:rPr>
              <w:instrText xml:space="preserve"> PAGEREF _Toc91099014 \h </w:instrText>
            </w:r>
            <w:r w:rsidR="00645640">
              <w:rPr>
                <w:webHidden/>
              </w:rPr>
            </w:r>
            <w:r w:rsidR="00645640">
              <w:rPr>
                <w:webHidden/>
              </w:rPr>
              <w:fldChar w:fldCharType="separate"/>
            </w:r>
            <w:r w:rsidR="00FA5BE1">
              <w:rPr>
                <w:webHidden/>
              </w:rPr>
              <w:t>16</w:t>
            </w:r>
            <w:r w:rsidR="00645640">
              <w:rPr>
                <w:webHidden/>
              </w:rPr>
              <w:fldChar w:fldCharType="end"/>
            </w:r>
          </w:hyperlink>
        </w:p>
        <w:p w14:paraId="77742E00" w14:textId="1C0046D3" w:rsidR="00645640" w:rsidRDefault="00681A8F">
          <w:pPr>
            <w:pStyle w:val="TOC1"/>
            <w:rPr>
              <w:rFonts w:asciiTheme="minorHAnsi" w:eastAsiaTheme="minorEastAsia" w:hAnsiTheme="minorHAnsi" w:cstheme="minorBidi"/>
              <w:sz w:val="22"/>
              <w:szCs w:val="22"/>
              <w:lang w:val="en-CA" w:eastAsia="en-CA"/>
            </w:rPr>
          </w:pPr>
          <w:hyperlink w:anchor="_Toc91099015" w:history="1">
            <w:r w:rsidR="00645640" w:rsidRPr="00005952">
              <w:rPr>
                <w:rStyle w:val="Hyperlink"/>
                <w:lang w:val="en-CA"/>
              </w:rPr>
              <w:t>Funding Services</w:t>
            </w:r>
            <w:r w:rsidR="00645640">
              <w:rPr>
                <w:webHidden/>
              </w:rPr>
              <w:tab/>
            </w:r>
            <w:r w:rsidR="00645640">
              <w:rPr>
                <w:webHidden/>
              </w:rPr>
              <w:fldChar w:fldCharType="begin"/>
            </w:r>
            <w:r w:rsidR="00645640">
              <w:rPr>
                <w:webHidden/>
              </w:rPr>
              <w:instrText xml:space="preserve"> PAGEREF _Toc91099015 \h </w:instrText>
            </w:r>
            <w:r w:rsidR="00645640">
              <w:rPr>
                <w:webHidden/>
              </w:rPr>
            </w:r>
            <w:r w:rsidR="00645640">
              <w:rPr>
                <w:webHidden/>
              </w:rPr>
              <w:fldChar w:fldCharType="separate"/>
            </w:r>
            <w:r w:rsidR="00FA5BE1">
              <w:rPr>
                <w:webHidden/>
              </w:rPr>
              <w:t>17</w:t>
            </w:r>
            <w:r w:rsidR="00645640">
              <w:rPr>
                <w:webHidden/>
              </w:rPr>
              <w:fldChar w:fldCharType="end"/>
            </w:r>
          </w:hyperlink>
        </w:p>
        <w:p w14:paraId="3F15B3CE" w14:textId="7B5E9694" w:rsidR="00645640" w:rsidRDefault="00681A8F">
          <w:pPr>
            <w:pStyle w:val="TOC1"/>
            <w:rPr>
              <w:rFonts w:asciiTheme="minorHAnsi" w:eastAsiaTheme="minorEastAsia" w:hAnsiTheme="minorHAnsi" w:cstheme="minorBidi"/>
              <w:sz w:val="22"/>
              <w:szCs w:val="22"/>
              <w:lang w:val="en-CA" w:eastAsia="en-CA"/>
            </w:rPr>
          </w:pPr>
          <w:hyperlink w:anchor="_Toc91099016" w:history="1">
            <w:r w:rsidR="00645640" w:rsidRPr="00005952">
              <w:rPr>
                <w:rStyle w:val="Hyperlink"/>
              </w:rPr>
              <w:t>202</w:t>
            </w:r>
            <w:r w:rsidR="00B424CA">
              <w:rPr>
                <w:rStyle w:val="Hyperlink"/>
              </w:rPr>
              <w:t>3</w:t>
            </w:r>
            <w:r w:rsidR="00645640" w:rsidRPr="00005952">
              <w:rPr>
                <w:rStyle w:val="Hyperlink"/>
              </w:rPr>
              <w:t xml:space="preserve"> Budget Analysis (Net Dollars) by Function</w:t>
            </w:r>
            <w:r w:rsidR="00645640">
              <w:rPr>
                <w:webHidden/>
              </w:rPr>
              <w:tab/>
            </w:r>
            <w:r w:rsidR="00645640">
              <w:rPr>
                <w:webHidden/>
              </w:rPr>
              <w:fldChar w:fldCharType="begin"/>
            </w:r>
            <w:r w:rsidR="00645640">
              <w:rPr>
                <w:webHidden/>
              </w:rPr>
              <w:instrText xml:space="preserve"> PAGEREF _Toc91099016 \h </w:instrText>
            </w:r>
            <w:r w:rsidR="00645640">
              <w:rPr>
                <w:webHidden/>
              </w:rPr>
            </w:r>
            <w:r w:rsidR="00645640">
              <w:rPr>
                <w:webHidden/>
              </w:rPr>
              <w:fldChar w:fldCharType="separate"/>
            </w:r>
            <w:r w:rsidR="00FA5BE1">
              <w:rPr>
                <w:webHidden/>
              </w:rPr>
              <w:t>18</w:t>
            </w:r>
            <w:r w:rsidR="00645640">
              <w:rPr>
                <w:webHidden/>
              </w:rPr>
              <w:fldChar w:fldCharType="end"/>
            </w:r>
          </w:hyperlink>
        </w:p>
        <w:p w14:paraId="3E9FBEC7" w14:textId="4A672953" w:rsidR="00645640" w:rsidRDefault="00681A8F">
          <w:pPr>
            <w:pStyle w:val="TOC1"/>
            <w:rPr>
              <w:rFonts w:asciiTheme="minorHAnsi" w:eastAsiaTheme="minorEastAsia" w:hAnsiTheme="minorHAnsi" w:cstheme="minorBidi"/>
              <w:sz w:val="22"/>
              <w:szCs w:val="22"/>
              <w:lang w:val="en-CA" w:eastAsia="en-CA"/>
            </w:rPr>
          </w:pPr>
          <w:hyperlink w:anchor="_Toc91099017" w:history="1">
            <w:r w:rsidR="00645640" w:rsidRPr="00005952">
              <w:rPr>
                <w:rStyle w:val="Hyperlink"/>
              </w:rPr>
              <w:t>Additional 202</w:t>
            </w:r>
            <w:r w:rsidR="00B424CA">
              <w:rPr>
                <w:rStyle w:val="Hyperlink"/>
              </w:rPr>
              <w:t>3</w:t>
            </w:r>
            <w:r w:rsidR="00645640" w:rsidRPr="00005952">
              <w:rPr>
                <w:rStyle w:val="Hyperlink"/>
              </w:rPr>
              <w:t xml:space="preserve"> Budget Information and Details – Contact Us:</w:t>
            </w:r>
            <w:r w:rsidR="00645640">
              <w:rPr>
                <w:webHidden/>
              </w:rPr>
              <w:tab/>
            </w:r>
            <w:r w:rsidR="00645640">
              <w:rPr>
                <w:webHidden/>
              </w:rPr>
              <w:fldChar w:fldCharType="begin"/>
            </w:r>
            <w:r w:rsidR="00645640">
              <w:rPr>
                <w:webHidden/>
              </w:rPr>
              <w:instrText xml:space="preserve"> PAGEREF _Toc91099017 \h </w:instrText>
            </w:r>
            <w:r w:rsidR="00645640">
              <w:rPr>
                <w:webHidden/>
              </w:rPr>
            </w:r>
            <w:r w:rsidR="00645640">
              <w:rPr>
                <w:webHidden/>
              </w:rPr>
              <w:fldChar w:fldCharType="separate"/>
            </w:r>
            <w:r w:rsidR="00FA5BE1">
              <w:rPr>
                <w:webHidden/>
              </w:rPr>
              <w:t>23</w:t>
            </w:r>
            <w:r w:rsidR="00645640">
              <w:rPr>
                <w:webHidden/>
              </w:rPr>
              <w:fldChar w:fldCharType="end"/>
            </w:r>
          </w:hyperlink>
        </w:p>
        <w:p w14:paraId="3C052F5B" w14:textId="6DF7E7E4" w:rsidR="000D4250" w:rsidRPr="00FF4D20" w:rsidRDefault="000D4250" w:rsidP="000D4250">
          <w:pPr>
            <w:rPr>
              <w:rFonts w:ascii="Arial" w:hAnsi="Arial" w:cs="Arial"/>
            </w:rPr>
          </w:pPr>
          <w:r w:rsidRPr="00FF4D20">
            <w:rPr>
              <w:rFonts w:ascii="Arial" w:hAnsi="Arial" w:cs="Arial"/>
              <w:b/>
              <w:bCs/>
              <w:noProof/>
            </w:rPr>
            <w:fldChar w:fldCharType="end"/>
          </w:r>
        </w:p>
      </w:sdtContent>
    </w:sdt>
    <w:p w14:paraId="2DF68A94" w14:textId="77777777" w:rsidR="000D4250" w:rsidRPr="00FF4D20" w:rsidRDefault="000D4250">
      <w:pPr>
        <w:rPr>
          <w:rFonts w:ascii="Arial" w:hAnsi="Arial" w:cs="Arial"/>
          <w:b/>
          <w:lang w:val="en-CA"/>
        </w:rPr>
        <w:sectPr w:rsidR="000D4250" w:rsidRPr="00FF4D20" w:rsidSect="00292CBA">
          <w:headerReference w:type="even" r:id="rId15"/>
          <w:headerReference w:type="default" r:id="rId16"/>
          <w:headerReference w:type="first" r:id="rId17"/>
          <w:type w:val="continuous"/>
          <w:pgSz w:w="15840" w:h="12240" w:orient="landscape"/>
          <w:pgMar w:top="1440" w:right="821" w:bottom="864" w:left="994" w:header="720" w:footer="201" w:gutter="0"/>
          <w:cols w:space="720"/>
          <w:docGrid w:linePitch="360"/>
        </w:sectPr>
      </w:pPr>
    </w:p>
    <w:p w14:paraId="662F2568" w14:textId="77777777" w:rsidR="004F40B1" w:rsidRPr="00FF4D20" w:rsidRDefault="004F40B1">
      <w:pPr>
        <w:rPr>
          <w:rFonts w:ascii="Arial" w:eastAsiaTheme="majorEastAsia" w:hAnsi="Arial" w:cs="Arial"/>
          <w:bCs/>
          <w:color w:val="96005F"/>
          <w:sz w:val="36"/>
          <w:szCs w:val="36"/>
          <w:lang w:val="en-CA"/>
        </w:rPr>
      </w:pPr>
      <w:r w:rsidRPr="00FF4D20">
        <w:rPr>
          <w:rFonts w:ascii="Arial" w:hAnsi="Arial" w:cs="Arial"/>
          <w:color w:val="96005F"/>
          <w:lang w:val="en-CA"/>
        </w:rPr>
        <w:br w:type="page"/>
      </w:r>
    </w:p>
    <w:p w14:paraId="39BAF839" w14:textId="77777777" w:rsidR="001925DD" w:rsidRPr="00FF4D20" w:rsidRDefault="001925DD" w:rsidP="00F149A2">
      <w:pPr>
        <w:pStyle w:val="Heading1"/>
        <w:spacing w:before="120"/>
        <w:rPr>
          <w:rFonts w:ascii="Arial" w:hAnsi="Arial" w:cs="Arial"/>
          <w:b/>
          <w:color w:val="96005F"/>
          <w:lang w:val="en-CA"/>
        </w:rPr>
      </w:pPr>
      <w:bookmarkStart w:id="0" w:name="_Toc91099002"/>
      <w:r w:rsidRPr="00FF4D20">
        <w:rPr>
          <w:rFonts w:ascii="Arial" w:hAnsi="Arial" w:cs="Arial"/>
          <w:color w:val="96005F"/>
          <w:lang w:val="en-CA"/>
        </w:rPr>
        <w:lastRenderedPageBreak/>
        <w:t>Executive Summary</w:t>
      </w:r>
      <w:bookmarkEnd w:id="0"/>
    </w:p>
    <w:p w14:paraId="54D17CB2" w14:textId="77777777" w:rsidR="003D2C77" w:rsidRPr="00FF4D20" w:rsidRDefault="003D2C77" w:rsidP="001925DD">
      <w:pPr>
        <w:rPr>
          <w:rFonts w:ascii="Arial" w:hAnsi="Arial" w:cs="Arial"/>
          <w:lang w:val="en-CA"/>
        </w:rPr>
        <w:sectPr w:rsidR="003D2C77" w:rsidRPr="00FF4D20" w:rsidSect="00292CBA">
          <w:type w:val="continuous"/>
          <w:pgSz w:w="15840" w:h="12240" w:orient="landscape"/>
          <w:pgMar w:top="1440" w:right="821" w:bottom="864" w:left="994" w:header="720" w:footer="201" w:gutter="0"/>
          <w:cols w:num="2" w:space="720"/>
          <w:docGrid w:linePitch="360"/>
        </w:sectPr>
      </w:pPr>
    </w:p>
    <w:p w14:paraId="49B33994" w14:textId="522A7364" w:rsidR="001B00D9" w:rsidRPr="00742461" w:rsidRDefault="001B00D9" w:rsidP="001B00D9">
      <w:pPr>
        <w:rPr>
          <w:rFonts w:ascii="Arial" w:hAnsi="Arial" w:cs="Arial"/>
          <w:lang w:val="en-CA"/>
        </w:rPr>
      </w:pPr>
      <w:r w:rsidRPr="00742461">
        <w:rPr>
          <w:rFonts w:ascii="Arial" w:hAnsi="Arial" w:cs="Arial"/>
          <w:lang w:val="en-CA"/>
        </w:rPr>
        <w:t xml:space="preserve">Grey County covers a large geography of more than 4,500 km² and serves a permanent population of over </w:t>
      </w:r>
      <w:r w:rsidR="005A5071" w:rsidRPr="00742461">
        <w:rPr>
          <w:rFonts w:ascii="Arial" w:hAnsi="Arial" w:cs="Arial"/>
          <w:lang w:val="en-CA"/>
        </w:rPr>
        <w:t>100</w:t>
      </w:r>
      <w:r w:rsidRPr="00742461">
        <w:rPr>
          <w:rFonts w:ascii="Arial" w:hAnsi="Arial" w:cs="Arial"/>
          <w:lang w:val="en-CA"/>
        </w:rPr>
        <w:t xml:space="preserve">,000. Grey County’s annual budget supports the operation of provincially mandated programs and services, </w:t>
      </w:r>
      <w:r w:rsidR="005679BE" w:rsidRPr="00742461">
        <w:rPr>
          <w:rFonts w:ascii="Arial" w:hAnsi="Arial" w:cs="Arial"/>
          <w:lang w:val="en-CA"/>
        </w:rPr>
        <w:t>local initiatives necessary for the</w:t>
      </w:r>
      <w:r w:rsidRPr="00742461">
        <w:rPr>
          <w:rFonts w:ascii="Arial" w:hAnsi="Arial" w:cs="Arial"/>
          <w:lang w:val="en-CA"/>
        </w:rPr>
        <w:t xml:space="preserve"> development of vibrant health</w:t>
      </w:r>
      <w:r w:rsidR="00A96FB8" w:rsidRPr="00742461">
        <w:rPr>
          <w:rFonts w:ascii="Arial" w:hAnsi="Arial" w:cs="Arial"/>
          <w:lang w:val="en-CA"/>
        </w:rPr>
        <w:t>y</w:t>
      </w:r>
      <w:r w:rsidRPr="00742461">
        <w:rPr>
          <w:rFonts w:ascii="Arial" w:hAnsi="Arial" w:cs="Arial"/>
          <w:lang w:val="en-CA"/>
        </w:rPr>
        <w:t xml:space="preserve"> communities and maintains assets valued </w:t>
      </w:r>
      <w:r w:rsidR="00C1080C" w:rsidRPr="00742461">
        <w:rPr>
          <w:rFonts w:ascii="Arial" w:hAnsi="Arial" w:cs="Arial"/>
          <w:lang w:val="en-CA"/>
        </w:rPr>
        <w:t xml:space="preserve">historically </w:t>
      </w:r>
      <w:r w:rsidRPr="00742461">
        <w:rPr>
          <w:rFonts w:ascii="Arial" w:hAnsi="Arial" w:cs="Arial"/>
          <w:lang w:val="en-CA"/>
        </w:rPr>
        <w:t xml:space="preserve">at </w:t>
      </w:r>
      <w:r w:rsidR="00044F64" w:rsidRPr="00742461">
        <w:rPr>
          <w:rFonts w:ascii="Arial" w:hAnsi="Arial" w:cs="Arial"/>
          <w:lang w:val="en-CA"/>
        </w:rPr>
        <w:t xml:space="preserve">over </w:t>
      </w:r>
      <w:r w:rsidR="008D26F6" w:rsidRPr="00742461">
        <w:rPr>
          <w:rFonts w:ascii="Arial" w:hAnsi="Arial" w:cs="Arial"/>
          <w:lang w:val="en-CA"/>
        </w:rPr>
        <w:t>$</w:t>
      </w:r>
      <w:r w:rsidR="00C1080C" w:rsidRPr="00742461">
        <w:rPr>
          <w:rFonts w:ascii="Arial" w:hAnsi="Arial" w:cs="Arial"/>
          <w:lang w:val="en-CA"/>
        </w:rPr>
        <w:t>497</w:t>
      </w:r>
      <w:r w:rsidR="008D26F6" w:rsidRPr="00742461">
        <w:rPr>
          <w:rFonts w:ascii="Arial" w:hAnsi="Arial" w:cs="Arial"/>
          <w:lang w:val="en-CA"/>
        </w:rPr>
        <w:t xml:space="preserve"> million</w:t>
      </w:r>
      <w:r w:rsidR="00B424CA" w:rsidRPr="00742461">
        <w:rPr>
          <w:rFonts w:ascii="Arial" w:hAnsi="Arial" w:cs="Arial"/>
          <w:lang w:val="en-CA"/>
        </w:rPr>
        <w:t>.</w:t>
      </w:r>
    </w:p>
    <w:p w14:paraId="7BB4C930" w14:textId="18F9BE8E" w:rsidR="001B00D9" w:rsidRPr="00742461" w:rsidRDefault="001B00D9" w:rsidP="001B00D9">
      <w:pPr>
        <w:rPr>
          <w:rFonts w:ascii="Arial" w:hAnsi="Arial" w:cs="Arial"/>
          <w:lang w:val="en-CA"/>
        </w:rPr>
      </w:pPr>
      <w:r w:rsidRPr="00742461">
        <w:rPr>
          <w:rFonts w:ascii="Arial" w:hAnsi="Arial" w:cs="Arial"/>
          <w:lang w:val="en-CA"/>
        </w:rPr>
        <w:t>The 202</w:t>
      </w:r>
      <w:r w:rsidR="00B424CA" w:rsidRPr="00742461">
        <w:rPr>
          <w:rFonts w:ascii="Arial" w:hAnsi="Arial" w:cs="Arial"/>
          <w:lang w:val="en-CA"/>
        </w:rPr>
        <w:t>3</w:t>
      </w:r>
      <w:r w:rsidRPr="00742461">
        <w:rPr>
          <w:rFonts w:ascii="Arial" w:hAnsi="Arial" w:cs="Arial"/>
          <w:lang w:val="en-CA"/>
        </w:rPr>
        <w:t xml:space="preserve"> Budget has operating and capital </w:t>
      </w:r>
      <w:r w:rsidRPr="006852B7">
        <w:rPr>
          <w:rFonts w:ascii="Arial" w:hAnsi="Arial" w:cs="Arial"/>
          <w:lang w:val="en-CA"/>
        </w:rPr>
        <w:t xml:space="preserve">expenses </w:t>
      </w:r>
      <w:r w:rsidR="008D26F6" w:rsidRPr="006852B7">
        <w:rPr>
          <w:rFonts w:ascii="Arial" w:hAnsi="Arial" w:cs="Arial"/>
          <w:lang w:val="en-CA"/>
        </w:rPr>
        <w:t>of $</w:t>
      </w:r>
      <w:r w:rsidR="006808A2" w:rsidRPr="006852B7">
        <w:rPr>
          <w:rFonts w:ascii="Arial" w:hAnsi="Arial" w:cs="Arial"/>
          <w:lang w:val="en-CA"/>
        </w:rPr>
        <w:t>2</w:t>
      </w:r>
      <w:r w:rsidR="00D66DE0" w:rsidRPr="006852B7">
        <w:rPr>
          <w:rFonts w:ascii="Arial" w:hAnsi="Arial" w:cs="Arial"/>
          <w:lang w:val="en-CA"/>
        </w:rPr>
        <w:t>2</w:t>
      </w:r>
      <w:r w:rsidR="006852B7" w:rsidRPr="006852B7">
        <w:rPr>
          <w:rFonts w:ascii="Arial" w:hAnsi="Arial" w:cs="Arial"/>
          <w:lang w:val="en-CA"/>
        </w:rPr>
        <w:t>5</w:t>
      </w:r>
      <w:r w:rsidR="00D66DE0" w:rsidRPr="006852B7">
        <w:rPr>
          <w:rFonts w:ascii="Arial" w:hAnsi="Arial" w:cs="Arial"/>
          <w:lang w:val="en-CA"/>
        </w:rPr>
        <w:t>.1</w:t>
      </w:r>
      <w:r w:rsidR="008D26F6" w:rsidRPr="006852B7">
        <w:rPr>
          <w:rFonts w:ascii="Arial" w:hAnsi="Arial" w:cs="Arial"/>
          <w:lang w:val="en-CA"/>
        </w:rPr>
        <w:t xml:space="preserve"> million.</w:t>
      </w:r>
      <w:r w:rsidR="008D26F6" w:rsidRPr="00742461">
        <w:rPr>
          <w:rFonts w:ascii="Arial" w:hAnsi="Arial" w:cs="Arial"/>
          <w:lang w:val="en-CA"/>
        </w:rPr>
        <w:t xml:space="preserve"> </w:t>
      </w:r>
      <w:r w:rsidRPr="00742461">
        <w:rPr>
          <w:rFonts w:ascii="Arial" w:hAnsi="Arial" w:cs="Arial"/>
          <w:lang w:val="en-CA"/>
        </w:rPr>
        <w:t xml:space="preserve"> After operating and capital revenues, reserves and capital financing are calculated, $</w:t>
      </w:r>
      <w:r w:rsidR="00925332" w:rsidRPr="00742461">
        <w:rPr>
          <w:rFonts w:ascii="Arial" w:hAnsi="Arial" w:cs="Arial"/>
          <w:lang w:val="en-CA"/>
        </w:rPr>
        <w:t>6</w:t>
      </w:r>
      <w:r w:rsidR="00C5453F">
        <w:rPr>
          <w:rFonts w:ascii="Arial" w:hAnsi="Arial" w:cs="Arial"/>
          <w:lang w:val="en-CA"/>
        </w:rPr>
        <w:t>7.9</w:t>
      </w:r>
      <w:r w:rsidRPr="00742461">
        <w:rPr>
          <w:rFonts w:ascii="Arial" w:hAnsi="Arial" w:cs="Arial"/>
          <w:lang w:val="en-CA"/>
        </w:rPr>
        <w:t xml:space="preserve"> million needs to be raised through taxes to maintain and enhance existing services. </w:t>
      </w:r>
    </w:p>
    <w:p w14:paraId="407F93AC" w14:textId="06AEFAB8" w:rsidR="00232606" w:rsidRPr="00742461" w:rsidRDefault="005679BE" w:rsidP="008D26F6">
      <w:pPr>
        <w:rPr>
          <w:rFonts w:ascii="Arial" w:hAnsi="Arial" w:cs="Arial"/>
          <w:lang w:val="en-CA"/>
        </w:rPr>
      </w:pPr>
      <w:r w:rsidRPr="00742461">
        <w:rPr>
          <w:rFonts w:ascii="Arial" w:hAnsi="Arial" w:cs="Arial"/>
          <w:lang w:val="en-CA"/>
        </w:rPr>
        <w:t xml:space="preserve">Growth across </w:t>
      </w:r>
      <w:r w:rsidR="001B00D9" w:rsidRPr="00742461">
        <w:rPr>
          <w:rFonts w:ascii="Arial" w:hAnsi="Arial" w:cs="Arial"/>
          <w:lang w:val="en-CA"/>
        </w:rPr>
        <w:t xml:space="preserve">Grey County </w:t>
      </w:r>
      <w:r w:rsidRPr="00742461">
        <w:rPr>
          <w:rFonts w:ascii="Arial" w:hAnsi="Arial" w:cs="Arial"/>
          <w:lang w:val="en-CA"/>
        </w:rPr>
        <w:t xml:space="preserve">has generated </w:t>
      </w:r>
      <w:r w:rsidR="005A5071" w:rsidRPr="00742461">
        <w:rPr>
          <w:rFonts w:ascii="Arial" w:hAnsi="Arial" w:cs="Arial"/>
          <w:lang w:val="en-CA"/>
        </w:rPr>
        <w:t>n</w:t>
      </w:r>
      <w:r w:rsidR="001B00D9" w:rsidRPr="00742461">
        <w:rPr>
          <w:rFonts w:ascii="Arial" w:hAnsi="Arial" w:cs="Arial"/>
          <w:lang w:val="en-CA"/>
        </w:rPr>
        <w:t>ew assessment of $</w:t>
      </w:r>
      <w:r w:rsidR="00370D36" w:rsidRPr="00742461">
        <w:rPr>
          <w:rFonts w:ascii="Arial" w:hAnsi="Arial" w:cs="Arial"/>
          <w:lang w:val="en-CA"/>
        </w:rPr>
        <w:t>1,591,700</w:t>
      </w:r>
      <w:r w:rsidRPr="00742461">
        <w:rPr>
          <w:rFonts w:ascii="Arial" w:hAnsi="Arial" w:cs="Arial"/>
          <w:lang w:val="en-CA"/>
        </w:rPr>
        <w:t>. This</w:t>
      </w:r>
      <w:r w:rsidR="001B00D9" w:rsidRPr="00742461">
        <w:rPr>
          <w:rFonts w:ascii="Arial" w:hAnsi="Arial" w:cs="Arial"/>
          <w:lang w:val="en-CA"/>
        </w:rPr>
        <w:t xml:space="preserve"> is included in County revenue, bringing the net levy increase for 202</w:t>
      </w:r>
      <w:r w:rsidR="00B424CA" w:rsidRPr="00742461">
        <w:rPr>
          <w:rFonts w:ascii="Arial" w:hAnsi="Arial" w:cs="Arial"/>
          <w:lang w:val="en-CA"/>
        </w:rPr>
        <w:t>3</w:t>
      </w:r>
      <w:r w:rsidR="001B00D9" w:rsidRPr="00742461">
        <w:rPr>
          <w:rFonts w:ascii="Arial" w:hAnsi="Arial" w:cs="Arial"/>
          <w:lang w:val="en-CA"/>
        </w:rPr>
        <w:t xml:space="preserve"> to </w:t>
      </w:r>
      <w:r w:rsidR="00C5453F">
        <w:rPr>
          <w:rFonts w:ascii="Arial" w:hAnsi="Arial" w:cs="Arial"/>
          <w:lang w:val="en-CA"/>
        </w:rPr>
        <w:t>1.49</w:t>
      </w:r>
      <w:r w:rsidR="00370D36" w:rsidRPr="00742461">
        <w:rPr>
          <w:rFonts w:ascii="Arial" w:hAnsi="Arial" w:cs="Arial"/>
          <w:lang w:val="en-CA"/>
        </w:rPr>
        <w:t xml:space="preserve">% </w:t>
      </w:r>
      <w:r w:rsidR="001B00D9" w:rsidRPr="00742461">
        <w:rPr>
          <w:rFonts w:ascii="Arial" w:hAnsi="Arial" w:cs="Arial"/>
          <w:lang w:val="en-CA"/>
        </w:rPr>
        <w:t>or $</w:t>
      </w:r>
      <w:r w:rsidR="00C5453F">
        <w:rPr>
          <w:rFonts w:ascii="Arial" w:hAnsi="Arial" w:cs="Arial"/>
          <w:lang w:val="en-CA"/>
        </w:rPr>
        <w:t>1,000,000</w:t>
      </w:r>
      <w:r w:rsidR="00370D36" w:rsidRPr="00742461">
        <w:rPr>
          <w:rFonts w:ascii="Arial" w:hAnsi="Arial" w:cs="Arial"/>
          <w:lang w:val="en-CA"/>
        </w:rPr>
        <w:t>.</w:t>
      </w:r>
    </w:p>
    <w:p w14:paraId="71D96F37" w14:textId="00C8D84C" w:rsidR="004E4E07" w:rsidRDefault="004E4E07" w:rsidP="008D26F6">
      <w:pPr>
        <w:rPr>
          <w:rFonts w:ascii="Arial" w:hAnsi="Arial" w:cs="Arial"/>
          <w:lang w:val="en-CA"/>
        </w:rPr>
      </w:pPr>
      <w:r>
        <w:rPr>
          <w:noProof/>
        </w:rPr>
        <w:drawing>
          <wp:inline distT="0" distB="0" distL="0" distR="0" wp14:anchorId="6D46EA65" wp14:editId="5DCE26FD">
            <wp:extent cx="9172575" cy="3705225"/>
            <wp:effectExtent l="0" t="0" r="0" b="0"/>
            <wp:docPr id="4" name="Chart 4" descr="Chart displaying expenses by department.  Transportation Services is at over 60 million, long-term care is about 52 million, Ontario Works and Child Care is around 38 million, housing is around 24 million, paramedic services is around 21 million, corporate services is around 19 million, planning and community development is around 10 million and health care and education funding is around 2 million.">
              <a:extLst xmlns:a="http://schemas.openxmlformats.org/drawingml/2006/main">
                <a:ext uri="{FF2B5EF4-FFF2-40B4-BE49-F238E27FC236}">
                  <a16:creationId xmlns:a16="http://schemas.microsoft.com/office/drawing/2014/main" id="{8D753199-2F18-4F90-BF78-1E29E9DD4E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C3D802" w14:textId="30A5D8C4" w:rsidR="006367D1" w:rsidRPr="006367D1" w:rsidRDefault="006367D1" w:rsidP="006367D1">
      <w:pPr>
        <w:pStyle w:val="Heading1"/>
        <w:rPr>
          <w:color w:val="96005F"/>
          <w:lang w:val="en-CA"/>
        </w:rPr>
      </w:pPr>
      <w:r w:rsidRPr="006367D1">
        <w:rPr>
          <w:color w:val="96005F"/>
          <w:lang w:val="en-CA"/>
        </w:rPr>
        <w:lastRenderedPageBreak/>
        <w:t>Impact</w:t>
      </w:r>
      <w:r w:rsidR="005E2A3C">
        <w:rPr>
          <w:color w:val="96005F"/>
          <w:lang w:val="en-CA"/>
        </w:rPr>
        <w:t xml:space="preserve">s to </w:t>
      </w:r>
      <w:r w:rsidRPr="006367D1">
        <w:rPr>
          <w:color w:val="96005F"/>
          <w:lang w:val="en-CA"/>
        </w:rPr>
        <w:t>the 2023 Budget</w:t>
      </w:r>
    </w:p>
    <w:p w14:paraId="12E5965C" w14:textId="0A5631DE" w:rsidR="006367D1" w:rsidRDefault="006367D1" w:rsidP="006367D1">
      <w:pPr>
        <w:rPr>
          <w:rFonts w:ascii="Arial" w:hAnsi="Arial" w:cs="Arial"/>
          <w:lang w:val="en-CA"/>
        </w:rPr>
      </w:pPr>
      <w:r w:rsidRPr="00742461">
        <w:rPr>
          <w:rFonts w:ascii="Arial" w:hAnsi="Arial" w:cs="Arial"/>
          <w:lang w:val="en-CA"/>
        </w:rPr>
        <w:t>Our goal in budgeting is to provide stable budgets and adequate service levels to our ratepayers through minimal levy increases. Changes to federal and provincial government funding, inflation, increased demands for service and other factors all impact the annual budgeting process. In 2023, Grey County expects to see costs rise more than they typically have in recent years. We know our residents and businesses face similar challenges</w:t>
      </w:r>
      <w:r>
        <w:rPr>
          <w:rFonts w:ascii="Arial" w:hAnsi="Arial" w:cs="Arial"/>
          <w:lang w:val="en-CA"/>
        </w:rPr>
        <w:t>.</w:t>
      </w:r>
    </w:p>
    <w:p w14:paraId="224CAA42" w14:textId="09E97BCB" w:rsidR="006367D1" w:rsidRDefault="006367D1" w:rsidP="006367D1">
      <w:pPr>
        <w:rPr>
          <w:rFonts w:ascii="Arial" w:hAnsi="Arial" w:cs="Arial"/>
          <w:lang w:val="en-CA"/>
        </w:rPr>
      </w:pPr>
      <w:r>
        <w:rPr>
          <w:rFonts w:ascii="Arial" w:hAnsi="Arial" w:cs="Arial"/>
          <w:b/>
          <w:bCs/>
          <w:lang w:val="en-CA"/>
        </w:rPr>
        <w:t xml:space="preserve">Collective Bargaining: </w:t>
      </w:r>
      <w:r>
        <w:rPr>
          <w:rFonts w:ascii="Arial" w:hAnsi="Arial" w:cs="Arial"/>
          <w:lang w:val="en-CA"/>
        </w:rPr>
        <w:t xml:space="preserve">In 2023, Grey County will be involved in ongoing negotiation with one employee group and will start the bargaining process with another three. </w:t>
      </w:r>
      <w:r w:rsidR="005E2A3C">
        <w:rPr>
          <w:rFonts w:ascii="Arial" w:hAnsi="Arial" w:cs="Arial"/>
          <w:lang w:val="en-CA"/>
        </w:rPr>
        <w:t>The budget includes estimated cost increases associated with new collective agreements.</w:t>
      </w:r>
      <w:r>
        <w:rPr>
          <w:rFonts w:ascii="Arial" w:hAnsi="Arial" w:cs="Arial"/>
          <w:lang w:val="en-CA"/>
        </w:rPr>
        <w:t xml:space="preserve"> </w:t>
      </w:r>
    </w:p>
    <w:p w14:paraId="722C73A3" w14:textId="2FFF887F" w:rsidR="006367D1" w:rsidRDefault="006367D1" w:rsidP="006367D1">
      <w:pPr>
        <w:rPr>
          <w:rFonts w:ascii="Arial" w:hAnsi="Arial" w:cs="Arial"/>
          <w:lang w:val="en-CA"/>
        </w:rPr>
      </w:pPr>
      <w:r>
        <w:rPr>
          <w:rFonts w:ascii="Arial" w:hAnsi="Arial" w:cs="Arial"/>
          <w:b/>
          <w:bCs/>
          <w:lang w:val="en-CA"/>
        </w:rPr>
        <w:t xml:space="preserve">Inflation: </w:t>
      </w:r>
      <w:r>
        <w:rPr>
          <w:rFonts w:ascii="Arial" w:hAnsi="Arial" w:cs="Arial"/>
          <w:lang w:val="en-CA"/>
        </w:rPr>
        <w:t>Last year Grey County experienced increases of 10% to 30% in various construction costs. Increases to the costs of labour, fuel, materials, asphalt, concrete, and other spending, all impacts the 2023</w:t>
      </w:r>
      <w:r w:rsidR="00445425">
        <w:rPr>
          <w:rFonts w:ascii="Arial" w:hAnsi="Arial" w:cs="Arial"/>
          <w:lang w:val="en-CA"/>
        </w:rPr>
        <w:t xml:space="preserve"> budget</w:t>
      </w:r>
      <w:r>
        <w:rPr>
          <w:rFonts w:ascii="Arial" w:hAnsi="Arial" w:cs="Arial"/>
          <w:lang w:val="en-CA"/>
        </w:rPr>
        <w:t xml:space="preserve">. The Non-Residential Building Cost Index increased 15.6% over 2021 in the third quarter last year. Staff expect to continue </w:t>
      </w:r>
      <w:r w:rsidR="00445425">
        <w:rPr>
          <w:rFonts w:ascii="Arial" w:hAnsi="Arial" w:cs="Arial"/>
          <w:lang w:val="en-CA"/>
        </w:rPr>
        <w:t>to see</w:t>
      </w:r>
      <w:r>
        <w:rPr>
          <w:rFonts w:ascii="Arial" w:hAnsi="Arial" w:cs="Arial"/>
          <w:lang w:val="en-CA"/>
        </w:rPr>
        <w:t xml:space="preserve"> ris</w:t>
      </w:r>
      <w:r w:rsidR="00445425">
        <w:rPr>
          <w:rFonts w:ascii="Arial" w:hAnsi="Arial" w:cs="Arial"/>
          <w:lang w:val="en-CA"/>
        </w:rPr>
        <w:t>ing costs</w:t>
      </w:r>
      <w:r>
        <w:rPr>
          <w:rFonts w:ascii="Arial" w:hAnsi="Arial" w:cs="Arial"/>
          <w:lang w:val="en-CA"/>
        </w:rPr>
        <w:t xml:space="preserve"> that are higher than normal in 2023.</w:t>
      </w:r>
    </w:p>
    <w:p w14:paraId="2E5D2B9D" w14:textId="2A493724" w:rsidR="006367D1" w:rsidRDefault="006367D1" w:rsidP="006367D1">
      <w:pPr>
        <w:rPr>
          <w:rFonts w:ascii="Arial" w:hAnsi="Arial" w:cs="Arial"/>
          <w:lang w:val="en-CA"/>
        </w:rPr>
      </w:pPr>
      <w:r>
        <w:rPr>
          <w:rFonts w:ascii="Arial" w:hAnsi="Arial" w:cs="Arial"/>
          <w:b/>
          <w:bCs/>
          <w:lang w:val="en-CA"/>
        </w:rPr>
        <w:t xml:space="preserve">Asset Management: </w:t>
      </w:r>
      <w:r>
        <w:rPr>
          <w:rFonts w:ascii="Arial" w:hAnsi="Arial" w:cs="Arial"/>
          <w:lang w:val="en-CA"/>
        </w:rPr>
        <w:t xml:space="preserve">Grey County’s Asset Management Plan recommends </w:t>
      </w:r>
      <w:r w:rsidR="00D527BF">
        <w:rPr>
          <w:rFonts w:ascii="Arial" w:hAnsi="Arial" w:cs="Arial"/>
          <w:lang w:val="en-CA"/>
        </w:rPr>
        <w:t xml:space="preserve">increasing the </w:t>
      </w:r>
      <w:r>
        <w:rPr>
          <w:rFonts w:ascii="Arial" w:hAnsi="Arial" w:cs="Arial"/>
          <w:lang w:val="en-CA"/>
        </w:rPr>
        <w:t>invest</w:t>
      </w:r>
      <w:r w:rsidR="00D527BF">
        <w:rPr>
          <w:rFonts w:ascii="Arial" w:hAnsi="Arial" w:cs="Arial"/>
          <w:lang w:val="en-CA"/>
        </w:rPr>
        <w:t>ment for infrastructure by</w:t>
      </w:r>
      <w:r>
        <w:rPr>
          <w:rFonts w:ascii="Arial" w:hAnsi="Arial" w:cs="Arial"/>
          <w:lang w:val="en-CA"/>
        </w:rPr>
        <w:t xml:space="preserve"> an additional </w:t>
      </w:r>
      <w:r w:rsidR="00D527BF">
        <w:rPr>
          <w:rFonts w:ascii="Arial" w:hAnsi="Arial" w:cs="Arial"/>
          <w:lang w:val="en-CA"/>
        </w:rPr>
        <w:t>0.36</w:t>
      </w:r>
      <w:r>
        <w:rPr>
          <w:rFonts w:ascii="Arial" w:hAnsi="Arial" w:cs="Arial"/>
          <w:lang w:val="en-CA"/>
        </w:rPr>
        <w:t xml:space="preserve">% each year for 15 years, starting in 2023.  </w:t>
      </w:r>
    </w:p>
    <w:p w14:paraId="475EFDC7" w14:textId="25620C23" w:rsidR="006367D1" w:rsidRDefault="006367D1" w:rsidP="006367D1">
      <w:pPr>
        <w:rPr>
          <w:rFonts w:ascii="Arial" w:hAnsi="Arial" w:cs="Arial"/>
          <w:lang w:val="en-CA"/>
        </w:rPr>
      </w:pPr>
      <w:r w:rsidRPr="002E7F1D">
        <w:rPr>
          <w:rFonts w:ascii="Arial" w:hAnsi="Arial" w:cs="Arial"/>
          <w:b/>
          <w:bCs/>
          <w:i/>
          <w:iCs/>
          <w:lang w:val="en-CA"/>
        </w:rPr>
        <w:t>Bill 23 (More Homes Built Faster Act</w:t>
      </w:r>
      <w:r>
        <w:rPr>
          <w:rFonts w:ascii="Arial" w:hAnsi="Arial" w:cs="Arial"/>
          <w:b/>
          <w:bCs/>
          <w:lang w:val="en-CA"/>
        </w:rPr>
        <w:t xml:space="preserve">): </w:t>
      </w:r>
      <w:r>
        <w:rPr>
          <w:rFonts w:ascii="Arial" w:hAnsi="Arial" w:cs="Arial"/>
          <w:lang w:val="en-CA"/>
        </w:rPr>
        <w:t>Effects of the new legislation which took effect on November 28, 2022</w:t>
      </w:r>
      <w:r w:rsidR="005E2A3C">
        <w:rPr>
          <w:rFonts w:ascii="Arial" w:hAnsi="Arial" w:cs="Arial"/>
          <w:lang w:val="en-CA"/>
        </w:rPr>
        <w:t>,</w:t>
      </w:r>
      <w:r>
        <w:rPr>
          <w:rFonts w:ascii="Arial" w:hAnsi="Arial" w:cs="Arial"/>
          <w:lang w:val="en-CA"/>
        </w:rPr>
        <w:t xml:space="preserve"> are tough to predict until all regulations are released. There will be resourcing impacts from the loss of conservation authority’s performing natural heritage reviews. As well, Grey County is no longer able to collect development charges for </w:t>
      </w:r>
      <w:r w:rsidR="003B32B5">
        <w:rPr>
          <w:rFonts w:ascii="Arial" w:hAnsi="Arial" w:cs="Arial"/>
          <w:lang w:val="en-CA"/>
        </w:rPr>
        <w:t xml:space="preserve">affordable </w:t>
      </w:r>
      <w:r>
        <w:rPr>
          <w:rFonts w:ascii="Arial" w:hAnsi="Arial" w:cs="Arial"/>
          <w:lang w:val="en-CA"/>
        </w:rPr>
        <w:t>housing</w:t>
      </w:r>
      <w:r w:rsidR="003B32B5">
        <w:rPr>
          <w:rFonts w:ascii="Arial" w:hAnsi="Arial" w:cs="Arial"/>
          <w:lang w:val="en-CA"/>
        </w:rPr>
        <w:t xml:space="preserve"> builds</w:t>
      </w:r>
      <w:r>
        <w:rPr>
          <w:rFonts w:ascii="Arial" w:hAnsi="Arial" w:cs="Arial"/>
          <w:lang w:val="en-CA"/>
        </w:rPr>
        <w:t>.</w:t>
      </w:r>
    </w:p>
    <w:p w14:paraId="341E8BCA" w14:textId="0AF3AE20" w:rsidR="006367D1" w:rsidRDefault="006367D1" w:rsidP="006367D1">
      <w:pPr>
        <w:rPr>
          <w:rFonts w:ascii="Arial" w:hAnsi="Arial" w:cs="Arial"/>
          <w:lang w:val="en-CA"/>
        </w:rPr>
      </w:pPr>
      <w:r>
        <w:rPr>
          <w:rFonts w:ascii="Arial" w:hAnsi="Arial" w:cs="Arial"/>
          <w:b/>
          <w:bCs/>
          <w:lang w:val="en-CA"/>
        </w:rPr>
        <w:t xml:space="preserve">In-Year Approvals: </w:t>
      </w:r>
      <w:r w:rsidR="00BB01ED" w:rsidRPr="00BB01ED">
        <w:rPr>
          <w:rFonts w:ascii="Arial" w:hAnsi="Arial" w:cs="Arial"/>
          <w:lang w:val="en-CA"/>
        </w:rPr>
        <w:t>2022</w:t>
      </w:r>
      <w:r w:rsidRPr="00BB01ED">
        <w:rPr>
          <w:rFonts w:ascii="Arial" w:hAnsi="Arial" w:cs="Arial"/>
          <w:lang w:val="en-CA"/>
        </w:rPr>
        <w:t xml:space="preserve"> </w:t>
      </w:r>
      <w:r>
        <w:rPr>
          <w:rFonts w:ascii="Arial" w:hAnsi="Arial" w:cs="Arial"/>
          <w:lang w:val="en-CA"/>
        </w:rPr>
        <w:t xml:space="preserve">Council approved service enhancements </w:t>
      </w:r>
      <w:r w:rsidR="005E2A3C">
        <w:rPr>
          <w:rFonts w:ascii="Arial" w:hAnsi="Arial" w:cs="Arial"/>
          <w:lang w:val="en-CA"/>
        </w:rPr>
        <w:t>that</w:t>
      </w:r>
      <w:r>
        <w:rPr>
          <w:rFonts w:ascii="Arial" w:hAnsi="Arial" w:cs="Arial"/>
          <w:lang w:val="en-CA"/>
        </w:rPr>
        <w:t xml:space="preserve"> are </w:t>
      </w:r>
      <w:r w:rsidR="005E2A3C">
        <w:rPr>
          <w:rFonts w:ascii="Arial" w:hAnsi="Arial" w:cs="Arial"/>
          <w:lang w:val="en-CA"/>
        </w:rPr>
        <w:t xml:space="preserve">fully costed </w:t>
      </w:r>
      <w:r>
        <w:rPr>
          <w:rFonts w:ascii="Arial" w:hAnsi="Arial" w:cs="Arial"/>
          <w:lang w:val="en-CA"/>
        </w:rPr>
        <w:t xml:space="preserve">in the 2023 budget. </w:t>
      </w:r>
    </w:p>
    <w:p w14:paraId="13480614" w14:textId="52C6D00D" w:rsidR="006367D1" w:rsidRDefault="006367D1" w:rsidP="006367D1">
      <w:pPr>
        <w:jc w:val="center"/>
        <w:rPr>
          <w:rFonts w:ascii="Arial" w:eastAsiaTheme="majorEastAsia" w:hAnsi="Arial" w:cs="Arial"/>
          <w:bCs/>
          <w:color w:val="96005F"/>
          <w:sz w:val="32"/>
          <w:szCs w:val="36"/>
          <w:lang w:val="en-CA"/>
        </w:rPr>
      </w:pPr>
      <w:bookmarkStart w:id="1" w:name="_Toc91099003"/>
      <w:r>
        <w:rPr>
          <w:rFonts w:ascii="Arial" w:hAnsi="Arial" w:cs="Arial"/>
          <w:color w:val="96005F"/>
          <w:sz w:val="32"/>
          <w:lang w:val="en-CA"/>
        </w:rPr>
        <w:br w:type="page"/>
      </w:r>
    </w:p>
    <w:p w14:paraId="589B468C" w14:textId="503EC63E" w:rsidR="00394D9F" w:rsidRPr="00FF4D20" w:rsidRDefault="0072653D" w:rsidP="00394D9F">
      <w:pPr>
        <w:pStyle w:val="Heading1"/>
        <w:rPr>
          <w:rFonts w:ascii="Arial" w:hAnsi="Arial" w:cs="Arial"/>
          <w:color w:val="96005F"/>
          <w:sz w:val="32"/>
          <w:lang w:val="en-CA"/>
        </w:rPr>
        <w:sectPr w:rsidR="00394D9F" w:rsidRPr="00FF4D20" w:rsidSect="00A717EF">
          <w:type w:val="continuous"/>
          <w:pgSz w:w="15840" w:h="12240" w:orient="landscape"/>
          <w:pgMar w:top="1440" w:right="821" w:bottom="864" w:left="994" w:header="720" w:footer="619" w:gutter="0"/>
          <w:cols w:space="720"/>
          <w:docGrid w:linePitch="360"/>
        </w:sectPr>
      </w:pPr>
      <w:r w:rsidRPr="00FF4D20">
        <w:rPr>
          <w:rFonts w:ascii="Arial" w:hAnsi="Arial" w:cs="Arial"/>
          <w:color w:val="96005F"/>
          <w:sz w:val="32"/>
          <w:lang w:val="en-CA"/>
        </w:rPr>
        <w:lastRenderedPageBreak/>
        <w:t>Key 20</w:t>
      </w:r>
      <w:r w:rsidR="002C0430" w:rsidRPr="00FF4D20">
        <w:rPr>
          <w:rFonts w:ascii="Arial" w:hAnsi="Arial" w:cs="Arial"/>
          <w:color w:val="96005F"/>
          <w:sz w:val="32"/>
          <w:lang w:val="en-CA"/>
        </w:rPr>
        <w:t>2</w:t>
      </w:r>
      <w:r w:rsidR="00B424CA">
        <w:rPr>
          <w:rFonts w:ascii="Arial" w:hAnsi="Arial" w:cs="Arial"/>
          <w:color w:val="96005F"/>
          <w:sz w:val="32"/>
          <w:lang w:val="en-CA"/>
        </w:rPr>
        <w:t>3</w:t>
      </w:r>
      <w:r w:rsidRPr="00FF4D20">
        <w:rPr>
          <w:rFonts w:ascii="Arial" w:hAnsi="Arial" w:cs="Arial"/>
          <w:color w:val="96005F"/>
          <w:sz w:val="32"/>
          <w:lang w:val="en-CA"/>
        </w:rPr>
        <w:t xml:space="preserve"> </w:t>
      </w:r>
      <w:r w:rsidR="00487D54" w:rsidRPr="00FF4D20">
        <w:rPr>
          <w:rFonts w:ascii="Arial" w:hAnsi="Arial" w:cs="Arial"/>
          <w:color w:val="96005F"/>
          <w:sz w:val="32"/>
          <w:lang w:val="en-CA"/>
        </w:rPr>
        <w:t xml:space="preserve">Proposed Budget </w:t>
      </w:r>
      <w:r w:rsidR="00375ECD" w:rsidRPr="00FF4D20">
        <w:rPr>
          <w:rFonts w:ascii="Arial" w:hAnsi="Arial" w:cs="Arial"/>
          <w:color w:val="96005F"/>
          <w:sz w:val="32"/>
          <w:lang w:val="en-CA"/>
        </w:rPr>
        <w:t>Investments</w:t>
      </w:r>
      <w:bookmarkEnd w:id="1"/>
    </w:p>
    <w:p w14:paraId="57EE5175" w14:textId="77777777" w:rsidR="00011427" w:rsidRPr="00FF4D20" w:rsidRDefault="00011427" w:rsidP="00735333">
      <w:pPr>
        <w:spacing w:after="0"/>
        <w:rPr>
          <w:rFonts w:ascii="Arial" w:hAnsi="Arial" w:cs="Arial"/>
          <w:lang w:val="en-CA"/>
        </w:rPr>
      </w:pPr>
    </w:p>
    <w:p w14:paraId="6CB7E538" w14:textId="77777777" w:rsidR="003B2F91" w:rsidRPr="00FF4D20" w:rsidRDefault="003B2F91" w:rsidP="00735333">
      <w:pPr>
        <w:spacing w:after="0"/>
        <w:rPr>
          <w:rFonts w:ascii="Arial" w:hAnsi="Arial" w:cs="Arial"/>
          <w:lang w:val="en-CA"/>
        </w:rPr>
        <w:sectPr w:rsidR="003B2F91" w:rsidRPr="00FF4D20" w:rsidSect="00A717EF">
          <w:type w:val="continuous"/>
          <w:pgSz w:w="15840" w:h="12240" w:orient="landscape"/>
          <w:pgMar w:top="1440" w:right="821" w:bottom="864" w:left="994" w:header="720" w:footer="619" w:gutter="0"/>
          <w:cols w:space="720"/>
          <w:titlePg/>
          <w:docGrid w:linePitch="360"/>
        </w:sectPr>
      </w:pPr>
    </w:p>
    <w:p w14:paraId="65E18EE0" w14:textId="6B1DF882" w:rsidR="00394D9F" w:rsidRPr="00FF4D20" w:rsidRDefault="00394D9F" w:rsidP="00BA0320">
      <w:pPr>
        <w:spacing w:after="120"/>
        <w:rPr>
          <w:rFonts w:ascii="Arial" w:hAnsi="Arial" w:cs="Arial"/>
          <w:lang w:val="en-CA"/>
        </w:rPr>
      </w:pPr>
      <w:r w:rsidRPr="00FF4D20">
        <w:rPr>
          <w:rFonts w:ascii="Arial" w:hAnsi="Arial" w:cs="Arial"/>
          <w:lang w:val="en-CA"/>
        </w:rPr>
        <w:t>The 20</w:t>
      </w:r>
      <w:r w:rsidR="002C0430" w:rsidRPr="00FF4D20">
        <w:rPr>
          <w:rFonts w:ascii="Arial" w:hAnsi="Arial" w:cs="Arial"/>
          <w:lang w:val="en-CA"/>
        </w:rPr>
        <w:t>2</w:t>
      </w:r>
      <w:r w:rsidR="00B424CA">
        <w:rPr>
          <w:rFonts w:ascii="Arial" w:hAnsi="Arial" w:cs="Arial"/>
          <w:lang w:val="en-CA"/>
        </w:rPr>
        <w:t>3</w:t>
      </w:r>
      <w:r w:rsidRPr="00FF4D20">
        <w:rPr>
          <w:rFonts w:ascii="Arial" w:hAnsi="Arial" w:cs="Arial"/>
          <w:lang w:val="en-CA"/>
        </w:rPr>
        <w:t xml:space="preserve"> budget has been developed to maintain current programs, enhance service levels</w:t>
      </w:r>
      <w:r w:rsidR="00E32E85">
        <w:rPr>
          <w:rFonts w:ascii="Arial" w:hAnsi="Arial" w:cs="Arial"/>
          <w:lang w:val="en-CA"/>
        </w:rPr>
        <w:t>,</w:t>
      </w:r>
      <w:r w:rsidRPr="00FF4D20">
        <w:rPr>
          <w:rFonts w:ascii="Arial" w:hAnsi="Arial" w:cs="Arial"/>
          <w:lang w:val="en-CA"/>
        </w:rPr>
        <w:t xml:space="preserve"> and support important projects</w:t>
      </w:r>
      <w:r w:rsidR="005278F1" w:rsidRPr="00FF4D20">
        <w:rPr>
          <w:rFonts w:ascii="Arial" w:hAnsi="Arial" w:cs="Arial"/>
          <w:lang w:val="en-CA"/>
        </w:rPr>
        <w:t xml:space="preserve"> as we adjust to changes in Provincial funding levels for some services.</w:t>
      </w:r>
      <w:r w:rsidRPr="00FF4D20">
        <w:rPr>
          <w:rFonts w:ascii="Arial" w:hAnsi="Arial" w:cs="Arial"/>
          <w:lang w:val="en-CA"/>
        </w:rPr>
        <w:t xml:space="preserve"> Some </w:t>
      </w:r>
      <w:r w:rsidR="005278F1" w:rsidRPr="00FF4D20">
        <w:rPr>
          <w:rFonts w:ascii="Arial" w:hAnsi="Arial" w:cs="Arial"/>
          <w:lang w:val="en-CA"/>
        </w:rPr>
        <w:t>202</w:t>
      </w:r>
      <w:r w:rsidR="00B424CA">
        <w:rPr>
          <w:rFonts w:ascii="Arial" w:hAnsi="Arial" w:cs="Arial"/>
          <w:lang w:val="en-CA"/>
        </w:rPr>
        <w:t>3</w:t>
      </w:r>
      <w:r w:rsidR="00CE3E90" w:rsidRPr="00FF4D20">
        <w:rPr>
          <w:rFonts w:ascii="Arial" w:hAnsi="Arial" w:cs="Arial"/>
          <w:lang w:val="en-CA"/>
        </w:rPr>
        <w:t xml:space="preserve"> </w:t>
      </w:r>
      <w:r w:rsidRPr="00FF4D20">
        <w:rPr>
          <w:rFonts w:ascii="Arial" w:hAnsi="Arial" w:cs="Arial"/>
          <w:lang w:val="en-CA"/>
        </w:rPr>
        <w:t xml:space="preserve">investments </w:t>
      </w:r>
      <w:r w:rsidR="00BD343E" w:rsidRPr="00FF4D20">
        <w:rPr>
          <w:rFonts w:ascii="Arial" w:hAnsi="Arial" w:cs="Arial"/>
          <w:lang w:val="en-CA"/>
        </w:rPr>
        <w:t>are highlighted below.</w:t>
      </w:r>
    </w:p>
    <w:p w14:paraId="1610F395" w14:textId="77777777" w:rsidR="00BA0320" w:rsidRPr="00FF4D20" w:rsidRDefault="00BA0320" w:rsidP="00735333">
      <w:pPr>
        <w:spacing w:after="0"/>
        <w:rPr>
          <w:rFonts w:ascii="Arial" w:hAnsi="Arial" w:cs="Arial"/>
          <w:b/>
          <w:color w:val="96005F"/>
          <w:lang w:val="en-CA"/>
        </w:rPr>
        <w:sectPr w:rsidR="00BA0320" w:rsidRPr="00FF4D20" w:rsidSect="00BA0320">
          <w:type w:val="continuous"/>
          <w:pgSz w:w="15840" w:h="12240" w:orient="landscape"/>
          <w:pgMar w:top="1440" w:right="821" w:bottom="864" w:left="994" w:header="720" w:footer="619" w:gutter="0"/>
          <w:cols w:space="720"/>
          <w:titlePg/>
          <w:docGrid w:linePitch="360"/>
        </w:sectPr>
      </w:pPr>
    </w:p>
    <w:p w14:paraId="3BFBD197" w14:textId="6EEA508E" w:rsidR="00AA68DB" w:rsidRPr="0037760E" w:rsidRDefault="00AA68DB" w:rsidP="00735333">
      <w:pPr>
        <w:spacing w:after="0"/>
        <w:rPr>
          <w:rFonts w:ascii="Arial" w:hAnsi="Arial" w:cs="Arial"/>
          <w:b/>
          <w:color w:val="96005F"/>
          <w:lang w:val="en-CA"/>
        </w:rPr>
      </w:pPr>
      <w:r w:rsidRPr="0037760E">
        <w:rPr>
          <w:rFonts w:ascii="Arial" w:hAnsi="Arial" w:cs="Arial"/>
          <w:b/>
          <w:color w:val="96005F"/>
          <w:lang w:val="en-CA"/>
        </w:rPr>
        <w:t>Maintaining</w:t>
      </w:r>
      <w:r w:rsidR="00BA0320" w:rsidRPr="0037760E">
        <w:rPr>
          <w:rFonts w:ascii="Arial" w:hAnsi="Arial" w:cs="Arial"/>
          <w:b/>
          <w:color w:val="96005F"/>
          <w:lang w:val="en-CA"/>
        </w:rPr>
        <w:t xml:space="preserve"> Infrastructure</w:t>
      </w:r>
    </w:p>
    <w:p w14:paraId="706FE4FD" w14:textId="5911D178" w:rsidR="008D26F6" w:rsidRPr="0037760E" w:rsidRDefault="008D26F6" w:rsidP="008D26F6">
      <w:pPr>
        <w:pStyle w:val="ListParagraph"/>
        <w:numPr>
          <w:ilvl w:val="0"/>
          <w:numId w:val="23"/>
        </w:numPr>
        <w:spacing w:after="0"/>
        <w:rPr>
          <w:rFonts w:ascii="Arial" w:hAnsi="Arial" w:cs="Arial"/>
          <w:sz w:val="22"/>
          <w:lang w:val="en-CA"/>
        </w:rPr>
      </w:pPr>
      <w:r w:rsidRPr="0037760E">
        <w:rPr>
          <w:rFonts w:ascii="Arial" w:hAnsi="Arial" w:cs="Arial"/>
          <w:sz w:val="22"/>
          <w:lang w:val="en-CA"/>
        </w:rPr>
        <w:t>Investing more than $</w:t>
      </w:r>
      <w:r w:rsidR="004E4E07" w:rsidRPr="0037760E">
        <w:rPr>
          <w:rFonts w:ascii="Arial" w:hAnsi="Arial" w:cs="Arial"/>
          <w:sz w:val="22"/>
          <w:lang w:val="en-CA"/>
        </w:rPr>
        <w:t>30</w:t>
      </w:r>
      <w:r w:rsidRPr="0037760E">
        <w:rPr>
          <w:rFonts w:ascii="Arial" w:hAnsi="Arial" w:cs="Arial"/>
          <w:sz w:val="22"/>
          <w:lang w:val="en-CA"/>
        </w:rPr>
        <w:t xml:space="preserve"> million into construction and resurfacing of Grey County roads</w:t>
      </w:r>
    </w:p>
    <w:p w14:paraId="2872B67B" w14:textId="785B1F65" w:rsidR="008D26F6" w:rsidRPr="00E977E6" w:rsidRDefault="008D26F6" w:rsidP="008D26F6">
      <w:pPr>
        <w:pStyle w:val="ListParagraph"/>
        <w:numPr>
          <w:ilvl w:val="0"/>
          <w:numId w:val="23"/>
        </w:numPr>
        <w:spacing w:after="0"/>
        <w:rPr>
          <w:rFonts w:ascii="Arial" w:hAnsi="Arial" w:cs="Arial"/>
          <w:sz w:val="22"/>
          <w:lang w:val="en-CA"/>
        </w:rPr>
      </w:pPr>
      <w:r w:rsidRPr="00E977E6">
        <w:rPr>
          <w:rFonts w:ascii="Arial" w:hAnsi="Arial" w:cs="Arial"/>
          <w:sz w:val="22"/>
          <w:lang w:val="en-CA"/>
        </w:rPr>
        <w:t>Investing $5.</w:t>
      </w:r>
      <w:r w:rsidR="00F058C8" w:rsidRPr="00E977E6">
        <w:rPr>
          <w:rFonts w:ascii="Arial" w:hAnsi="Arial" w:cs="Arial"/>
          <w:sz w:val="22"/>
          <w:lang w:val="en-CA"/>
        </w:rPr>
        <w:t>46</w:t>
      </w:r>
      <w:r w:rsidRPr="00E977E6">
        <w:rPr>
          <w:rFonts w:ascii="Arial" w:hAnsi="Arial" w:cs="Arial"/>
          <w:sz w:val="22"/>
          <w:lang w:val="en-CA"/>
        </w:rPr>
        <w:t xml:space="preserve"> million for capital work on Housing projects</w:t>
      </w:r>
    </w:p>
    <w:p w14:paraId="53CF4674" w14:textId="262BAB0C" w:rsidR="008D26F6" w:rsidRPr="00E977E6" w:rsidRDefault="008D26F6" w:rsidP="008D26F6">
      <w:pPr>
        <w:pStyle w:val="ListParagraph"/>
        <w:numPr>
          <w:ilvl w:val="0"/>
          <w:numId w:val="23"/>
        </w:numPr>
        <w:spacing w:after="0"/>
        <w:rPr>
          <w:rFonts w:ascii="Arial" w:hAnsi="Arial" w:cs="Arial"/>
          <w:sz w:val="22"/>
          <w:lang w:val="en-CA"/>
        </w:rPr>
      </w:pPr>
      <w:r w:rsidRPr="00E977E6">
        <w:rPr>
          <w:rFonts w:ascii="Arial" w:hAnsi="Arial" w:cs="Arial"/>
          <w:sz w:val="22"/>
          <w:lang w:val="en-CA"/>
        </w:rPr>
        <w:t>Investing $</w:t>
      </w:r>
      <w:r w:rsidR="00467926" w:rsidRPr="00E977E6">
        <w:rPr>
          <w:rFonts w:ascii="Arial" w:hAnsi="Arial" w:cs="Arial"/>
          <w:sz w:val="22"/>
          <w:lang w:val="en-CA"/>
        </w:rPr>
        <w:t>2</w:t>
      </w:r>
      <w:r w:rsidR="00F058C8" w:rsidRPr="00E977E6">
        <w:rPr>
          <w:rFonts w:ascii="Arial" w:hAnsi="Arial" w:cs="Arial"/>
          <w:sz w:val="22"/>
          <w:lang w:val="en-CA"/>
        </w:rPr>
        <w:t>.</w:t>
      </w:r>
      <w:r w:rsidR="00467926" w:rsidRPr="00E977E6">
        <w:rPr>
          <w:rFonts w:ascii="Arial" w:hAnsi="Arial" w:cs="Arial"/>
          <w:sz w:val="22"/>
          <w:lang w:val="en-CA"/>
        </w:rPr>
        <w:t>88</w:t>
      </w:r>
      <w:r w:rsidR="00F058C8" w:rsidRPr="00E977E6">
        <w:rPr>
          <w:rFonts w:ascii="Arial" w:hAnsi="Arial" w:cs="Arial"/>
          <w:sz w:val="22"/>
          <w:lang w:val="en-CA"/>
        </w:rPr>
        <w:t xml:space="preserve"> million</w:t>
      </w:r>
      <w:r w:rsidR="00467926" w:rsidRPr="00E977E6">
        <w:rPr>
          <w:rFonts w:ascii="Arial" w:hAnsi="Arial" w:cs="Arial"/>
          <w:sz w:val="22"/>
          <w:lang w:val="en-CA"/>
        </w:rPr>
        <w:t xml:space="preserve"> to complete renovations for the </w:t>
      </w:r>
      <w:r w:rsidR="00F058C8" w:rsidRPr="00E977E6">
        <w:rPr>
          <w:rFonts w:ascii="Arial" w:hAnsi="Arial" w:cs="Arial"/>
          <w:sz w:val="22"/>
          <w:lang w:val="en-CA"/>
        </w:rPr>
        <w:t>14</w:t>
      </w:r>
      <w:r w:rsidR="00F058C8" w:rsidRPr="00E977E6">
        <w:rPr>
          <w:rFonts w:ascii="Arial" w:hAnsi="Arial" w:cs="Arial"/>
          <w:sz w:val="22"/>
          <w:vertAlign w:val="superscript"/>
          <w:lang w:val="en-CA"/>
        </w:rPr>
        <w:t>th</w:t>
      </w:r>
      <w:r w:rsidR="00F058C8" w:rsidRPr="00E977E6">
        <w:rPr>
          <w:rFonts w:ascii="Arial" w:hAnsi="Arial" w:cs="Arial"/>
          <w:sz w:val="22"/>
          <w:lang w:val="en-CA"/>
        </w:rPr>
        <w:t xml:space="preserve"> Street</w:t>
      </w:r>
      <w:r w:rsidR="00CB58B0">
        <w:rPr>
          <w:rFonts w:ascii="Arial" w:hAnsi="Arial" w:cs="Arial"/>
          <w:sz w:val="22"/>
          <w:lang w:val="en-CA"/>
        </w:rPr>
        <w:t>, Owen Sound</w:t>
      </w:r>
      <w:r w:rsidR="00F058C8" w:rsidRPr="00E977E6">
        <w:rPr>
          <w:rFonts w:ascii="Arial" w:hAnsi="Arial" w:cs="Arial"/>
          <w:sz w:val="22"/>
          <w:lang w:val="en-CA"/>
        </w:rPr>
        <w:t xml:space="preserve"> Supportive Housing Building</w:t>
      </w:r>
    </w:p>
    <w:p w14:paraId="51CEABB4" w14:textId="4378EC7D" w:rsidR="008D26F6" w:rsidRPr="00E977E6" w:rsidRDefault="008D26F6" w:rsidP="008D26F6">
      <w:pPr>
        <w:pStyle w:val="ListParagraph"/>
        <w:numPr>
          <w:ilvl w:val="0"/>
          <w:numId w:val="23"/>
        </w:numPr>
        <w:spacing w:after="0"/>
        <w:rPr>
          <w:rFonts w:ascii="Arial" w:hAnsi="Arial" w:cs="Arial"/>
          <w:sz w:val="22"/>
          <w:lang w:val="en-CA"/>
        </w:rPr>
      </w:pPr>
      <w:r w:rsidRPr="00E977E6">
        <w:rPr>
          <w:rFonts w:ascii="Arial" w:hAnsi="Arial" w:cs="Arial"/>
          <w:sz w:val="22"/>
          <w:lang w:val="en-CA"/>
        </w:rPr>
        <w:t>Purchas</w:t>
      </w:r>
      <w:r w:rsidR="00634347" w:rsidRPr="00E977E6">
        <w:rPr>
          <w:rFonts w:ascii="Arial" w:hAnsi="Arial" w:cs="Arial"/>
          <w:sz w:val="22"/>
          <w:lang w:val="en-CA"/>
        </w:rPr>
        <w:t xml:space="preserve">ing </w:t>
      </w:r>
      <w:r w:rsidR="00E32E85">
        <w:rPr>
          <w:rFonts w:ascii="Arial" w:hAnsi="Arial" w:cs="Arial"/>
          <w:sz w:val="22"/>
          <w:lang w:val="en-CA"/>
        </w:rPr>
        <w:t>four</w:t>
      </w:r>
      <w:r w:rsidR="00E32E85" w:rsidRPr="00E977E6">
        <w:rPr>
          <w:rFonts w:ascii="Arial" w:hAnsi="Arial" w:cs="Arial"/>
          <w:sz w:val="22"/>
          <w:lang w:val="en-CA"/>
        </w:rPr>
        <w:t xml:space="preserve"> </w:t>
      </w:r>
      <w:r w:rsidRPr="00E977E6">
        <w:rPr>
          <w:rFonts w:ascii="Arial" w:hAnsi="Arial" w:cs="Arial"/>
          <w:sz w:val="22"/>
          <w:lang w:val="en-CA"/>
        </w:rPr>
        <w:t>ambulances</w:t>
      </w:r>
      <w:r w:rsidR="00B50733" w:rsidRPr="00E977E6">
        <w:rPr>
          <w:rFonts w:ascii="Arial" w:hAnsi="Arial" w:cs="Arial"/>
          <w:sz w:val="22"/>
          <w:lang w:val="en-CA"/>
        </w:rPr>
        <w:t xml:space="preserve"> (</w:t>
      </w:r>
      <w:r w:rsidR="0037760E">
        <w:rPr>
          <w:rFonts w:ascii="Arial" w:hAnsi="Arial" w:cs="Arial"/>
          <w:sz w:val="22"/>
          <w:lang w:val="en-CA"/>
        </w:rPr>
        <w:t>two</w:t>
      </w:r>
      <w:r w:rsidR="00B50733" w:rsidRPr="00E977E6">
        <w:rPr>
          <w:rFonts w:ascii="Arial" w:hAnsi="Arial" w:cs="Arial"/>
          <w:sz w:val="22"/>
          <w:lang w:val="en-CA"/>
        </w:rPr>
        <w:t xml:space="preserve"> carried over from 202</w:t>
      </w:r>
      <w:r w:rsidR="00467926" w:rsidRPr="00E977E6">
        <w:rPr>
          <w:rFonts w:ascii="Arial" w:hAnsi="Arial" w:cs="Arial"/>
          <w:sz w:val="22"/>
          <w:lang w:val="en-CA"/>
        </w:rPr>
        <w:t>2</w:t>
      </w:r>
      <w:r w:rsidR="00B50733" w:rsidRPr="00E977E6">
        <w:rPr>
          <w:rFonts w:ascii="Arial" w:hAnsi="Arial" w:cs="Arial"/>
          <w:sz w:val="22"/>
          <w:lang w:val="en-CA"/>
        </w:rPr>
        <w:t>)</w:t>
      </w:r>
      <w:r w:rsidRPr="00E977E6">
        <w:rPr>
          <w:rFonts w:ascii="Arial" w:hAnsi="Arial" w:cs="Arial"/>
          <w:sz w:val="22"/>
          <w:lang w:val="en-CA"/>
        </w:rPr>
        <w:t>, 1</w:t>
      </w:r>
      <w:r w:rsidR="00634347" w:rsidRPr="00E977E6">
        <w:rPr>
          <w:rFonts w:ascii="Arial" w:hAnsi="Arial" w:cs="Arial"/>
          <w:sz w:val="22"/>
          <w:lang w:val="en-CA"/>
        </w:rPr>
        <w:t>1 automatic CPR machines</w:t>
      </w:r>
      <w:r w:rsidRPr="00E977E6">
        <w:rPr>
          <w:rFonts w:ascii="Arial" w:hAnsi="Arial" w:cs="Arial"/>
          <w:sz w:val="22"/>
          <w:lang w:val="en-CA"/>
        </w:rPr>
        <w:t xml:space="preserve"> and </w:t>
      </w:r>
      <w:r w:rsidR="00E32E85">
        <w:rPr>
          <w:rFonts w:ascii="Arial" w:hAnsi="Arial" w:cs="Arial"/>
          <w:sz w:val="22"/>
          <w:lang w:val="en-CA"/>
        </w:rPr>
        <w:t>three</w:t>
      </w:r>
      <w:r w:rsidR="00E32E85" w:rsidRPr="00E977E6">
        <w:rPr>
          <w:rFonts w:ascii="Arial" w:hAnsi="Arial" w:cs="Arial"/>
          <w:sz w:val="22"/>
          <w:lang w:val="en-CA"/>
        </w:rPr>
        <w:t xml:space="preserve"> </w:t>
      </w:r>
      <w:r w:rsidR="00634347" w:rsidRPr="00E977E6">
        <w:rPr>
          <w:rFonts w:ascii="Arial" w:hAnsi="Arial" w:cs="Arial"/>
          <w:sz w:val="22"/>
          <w:lang w:val="en-CA"/>
        </w:rPr>
        <w:t>power load</w:t>
      </w:r>
      <w:r w:rsidRPr="00E977E6">
        <w:rPr>
          <w:rFonts w:ascii="Arial" w:hAnsi="Arial" w:cs="Arial"/>
          <w:sz w:val="22"/>
          <w:lang w:val="en-CA"/>
        </w:rPr>
        <w:t xml:space="preserve"> stretchers</w:t>
      </w:r>
    </w:p>
    <w:p w14:paraId="2D97368F" w14:textId="77777777" w:rsidR="008D26F6" w:rsidRPr="009B4EE3" w:rsidRDefault="00BA0320" w:rsidP="008D26F6">
      <w:pPr>
        <w:spacing w:after="0"/>
        <w:rPr>
          <w:rFonts w:ascii="Arial" w:hAnsi="Arial" w:cs="Arial"/>
          <w:b/>
          <w:color w:val="96005F"/>
          <w:lang w:val="en-CA"/>
        </w:rPr>
      </w:pPr>
      <w:r w:rsidRPr="009B4EE3">
        <w:rPr>
          <w:rFonts w:ascii="Arial" w:hAnsi="Arial" w:cs="Arial"/>
          <w:b/>
          <w:color w:val="96005F"/>
          <w:lang w:val="en-CA"/>
        </w:rPr>
        <w:t xml:space="preserve">Investing in </w:t>
      </w:r>
      <w:r w:rsidR="008D26F6" w:rsidRPr="009B4EE3">
        <w:rPr>
          <w:rFonts w:ascii="Arial" w:hAnsi="Arial" w:cs="Arial"/>
          <w:b/>
          <w:color w:val="96005F"/>
          <w:lang w:val="en-CA"/>
        </w:rPr>
        <w:t>People</w:t>
      </w:r>
    </w:p>
    <w:p w14:paraId="43AC0AEB" w14:textId="1F0C8231" w:rsidR="00E32E85" w:rsidRDefault="008D26F6" w:rsidP="008D26F6">
      <w:pPr>
        <w:pStyle w:val="ListParagraph"/>
        <w:numPr>
          <w:ilvl w:val="0"/>
          <w:numId w:val="23"/>
        </w:numPr>
        <w:spacing w:after="0"/>
        <w:rPr>
          <w:rFonts w:ascii="Arial" w:hAnsi="Arial" w:cs="Arial"/>
          <w:sz w:val="22"/>
          <w:lang w:val="en-CA"/>
        </w:rPr>
      </w:pPr>
      <w:r w:rsidRPr="009B4EE3">
        <w:rPr>
          <w:rFonts w:ascii="Arial" w:hAnsi="Arial" w:cs="Arial"/>
          <w:sz w:val="22"/>
          <w:lang w:val="en-CA"/>
        </w:rPr>
        <w:t xml:space="preserve">Aligning staffing to </w:t>
      </w:r>
      <w:r w:rsidR="00C8122E">
        <w:rPr>
          <w:rFonts w:ascii="Arial" w:hAnsi="Arial" w:cs="Arial"/>
          <w:sz w:val="22"/>
          <w:lang w:val="en-CA"/>
        </w:rPr>
        <w:t xml:space="preserve">meet operational </w:t>
      </w:r>
      <w:r w:rsidRPr="009B4EE3">
        <w:rPr>
          <w:rFonts w:ascii="Arial" w:hAnsi="Arial" w:cs="Arial"/>
          <w:sz w:val="22"/>
          <w:lang w:val="en-CA"/>
        </w:rPr>
        <w:t>requirements</w:t>
      </w:r>
      <w:r w:rsidR="00E32E85">
        <w:rPr>
          <w:rFonts w:ascii="Arial" w:hAnsi="Arial" w:cs="Arial"/>
          <w:sz w:val="22"/>
          <w:lang w:val="en-CA"/>
        </w:rPr>
        <w:t>:</w:t>
      </w:r>
    </w:p>
    <w:p w14:paraId="2FCE46EC" w14:textId="631E122E" w:rsidR="00E32E85" w:rsidRDefault="008D26F6" w:rsidP="00E32E85">
      <w:pPr>
        <w:pStyle w:val="ListParagraph"/>
        <w:numPr>
          <w:ilvl w:val="1"/>
          <w:numId w:val="23"/>
        </w:numPr>
        <w:spacing w:after="0"/>
        <w:rPr>
          <w:rFonts w:ascii="Arial" w:hAnsi="Arial" w:cs="Arial"/>
          <w:sz w:val="22"/>
          <w:lang w:val="en-CA"/>
        </w:rPr>
      </w:pPr>
      <w:r w:rsidRPr="009B4EE3">
        <w:rPr>
          <w:rFonts w:ascii="Arial" w:hAnsi="Arial" w:cs="Arial"/>
          <w:sz w:val="22"/>
          <w:lang w:val="en-CA"/>
        </w:rPr>
        <w:t>HR Business Partner</w:t>
      </w:r>
      <w:r w:rsidR="00C8122E">
        <w:rPr>
          <w:rFonts w:ascii="Arial" w:hAnsi="Arial" w:cs="Arial"/>
          <w:sz w:val="22"/>
          <w:lang w:val="en-CA"/>
        </w:rPr>
        <w:t xml:space="preserve"> to support Long</w:t>
      </w:r>
      <w:r w:rsidR="00E32E85">
        <w:rPr>
          <w:rFonts w:ascii="Arial" w:hAnsi="Arial" w:cs="Arial"/>
          <w:sz w:val="22"/>
          <w:lang w:val="en-CA"/>
        </w:rPr>
        <w:t>-</w:t>
      </w:r>
      <w:r w:rsidR="00C8122E">
        <w:rPr>
          <w:rFonts w:ascii="Arial" w:hAnsi="Arial" w:cs="Arial"/>
          <w:sz w:val="22"/>
          <w:lang w:val="en-CA"/>
        </w:rPr>
        <w:t>Term Care</w:t>
      </w:r>
    </w:p>
    <w:p w14:paraId="76E95F9E" w14:textId="1BE16D17" w:rsidR="00E32E85" w:rsidRDefault="004720E9" w:rsidP="00E32E85">
      <w:pPr>
        <w:pStyle w:val="ListParagraph"/>
        <w:numPr>
          <w:ilvl w:val="1"/>
          <w:numId w:val="23"/>
        </w:numPr>
        <w:spacing w:after="0"/>
        <w:rPr>
          <w:rFonts w:ascii="Arial" w:hAnsi="Arial" w:cs="Arial"/>
          <w:sz w:val="22"/>
          <w:lang w:val="en-CA"/>
        </w:rPr>
      </w:pPr>
      <w:r w:rsidRPr="009B4EE3">
        <w:rPr>
          <w:rFonts w:ascii="Arial" w:hAnsi="Arial" w:cs="Arial"/>
          <w:sz w:val="22"/>
          <w:lang w:val="en-CA"/>
        </w:rPr>
        <w:t>IT Business Analyst Programmer</w:t>
      </w:r>
    </w:p>
    <w:p w14:paraId="782AFF72" w14:textId="2BF7A2C5" w:rsidR="00E32E85" w:rsidRDefault="00E32E85" w:rsidP="00E32E85">
      <w:pPr>
        <w:pStyle w:val="ListParagraph"/>
        <w:numPr>
          <w:ilvl w:val="1"/>
          <w:numId w:val="23"/>
        </w:numPr>
        <w:spacing w:after="0"/>
        <w:rPr>
          <w:rFonts w:ascii="Arial" w:hAnsi="Arial" w:cs="Arial"/>
          <w:sz w:val="22"/>
          <w:lang w:val="en-CA"/>
        </w:rPr>
      </w:pPr>
      <w:r>
        <w:rPr>
          <w:rFonts w:ascii="Arial" w:hAnsi="Arial" w:cs="Arial"/>
          <w:sz w:val="22"/>
          <w:lang w:val="en-CA"/>
        </w:rPr>
        <w:t>O</w:t>
      </w:r>
      <w:r w:rsidR="004720E9" w:rsidRPr="009B4EE3">
        <w:rPr>
          <w:rFonts w:ascii="Arial" w:hAnsi="Arial" w:cs="Arial"/>
          <w:sz w:val="22"/>
          <w:lang w:val="en-CA"/>
        </w:rPr>
        <w:t xml:space="preserve">ne full time and one </w:t>
      </w:r>
      <w:r w:rsidR="00287BAB">
        <w:rPr>
          <w:rFonts w:ascii="Arial" w:hAnsi="Arial" w:cs="Arial"/>
          <w:sz w:val="22"/>
          <w:lang w:val="en-CA"/>
        </w:rPr>
        <w:t>contract</w:t>
      </w:r>
      <w:r w:rsidR="004720E9" w:rsidRPr="009B4EE3">
        <w:rPr>
          <w:rFonts w:ascii="Arial" w:hAnsi="Arial" w:cs="Arial"/>
          <w:sz w:val="22"/>
          <w:lang w:val="en-CA"/>
        </w:rPr>
        <w:t xml:space="preserve"> Climate Change staff</w:t>
      </w:r>
    </w:p>
    <w:p w14:paraId="1D14D84E" w14:textId="4757ACD6" w:rsidR="008D26F6" w:rsidRPr="009B4EE3" w:rsidRDefault="00287BAB" w:rsidP="00ED6A1F">
      <w:pPr>
        <w:pStyle w:val="ListParagraph"/>
        <w:numPr>
          <w:ilvl w:val="1"/>
          <w:numId w:val="23"/>
        </w:numPr>
        <w:spacing w:after="0"/>
        <w:rPr>
          <w:rFonts w:ascii="Arial" w:hAnsi="Arial" w:cs="Arial"/>
          <w:sz w:val="22"/>
          <w:lang w:val="en-CA"/>
        </w:rPr>
      </w:pPr>
      <w:r>
        <w:rPr>
          <w:rFonts w:ascii="Arial" w:hAnsi="Arial" w:cs="Arial"/>
          <w:sz w:val="22"/>
          <w:lang w:val="en-CA"/>
        </w:rPr>
        <w:t>Transitioning part time operations staff to si</w:t>
      </w:r>
      <w:r w:rsidR="009B4EE3" w:rsidRPr="009B4EE3">
        <w:rPr>
          <w:rFonts w:ascii="Arial" w:hAnsi="Arial" w:cs="Arial"/>
          <w:sz w:val="22"/>
          <w:lang w:val="en-CA"/>
        </w:rPr>
        <w:t>x full</w:t>
      </w:r>
      <w:r w:rsidR="00E32E85">
        <w:rPr>
          <w:rFonts w:ascii="Arial" w:hAnsi="Arial" w:cs="Arial"/>
          <w:sz w:val="22"/>
          <w:lang w:val="en-CA"/>
        </w:rPr>
        <w:t xml:space="preserve"> </w:t>
      </w:r>
      <w:r w:rsidR="009B4EE3" w:rsidRPr="009B4EE3">
        <w:rPr>
          <w:rFonts w:ascii="Arial" w:hAnsi="Arial" w:cs="Arial"/>
          <w:sz w:val="22"/>
          <w:lang w:val="en-CA"/>
        </w:rPr>
        <w:t>time</w:t>
      </w:r>
      <w:r w:rsidR="00C8122E">
        <w:rPr>
          <w:rFonts w:ascii="Arial" w:hAnsi="Arial" w:cs="Arial"/>
          <w:sz w:val="22"/>
          <w:lang w:val="en-CA"/>
        </w:rPr>
        <w:t xml:space="preserve"> </w:t>
      </w:r>
      <w:r w:rsidR="005E2A3C">
        <w:rPr>
          <w:rFonts w:ascii="Arial" w:hAnsi="Arial" w:cs="Arial"/>
          <w:sz w:val="22"/>
          <w:lang w:val="en-CA"/>
        </w:rPr>
        <w:t>o</w:t>
      </w:r>
      <w:r w:rsidR="00884A04">
        <w:rPr>
          <w:rFonts w:ascii="Arial" w:hAnsi="Arial" w:cs="Arial"/>
          <w:sz w:val="22"/>
          <w:lang w:val="en-CA"/>
        </w:rPr>
        <w:t>perators</w:t>
      </w:r>
      <w:r>
        <w:rPr>
          <w:rFonts w:ascii="Arial" w:hAnsi="Arial" w:cs="Arial"/>
          <w:sz w:val="22"/>
          <w:lang w:val="en-CA"/>
        </w:rPr>
        <w:t>. Adding</w:t>
      </w:r>
      <w:r w:rsidR="00884A04">
        <w:rPr>
          <w:rFonts w:ascii="Arial" w:hAnsi="Arial" w:cs="Arial"/>
          <w:sz w:val="22"/>
          <w:lang w:val="en-CA"/>
        </w:rPr>
        <w:t xml:space="preserve"> two technologists</w:t>
      </w:r>
      <w:r w:rsidR="00C8122E">
        <w:rPr>
          <w:rFonts w:ascii="Arial" w:hAnsi="Arial" w:cs="Arial"/>
          <w:sz w:val="22"/>
          <w:lang w:val="en-CA"/>
        </w:rPr>
        <w:t xml:space="preserve"> and</w:t>
      </w:r>
      <w:r w:rsidR="00884A04">
        <w:rPr>
          <w:rFonts w:ascii="Arial" w:hAnsi="Arial" w:cs="Arial"/>
          <w:sz w:val="22"/>
          <w:lang w:val="en-CA"/>
        </w:rPr>
        <w:t xml:space="preserve"> two apprentices</w:t>
      </w:r>
      <w:r w:rsidR="009B4EE3" w:rsidRPr="009B4EE3">
        <w:rPr>
          <w:rFonts w:ascii="Arial" w:hAnsi="Arial" w:cs="Arial"/>
          <w:sz w:val="22"/>
          <w:lang w:val="en-CA"/>
        </w:rPr>
        <w:t xml:space="preserve"> </w:t>
      </w:r>
      <w:r>
        <w:rPr>
          <w:rFonts w:ascii="Arial" w:hAnsi="Arial" w:cs="Arial"/>
          <w:sz w:val="22"/>
          <w:lang w:val="en-CA"/>
        </w:rPr>
        <w:t>for succession planning purposes</w:t>
      </w:r>
      <w:r w:rsidR="00884A04">
        <w:rPr>
          <w:rFonts w:ascii="Arial" w:hAnsi="Arial" w:cs="Arial"/>
          <w:sz w:val="22"/>
          <w:lang w:val="en-CA"/>
        </w:rPr>
        <w:t xml:space="preserve"> </w:t>
      </w:r>
    </w:p>
    <w:p w14:paraId="68DB3A6F" w14:textId="3BE3B203" w:rsidR="008D26F6" w:rsidRDefault="008D26F6" w:rsidP="008D26F6">
      <w:pPr>
        <w:pStyle w:val="ListParagraph"/>
        <w:numPr>
          <w:ilvl w:val="0"/>
          <w:numId w:val="23"/>
        </w:numPr>
        <w:spacing w:after="0"/>
        <w:rPr>
          <w:rFonts w:ascii="Arial" w:hAnsi="Arial" w:cs="Arial"/>
          <w:sz w:val="22"/>
          <w:lang w:val="en-CA"/>
        </w:rPr>
      </w:pPr>
      <w:r w:rsidRPr="004720E9">
        <w:rPr>
          <w:rFonts w:ascii="Arial" w:hAnsi="Arial" w:cs="Arial"/>
          <w:sz w:val="22"/>
          <w:lang w:val="en-CA"/>
        </w:rPr>
        <w:t>Continuing support for Georgian College and the Marine Emergency Duties Training and Research Centre</w:t>
      </w:r>
    </w:p>
    <w:p w14:paraId="67309417" w14:textId="1B9BCCF9" w:rsidR="004720E9" w:rsidRPr="004720E9" w:rsidRDefault="004720E9" w:rsidP="008D26F6">
      <w:pPr>
        <w:pStyle w:val="ListParagraph"/>
        <w:numPr>
          <w:ilvl w:val="0"/>
          <w:numId w:val="23"/>
        </w:numPr>
        <w:spacing w:after="0"/>
        <w:rPr>
          <w:rFonts w:ascii="Arial" w:hAnsi="Arial" w:cs="Arial"/>
          <w:sz w:val="22"/>
          <w:lang w:val="en-CA"/>
        </w:rPr>
      </w:pPr>
      <w:r>
        <w:rPr>
          <w:rFonts w:ascii="Arial" w:hAnsi="Arial" w:cs="Arial"/>
          <w:sz w:val="22"/>
          <w:lang w:val="en-CA"/>
        </w:rPr>
        <w:t xml:space="preserve">Completing a Market Salary Review for all </w:t>
      </w:r>
      <w:r w:rsidR="00E32E85">
        <w:rPr>
          <w:rFonts w:ascii="Arial" w:hAnsi="Arial" w:cs="Arial"/>
          <w:sz w:val="22"/>
          <w:lang w:val="en-CA"/>
        </w:rPr>
        <w:t>n</w:t>
      </w:r>
      <w:r>
        <w:rPr>
          <w:rFonts w:ascii="Arial" w:hAnsi="Arial" w:cs="Arial"/>
          <w:sz w:val="22"/>
          <w:lang w:val="en-CA"/>
        </w:rPr>
        <w:t>on-</w:t>
      </w:r>
      <w:r w:rsidR="00E32E85">
        <w:rPr>
          <w:rFonts w:ascii="Arial" w:hAnsi="Arial" w:cs="Arial"/>
          <w:sz w:val="22"/>
          <w:lang w:val="en-CA"/>
        </w:rPr>
        <w:t>u</w:t>
      </w:r>
      <w:r>
        <w:rPr>
          <w:rFonts w:ascii="Arial" w:hAnsi="Arial" w:cs="Arial"/>
          <w:sz w:val="22"/>
          <w:lang w:val="en-CA"/>
        </w:rPr>
        <w:t>nion staff</w:t>
      </w:r>
      <w:r w:rsidR="00287BAB">
        <w:rPr>
          <w:rFonts w:ascii="Arial" w:hAnsi="Arial" w:cs="Arial"/>
          <w:sz w:val="22"/>
          <w:lang w:val="en-CA"/>
        </w:rPr>
        <w:t xml:space="preserve"> to support recruitment, </w:t>
      </w:r>
      <w:r w:rsidR="006367D1">
        <w:rPr>
          <w:rFonts w:ascii="Arial" w:hAnsi="Arial" w:cs="Arial"/>
          <w:sz w:val="22"/>
          <w:lang w:val="en-CA"/>
        </w:rPr>
        <w:t>retention,</w:t>
      </w:r>
      <w:r w:rsidR="00287BAB">
        <w:rPr>
          <w:rFonts w:ascii="Arial" w:hAnsi="Arial" w:cs="Arial"/>
          <w:sz w:val="22"/>
          <w:lang w:val="en-CA"/>
        </w:rPr>
        <w:t xml:space="preserve"> and long</w:t>
      </w:r>
      <w:r w:rsidR="006367D1">
        <w:rPr>
          <w:rFonts w:ascii="Arial" w:hAnsi="Arial" w:cs="Arial"/>
          <w:sz w:val="22"/>
          <w:lang w:val="en-CA"/>
        </w:rPr>
        <w:t>-</w:t>
      </w:r>
      <w:r w:rsidR="00287BAB">
        <w:rPr>
          <w:rFonts w:ascii="Arial" w:hAnsi="Arial" w:cs="Arial"/>
          <w:sz w:val="22"/>
          <w:lang w:val="en-CA"/>
        </w:rPr>
        <w:t>term planning</w:t>
      </w:r>
    </w:p>
    <w:p w14:paraId="4C3A1D57" w14:textId="3DC0E104" w:rsidR="00BA0320" w:rsidRPr="00ED6A1F" w:rsidRDefault="004870D0" w:rsidP="00BA0320">
      <w:pPr>
        <w:spacing w:after="0"/>
        <w:rPr>
          <w:rFonts w:ascii="Arial" w:hAnsi="Arial" w:cs="Arial"/>
          <w:b/>
          <w:color w:val="96005F"/>
          <w:lang w:val="en-CA"/>
        </w:rPr>
      </w:pPr>
      <w:r w:rsidRPr="00ED6A1F">
        <w:rPr>
          <w:rFonts w:ascii="Arial" w:hAnsi="Arial" w:cs="Arial"/>
          <w:b/>
          <w:color w:val="96005F"/>
          <w:lang w:val="en-CA"/>
        </w:rPr>
        <w:t>Investing in Quality of Life</w:t>
      </w:r>
    </w:p>
    <w:p w14:paraId="7E5CB1CF" w14:textId="6A2164C8" w:rsidR="008D26F6" w:rsidRPr="004E4E07" w:rsidRDefault="008D26F6" w:rsidP="008D26F6">
      <w:pPr>
        <w:pStyle w:val="ListParagraph"/>
        <w:numPr>
          <w:ilvl w:val="0"/>
          <w:numId w:val="23"/>
        </w:numPr>
        <w:spacing w:after="0"/>
        <w:rPr>
          <w:rFonts w:ascii="Arial" w:hAnsi="Arial" w:cs="Arial"/>
          <w:sz w:val="22"/>
          <w:lang w:val="en-CA"/>
        </w:rPr>
      </w:pPr>
      <w:r w:rsidRPr="004E4E07">
        <w:rPr>
          <w:rFonts w:ascii="Arial" w:hAnsi="Arial" w:cs="Arial"/>
          <w:sz w:val="22"/>
          <w:lang w:val="en-CA"/>
        </w:rPr>
        <w:t>Continuing support for the Community Safety &amp; Well-Being project</w:t>
      </w:r>
      <w:r w:rsidR="00287BAB">
        <w:rPr>
          <w:rFonts w:ascii="Arial" w:hAnsi="Arial" w:cs="Arial"/>
          <w:sz w:val="22"/>
          <w:lang w:val="en-CA"/>
        </w:rPr>
        <w:t xml:space="preserve"> in partnership with Bruce County</w:t>
      </w:r>
    </w:p>
    <w:p w14:paraId="3796C7CE" w14:textId="18659E1E" w:rsidR="008D26F6" w:rsidRPr="00ED6A1F" w:rsidRDefault="008D26F6" w:rsidP="008D26F6">
      <w:pPr>
        <w:pStyle w:val="ListParagraph"/>
        <w:numPr>
          <w:ilvl w:val="0"/>
          <w:numId w:val="23"/>
        </w:numPr>
        <w:spacing w:after="0"/>
        <w:rPr>
          <w:rFonts w:ascii="Arial" w:hAnsi="Arial" w:cs="Arial"/>
          <w:lang w:val="en-CA"/>
        </w:rPr>
      </w:pPr>
      <w:r w:rsidRPr="00ED6A1F">
        <w:rPr>
          <w:rFonts w:ascii="Arial" w:hAnsi="Arial" w:cs="Arial"/>
          <w:sz w:val="22"/>
          <w:lang w:val="en-CA"/>
        </w:rPr>
        <w:t>Providing additional Long-Term Care staffing to focus on direct resident care and infection prevention</w:t>
      </w:r>
      <w:r w:rsidR="00287BAB">
        <w:rPr>
          <w:rFonts w:ascii="Arial" w:hAnsi="Arial" w:cs="Arial"/>
          <w:sz w:val="22"/>
          <w:lang w:val="en-CA"/>
        </w:rPr>
        <w:t xml:space="preserve"> as required by legislation</w:t>
      </w:r>
    </w:p>
    <w:p w14:paraId="2E7BEBC6" w14:textId="0B2C34FC" w:rsidR="008D26F6" w:rsidRPr="00E977E6" w:rsidRDefault="008D26F6" w:rsidP="008D26F6">
      <w:pPr>
        <w:pStyle w:val="ListParagraph"/>
        <w:numPr>
          <w:ilvl w:val="0"/>
          <w:numId w:val="23"/>
        </w:numPr>
        <w:spacing w:after="0"/>
        <w:rPr>
          <w:rFonts w:ascii="Arial" w:hAnsi="Arial" w:cs="Arial"/>
          <w:sz w:val="22"/>
          <w:lang w:val="en-CA"/>
        </w:rPr>
      </w:pPr>
      <w:r w:rsidRPr="00E977E6">
        <w:rPr>
          <w:rFonts w:ascii="Arial" w:hAnsi="Arial" w:cs="Arial"/>
          <w:sz w:val="22"/>
          <w:lang w:val="en-CA"/>
        </w:rPr>
        <w:t>Contributing $</w:t>
      </w:r>
      <w:r w:rsidR="00C5453F">
        <w:rPr>
          <w:rFonts w:ascii="Arial" w:hAnsi="Arial" w:cs="Arial"/>
          <w:sz w:val="22"/>
          <w:lang w:val="en-CA"/>
        </w:rPr>
        <w:t>622,700</w:t>
      </w:r>
      <w:r w:rsidRPr="00E977E6">
        <w:rPr>
          <w:rFonts w:ascii="Arial" w:hAnsi="Arial" w:cs="Arial"/>
          <w:sz w:val="22"/>
          <w:lang w:val="en-CA"/>
        </w:rPr>
        <w:t xml:space="preserve"> to the Affordable Housing Fund to support the financial viability of future housing projects.</w:t>
      </w:r>
    </w:p>
    <w:p w14:paraId="628BEDBF" w14:textId="126D7CAA" w:rsidR="00634347" w:rsidRPr="00E977E6" w:rsidRDefault="00634347" w:rsidP="008D26F6">
      <w:pPr>
        <w:pStyle w:val="ListParagraph"/>
        <w:numPr>
          <w:ilvl w:val="0"/>
          <w:numId w:val="23"/>
        </w:numPr>
        <w:spacing w:after="0"/>
        <w:rPr>
          <w:rFonts w:ascii="Arial" w:hAnsi="Arial" w:cs="Arial"/>
          <w:sz w:val="22"/>
          <w:lang w:val="en-CA"/>
        </w:rPr>
      </w:pPr>
      <w:r w:rsidRPr="00E977E6">
        <w:rPr>
          <w:rFonts w:ascii="Arial" w:hAnsi="Arial" w:cs="Arial"/>
          <w:sz w:val="22"/>
          <w:lang w:val="en-CA"/>
        </w:rPr>
        <w:t>Continuing to support the health needs of our vulnerable populations through remote visits for Community Paramedicine, Community Paramedicine for Long Term Care and SOS program.</w:t>
      </w:r>
    </w:p>
    <w:p w14:paraId="6E419194" w14:textId="6F1A1510" w:rsidR="00634347" w:rsidRDefault="00634347" w:rsidP="00634347">
      <w:pPr>
        <w:spacing w:after="720"/>
        <w:rPr>
          <w:rFonts w:ascii="Arial" w:hAnsi="Arial" w:cs="Arial"/>
          <w:color w:val="96005F"/>
          <w:sz w:val="32"/>
        </w:rPr>
        <w:sectPr w:rsidR="00634347" w:rsidSect="00657CDF">
          <w:type w:val="continuous"/>
          <w:pgSz w:w="15840" w:h="12240" w:orient="landscape"/>
          <w:pgMar w:top="1440" w:right="821" w:bottom="864" w:left="994" w:header="720" w:footer="619" w:gutter="0"/>
          <w:cols w:num="2" w:space="720"/>
          <w:titlePg/>
          <w:docGrid w:linePitch="360"/>
        </w:sectPr>
      </w:pPr>
    </w:p>
    <w:p w14:paraId="479A5778" w14:textId="3AAC5C9B" w:rsidR="00735333" w:rsidRPr="00657CDF" w:rsidRDefault="006367D1" w:rsidP="00657CDF">
      <w:pPr>
        <w:spacing w:after="720"/>
        <w:ind w:left="360"/>
        <w:jc w:val="both"/>
        <w:rPr>
          <w:rFonts w:ascii="Arial" w:eastAsiaTheme="majorEastAsia" w:hAnsi="Arial" w:cs="Arial"/>
          <w:bCs/>
          <w:color w:val="96005F"/>
          <w:sz w:val="32"/>
          <w:szCs w:val="36"/>
        </w:rPr>
      </w:pPr>
      <w:r w:rsidRPr="00FB6FE7">
        <w:rPr>
          <w:rFonts w:ascii="Arial" w:hAnsi="Arial" w:cs="Arial"/>
          <w:noProof/>
          <w:color w:val="96005F"/>
          <w:sz w:val="32"/>
          <w:highlight w:val="darkBlue"/>
        </w:rPr>
        <w:drawing>
          <wp:anchor distT="0" distB="0" distL="114300" distR="114300" simplePos="0" relativeHeight="251661312" behindDoc="1" locked="0" layoutInCell="1" allowOverlap="1" wp14:anchorId="1A4271A8" wp14:editId="0746794E">
            <wp:simplePos x="0" y="0"/>
            <wp:positionH relativeFrom="margin">
              <wp:align>center</wp:align>
            </wp:positionH>
            <wp:positionV relativeFrom="paragraph">
              <wp:posOffset>165281</wp:posOffset>
            </wp:positionV>
            <wp:extent cx="7874000" cy="1574800"/>
            <wp:effectExtent l="0" t="0" r="0" b="635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874000" cy="1574800"/>
                    </a:xfrm>
                    <a:prstGeom prst="rect">
                      <a:avLst/>
                    </a:prstGeom>
                  </pic:spPr>
                </pic:pic>
              </a:graphicData>
            </a:graphic>
            <wp14:sizeRelH relativeFrom="page">
              <wp14:pctWidth>0</wp14:pctWidth>
            </wp14:sizeRelH>
            <wp14:sizeRelV relativeFrom="page">
              <wp14:pctHeight>0</wp14:pctHeight>
            </wp14:sizeRelV>
          </wp:anchor>
        </w:drawing>
      </w:r>
      <w:r w:rsidR="008B3024" w:rsidRPr="00657CDF">
        <w:rPr>
          <w:rFonts w:ascii="Arial" w:hAnsi="Arial" w:cs="Arial"/>
          <w:color w:val="96005F"/>
          <w:sz w:val="32"/>
        </w:rPr>
        <w:t xml:space="preserve"> </w:t>
      </w:r>
      <w:r w:rsidR="00657CDF">
        <w:rPr>
          <w:rFonts w:ascii="Arial" w:hAnsi="Arial" w:cs="Arial"/>
          <w:color w:val="96005F"/>
          <w:sz w:val="32"/>
        </w:rPr>
        <w:t xml:space="preserve">   </w:t>
      </w:r>
      <w:r w:rsidR="008B3024" w:rsidRPr="00657CDF">
        <w:rPr>
          <w:rFonts w:ascii="Arial" w:hAnsi="Arial" w:cs="Arial"/>
          <w:color w:val="96005F"/>
          <w:sz w:val="32"/>
        </w:rPr>
        <w:t xml:space="preserve">  </w:t>
      </w:r>
      <w:r w:rsidR="00657CDF">
        <w:rPr>
          <w:rFonts w:ascii="Arial" w:hAnsi="Arial" w:cs="Arial"/>
          <w:color w:val="96005F"/>
          <w:sz w:val="32"/>
        </w:rPr>
        <w:t xml:space="preserve">   </w:t>
      </w:r>
      <w:r w:rsidR="008B3024" w:rsidRPr="00657CDF">
        <w:rPr>
          <w:rFonts w:ascii="Arial" w:hAnsi="Arial" w:cs="Arial"/>
          <w:color w:val="96005F"/>
          <w:sz w:val="32"/>
        </w:rPr>
        <w:t xml:space="preserve">  </w:t>
      </w:r>
      <w:r w:rsidR="00657CDF">
        <w:rPr>
          <w:rFonts w:ascii="Arial" w:hAnsi="Arial" w:cs="Arial"/>
          <w:color w:val="96005F"/>
          <w:sz w:val="32"/>
        </w:rPr>
        <w:t xml:space="preserve">  </w:t>
      </w:r>
      <w:r w:rsidR="008B3024" w:rsidRPr="00657CDF">
        <w:rPr>
          <w:rFonts w:ascii="Arial" w:hAnsi="Arial" w:cs="Arial"/>
          <w:color w:val="96005F"/>
          <w:sz w:val="32"/>
        </w:rPr>
        <w:t xml:space="preserve"> </w:t>
      </w:r>
      <w:r w:rsidR="00735333" w:rsidRPr="00657CDF">
        <w:rPr>
          <w:rFonts w:ascii="Arial" w:hAnsi="Arial" w:cs="Arial"/>
          <w:color w:val="96005F"/>
          <w:sz w:val="32"/>
        </w:rPr>
        <w:br w:type="page"/>
      </w:r>
    </w:p>
    <w:p w14:paraId="798AADF8" w14:textId="77A778D5" w:rsidR="00771E63" w:rsidRPr="00FF4D20" w:rsidRDefault="00771E63" w:rsidP="00BA0320">
      <w:pPr>
        <w:pStyle w:val="Heading1"/>
        <w:spacing w:before="120"/>
        <w:rPr>
          <w:rFonts w:ascii="Arial" w:hAnsi="Arial" w:cs="Arial"/>
          <w:color w:val="96005F"/>
        </w:rPr>
      </w:pPr>
      <w:bookmarkStart w:id="2" w:name="_Toc91099004"/>
      <w:r w:rsidRPr="00FF4D20">
        <w:rPr>
          <w:rFonts w:ascii="Arial" w:hAnsi="Arial" w:cs="Arial"/>
          <w:color w:val="96005F"/>
        </w:rPr>
        <w:lastRenderedPageBreak/>
        <w:t>202</w:t>
      </w:r>
      <w:r w:rsidR="00B424CA">
        <w:rPr>
          <w:rFonts w:ascii="Arial" w:hAnsi="Arial" w:cs="Arial"/>
          <w:color w:val="96005F"/>
        </w:rPr>
        <w:t>3</w:t>
      </w:r>
      <w:r w:rsidR="00BA0320" w:rsidRPr="00FF4D20">
        <w:rPr>
          <w:rFonts w:ascii="Arial" w:hAnsi="Arial" w:cs="Arial"/>
          <w:color w:val="96005F"/>
        </w:rPr>
        <w:t xml:space="preserve"> Budget’s</w:t>
      </w:r>
      <w:r w:rsidRPr="00FF4D20">
        <w:rPr>
          <w:rFonts w:ascii="Arial" w:hAnsi="Arial" w:cs="Arial"/>
          <w:color w:val="96005F"/>
        </w:rPr>
        <w:t xml:space="preserve"> Estimated </w:t>
      </w:r>
      <w:r w:rsidR="00BA0320" w:rsidRPr="00FF4D20">
        <w:rPr>
          <w:rFonts w:ascii="Arial" w:hAnsi="Arial" w:cs="Arial"/>
          <w:color w:val="96005F"/>
        </w:rPr>
        <w:t xml:space="preserve">County </w:t>
      </w:r>
      <w:r w:rsidRPr="00FF4D20">
        <w:rPr>
          <w:rFonts w:ascii="Arial" w:hAnsi="Arial" w:cs="Arial"/>
          <w:color w:val="96005F"/>
        </w:rPr>
        <w:t>Tax Impact</w:t>
      </w:r>
      <w:bookmarkEnd w:id="2"/>
    </w:p>
    <w:p w14:paraId="0A26F724" w14:textId="77777777" w:rsidR="00594046" w:rsidRDefault="00594046" w:rsidP="00396A19">
      <w:pPr>
        <w:rPr>
          <w:rFonts w:ascii="Arial" w:hAnsi="Arial" w:cs="Arial"/>
        </w:rPr>
        <w:sectPr w:rsidR="00594046" w:rsidSect="006367D1">
          <w:type w:val="continuous"/>
          <w:pgSz w:w="15840" w:h="12240" w:orient="landscape"/>
          <w:pgMar w:top="1440" w:right="821" w:bottom="864" w:left="994" w:header="720" w:footer="353" w:gutter="0"/>
          <w:cols w:space="720"/>
          <w:titlePg/>
          <w:docGrid w:linePitch="360"/>
        </w:sectPr>
      </w:pPr>
    </w:p>
    <w:p w14:paraId="6C9823C3" w14:textId="417394F9" w:rsidR="00396A19" w:rsidRPr="00FF4D20" w:rsidRDefault="00396A19" w:rsidP="00396A19">
      <w:pPr>
        <w:rPr>
          <w:rFonts w:ascii="Arial" w:hAnsi="Arial" w:cs="Arial"/>
        </w:rPr>
      </w:pPr>
    </w:p>
    <w:tbl>
      <w:tblPr>
        <w:tblW w:w="6678" w:type="dxa"/>
        <w:tblLook w:val="04A0" w:firstRow="1" w:lastRow="0" w:firstColumn="1" w:lastColumn="0" w:noHBand="0" w:noVBand="1"/>
        <w:tblDescription w:val="Table showing the approximate tax increase per residential property assessment."/>
      </w:tblPr>
      <w:tblGrid>
        <w:gridCol w:w="2283"/>
        <w:gridCol w:w="2268"/>
        <w:gridCol w:w="2127"/>
      </w:tblGrid>
      <w:tr w:rsidR="00771E63" w:rsidRPr="00FF4D20" w14:paraId="4F0624ED" w14:textId="77777777" w:rsidTr="00BA0320">
        <w:trPr>
          <w:trHeight w:val="1260"/>
        </w:trPr>
        <w:tc>
          <w:tcPr>
            <w:tcW w:w="6678" w:type="dxa"/>
            <w:gridSpan w:val="3"/>
            <w:tcBorders>
              <w:top w:val="single" w:sz="4" w:space="0" w:color="auto"/>
              <w:left w:val="single" w:sz="4" w:space="0" w:color="auto"/>
              <w:bottom w:val="single" w:sz="4" w:space="0" w:color="auto"/>
              <w:right w:val="single" w:sz="4" w:space="0" w:color="000000"/>
            </w:tcBorders>
            <w:shd w:val="clear" w:color="000000" w:fill="96005F"/>
            <w:vAlign w:val="center"/>
            <w:hideMark/>
          </w:tcPr>
          <w:p w14:paraId="5840F50F" w14:textId="77777777" w:rsidR="00771E63" w:rsidRPr="00FB6FE7" w:rsidRDefault="00771E63" w:rsidP="009149D2">
            <w:pPr>
              <w:spacing w:after="0" w:line="240" w:lineRule="auto"/>
              <w:jc w:val="center"/>
              <w:rPr>
                <w:rFonts w:ascii="Arial" w:eastAsia="Times New Roman" w:hAnsi="Arial" w:cs="Arial"/>
                <w:b/>
                <w:bCs/>
                <w:color w:val="FFFFFF"/>
                <w:lang w:val="en-CA" w:eastAsia="en-CA"/>
              </w:rPr>
            </w:pPr>
            <w:r w:rsidRPr="00FB6FE7">
              <w:rPr>
                <w:rFonts w:ascii="Arial" w:eastAsia="Times New Roman" w:hAnsi="Arial" w:cs="Arial"/>
                <w:b/>
                <w:bCs/>
                <w:color w:val="FFFFFF"/>
                <w:lang w:val="en-CA" w:eastAsia="en-CA"/>
              </w:rPr>
              <w:t xml:space="preserve">APPROXIMATE TAX INCREASE PER RESIDENTIAL </w:t>
            </w:r>
            <w:r w:rsidRPr="00FB6FE7">
              <w:rPr>
                <w:rFonts w:ascii="Arial" w:eastAsia="Times New Roman" w:hAnsi="Arial" w:cs="Arial"/>
                <w:b/>
                <w:bCs/>
                <w:color w:val="FFFFFF"/>
                <w:lang w:val="en-CA" w:eastAsia="en-CA"/>
              </w:rPr>
              <w:br/>
              <w:t>PROPERTY ASSESSMENT*</w:t>
            </w:r>
          </w:p>
        </w:tc>
      </w:tr>
      <w:tr w:rsidR="00771E63" w:rsidRPr="00FF4D20" w14:paraId="1D4C8F74" w14:textId="77777777" w:rsidTr="00396A19">
        <w:trPr>
          <w:trHeight w:val="557"/>
        </w:trPr>
        <w:tc>
          <w:tcPr>
            <w:tcW w:w="667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C38831" w14:textId="656C7207" w:rsidR="00771E63" w:rsidRPr="00FB6FE7" w:rsidRDefault="00771E63" w:rsidP="009149D2">
            <w:pPr>
              <w:spacing w:after="0" w:line="240" w:lineRule="auto"/>
              <w:jc w:val="center"/>
              <w:rPr>
                <w:rFonts w:ascii="Arial" w:eastAsia="Times New Roman" w:hAnsi="Arial" w:cs="Arial"/>
                <w:b/>
                <w:bCs/>
                <w:color w:val="000000"/>
                <w:sz w:val="22"/>
                <w:szCs w:val="22"/>
                <w:lang w:val="en-CA" w:eastAsia="en-CA"/>
              </w:rPr>
            </w:pPr>
            <w:r w:rsidRPr="00FB6FE7">
              <w:rPr>
                <w:rFonts w:ascii="Arial" w:eastAsia="Times New Roman" w:hAnsi="Arial" w:cs="Arial"/>
                <w:b/>
                <w:bCs/>
                <w:color w:val="000000"/>
                <w:sz w:val="22"/>
                <w:szCs w:val="22"/>
                <w:lang w:val="en-CA" w:eastAsia="en-CA"/>
              </w:rPr>
              <w:t>County Tax Rate Increase</w:t>
            </w:r>
          </w:p>
        </w:tc>
      </w:tr>
      <w:tr w:rsidR="00771E63" w:rsidRPr="00FF4D20" w14:paraId="3EBC4F68" w14:textId="77777777" w:rsidTr="00396A19">
        <w:trPr>
          <w:trHeight w:val="53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1D280BD7" w14:textId="77777777" w:rsidR="00771E63" w:rsidRPr="00FB6FE7" w:rsidRDefault="00771E63" w:rsidP="009149D2">
            <w:pPr>
              <w:spacing w:after="0" w:line="240" w:lineRule="auto"/>
              <w:jc w:val="center"/>
              <w:rPr>
                <w:rFonts w:ascii="Arial" w:eastAsia="Times New Roman" w:hAnsi="Arial" w:cs="Arial"/>
                <w:color w:val="000000"/>
                <w:sz w:val="22"/>
                <w:szCs w:val="22"/>
                <w:lang w:val="en-CA" w:eastAsia="en-CA"/>
              </w:rPr>
            </w:pPr>
            <w:r w:rsidRPr="00FB6FE7">
              <w:rPr>
                <w:rFonts w:ascii="Arial" w:eastAsia="Times New Roman" w:hAnsi="Arial" w:cs="Arial"/>
                <w:color w:val="000000"/>
                <w:sz w:val="22"/>
                <w:szCs w:val="22"/>
                <w:lang w:val="en-CA" w:eastAsia="en-CA"/>
              </w:rPr>
              <w:t>%</w:t>
            </w:r>
          </w:p>
        </w:tc>
        <w:tc>
          <w:tcPr>
            <w:tcW w:w="2268" w:type="dxa"/>
            <w:tcBorders>
              <w:top w:val="nil"/>
              <w:left w:val="nil"/>
              <w:bottom w:val="single" w:sz="4" w:space="0" w:color="auto"/>
              <w:right w:val="single" w:sz="4" w:space="0" w:color="auto"/>
            </w:tcBorders>
            <w:shd w:val="clear" w:color="auto" w:fill="auto"/>
            <w:noWrap/>
            <w:vAlign w:val="bottom"/>
            <w:hideMark/>
          </w:tcPr>
          <w:p w14:paraId="245B0183" w14:textId="77777777" w:rsidR="00771E63" w:rsidRPr="00FB6FE7" w:rsidRDefault="00771E63" w:rsidP="009149D2">
            <w:pPr>
              <w:spacing w:after="0" w:line="240" w:lineRule="auto"/>
              <w:jc w:val="center"/>
              <w:rPr>
                <w:rFonts w:ascii="Arial" w:eastAsia="Times New Roman" w:hAnsi="Arial" w:cs="Arial"/>
                <w:color w:val="000000"/>
                <w:sz w:val="22"/>
                <w:szCs w:val="22"/>
                <w:lang w:val="en-CA" w:eastAsia="en-CA"/>
              </w:rPr>
            </w:pPr>
            <w:r w:rsidRPr="00FB6FE7">
              <w:rPr>
                <w:rFonts w:ascii="Arial" w:eastAsia="Times New Roman" w:hAnsi="Arial" w:cs="Arial"/>
                <w:color w:val="000000"/>
                <w:sz w:val="22"/>
                <w:szCs w:val="22"/>
                <w:lang w:val="en-CA" w:eastAsia="en-CA"/>
              </w:rPr>
              <w:t>$</w:t>
            </w:r>
          </w:p>
        </w:tc>
        <w:tc>
          <w:tcPr>
            <w:tcW w:w="2127" w:type="dxa"/>
            <w:tcBorders>
              <w:top w:val="nil"/>
              <w:left w:val="nil"/>
              <w:bottom w:val="single" w:sz="4" w:space="0" w:color="auto"/>
              <w:right w:val="single" w:sz="4" w:space="0" w:color="auto"/>
            </w:tcBorders>
            <w:shd w:val="clear" w:color="auto" w:fill="auto"/>
            <w:noWrap/>
            <w:vAlign w:val="bottom"/>
            <w:hideMark/>
          </w:tcPr>
          <w:p w14:paraId="5255C03A" w14:textId="77777777" w:rsidR="00771E63" w:rsidRPr="00FB6FE7" w:rsidRDefault="00771E63" w:rsidP="009149D2">
            <w:pPr>
              <w:spacing w:after="0" w:line="240" w:lineRule="auto"/>
              <w:jc w:val="center"/>
              <w:rPr>
                <w:rFonts w:ascii="Arial" w:eastAsia="Times New Roman" w:hAnsi="Arial" w:cs="Arial"/>
                <w:color w:val="000000"/>
                <w:sz w:val="22"/>
                <w:szCs w:val="22"/>
                <w:lang w:val="en-CA" w:eastAsia="en-CA"/>
              </w:rPr>
            </w:pPr>
            <w:r w:rsidRPr="00FB6FE7">
              <w:rPr>
                <w:rFonts w:ascii="Arial" w:eastAsia="Times New Roman" w:hAnsi="Arial" w:cs="Arial"/>
                <w:color w:val="000000"/>
                <w:sz w:val="22"/>
                <w:szCs w:val="22"/>
                <w:lang w:val="en-CA" w:eastAsia="en-CA"/>
              </w:rPr>
              <w:t>per $100,000</w:t>
            </w:r>
          </w:p>
        </w:tc>
      </w:tr>
      <w:tr w:rsidR="00771E63" w:rsidRPr="00FF4D20" w14:paraId="5183B00F" w14:textId="77777777" w:rsidTr="0003394A">
        <w:trPr>
          <w:trHeight w:val="440"/>
        </w:trPr>
        <w:tc>
          <w:tcPr>
            <w:tcW w:w="2283" w:type="dxa"/>
            <w:tcBorders>
              <w:top w:val="nil"/>
              <w:left w:val="single" w:sz="4" w:space="0" w:color="auto"/>
              <w:bottom w:val="nil"/>
              <w:right w:val="single" w:sz="4" w:space="0" w:color="auto"/>
            </w:tcBorders>
            <w:shd w:val="clear" w:color="auto" w:fill="auto"/>
            <w:noWrap/>
            <w:vAlign w:val="bottom"/>
          </w:tcPr>
          <w:p w14:paraId="593F168E" w14:textId="2CC0050A" w:rsidR="00771E63" w:rsidRPr="00FB6FE7" w:rsidRDefault="00FB6FE7" w:rsidP="009149D2">
            <w:pPr>
              <w:spacing w:after="0" w:line="240" w:lineRule="auto"/>
              <w:jc w:val="center"/>
              <w:rPr>
                <w:rFonts w:ascii="Arial" w:eastAsia="Times New Roman" w:hAnsi="Arial" w:cs="Arial"/>
                <w:b/>
                <w:bCs/>
                <w:color w:val="000000"/>
                <w:sz w:val="22"/>
                <w:szCs w:val="22"/>
                <w:lang w:val="en-CA" w:eastAsia="en-CA"/>
              </w:rPr>
            </w:pPr>
            <w:r>
              <w:rPr>
                <w:rFonts w:ascii="Arial" w:eastAsia="Times New Roman" w:hAnsi="Arial" w:cs="Arial"/>
                <w:b/>
                <w:bCs/>
                <w:color w:val="000000"/>
                <w:sz w:val="22"/>
                <w:szCs w:val="22"/>
                <w:lang w:val="en-CA" w:eastAsia="en-CA"/>
              </w:rPr>
              <w:t>1.49</w:t>
            </w:r>
          </w:p>
        </w:tc>
        <w:tc>
          <w:tcPr>
            <w:tcW w:w="2268" w:type="dxa"/>
            <w:tcBorders>
              <w:top w:val="nil"/>
              <w:left w:val="nil"/>
              <w:bottom w:val="nil"/>
              <w:right w:val="single" w:sz="4" w:space="0" w:color="auto"/>
            </w:tcBorders>
            <w:shd w:val="clear" w:color="auto" w:fill="auto"/>
            <w:noWrap/>
            <w:vAlign w:val="bottom"/>
          </w:tcPr>
          <w:p w14:paraId="64513441" w14:textId="1B73373D" w:rsidR="00771E63" w:rsidRPr="00FB6FE7" w:rsidRDefault="00FB6FE7" w:rsidP="009149D2">
            <w:pPr>
              <w:spacing w:after="0" w:line="240" w:lineRule="auto"/>
              <w:jc w:val="center"/>
              <w:rPr>
                <w:rFonts w:ascii="Arial" w:eastAsia="Times New Roman" w:hAnsi="Arial" w:cs="Arial"/>
                <w:b/>
                <w:bCs/>
                <w:color w:val="000000"/>
                <w:sz w:val="22"/>
                <w:szCs w:val="22"/>
                <w:lang w:val="en-CA" w:eastAsia="en-CA"/>
              </w:rPr>
            </w:pPr>
            <w:r>
              <w:rPr>
                <w:rFonts w:ascii="Arial" w:eastAsia="Times New Roman" w:hAnsi="Arial" w:cs="Arial"/>
                <w:b/>
                <w:bCs/>
                <w:color w:val="000000"/>
                <w:sz w:val="22"/>
                <w:szCs w:val="22"/>
                <w:lang w:val="en-CA" w:eastAsia="en-CA"/>
              </w:rPr>
              <w:t>1,000,000</w:t>
            </w:r>
          </w:p>
        </w:tc>
        <w:tc>
          <w:tcPr>
            <w:tcW w:w="2127" w:type="dxa"/>
            <w:tcBorders>
              <w:top w:val="nil"/>
              <w:left w:val="nil"/>
              <w:bottom w:val="nil"/>
              <w:right w:val="single" w:sz="4" w:space="0" w:color="auto"/>
            </w:tcBorders>
            <w:shd w:val="clear" w:color="auto" w:fill="auto"/>
            <w:noWrap/>
            <w:vAlign w:val="bottom"/>
          </w:tcPr>
          <w:p w14:paraId="1A4E8652" w14:textId="2F0A3D4E" w:rsidR="00771E63" w:rsidRPr="00FB6FE7" w:rsidRDefault="00771E63" w:rsidP="009149D2">
            <w:pPr>
              <w:spacing w:after="0" w:line="240" w:lineRule="auto"/>
              <w:jc w:val="center"/>
              <w:rPr>
                <w:rFonts w:ascii="Arial" w:eastAsia="Times New Roman" w:hAnsi="Arial" w:cs="Arial"/>
                <w:b/>
                <w:bCs/>
                <w:color w:val="000000"/>
                <w:sz w:val="22"/>
                <w:szCs w:val="22"/>
                <w:lang w:val="en-CA" w:eastAsia="en-CA"/>
              </w:rPr>
            </w:pPr>
            <w:r w:rsidRPr="00FB6FE7">
              <w:rPr>
                <w:rFonts w:ascii="Arial" w:eastAsia="Times New Roman" w:hAnsi="Arial" w:cs="Arial"/>
                <w:b/>
                <w:bCs/>
                <w:color w:val="000000"/>
                <w:sz w:val="22"/>
                <w:szCs w:val="22"/>
                <w:lang w:val="en-CA" w:eastAsia="en-CA"/>
              </w:rPr>
              <w:t>$</w:t>
            </w:r>
            <w:r w:rsidR="00FB6FE7">
              <w:rPr>
                <w:rFonts w:ascii="Arial" w:eastAsia="Times New Roman" w:hAnsi="Arial" w:cs="Arial"/>
                <w:b/>
                <w:bCs/>
                <w:color w:val="000000"/>
                <w:sz w:val="22"/>
                <w:szCs w:val="22"/>
                <w:lang w:val="en-CA" w:eastAsia="en-CA"/>
              </w:rPr>
              <w:t>5.59</w:t>
            </w:r>
          </w:p>
        </w:tc>
      </w:tr>
      <w:tr w:rsidR="0003394A" w:rsidRPr="00FF4D20" w14:paraId="5B1CBAAE" w14:textId="77777777" w:rsidTr="00396A19">
        <w:trPr>
          <w:trHeight w:val="440"/>
        </w:trPr>
        <w:tc>
          <w:tcPr>
            <w:tcW w:w="2283" w:type="dxa"/>
            <w:tcBorders>
              <w:top w:val="nil"/>
              <w:left w:val="single" w:sz="4" w:space="0" w:color="auto"/>
              <w:bottom w:val="single" w:sz="4" w:space="0" w:color="auto"/>
              <w:right w:val="single" w:sz="4" w:space="0" w:color="auto"/>
            </w:tcBorders>
            <w:shd w:val="clear" w:color="auto" w:fill="auto"/>
            <w:noWrap/>
            <w:vAlign w:val="bottom"/>
          </w:tcPr>
          <w:p w14:paraId="2997AC2D" w14:textId="78327B3A" w:rsidR="0003394A" w:rsidRPr="00FB6FE7" w:rsidRDefault="0003394A" w:rsidP="0003394A">
            <w:pPr>
              <w:spacing w:after="0" w:line="240" w:lineRule="auto"/>
              <w:rPr>
                <w:rFonts w:ascii="Arial" w:eastAsia="Times New Roman" w:hAnsi="Arial" w:cs="Arial"/>
                <w:b/>
                <w:bCs/>
                <w:color w:val="000000"/>
                <w:sz w:val="22"/>
                <w:szCs w:val="22"/>
                <w:lang w:val="en-CA" w:eastAsia="en-CA"/>
              </w:rPr>
            </w:pPr>
          </w:p>
        </w:tc>
        <w:tc>
          <w:tcPr>
            <w:tcW w:w="2268" w:type="dxa"/>
            <w:tcBorders>
              <w:top w:val="nil"/>
              <w:left w:val="nil"/>
              <w:bottom w:val="single" w:sz="4" w:space="0" w:color="auto"/>
              <w:right w:val="single" w:sz="4" w:space="0" w:color="auto"/>
            </w:tcBorders>
            <w:shd w:val="clear" w:color="auto" w:fill="auto"/>
            <w:noWrap/>
            <w:vAlign w:val="bottom"/>
          </w:tcPr>
          <w:p w14:paraId="3AB50667" w14:textId="77777777" w:rsidR="0003394A" w:rsidRPr="00FB6FE7" w:rsidRDefault="0003394A" w:rsidP="009149D2">
            <w:pPr>
              <w:spacing w:after="0" w:line="240" w:lineRule="auto"/>
              <w:jc w:val="center"/>
              <w:rPr>
                <w:rFonts w:ascii="Arial" w:eastAsia="Times New Roman" w:hAnsi="Arial" w:cs="Arial"/>
                <w:b/>
                <w:bCs/>
                <w:color w:val="000000"/>
                <w:sz w:val="22"/>
                <w:szCs w:val="22"/>
                <w:lang w:val="en-CA" w:eastAsia="en-CA"/>
              </w:rPr>
            </w:pPr>
          </w:p>
        </w:tc>
        <w:tc>
          <w:tcPr>
            <w:tcW w:w="2127" w:type="dxa"/>
            <w:tcBorders>
              <w:top w:val="nil"/>
              <w:left w:val="nil"/>
              <w:bottom w:val="single" w:sz="4" w:space="0" w:color="auto"/>
              <w:right w:val="single" w:sz="4" w:space="0" w:color="auto"/>
            </w:tcBorders>
            <w:shd w:val="clear" w:color="auto" w:fill="auto"/>
            <w:noWrap/>
            <w:vAlign w:val="bottom"/>
          </w:tcPr>
          <w:p w14:paraId="4DC35EE8" w14:textId="77777777" w:rsidR="0003394A" w:rsidRPr="00FB6FE7" w:rsidRDefault="0003394A" w:rsidP="009149D2">
            <w:pPr>
              <w:spacing w:after="0" w:line="240" w:lineRule="auto"/>
              <w:jc w:val="center"/>
              <w:rPr>
                <w:rFonts w:ascii="Arial" w:eastAsia="Times New Roman" w:hAnsi="Arial" w:cs="Arial"/>
                <w:b/>
                <w:bCs/>
                <w:color w:val="000000"/>
                <w:sz w:val="22"/>
                <w:szCs w:val="22"/>
                <w:lang w:val="en-CA" w:eastAsia="en-CA"/>
              </w:rPr>
            </w:pPr>
          </w:p>
        </w:tc>
      </w:tr>
    </w:tbl>
    <w:p w14:paraId="397154D4" w14:textId="6FE3C74B" w:rsidR="00771E63" w:rsidRDefault="00771E63" w:rsidP="00396A19">
      <w:pPr>
        <w:rPr>
          <w:rFonts w:ascii="Arial" w:hAnsi="Arial" w:cs="Arial"/>
          <w:bCs/>
          <w:lang w:val="en-CA"/>
        </w:rPr>
      </w:pPr>
    </w:p>
    <w:p w14:paraId="03F021BA" w14:textId="29382771" w:rsidR="0003394A" w:rsidRPr="008D26F6" w:rsidRDefault="0003394A" w:rsidP="008D26F6">
      <w:pPr>
        <w:jc w:val="center"/>
        <w:rPr>
          <w:color w:val="96005F"/>
          <w:sz w:val="28"/>
        </w:rPr>
      </w:pPr>
      <w:r w:rsidRPr="00F93172">
        <w:rPr>
          <w:b/>
          <w:color w:val="96005F"/>
          <w:sz w:val="28"/>
        </w:rPr>
        <w:t>202</w:t>
      </w:r>
      <w:r w:rsidR="00B424CA" w:rsidRPr="00F93172">
        <w:rPr>
          <w:b/>
          <w:color w:val="96005F"/>
          <w:sz w:val="28"/>
        </w:rPr>
        <w:t>3</w:t>
      </w:r>
      <w:r w:rsidRPr="00F93172">
        <w:rPr>
          <w:b/>
          <w:color w:val="96005F"/>
          <w:sz w:val="28"/>
        </w:rPr>
        <w:t xml:space="preserve"> Average Increase per Househol</w:t>
      </w:r>
      <w:r w:rsidR="007F0FBB">
        <w:rPr>
          <w:b/>
          <w:color w:val="96005F"/>
          <w:sz w:val="28"/>
        </w:rPr>
        <w:t>d           Single Detached Home</w:t>
      </w:r>
      <w:r w:rsidR="00FB6FE7">
        <w:rPr>
          <w:noProof/>
        </w:rPr>
        <w:drawing>
          <wp:inline distT="0" distB="0" distL="0" distR="0" wp14:anchorId="5C5EB1EE" wp14:editId="675A0A7F">
            <wp:extent cx="3325289" cy="19907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0064" cy="1993583"/>
                    </a:xfrm>
                    <a:prstGeom prst="rect">
                      <a:avLst/>
                    </a:prstGeom>
                  </pic:spPr>
                </pic:pic>
              </a:graphicData>
            </a:graphic>
          </wp:inline>
        </w:drawing>
      </w:r>
    </w:p>
    <w:p w14:paraId="08FB5F1A" w14:textId="21E5EDAE" w:rsidR="00396A19" w:rsidRPr="00FF4D20" w:rsidRDefault="00396A19" w:rsidP="00594046">
      <w:pPr>
        <w:jc w:val="center"/>
        <w:rPr>
          <w:rFonts w:ascii="Arial" w:eastAsia="Times New Roman" w:hAnsi="Arial" w:cs="Arial"/>
          <w:bCs/>
          <w:color w:val="000000"/>
          <w:lang w:val="en-CA" w:eastAsia="en-CA"/>
        </w:rPr>
      </w:pPr>
    </w:p>
    <w:p w14:paraId="277C91A5" w14:textId="77777777" w:rsidR="00594046" w:rsidRDefault="00594046" w:rsidP="00396A19">
      <w:pPr>
        <w:rPr>
          <w:rFonts w:ascii="Arial" w:eastAsia="Times New Roman" w:hAnsi="Arial" w:cs="Arial"/>
          <w:bCs/>
          <w:color w:val="000000"/>
          <w:lang w:val="en-CA" w:eastAsia="en-CA"/>
        </w:rPr>
        <w:sectPr w:rsidR="00594046" w:rsidSect="00594046">
          <w:type w:val="continuous"/>
          <w:pgSz w:w="15840" w:h="12240" w:orient="landscape"/>
          <w:pgMar w:top="1440" w:right="821" w:bottom="864" w:left="994" w:header="720" w:footer="619" w:gutter="0"/>
          <w:cols w:num="2" w:space="720"/>
          <w:titlePg/>
          <w:docGrid w:linePitch="360"/>
        </w:sectPr>
      </w:pPr>
    </w:p>
    <w:p w14:paraId="4EFF2E08" w14:textId="20F396F8" w:rsidR="006367D1" w:rsidRDefault="006367D1" w:rsidP="00396A19">
      <w:pPr>
        <w:rPr>
          <w:rFonts w:ascii="Arial" w:eastAsia="Times New Roman" w:hAnsi="Arial" w:cs="Arial"/>
          <w:bCs/>
          <w:color w:val="000000"/>
          <w:lang w:val="en-CA" w:eastAsia="en-CA"/>
        </w:rPr>
      </w:pPr>
      <w:r>
        <w:rPr>
          <w:rFonts w:ascii="Arial" w:eastAsia="Times New Roman" w:hAnsi="Arial" w:cs="Arial"/>
          <w:bCs/>
          <w:color w:val="000000"/>
          <w:lang w:val="en-CA" w:eastAsia="en-CA"/>
        </w:rPr>
        <w:t>The assessed value of every property in Grey County is established by MPAC. Property owners receive a notice of assessment each year that provides the current value of their property. As of December 2</w:t>
      </w:r>
      <w:r w:rsidR="00CD01D1">
        <w:rPr>
          <w:rFonts w:ascii="Arial" w:eastAsia="Times New Roman" w:hAnsi="Arial" w:cs="Arial"/>
          <w:bCs/>
          <w:color w:val="000000"/>
          <w:lang w:val="en-CA" w:eastAsia="en-CA"/>
        </w:rPr>
        <w:t>02</w:t>
      </w:r>
      <w:r>
        <w:rPr>
          <w:rFonts w:ascii="Arial" w:eastAsia="Times New Roman" w:hAnsi="Arial" w:cs="Arial"/>
          <w:bCs/>
          <w:color w:val="000000"/>
          <w:lang w:val="en-CA" w:eastAsia="en-CA"/>
        </w:rPr>
        <w:t xml:space="preserve">2, the median assessed value of all residential properties in Grey County is $285,000. </w:t>
      </w:r>
    </w:p>
    <w:p w14:paraId="75F03BBE" w14:textId="5D22A7A0" w:rsidR="00396A19" w:rsidRPr="006367D1" w:rsidRDefault="00396A19" w:rsidP="00396A19">
      <w:pPr>
        <w:rPr>
          <w:rFonts w:ascii="Arial" w:eastAsia="Times New Roman" w:hAnsi="Arial" w:cs="Arial"/>
          <w:bCs/>
          <w:color w:val="000000"/>
          <w:lang w:val="en-CA" w:eastAsia="en-CA"/>
        </w:rPr>
      </w:pPr>
      <w:r w:rsidRPr="00FF4D20">
        <w:rPr>
          <w:rFonts w:ascii="Arial" w:eastAsia="Times New Roman" w:hAnsi="Arial" w:cs="Arial"/>
          <w:bCs/>
          <w:color w:val="000000"/>
          <w:lang w:val="en-CA" w:eastAsia="en-CA"/>
        </w:rPr>
        <w:t xml:space="preserve">Every property owner receives an annual property tax bill </w:t>
      </w:r>
      <w:r w:rsidR="006367D1">
        <w:rPr>
          <w:rFonts w:ascii="Arial" w:eastAsia="Times New Roman" w:hAnsi="Arial" w:cs="Arial"/>
          <w:bCs/>
          <w:color w:val="000000"/>
          <w:lang w:val="en-CA" w:eastAsia="en-CA"/>
        </w:rPr>
        <w:t xml:space="preserve">from their local municipality </w:t>
      </w:r>
      <w:r w:rsidRPr="00FF4D20">
        <w:rPr>
          <w:rFonts w:ascii="Arial" w:eastAsia="Times New Roman" w:hAnsi="Arial" w:cs="Arial"/>
          <w:bCs/>
          <w:color w:val="000000"/>
          <w:lang w:val="en-CA" w:eastAsia="en-CA"/>
        </w:rPr>
        <w:t xml:space="preserve">that represents the total of their County, </w:t>
      </w:r>
      <w:proofErr w:type="gramStart"/>
      <w:r w:rsidRPr="00FF4D20">
        <w:rPr>
          <w:rFonts w:ascii="Arial" w:eastAsia="Times New Roman" w:hAnsi="Arial" w:cs="Arial"/>
          <w:bCs/>
          <w:color w:val="000000"/>
          <w:lang w:val="en-CA" w:eastAsia="en-CA"/>
        </w:rPr>
        <w:t>education</w:t>
      </w:r>
      <w:proofErr w:type="gramEnd"/>
      <w:r w:rsidRPr="00FF4D20">
        <w:rPr>
          <w:rFonts w:ascii="Arial" w:eastAsia="Times New Roman" w:hAnsi="Arial" w:cs="Arial"/>
          <w:bCs/>
          <w:color w:val="000000"/>
          <w:lang w:val="en-CA" w:eastAsia="en-CA"/>
        </w:rPr>
        <w:t xml:space="preserve"> and lower tier municipal taxes. </w:t>
      </w:r>
    </w:p>
    <w:p w14:paraId="071A81E5" w14:textId="770EA876" w:rsidR="008C6067" w:rsidRPr="00FF4D20" w:rsidRDefault="00735333" w:rsidP="009B50A5">
      <w:pPr>
        <w:pStyle w:val="Heading1"/>
        <w:rPr>
          <w:rFonts w:ascii="Arial" w:hAnsi="Arial" w:cs="Arial"/>
          <w:color w:val="96005F"/>
          <w:sz w:val="32"/>
        </w:rPr>
      </w:pPr>
      <w:bookmarkStart w:id="3" w:name="_Toc91099005"/>
      <w:r w:rsidRPr="00FF4D20">
        <w:rPr>
          <w:rFonts w:ascii="Arial" w:hAnsi="Arial" w:cs="Arial"/>
          <w:color w:val="96005F"/>
          <w:sz w:val="32"/>
        </w:rPr>
        <w:lastRenderedPageBreak/>
        <w:t>20</w:t>
      </w:r>
      <w:r w:rsidR="002C0430" w:rsidRPr="00FF4D20">
        <w:rPr>
          <w:rFonts w:ascii="Arial" w:hAnsi="Arial" w:cs="Arial"/>
          <w:color w:val="96005F"/>
          <w:sz w:val="32"/>
        </w:rPr>
        <w:t>2</w:t>
      </w:r>
      <w:r w:rsidR="00B424CA">
        <w:rPr>
          <w:rFonts w:ascii="Arial" w:hAnsi="Arial" w:cs="Arial"/>
          <w:color w:val="96005F"/>
          <w:sz w:val="32"/>
        </w:rPr>
        <w:t>3</w:t>
      </w:r>
      <w:r w:rsidR="00B71492" w:rsidRPr="00FF4D20">
        <w:rPr>
          <w:rFonts w:ascii="Arial" w:hAnsi="Arial" w:cs="Arial"/>
          <w:color w:val="96005F"/>
          <w:sz w:val="32"/>
        </w:rPr>
        <w:t xml:space="preserve"> Operating and Capital Budget –</w:t>
      </w:r>
      <w:r w:rsidR="009149D2" w:rsidRPr="00FF4D20">
        <w:rPr>
          <w:rFonts w:ascii="Arial" w:hAnsi="Arial" w:cs="Arial"/>
          <w:color w:val="96005F"/>
          <w:sz w:val="32"/>
        </w:rPr>
        <w:t xml:space="preserve"> </w:t>
      </w:r>
      <w:r w:rsidR="00B71492" w:rsidRPr="00FF4D20">
        <w:rPr>
          <w:rFonts w:ascii="Arial" w:hAnsi="Arial" w:cs="Arial"/>
          <w:color w:val="96005F"/>
          <w:sz w:val="32"/>
        </w:rPr>
        <w:t>Net Levy Requirements</w:t>
      </w:r>
      <w:bookmarkEnd w:id="3"/>
    </w:p>
    <w:p w14:paraId="1EF5E5DE" w14:textId="77777777" w:rsidR="008C6067" w:rsidRPr="00FF4D20" w:rsidRDefault="008C6067" w:rsidP="00550DF8">
      <w:pPr>
        <w:pStyle w:val="Heading3"/>
        <w:rPr>
          <w:rFonts w:ascii="Arial" w:hAnsi="Arial" w:cs="Arial"/>
          <w:b/>
          <w:i w:val="0"/>
          <w:sz w:val="24"/>
          <w:lang w:val="en-CA"/>
        </w:rPr>
      </w:pPr>
    </w:p>
    <w:tbl>
      <w:tblPr>
        <w:tblStyle w:val="TableGrid"/>
        <w:tblW w:w="14091" w:type="dxa"/>
        <w:tblInd w:w="18" w:type="dxa"/>
        <w:tblLayout w:type="fixed"/>
        <w:tblLook w:val="04A0" w:firstRow="1" w:lastRow="0" w:firstColumn="1" w:lastColumn="0" w:noHBand="0" w:noVBand="1"/>
        <w:tblCaption w:val="2016 Draft Budget - Net Levy Requirement"/>
        <w:tblDescription w:val="The 2018 proposed funding requirements summarized by function"/>
      </w:tblPr>
      <w:tblGrid>
        <w:gridCol w:w="5914"/>
        <w:gridCol w:w="2264"/>
        <w:gridCol w:w="2264"/>
        <w:gridCol w:w="2013"/>
        <w:gridCol w:w="1636"/>
      </w:tblGrid>
      <w:tr w:rsidR="00550DF8" w:rsidRPr="00FF4D20" w14:paraId="1DF97F41" w14:textId="77777777" w:rsidTr="00550DF8">
        <w:trPr>
          <w:trHeight w:val="766"/>
          <w:tblHeader/>
        </w:trPr>
        <w:tc>
          <w:tcPr>
            <w:tcW w:w="5914" w:type="dxa"/>
            <w:shd w:val="clear" w:color="auto" w:fill="96005F"/>
            <w:vAlign w:val="center"/>
          </w:tcPr>
          <w:p w14:paraId="5A80278D" w14:textId="77777777" w:rsidR="008C6067" w:rsidRPr="00FF4D20" w:rsidRDefault="009C2B73" w:rsidP="007F7A3C">
            <w:pPr>
              <w:jc w:val="center"/>
              <w:rPr>
                <w:rFonts w:ascii="Arial" w:hAnsi="Arial" w:cs="Arial"/>
                <w:b/>
                <w:color w:val="FFFFFF" w:themeColor="background1"/>
                <w:sz w:val="22"/>
                <w:szCs w:val="22"/>
              </w:rPr>
            </w:pPr>
            <w:r w:rsidRPr="00FF4D20">
              <w:rPr>
                <w:rFonts w:ascii="Arial" w:hAnsi="Arial" w:cs="Arial"/>
                <w:b/>
                <w:color w:val="FFFFFF" w:themeColor="background1"/>
                <w:sz w:val="22"/>
                <w:szCs w:val="22"/>
              </w:rPr>
              <w:t>Function</w:t>
            </w:r>
          </w:p>
        </w:tc>
        <w:tc>
          <w:tcPr>
            <w:tcW w:w="2264" w:type="dxa"/>
            <w:shd w:val="clear" w:color="auto" w:fill="96005F"/>
            <w:vAlign w:val="center"/>
          </w:tcPr>
          <w:p w14:paraId="017A2504" w14:textId="290F0FF9" w:rsidR="008C6067" w:rsidRPr="00FF4D20" w:rsidRDefault="00735333" w:rsidP="007F7A3C">
            <w:pPr>
              <w:jc w:val="center"/>
              <w:rPr>
                <w:rFonts w:ascii="Arial" w:hAnsi="Arial" w:cs="Arial"/>
                <w:b/>
                <w:color w:val="FFFFFF" w:themeColor="background1"/>
                <w:sz w:val="22"/>
                <w:szCs w:val="22"/>
              </w:rPr>
            </w:pPr>
            <w:r w:rsidRPr="00FF4D20">
              <w:rPr>
                <w:rFonts w:ascii="Arial" w:hAnsi="Arial" w:cs="Arial"/>
                <w:b/>
                <w:color w:val="FFFFFF" w:themeColor="background1"/>
                <w:sz w:val="22"/>
                <w:szCs w:val="22"/>
              </w:rPr>
              <w:t>20</w:t>
            </w:r>
            <w:r w:rsidR="00BC03D8" w:rsidRPr="00FF4D20">
              <w:rPr>
                <w:rFonts w:ascii="Arial" w:hAnsi="Arial" w:cs="Arial"/>
                <w:b/>
                <w:color w:val="FFFFFF" w:themeColor="background1"/>
                <w:sz w:val="22"/>
                <w:szCs w:val="22"/>
              </w:rPr>
              <w:t>2</w:t>
            </w:r>
            <w:r w:rsidR="00B424CA">
              <w:rPr>
                <w:rFonts w:ascii="Arial" w:hAnsi="Arial" w:cs="Arial"/>
                <w:b/>
                <w:color w:val="FFFFFF" w:themeColor="background1"/>
                <w:sz w:val="22"/>
                <w:szCs w:val="22"/>
              </w:rPr>
              <w:t>2</w:t>
            </w:r>
          </w:p>
          <w:p w14:paraId="45EAC74B" w14:textId="77777777" w:rsidR="008C6067" w:rsidRPr="00FF4D20" w:rsidRDefault="008C6067" w:rsidP="007F7A3C">
            <w:pPr>
              <w:jc w:val="center"/>
              <w:rPr>
                <w:rFonts w:ascii="Arial" w:hAnsi="Arial" w:cs="Arial"/>
                <w:color w:val="FFFFFF" w:themeColor="background1"/>
                <w:sz w:val="22"/>
                <w:szCs w:val="22"/>
              </w:rPr>
            </w:pPr>
            <w:r w:rsidRPr="00FF4D20">
              <w:rPr>
                <w:rFonts w:ascii="Arial" w:hAnsi="Arial" w:cs="Arial"/>
                <w:b/>
                <w:color w:val="FFFFFF" w:themeColor="background1"/>
                <w:sz w:val="22"/>
                <w:szCs w:val="22"/>
              </w:rPr>
              <w:t>Net Levy</w:t>
            </w:r>
          </w:p>
        </w:tc>
        <w:tc>
          <w:tcPr>
            <w:tcW w:w="2264" w:type="dxa"/>
            <w:shd w:val="clear" w:color="auto" w:fill="96005F"/>
            <w:vAlign w:val="center"/>
          </w:tcPr>
          <w:p w14:paraId="5AEC74F8" w14:textId="77F7FADC" w:rsidR="008C6067" w:rsidRPr="00FF4D20" w:rsidRDefault="008C6067" w:rsidP="007F7A3C">
            <w:pPr>
              <w:jc w:val="center"/>
              <w:rPr>
                <w:rFonts w:ascii="Arial" w:hAnsi="Arial" w:cs="Arial"/>
                <w:b/>
                <w:color w:val="FFFFFF" w:themeColor="background1"/>
                <w:sz w:val="22"/>
                <w:szCs w:val="22"/>
              </w:rPr>
            </w:pPr>
            <w:r w:rsidRPr="00FF4D20">
              <w:rPr>
                <w:rFonts w:ascii="Arial" w:hAnsi="Arial" w:cs="Arial"/>
                <w:b/>
                <w:color w:val="FFFFFF" w:themeColor="background1"/>
                <w:sz w:val="22"/>
                <w:szCs w:val="22"/>
              </w:rPr>
              <w:t>20</w:t>
            </w:r>
            <w:r w:rsidR="002C0430" w:rsidRPr="00FF4D20">
              <w:rPr>
                <w:rFonts w:ascii="Arial" w:hAnsi="Arial" w:cs="Arial"/>
                <w:b/>
                <w:color w:val="FFFFFF" w:themeColor="background1"/>
                <w:sz w:val="22"/>
                <w:szCs w:val="22"/>
              </w:rPr>
              <w:t>2</w:t>
            </w:r>
            <w:r w:rsidR="00B424CA">
              <w:rPr>
                <w:rFonts w:ascii="Arial" w:hAnsi="Arial" w:cs="Arial"/>
                <w:b/>
                <w:color w:val="FFFFFF" w:themeColor="background1"/>
                <w:sz w:val="22"/>
                <w:szCs w:val="22"/>
              </w:rPr>
              <w:t>3</w:t>
            </w:r>
          </w:p>
          <w:p w14:paraId="3C50228A" w14:textId="77777777" w:rsidR="008C6067" w:rsidRPr="00FF4D20" w:rsidRDefault="008C6067" w:rsidP="007F7A3C">
            <w:pPr>
              <w:jc w:val="center"/>
              <w:rPr>
                <w:rFonts w:ascii="Arial" w:hAnsi="Arial" w:cs="Arial"/>
                <w:color w:val="FFFFFF" w:themeColor="background1"/>
                <w:sz w:val="22"/>
                <w:szCs w:val="22"/>
              </w:rPr>
            </w:pPr>
            <w:r w:rsidRPr="00FF4D20">
              <w:rPr>
                <w:rFonts w:ascii="Arial" w:hAnsi="Arial" w:cs="Arial"/>
                <w:b/>
                <w:color w:val="FFFFFF" w:themeColor="background1"/>
                <w:sz w:val="22"/>
                <w:szCs w:val="22"/>
              </w:rPr>
              <w:t>Net Levy</w:t>
            </w:r>
          </w:p>
        </w:tc>
        <w:tc>
          <w:tcPr>
            <w:tcW w:w="2013" w:type="dxa"/>
            <w:shd w:val="clear" w:color="auto" w:fill="96005F"/>
            <w:vAlign w:val="center"/>
          </w:tcPr>
          <w:p w14:paraId="6949D6CE" w14:textId="77777777" w:rsidR="008C6067" w:rsidRPr="00FF4D20" w:rsidRDefault="008C6067" w:rsidP="007F7A3C">
            <w:pPr>
              <w:jc w:val="center"/>
              <w:rPr>
                <w:rFonts w:ascii="Arial" w:hAnsi="Arial" w:cs="Arial"/>
                <w:color w:val="FFFFFF" w:themeColor="background1"/>
                <w:sz w:val="22"/>
                <w:szCs w:val="22"/>
              </w:rPr>
            </w:pPr>
            <w:r w:rsidRPr="00FF4D20">
              <w:rPr>
                <w:rFonts w:ascii="Arial" w:hAnsi="Arial" w:cs="Arial"/>
                <w:b/>
                <w:color w:val="FFFFFF" w:themeColor="background1"/>
                <w:sz w:val="22"/>
                <w:szCs w:val="22"/>
              </w:rPr>
              <w:t>Increase / (Decrease</w:t>
            </w:r>
            <w:r w:rsidRPr="00FF4D20">
              <w:rPr>
                <w:rFonts w:ascii="Arial" w:hAnsi="Arial" w:cs="Arial"/>
                <w:color w:val="FFFFFF" w:themeColor="background1"/>
                <w:sz w:val="22"/>
                <w:szCs w:val="22"/>
              </w:rPr>
              <w:t>)</w:t>
            </w:r>
          </w:p>
        </w:tc>
        <w:tc>
          <w:tcPr>
            <w:tcW w:w="1636" w:type="dxa"/>
            <w:shd w:val="clear" w:color="auto" w:fill="96005F"/>
            <w:vAlign w:val="center"/>
          </w:tcPr>
          <w:p w14:paraId="50C29266" w14:textId="77777777" w:rsidR="008C6067" w:rsidRPr="00FF4D20" w:rsidRDefault="008C6067" w:rsidP="007F7A3C">
            <w:pPr>
              <w:jc w:val="center"/>
              <w:rPr>
                <w:rFonts w:ascii="Arial" w:hAnsi="Arial" w:cs="Arial"/>
                <w:b/>
                <w:color w:val="FFFFFF" w:themeColor="background1"/>
                <w:sz w:val="22"/>
                <w:szCs w:val="22"/>
              </w:rPr>
            </w:pPr>
            <w:r w:rsidRPr="00FF4D20">
              <w:rPr>
                <w:rFonts w:ascii="Arial" w:hAnsi="Arial" w:cs="Arial"/>
                <w:b/>
                <w:color w:val="FFFFFF" w:themeColor="background1"/>
                <w:sz w:val="22"/>
                <w:szCs w:val="22"/>
              </w:rPr>
              <w:t>%</w:t>
            </w:r>
          </w:p>
          <w:p w14:paraId="53772CAB" w14:textId="51DFEEBD" w:rsidR="008C6067" w:rsidRPr="00FF4D20" w:rsidRDefault="008C6067" w:rsidP="007F7A3C">
            <w:pPr>
              <w:jc w:val="center"/>
              <w:rPr>
                <w:rFonts w:ascii="Arial" w:hAnsi="Arial" w:cs="Arial"/>
                <w:color w:val="FFFFFF" w:themeColor="background1"/>
                <w:sz w:val="22"/>
                <w:szCs w:val="22"/>
              </w:rPr>
            </w:pPr>
            <w:r w:rsidRPr="00FF4D20">
              <w:rPr>
                <w:rFonts w:ascii="Arial" w:hAnsi="Arial" w:cs="Arial"/>
                <w:b/>
                <w:color w:val="FFFFFF" w:themeColor="background1"/>
                <w:sz w:val="22"/>
                <w:szCs w:val="22"/>
              </w:rPr>
              <w:t>Change</w:t>
            </w:r>
            <w:r w:rsidR="00FB6FE7">
              <w:rPr>
                <w:rFonts w:ascii="Arial" w:hAnsi="Arial" w:cs="Arial"/>
                <w:b/>
                <w:color w:val="FFFFFF" w:themeColor="background1"/>
                <w:sz w:val="22"/>
                <w:szCs w:val="22"/>
              </w:rPr>
              <w:t xml:space="preserve"> of Levy </w:t>
            </w:r>
          </w:p>
        </w:tc>
      </w:tr>
      <w:tr w:rsidR="008C6067" w:rsidRPr="00FF4D20" w14:paraId="37E2806C" w14:textId="77777777" w:rsidTr="00B17E0C">
        <w:trPr>
          <w:trHeight w:val="383"/>
          <w:tblHeader/>
        </w:trPr>
        <w:tc>
          <w:tcPr>
            <w:tcW w:w="5914" w:type="dxa"/>
            <w:vAlign w:val="center"/>
          </w:tcPr>
          <w:p w14:paraId="0793A002" w14:textId="77777777" w:rsidR="008C6067" w:rsidRPr="00FF4D20" w:rsidRDefault="008C6067" w:rsidP="007F7A3C">
            <w:pPr>
              <w:rPr>
                <w:rFonts w:ascii="Arial" w:hAnsi="Arial" w:cs="Arial"/>
                <w:sz w:val="22"/>
                <w:szCs w:val="22"/>
              </w:rPr>
            </w:pPr>
            <w:r w:rsidRPr="00FF4D20">
              <w:rPr>
                <w:rFonts w:ascii="Arial" w:hAnsi="Arial" w:cs="Arial"/>
                <w:sz w:val="22"/>
                <w:szCs w:val="22"/>
              </w:rPr>
              <w:t>Corporate Services</w:t>
            </w:r>
          </w:p>
        </w:tc>
        <w:tc>
          <w:tcPr>
            <w:tcW w:w="2264" w:type="dxa"/>
            <w:shd w:val="clear" w:color="auto" w:fill="auto"/>
            <w:vAlign w:val="center"/>
          </w:tcPr>
          <w:p w14:paraId="456E1377" w14:textId="7EB648A4" w:rsidR="008C6067" w:rsidRPr="00584BAF" w:rsidRDefault="009D7318" w:rsidP="004D6017">
            <w:pPr>
              <w:jc w:val="right"/>
              <w:rPr>
                <w:rFonts w:ascii="Arial" w:hAnsi="Arial" w:cs="Arial"/>
                <w:sz w:val="22"/>
                <w:szCs w:val="22"/>
              </w:rPr>
            </w:pPr>
            <w:r w:rsidRPr="00584BAF">
              <w:rPr>
                <w:rFonts w:ascii="Arial" w:hAnsi="Arial" w:cs="Arial"/>
                <w:sz w:val="22"/>
                <w:szCs w:val="22"/>
              </w:rPr>
              <w:t>$</w:t>
            </w:r>
            <w:r w:rsidR="00B80A6B" w:rsidRPr="00584BAF">
              <w:rPr>
                <w:rFonts w:ascii="Arial" w:hAnsi="Arial" w:cs="Arial"/>
                <w:sz w:val="22"/>
                <w:szCs w:val="22"/>
              </w:rPr>
              <w:t>12,522,700</w:t>
            </w:r>
          </w:p>
        </w:tc>
        <w:tc>
          <w:tcPr>
            <w:tcW w:w="2264" w:type="dxa"/>
            <w:vAlign w:val="center"/>
          </w:tcPr>
          <w:p w14:paraId="2AED928D" w14:textId="0FABAE44" w:rsidR="008C6067" w:rsidRPr="00584BAF" w:rsidRDefault="004D6017" w:rsidP="00735333">
            <w:pPr>
              <w:jc w:val="right"/>
              <w:rPr>
                <w:rFonts w:ascii="Arial" w:hAnsi="Arial" w:cs="Arial"/>
                <w:sz w:val="22"/>
                <w:szCs w:val="22"/>
              </w:rPr>
            </w:pPr>
            <w:r w:rsidRPr="00584BAF">
              <w:rPr>
                <w:rFonts w:ascii="Arial" w:hAnsi="Arial" w:cs="Arial"/>
                <w:sz w:val="22"/>
                <w:szCs w:val="22"/>
              </w:rPr>
              <w:t>$</w:t>
            </w:r>
            <w:r w:rsidR="00FB6FE7">
              <w:rPr>
                <w:rFonts w:ascii="Arial" w:hAnsi="Arial" w:cs="Arial"/>
                <w:sz w:val="22"/>
                <w:szCs w:val="22"/>
              </w:rPr>
              <w:t>12,251,600</w:t>
            </w:r>
          </w:p>
        </w:tc>
        <w:tc>
          <w:tcPr>
            <w:tcW w:w="2013" w:type="dxa"/>
            <w:vAlign w:val="center"/>
          </w:tcPr>
          <w:p w14:paraId="771BE849" w14:textId="13EFCE12" w:rsidR="008C6067" w:rsidRPr="00584BAF" w:rsidRDefault="004D6017" w:rsidP="00735333">
            <w:pPr>
              <w:jc w:val="right"/>
              <w:rPr>
                <w:rFonts w:ascii="Arial" w:hAnsi="Arial" w:cs="Arial"/>
                <w:sz w:val="22"/>
                <w:szCs w:val="22"/>
              </w:rPr>
            </w:pPr>
            <w:r w:rsidRPr="00584BAF">
              <w:rPr>
                <w:rFonts w:ascii="Arial" w:hAnsi="Arial" w:cs="Arial"/>
                <w:sz w:val="22"/>
                <w:szCs w:val="22"/>
              </w:rPr>
              <w:t>$</w:t>
            </w:r>
            <w:r w:rsidR="00FB6FE7">
              <w:rPr>
                <w:rFonts w:ascii="Arial" w:hAnsi="Arial" w:cs="Arial"/>
                <w:sz w:val="22"/>
                <w:szCs w:val="22"/>
              </w:rPr>
              <w:t>(271,100)</w:t>
            </w:r>
          </w:p>
        </w:tc>
        <w:tc>
          <w:tcPr>
            <w:tcW w:w="1636" w:type="dxa"/>
            <w:vAlign w:val="center"/>
          </w:tcPr>
          <w:p w14:paraId="04AB3A26" w14:textId="63B37637" w:rsidR="008C6067" w:rsidRPr="00584BAF" w:rsidRDefault="00FB59A6" w:rsidP="00550DF8">
            <w:pPr>
              <w:jc w:val="right"/>
              <w:rPr>
                <w:rFonts w:ascii="Arial" w:hAnsi="Arial" w:cs="Arial"/>
                <w:sz w:val="22"/>
                <w:szCs w:val="22"/>
              </w:rPr>
            </w:pPr>
            <w:r>
              <w:rPr>
                <w:rFonts w:ascii="Arial" w:hAnsi="Arial" w:cs="Arial"/>
                <w:sz w:val="22"/>
                <w:szCs w:val="22"/>
              </w:rPr>
              <w:t>(</w:t>
            </w:r>
            <w:proofErr w:type="gramStart"/>
            <w:r>
              <w:rPr>
                <w:rFonts w:ascii="Arial" w:hAnsi="Arial" w:cs="Arial"/>
                <w:sz w:val="22"/>
                <w:szCs w:val="22"/>
              </w:rPr>
              <w:t>0.40)</w:t>
            </w:r>
            <w:r w:rsidR="00584BAF">
              <w:rPr>
                <w:rFonts w:ascii="Arial" w:hAnsi="Arial" w:cs="Arial"/>
                <w:sz w:val="22"/>
                <w:szCs w:val="22"/>
              </w:rPr>
              <w:t>%</w:t>
            </w:r>
            <w:proofErr w:type="gramEnd"/>
          </w:p>
        </w:tc>
      </w:tr>
      <w:tr w:rsidR="008C6067" w:rsidRPr="00FF4D20" w14:paraId="2226C11F" w14:textId="77777777" w:rsidTr="00550DF8">
        <w:trPr>
          <w:trHeight w:val="358"/>
          <w:tblHeader/>
        </w:trPr>
        <w:tc>
          <w:tcPr>
            <w:tcW w:w="5914" w:type="dxa"/>
            <w:vAlign w:val="center"/>
          </w:tcPr>
          <w:p w14:paraId="0765870E" w14:textId="77777777" w:rsidR="008C6067" w:rsidRPr="00FF4D20" w:rsidRDefault="008C6067" w:rsidP="007F7A3C">
            <w:pPr>
              <w:rPr>
                <w:rFonts w:ascii="Arial" w:hAnsi="Arial" w:cs="Arial"/>
                <w:sz w:val="22"/>
                <w:szCs w:val="22"/>
              </w:rPr>
            </w:pPr>
            <w:r w:rsidRPr="00FF4D20">
              <w:rPr>
                <w:rFonts w:ascii="Arial" w:hAnsi="Arial" w:cs="Arial"/>
                <w:sz w:val="22"/>
                <w:szCs w:val="22"/>
              </w:rPr>
              <w:t>Planning &amp; Community Development</w:t>
            </w:r>
          </w:p>
        </w:tc>
        <w:tc>
          <w:tcPr>
            <w:tcW w:w="2264" w:type="dxa"/>
            <w:vAlign w:val="center"/>
          </w:tcPr>
          <w:p w14:paraId="5CFAD311" w14:textId="556C20AA" w:rsidR="008C6067" w:rsidRPr="00584BAF" w:rsidRDefault="009D7318" w:rsidP="004D6017">
            <w:pPr>
              <w:jc w:val="right"/>
              <w:rPr>
                <w:rFonts w:ascii="Arial" w:hAnsi="Arial" w:cs="Arial"/>
                <w:sz w:val="22"/>
                <w:szCs w:val="22"/>
              </w:rPr>
            </w:pPr>
            <w:r w:rsidRPr="00584BAF">
              <w:rPr>
                <w:rFonts w:ascii="Arial" w:hAnsi="Arial" w:cs="Arial"/>
                <w:sz w:val="22"/>
                <w:szCs w:val="22"/>
              </w:rPr>
              <w:t>$</w:t>
            </w:r>
            <w:r w:rsidR="00584BAF" w:rsidRPr="00584BAF">
              <w:rPr>
                <w:rFonts w:ascii="Arial" w:hAnsi="Arial" w:cs="Arial"/>
                <w:sz w:val="22"/>
                <w:szCs w:val="22"/>
              </w:rPr>
              <w:t>4,710,400</w:t>
            </w:r>
          </w:p>
        </w:tc>
        <w:tc>
          <w:tcPr>
            <w:tcW w:w="2264" w:type="dxa"/>
            <w:vAlign w:val="center"/>
          </w:tcPr>
          <w:p w14:paraId="1D8008BF" w14:textId="3B56F495" w:rsidR="008C6067" w:rsidRPr="00584BAF" w:rsidRDefault="00976435" w:rsidP="00735333">
            <w:pPr>
              <w:jc w:val="right"/>
              <w:rPr>
                <w:rFonts w:ascii="Arial" w:hAnsi="Arial" w:cs="Arial"/>
                <w:sz w:val="22"/>
                <w:szCs w:val="22"/>
              </w:rPr>
            </w:pPr>
            <w:r w:rsidRPr="00584BAF">
              <w:rPr>
                <w:rFonts w:ascii="Arial" w:hAnsi="Arial" w:cs="Arial"/>
                <w:sz w:val="22"/>
                <w:szCs w:val="22"/>
              </w:rPr>
              <w:t>$</w:t>
            </w:r>
            <w:r w:rsidR="00FB6FE7">
              <w:rPr>
                <w:rFonts w:ascii="Arial" w:hAnsi="Arial" w:cs="Arial"/>
                <w:sz w:val="22"/>
                <w:szCs w:val="22"/>
              </w:rPr>
              <w:t>5,248,000</w:t>
            </w:r>
          </w:p>
        </w:tc>
        <w:tc>
          <w:tcPr>
            <w:tcW w:w="2013" w:type="dxa"/>
            <w:vAlign w:val="center"/>
          </w:tcPr>
          <w:p w14:paraId="53DC4B7F" w14:textId="7AE8A0B9" w:rsidR="008C6067" w:rsidRPr="00584BAF" w:rsidRDefault="00FB7FB3" w:rsidP="00735333">
            <w:pPr>
              <w:jc w:val="right"/>
              <w:rPr>
                <w:rFonts w:ascii="Arial" w:hAnsi="Arial" w:cs="Arial"/>
                <w:sz w:val="22"/>
                <w:szCs w:val="22"/>
              </w:rPr>
            </w:pPr>
            <w:r w:rsidRPr="00584BAF">
              <w:rPr>
                <w:rFonts w:ascii="Arial" w:hAnsi="Arial" w:cs="Arial"/>
                <w:sz w:val="22"/>
                <w:szCs w:val="22"/>
              </w:rPr>
              <w:t>$</w:t>
            </w:r>
            <w:r w:rsidR="00FB6FE7">
              <w:rPr>
                <w:rFonts w:ascii="Arial" w:hAnsi="Arial" w:cs="Arial"/>
                <w:sz w:val="22"/>
                <w:szCs w:val="22"/>
              </w:rPr>
              <w:t>537,600</w:t>
            </w:r>
          </w:p>
        </w:tc>
        <w:tc>
          <w:tcPr>
            <w:tcW w:w="1636" w:type="dxa"/>
            <w:vAlign w:val="center"/>
          </w:tcPr>
          <w:p w14:paraId="4549253F" w14:textId="267609DE" w:rsidR="008C6067" w:rsidRPr="00584BAF" w:rsidRDefault="00FB59A6" w:rsidP="00550DF8">
            <w:pPr>
              <w:jc w:val="right"/>
              <w:rPr>
                <w:rFonts w:ascii="Arial" w:hAnsi="Arial" w:cs="Arial"/>
                <w:sz w:val="22"/>
                <w:szCs w:val="22"/>
              </w:rPr>
            </w:pPr>
            <w:r>
              <w:rPr>
                <w:rFonts w:ascii="Arial" w:hAnsi="Arial" w:cs="Arial"/>
                <w:sz w:val="22"/>
                <w:szCs w:val="22"/>
              </w:rPr>
              <w:t>0.80</w:t>
            </w:r>
            <w:r w:rsidR="00584BAF" w:rsidRPr="00584BAF">
              <w:rPr>
                <w:rFonts w:ascii="Arial" w:hAnsi="Arial" w:cs="Arial"/>
                <w:sz w:val="22"/>
                <w:szCs w:val="22"/>
              </w:rPr>
              <w:t>%</w:t>
            </w:r>
          </w:p>
        </w:tc>
      </w:tr>
      <w:tr w:rsidR="008C6067" w:rsidRPr="00FF4D20" w14:paraId="579A8888" w14:textId="77777777" w:rsidTr="00550DF8">
        <w:trPr>
          <w:trHeight w:val="383"/>
          <w:tblHeader/>
        </w:trPr>
        <w:tc>
          <w:tcPr>
            <w:tcW w:w="5914" w:type="dxa"/>
            <w:vAlign w:val="center"/>
          </w:tcPr>
          <w:p w14:paraId="43CB96EE" w14:textId="42CE9CC2" w:rsidR="008C6067" w:rsidRPr="00FF4D20" w:rsidRDefault="00D23DAF" w:rsidP="007F7A3C">
            <w:pPr>
              <w:rPr>
                <w:rFonts w:ascii="Arial" w:hAnsi="Arial" w:cs="Arial"/>
                <w:sz w:val="22"/>
                <w:szCs w:val="22"/>
              </w:rPr>
            </w:pPr>
            <w:r>
              <w:rPr>
                <w:rFonts w:ascii="Arial" w:hAnsi="Arial" w:cs="Arial"/>
                <w:sz w:val="22"/>
                <w:szCs w:val="22"/>
              </w:rPr>
              <w:t>Human Services</w:t>
            </w:r>
          </w:p>
        </w:tc>
        <w:tc>
          <w:tcPr>
            <w:tcW w:w="2264" w:type="dxa"/>
            <w:vAlign w:val="center"/>
          </w:tcPr>
          <w:p w14:paraId="746A0C0A" w14:textId="2DDB7DD2" w:rsidR="008C6067" w:rsidRPr="00B424CA" w:rsidRDefault="00F93172" w:rsidP="004D6017">
            <w:pPr>
              <w:jc w:val="right"/>
              <w:rPr>
                <w:rFonts w:ascii="Arial" w:hAnsi="Arial" w:cs="Arial"/>
                <w:sz w:val="22"/>
                <w:szCs w:val="22"/>
                <w:highlight w:val="yellow"/>
              </w:rPr>
            </w:pPr>
            <w:r w:rsidRPr="00F93172">
              <w:rPr>
                <w:rFonts w:ascii="Arial" w:hAnsi="Arial" w:cs="Arial"/>
                <w:sz w:val="22"/>
                <w:szCs w:val="22"/>
              </w:rPr>
              <w:t>$26,570,500</w:t>
            </w:r>
          </w:p>
        </w:tc>
        <w:tc>
          <w:tcPr>
            <w:tcW w:w="2264" w:type="dxa"/>
            <w:vAlign w:val="center"/>
          </w:tcPr>
          <w:p w14:paraId="235CC4D6" w14:textId="026F6199" w:rsidR="008C6067" w:rsidRPr="00B424CA" w:rsidRDefault="00EF6D6F" w:rsidP="00052EE3">
            <w:pPr>
              <w:jc w:val="right"/>
              <w:rPr>
                <w:rFonts w:ascii="Arial" w:hAnsi="Arial" w:cs="Arial"/>
                <w:sz w:val="22"/>
                <w:szCs w:val="22"/>
                <w:highlight w:val="yellow"/>
              </w:rPr>
            </w:pPr>
            <w:r w:rsidRPr="00EF6D6F">
              <w:rPr>
                <w:rFonts w:ascii="Arial" w:hAnsi="Arial" w:cs="Arial"/>
                <w:sz w:val="22"/>
                <w:szCs w:val="22"/>
              </w:rPr>
              <w:t>$28,1</w:t>
            </w:r>
            <w:r w:rsidR="00FB59A6">
              <w:rPr>
                <w:rFonts w:ascii="Arial" w:hAnsi="Arial" w:cs="Arial"/>
                <w:sz w:val="22"/>
                <w:szCs w:val="22"/>
              </w:rPr>
              <w:t>26,200</w:t>
            </w:r>
          </w:p>
        </w:tc>
        <w:tc>
          <w:tcPr>
            <w:tcW w:w="2013" w:type="dxa"/>
            <w:vAlign w:val="center"/>
          </w:tcPr>
          <w:p w14:paraId="38F7FA1E" w14:textId="633E1D21" w:rsidR="008C6067" w:rsidRPr="00B424CA" w:rsidRDefault="00F93172" w:rsidP="00F31642">
            <w:pPr>
              <w:jc w:val="right"/>
              <w:rPr>
                <w:rFonts w:ascii="Arial" w:hAnsi="Arial" w:cs="Arial"/>
                <w:sz w:val="22"/>
                <w:szCs w:val="22"/>
                <w:highlight w:val="yellow"/>
              </w:rPr>
            </w:pPr>
            <w:r w:rsidRPr="00F93172">
              <w:rPr>
                <w:rFonts w:ascii="Arial" w:hAnsi="Arial" w:cs="Arial"/>
                <w:sz w:val="22"/>
                <w:szCs w:val="22"/>
              </w:rPr>
              <w:t>$1,</w:t>
            </w:r>
            <w:r w:rsidR="00EF6D6F">
              <w:rPr>
                <w:rFonts w:ascii="Arial" w:hAnsi="Arial" w:cs="Arial"/>
                <w:sz w:val="22"/>
                <w:szCs w:val="22"/>
              </w:rPr>
              <w:t>5</w:t>
            </w:r>
            <w:r w:rsidR="00FB59A6">
              <w:rPr>
                <w:rFonts w:ascii="Arial" w:hAnsi="Arial" w:cs="Arial"/>
                <w:sz w:val="22"/>
                <w:szCs w:val="22"/>
              </w:rPr>
              <w:t>55</w:t>
            </w:r>
            <w:r w:rsidR="00EF6D6F">
              <w:rPr>
                <w:rFonts w:ascii="Arial" w:hAnsi="Arial" w:cs="Arial"/>
                <w:sz w:val="22"/>
                <w:szCs w:val="22"/>
              </w:rPr>
              <w:t>,</w:t>
            </w:r>
            <w:r w:rsidR="00FB59A6">
              <w:rPr>
                <w:rFonts w:ascii="Arial" w:hAnsi="Arial" w:cs="Arial"/>
                <w:sz w:val="22"/>
                <w:szCs w:val="22"/>
              </w:rPr>
              <w:t>7</w:t>
            </w:r>
            <w:r w:rsidR="00EF6D6F">
              <w:rPr>
                <w:rFonts w:ascii="Arial" w:hAnsi="Arial" w:cs="Arial"/>
                <w:sz w:val="22"/>
                <w:szCs w:val="22"/>
              </w:rPr>
              <w:t>00</w:t>
            </w:r>
          </w:p>
        </w:tc>
        <w:tc>
          <w:tcPr>
            <w:tcW w:w="1636" w:type="dxa"/>
            <w:vAlign w:val="center"/>
          </w:tcPr>
          <w:p w14:paraId="1C432977" w14:textId="5E568A3B" w:rsidR="008C6067" w:rsidRPr="00B424CA" w:rsidRDefault="00F93172" w:rsidP="00550DF8">
            <w:pPr>
              <w:jc w:val="right"/>
              <w:rPr>
                <w:rFonts w:ascii="Arial" w:hAnsi="Arial" w:cs="Arial"/>
                <w:sz w:val="22"/>
                <w:szCs w:val="22"/>
                <w:highlight w:val="yellow"/>
              </w:rPr>
            </w:pPr>
            <w:r w:rsidRPr="00F93172">
              <w:rPr>
                <w:rFonts w:ascii="Arial" w:hAnsi="Arial" w:cs="Arial"/>
                <w:sz w:val="22"/>
                <w:szCs w:val="22"/>
              </w:rPr>
              <w:t>2.</w:t>
            </w:r>
            <w:r w:rsidR="00EF6D6F">
              <w:rPr>
                <w:rFonts w:ascii="Arial" w:hAnsi="Arial" w:cs="Arial"/>
                <w:sz w:val="22"/>
                <w:szCs w:val="22"/>
              </w:rPr>
              <w:t>3</w:t>
            </w:r>
            <w:r w:rsidR="00FB59A6">
              <w:rPr>
                <w:rFonts w:ascii="Arial" w:hAnsi="Arial" w:cs="Arial"/>
                <w:sz w:val="22"/>
                <w:szCs w:val="22"/>
              </w:rPr>
              <w:t>2</w:t>
            </w:r>
            <w:r w:rsidRPr="00F93172">
              <w:rPr>
                <w:rFonts w:ascii="Arial" w:hAnsi="Arial" w:cs="Arial"/>
                <w:sz w:val="22"/>
                <w:szCs w:val="22"/>
              </w:rPr>
              <w:t>%</w:t>
            </w:r>
          </w:p>
        </w:tc>
      </w:tr>
      <w:tr w:rsidR="008C6067" w:rsidRPr="00FF4D20" w14:paraId="0D188638" w14:textId="77777777" w:rsidTr="00550DF8">
        <w:trPr>
          <w:trHeight w:val="383"/>
          <w:tblHeader/>
        </w:trPr>
        <w:tc>
          <w:tcPr>
            <w:tcW w:w="5914" w:type="dxa"/>
            <w:tcBorders>
              <w:bottom w:val="single" w:sz="4" w:space="0" w:color="auto"/>
            </w:tcBorders>
            <w:vAlign w:val="center"/>
          </w:tcPr>
          <w:p w14:paraId="5E749C20" w14:textId="2B91D89A" w:rsidR="008C6067" w:rsidRPr="00FF4D20" w:rsidRDefault="008C6067" w:rsidP="007F7A3C">
            <w:pPr>
              <w:rPr>
                <w:rFonts w:ascii="Arial" w:hAnsi="Arial" w:cs="Arial"/>
                <w:sz w:val="22"/>
                <w:szCs w:val="22"/>
              </w:rPr>
            </w:pPr>
            <w:r w:rsidRPr="00FF4D20">
              <w:rPr>
                <w:rFonts w:ascii="Arial" w:hAnsi="Arial" w:cs="Arial"/>
                <w:sz w:val="22"/>
                <w:szCs w:val="22"/>
              </w:rPr>
              <w:t>Transportation</w:t>
            </w:r>
            <w:r w:rsidR="00D23DAF">
              <w:rPr>
                <w:rFonts w:ascii="Arial" w:hAnsi="Arial" w:cs="Arial"/>
                <w:sz w:val="22"/>
                <w:szCs w:val="22"/>
              </w:rPr>
              <w:t xml:space="preserve"> Services</w:t>
            </w:r>
          </w:p>
        </w:tc>
        <w:tc>
          <w:tcPr>
            <w:tcW w:w="2264" w:type="dxa"/>
            <w:tcBorders>
              <w:bottom w:val="single" w:sz="4" w:space="0" w:color="auto"/>
            </w:tcBorders>
            <w:vAlign w:val="center"/>
          </w:tcPr>
          <w:p w14:paraId="3A9665D8" w14:textId="03237AB1" w:rsidR="008C6067" w:rsidRPr="0064049F" w:rsidRDefault="00F93172" w:rsidP="0064049F">
            <w:pPr>
              <w:jc w:val="right"/>
              <w:rPr>
                <w:rFonts w:ascii="Arial" w:hAnsi="Arial" w:cs="Arial"/>
                <w:sz w:val="22"/>
                <w:szCs w:val="22"/>
              </w:rPr>
            </w:pPr>
            <w:r w:rsidRPr="00F93172">
              <w:rPr>
                <w:rFonts w:ascii="Arial" w:hAnsi="Arial" w:cs="Arial"/>
                <w:sz w:val="22"/>
                <w:szCs w:val="22"/>
              </w:rPr>
              <w:t>$21,555,400</w:t>
            </w:r>
          </w:p>
        </w:tc>
        <w:tc>
          <w:tcPr>
            <w:tcW w:w="2264" w:type="dxa"/>
            <w:tcBorders>
              <w:bottom w:val="single" w:sz="4" w:space="0" w:color="auto"/>
            </w:tcBorders>
            <w:vAlign w:val="center"/>
          </w:tcPr>
          <w:p w14:paraId="36CDF0BA" w14:textId="4F581AC8" w:rsidR="008C6067" w:rsidRPr="0064049F" w:rsidRDefault="0064049F" w:rsidP="00B37506">
            <w:pPr>
              <w:jc w:val="right"/>
              <w:rPr>
                <w:rFonts w:ascii="Arial" w:hAnsi="Arial" w:cs="Arial"/>
                <w:sz w:val="22"/>
                <w:szCs w:val="22"/>
              </w:rPr>
            </w:pPr>
            <w:r>
              <w:rPr>
                <w:rFonts w:ascii="Arial" w:hAnsi="Arial" w:cs="Arial"/>
                <w:sz w:val="22"/>
                <w:szCs w:val="22"/>
              </w:rPr>
              <w:t xml:space="preserve"> </w:t>
            </w:r>
            <w:r w:rsidRPr="0064049F">
              <w:rPr>
                <w:rFonts w:ascii="Arial" w:hAnsi="Arial" w:cs="Arial"/>
                <w:sz w:val="22"/>
                <w:szCs w:val="22"/>
              </w:rPr>
              <w:t>$22,</w:t>
            </w:r>
            <w:r w:rsidR="00FB59A6">
              <w:rPr>
                <w:rFonts w:ascii="Arial" w:hAnsi="Arial" w:cs="Arial"/>
                <w:sz w:val="22"/>
                <w:szCs w:val="22"/>
              </w:rPr>
              <w:t>313,300</w:t>
            </w:r>
          </w:p>
        </w:tc>
        <w:tc>
          <w:tcPr>
            <w:tcW w:w="2013" w:type="dxa"/>
            <w:tcBorders>
              <w:bottom w:val="single" w:sz="4" w:space="0" w:color="auto"/>
            </w:tcBorders>
            <w:vAlign w:val="center"/>
          </w:tcPr>
          <w:p w14:paraId="1598E092" w14:textId="0613E578" w:rsidR="008C6067" w:rsidRPr="0064049F" w:rsidRDefault="0064049F" w:rsidP="00E95AE1">
            <w:pPr>
              <w:jc w:val="right"/>
              <w:rPr>
                <w:rFonts w:ascii="Arial" w:hAnsi="Arial" w:cs="Arial"/>
                <w:sz w:val="22"/>
                <w:szCs w:val="22"/>
              </w:rPr>
            </w:pPr>
            <w:r w:rsidRPr="0064049F">
              <w:rPr>
                <w:rFonts w:ascii="Arial" w:hAnsi="Arial" w:cs="Arial"/>
                <w:sz w:val="22"/>
                <w:szCs w:val="22"/>
              </w:rPr>
              <w:t>$</w:t>
            </w:r>
            <w:r w:rsidR="00FB59A6">
              <w:rPr>
                <w:rFonts w:ascii="Arial" w:hAnsi="Arial" w:cs="Arial"/>
                <w:sz w:val="22"/>
                <w:szCs w:val="22"/>
              </w:rPr>
              <w:t>757,900</w:t>
            </w:r>
          </w:p>
        </w:tc>
        <w:tc>
          <w:tcPr>
            <w:tcW w:w="1636" w:type="dxa"/>
            <w:tcBorders>
              <w:bottom w:val="single" w:sz="4" w:space="0" w:color="auto"/>
            </w:tcBorders>
            <w:vAlign w:val="center"/>
          </w:tcPr>
          <w:p w14:paraId="24EC0214" w14:textId="5EBB3641" w:rsidR="008C6067" w:rsidRPr="00B424CA" w:rsidRDefault="0064049F" w:rsidP="00550DF8">
            <w:pPr>
              <w:jc w:val="right"/>
              <w:rPr>
                <w:rFonts w:ascii="Arial" w:hAnsi="Arial" w:cs="Arial"/>
                <w:sz w:val="22"/>
                <w:szCs w:val="22"/>
                <w:highlight w:val="yellow"/>
              </w:rPr>
            </w:pPr>
            <w:r w:rsidRPr="0064049F">
              <w:rPr>
                <w:rFonts w:ascii="Arial" w:hAnsi="Arial" w:cs="Arial"/>
                <w:sz w:val="22"/>
                <w:szCs w:val="22"/>
              </w:rPr>
              <w:t>1.</w:t>
            </w:r>
            <w:r w:rsidR="00FB59A6">
              <w:rPr>
                <w:rFonts w:ascii="Arial" w:hAnsi="Arial" w:cs="Arial"/>
                <w:sz w:val="22"/>
                <w:szCs w:val="22"/>
              </w:rPr>
              <w:t>13</w:t>
            </w:r>
            <w:r w:rsidRPr="0064049F">
              <w:rPr>
                <w:rFonts w:ascii="Arial" w:hAnsi="Arial" w:cs="Arial"/>
                <w:sz w:val="22"/>
                <w:szCs w:val="22"/>
              </w:rPr>
              <w:t>%</w:t>
            </w:r>
          </w:p>
        </w:tc>
      </w:tr>
      <w:tr w:rsidR="008C6067" w:rsidRPr="00FF4D20" w14:paraId="0030EE7B" w14:textId="77777777" w:rsidTr="00550DF8">
        <w:trPr>
          <w:trHeight w:val="358"/>
          <w:tblHeader/>
        </w:trPr>
        <w:tc>
          <w:tcPr>
            <w:tcW w:w="5914" w:type="dxa"/>
            <w:shd w:val="clear" w:color="auto" w:fill="96005F"/>
            <w:vAlign w:val="center"/>
          </w:tcPr>
          <w:p w14:paraId="00E1DABB" w14:textId="77777777" w:rsidR="008C6067" w:rsidRPr="00FF4D20" w:rsidRDefault="008C6067" w:rsidP="00550DF8">
            <w:pPr>
              <w:rPr>
                <w:rFonts w:ascii="Arial" w:hAnsi="Arial" w:cs="Arial"/>
                <w:b/>
                <w:color w:val="FFFFFF" w:themeColor="background1"/>
                <w:sz w:val="22"/>
                <w:szCs w:val="22"/>
              </w:rPr>
            </w:pPr>
            <w:r w:rsidRPr="00FF4D20">
              <w:rPr>
                <w:rFonts w:ascii="Arial" w:hAnsi="Arial" w:cs="Arial"/>
                <w:b/>
                <w:color w:val="FFFFFF" w:themeColor="background1"/>
                <w:sz w:val="22"/>
                <w:szCs w:val="22"/>
              </w:rPr>
              <w:t>Funding Required</w:t>
            </w:r>
          </w:p>
        </w:tc>
        <w:tc>
          <w:tcPr>
            <w:tcW w:w="2264" w:type="dxa"/>
            <w:shd w:val="clear" w:color="auto" w:fill="96005F"/>
            <w:vAlign w:val="center"/>
          </w:tcPr>
          <w:p w14:paraId="7390D6E0" w14:textId="6A7B4AD9" w:rsidR="005C41F4" w:rsidRPr="0064049F" w:rsidRDefault="005C41F4" w:rsidP="005C41F4">
            <w:pPr>
              <w:jc w:val="right"/>
              <w:rPr>
                <w:rFonts w:ascii="Arial" w:hAnsi="Arial" w:cs="Arial"/>
                <w:b/>
                <w:color w:val="FFFFFF" w:themeColor="background1"/>
                <w:sz w:val="22"/>
                <w:szCs w:val="22"/>
              </w:rPr>
            </w:pPr>
            <w:r w:rsidRPr="0064049F">
              <w:rPr>
                <w:rFonts w:ascii="Arial" w:hAnsi="Arial" w:cs="Arial"/>
                <w:b/>
                <w:color w:val="FFFFFF" w:themeColor="background1"/>
                <w:sz w:val="22"/>
                <w:szCs w:val="22"/>
              </w:rPr>
              <w:t>$</w:t>
            </w:r>
            <w:r w:rsidR="00FD3907">
              <w:rPr>
                <w:rFonts w:ascii="Arial" w:hAnsi="Arial" w:cs="Arial"/>
                <w:b/>
                <w:color w:val="FFFFFF" w:themeColor="background1"/>
                <w:sz w:val="22"/>
                <w:szCs w:val="22"/>
              </w:rPr>
              <w:t>65,359,000</w:t>
            </w:r>
          </w:p>
        </w:tc>
        <w:tc>
          <w:tcPr>
            <w:tcW w:w="2264" w:type="dxa"/>
            <w:shd w:val="clear" w:color="auto" w:fill="96005F"/>
            <w:vAlign w:val="center"/>
          </w:tcPr>
          <w:p w14:paraId="16905041" w14:textId="240A4F32" w:rsidR="008C6067" w:rsidRPr="0064049F" w:rsidRDefault="004D6017" w:rsidP="00B37506">
            <w:pPr>
              <w:jc w:val="right"/>
              <w:rPr>
                <w:rFonts w:ascii="Arial" w:hAnsi="Arial" w:cs="Arial"/>
                <w:b/>
                <w:color w:val="FFFFFF" w:themeColor="background1"/>
                <w:sz w:val="22"/>
                <w:szCs w:val="22"/>
              </w:rPr>
            </w:pPr>
            <w:r w:rsidRPr="0064049F">
              <w:rPr>
                <w:rFonts w:ascii="Arial" w:hAnsi="Arial" w:cs="Arial"/>
                <w:b/>
                <w:color w:val="FFFFFF" w:themeColor="background1"/>
                <w:sz w:val="22"/>
                <w:szCs w:val="22"/>
              </w:rPr>
              <w:t>$</w:t>
            </w:r>
            <w:r w:rsidR="0064049F" w:rsidRPr="0064049F">
              <w:rPr>
                <w:rFonts w:ascii="Arial" w:hAnsi="Arial" w:cs="Arial"/>
                <w:b/>
                <w:color w:val="FFFFFF" w:themeColor="background1"/>
                <w:sz w:val="22"/>
                <w:szCs w:val="22"/>
              </w:rPr>
              <w:t>6</w:t>
            </w:r>
            <w:r w:rsidR="00FB59A6">
              <w:rPr>
                <w:rFonts w:ascii="Arial" w:hAnsi="Arial" w:cs="Arial"/>
                <w:b/>
                <w:color w:val="FFFFFF" w:themeColor="background1"/>
                <w:sz w:val="22"/>
                <w:szCs w:val="22"/>
              </w:rPr>
              <w:t>7,939,100</w:t>
            </w:r>
          </w:p>
        </w:tc>
        <w:tc>
          <w:tcPr>
            <w:tcW w:w="2013" w:type="dxa"/>
            <w:shd w:val="clear" w:color="auto" w:fill="96005F"/>
            <w:vAlign w:val="center"/>
          </w:tcPr>
          <w:p w14:paraId="39639CD0" w14:textId="2D3D5DE8" w:rsidR="008C6067" w:rsidRPr="0064049F" w:rsidRDefault="008C6067" w:rsidP="00052EE3">
            <w:pPr>
              <w:jc w:val="right"/>
              <w:rPr>
                <w:rFonts w:ascii="Arial" w:hAnsi="Arial" w:cs="Arial"/>
                <w:b/>
                <w:color w:val="FFFFFF" w:themeColor="background1"/>
                <w:sz w:val="22"/>
                <w:szCs w:val="22"/>
              </w:rPr>
            </w:pPr>
            <w:r w:rsidRPr="0064049F">
              <w:rPr>
                <w:rFonts w:ascii="Arial" w:hAnsi="Arial" w:cs="Arial"/>
                <w:b/>
                <w:color w:val="FFFFFF" w:themeColor="background1"/>
                <w:sz w:val="22"/>
                <w:szCs w:val="22"/>
              </w:rPr>
              <w:t>$</w:t>
            </w:r>
            <w:r w:rsidR="00FB59A6">
              <w:rPr>
                <w:rFonts w:ascii="Arial" w:hAnsi="Arial" w:cs="Arial"/>
                <w:b/>
                <w:color w:val="FFFFFF" w:themeColor="background1"/>
                <w:sz w:val="22"/>
                <w:szCs w:val="22"/>
              </w:rPr>
              <w:t>2,580,100</w:t>
            </w:r>
          </w:p>
        </w:tc>
        <w:tc>
          <w:tcPr>
            <w:tcW w:w="1636" w:type="dxa"/>
            <w:shd w:val="clear" w:color="auto" w:fill="96005F"/>
            <w:vAlign w:val="center"/>
          </w:tcPr>
          <w:p w14:paraId="3D83B12D" w14:textId="2BC59217" w:rsidR="008C6067" w:rsidRPr="0064049F" w:rsidRDefault="00FB59A6" w:rsidP="00B37506">
            <w:pPr>
              <w:jc w:val="right"/>
              <w:rPr>
                <w:rFonts w:ascii="Arial" w:hAnsi="Arial" w:cs="Arial"/>
                <w:b/>
                <w:color w:val="FFFFFF" w:themeColor="background1"/>
                <w:sz w:val="22"/>
                <w:szCs w:val="22"/>
              </w:rPr>
            </w:pPr>
            <w:r>
              <w:rPr>
                <w:rFonts w:ascii="Arial" w:hAnsi="Arial" w:cs="Arial"/>
                <w:b/>
                <w:color w:val="FFFFFF" w:themeColor="background1"/>
                <w:sz w:val="22"/>
                <w:szCs w:val="22"/>
              </w:rPr>
              <w:t>3.85</w:t>
            </w:r>
            <w:r w:rsidR="00387736" w:rsidRPr="0064049F">
              <w:rPr>
                <w:rFonts w:ascii="Arial" w:hAnsi="Arial" w:cs="Arial"/>
                <w:b/>
                <w:color w:val="FFFFFF" w:themeColor="background1"/>
                <w:sz w:val="22"/>
                <w:szCs w:val="22"/>
              </w:rPr>
              <w:t>%</w:t>
            </w:r>
          </w:p>
        </w:tc>
      </w:tr>
      <w:tr w:rsidR="008C6067" w:rsidRPr="00FF4D20" w14:paraId="0E100254" w14:textId="77777777" w:rsidTr="00550DF8">
        <w:trPr>
          <w:trHeight w:val="383"/>
          <w:tblHeader/>
        </w:trPr>
        <w:tc>
          <w:tcPr>
            <w:tcW w:w="5914" w:type="dxa"/>
            <w:tcBorders>
              <w:bottom w:val="single" w:sz="4" w:space="0" w:color="auto"/>
            </w:tcBorders>
            <w:vAlign w:val="center"/>
          </w:tcPr>
          <w:p w14:paraId="0D918C7E" w14:textId="353311F4" w:rsidR="008C6067" w:rsidRPr="00FF4D20" w:rsidRDefault="003429D6" w:rsidP="007F7A3C">
            <w:pPr>
              <w:rPr>
                <w:rFonts w:ascii="Arial" w:hAnsi="Arial" w:cs="Arial"/>
                <w:sz w:val="22"/>
                <w:szCs w:val="22"/>
              </w:rPr>
            </w:pPr>
            <w:r>
              <w:rPr>
                <w:rFonts w:ascii="Arial" w:hAnsi="Arial" w:cs="Arial"/>
                <w:sz w:val="22"/>
                <w:szCs w:val="22"/>
              </w:rPr>
              <w:t xml:space="preserve">Estimated </w:t>
            </w:r>
            <w:r w:rsidR="008C6067" w:rsidRPr="00FF4D20">
              <w:rPr>
                <w:rFonts w:ascii="Arial" w:hAnsi="Arial" w:cs="Arial"/>
                <w:sz w:val="22"/>
                <w:szCs w:val="22"/>
              </w:rPr>
              <w:t>New Assessment Growth</w:t>
            </w:r>
            <w:r w:rsidR="0064049F">
              <w:rPr>
                <w:rFonts w:ascii="Arial" w:hAnsi="Arial" w:cs="Arial"/>
                <w:sz w:val="22"/>
                <w:szCs w:val="22"/>
              </w:rPr>
              <w:t xml:space="preserve"> and Tax Ratio Adjustments – Owen Sound</w:t>
            </w:r>
          </w:p>
        </w:tc>
        <w:tc>
          <w:tcPr>
            <w:tcW w:w="2264" w:type="dxa"/>
            <w:tcBorders>
              <w:bottom w:val="single" w:sz="4" w:space="0" w:color="auto"/>
            </w:tcBorders>
            <w:vAlign w:val="center"/>
          </w:tcPr>
          <w:p w14:paraId="23C7790B" w14:textId="4EE4E914" w:rsidR="008C6067" w:rsidRPr="00FD3907" w:rsidRDefault="008D26F6" w:rsidP="00387736">
            <w:pPr>
              <w:jc w:val="right"/>
              <w:rPr>
                <w:rFonts w:ascii="Arial" w:hAnsi="Arial" w:cs="Arial"/>
                <w:sz w:val="22"/>
                <w:szCs w:val="22"/>
              </w:rPr>
            </w:pPr>
            <w:r w:rsidRPr="00FD3907">
              <w:rPr>
                <w:rFonts w:ascii="Arial" w:hAnsi="Arial" w:cs="Arial"/>
                <w:sz w:val="22"/>
                <w:szCs w:val="22"/>
              </w:rPr>
              <w:t>$1,</w:t>
            </w:r>
            <w:r w:rsidR="0064049F" w:rsidRPr="00FD3907">
              <w:rPr>
                <w:rFonts w:ascii="Arial" w:hAnsi="Arial" w:cs="Arial"/>
                <w:sz w:val="22"/>
                <w:szCs w:val="22"/>
              </w:rPr>
              <w:t>580,100</w:t>
            </w:r>
          </w:p>
        </w:tc>
        <w:tc>
          <w:tcPr>
            <w:tcW w:w="2264" w:type="dxa"/>
            <w:tcBorders>
              <w:bottom w:val="single" w:sz="4" w:space="0" w:color="auto"/>
            </w:tcBorders>
            <w:vAlign w:val="center"/>
          </w:tcPr>
          <w:p w14:paraId="367B6879" w14:textId="1FB4ED88" w:rsidR="008C6067" w:rsidRPr="00FD3907" w:rsidRDefault="008C6067" w:rsidP="00550DF8">
            <w:pPr>
              <w:jc w:val="right"/>
              <w:rPr>
                <w:rFonts w:ascii="Arial" w:hAnsi="Arial" w:cs="Arial"/>
                <w:sz w:val="22"/>
                <w:szCs w:val="22"/>
              </w:rPr>
            </w:pPr>
          </w:p>
        </w:tc>
        <w:tc>
          <w:tcPr>
            <w:tcW w:w="2013" w:type="dxa"/>
            <w:tcBorders>
              <w:bottom w:val="single" w:sz="4" w:space="0" w:color="auto"/>
            </w:tcBorders>
            <w:vAlign w:val="center"/>
          </w:tcPr>
          <w:p w14:paraId="3763BCC1" w14:textId="4C3D1404" w:rsidR="008C6067" w:rsidRPr="00FD3907" w:rsidRDefault="00387736" w:rsidP="00387736">
            <w:pPr>
              <w:jc w:val="right"/>
              <w:rPr>
                <w:rFonts w:ascii="Arial" w:hAnsi="Arial" w:cs="Arial"/>
                <w:sz w:val="22"/>
                <w:szCs w:val="22"/>
              </w:rPr>
            </w:pPr>
            <w:r w:rsidRPr="00FD3907">
              <w:rPr>
                <w:rFonts w:ascii="Arial" w:hAnsi="Arial" w:cs="Arial"/>
                <w:sz w:val="22"/>
                <w:szCs w:val="22"/>
              </w:rPr>
              <w:t>($</w:t>
            </w:r>
            <w:r w:rsidR="00AC06CB" w:rsidRPr="00FD3907">
              <w:rPr>
                <w:rFonts w:ascii="Arial" w:hAnsi="Arial" w:cs="Arial"/>
                <w:sz w:val="22"/>
                <w:szCs w:val="22"/>
              </w:rPr>
              <w:t>1,</w:t>
            </w:r>
            <w:r w:rsidR="0064049F" w:rsidRPr="00FD3907">
              <w:rPr>
                <w:rFonts w:ascii="Arial" w:hAnsi="Arial" w:cs="Arial"/>
                <w:sz w:val="22"/>
                <w:szCs w:val="22"/>
              </w:rPr>
              <w:t>580,100)</w:t>
            </w:r>
          </w:p>
        </w:tc>
        <w:tc>
          <w:tcPr>
            <w:tcW w:w="1636" w:type="dxa"/>
            <w:tcBorders>
              <w:bottom w:val="single" w:sz="4" w:space="0" w:color="auto"/>
            </w:tcBorders>
            <w:vAlign w:val="center"/>
          </w:tcPr>
          <w:p w14:paraId="084D06F1" w14:textId="77777777" w:rsidR="008C6067" w:rsidRPr="00B424CA" w:rsidRDefault="008C6067" w:rsidP="00550DF8">
            <w:pPr>
              <w:jc w:val="right"/>
              <w:rPr>
                <w:rFonts w:ascii="Arial" w:hAnsi="Arial" w:cs="Arial"/>
                <w:sz w:val="22"/>
                <w:szCs w:val="22"/>
                <w:highlight w:val="yellow"/>
              </w:rPr>
            </w:pPr>
          </w:p>
        </w:tc>
      </w:tr>
      <w:tr w:rsidR="008C6067" w:rsidRPr="00FF4D20" w14:paraId="7A24FA98" w14:textId="77777777" w:rsidTr="00550DF8">
        <w:trPr>
          <w:trHeight w:val="766"/>
          <w:tblHeader/>
        </w:trPr>
        <w:tc>
          <w:tcPr>
            <w:tcW w:w="5914" w:type="dxa"/>
            <w:shd w:val="clear" w:color="auto" w:fill="96005F"/>
            <w:vAlign w:val="center"/>
          </w:tcPr>
          <w:p w14:paraId="1735FB87" w14:textId="77777777" w:rsidR="008C6067" w:rsidRPr="00FF4D20" w:rsidRDefault="008C6067" w:rsidP="007F7A3C">
            <w:pPr>
              <w:rPr>
                <w:rFonts w:ascii="Arial" w:hAnsi="Arial" w:cs="Arial"/>
                <w:b/>
                <w:color w:val="FFFFFF" w:themeColor="background1"/>
                <w:sz w:val="22"/>
                <w:szCs w:val="22"/>
              </w:rPr>
            </w:pPr>
            <w:r w:rsidRPr="00FF4D20">
              <w:rPr>
                <w:rFonts w:ascii="Arial" w:hAnsi="Arial" w:cs="Arial"/>
                <w:b/>
                <w:color w:val="FFFFFF" w:themeColor="background1"/>
                <w:sz w:val="22"/>
                <w:szCs w:val="22"/>
              </w:rPr>
              <w:t>Additional Funding to be Raised from Taxation</w:t>
            </w:r>
          </w:p>
          <w:p w14:paraId="0CFF2790" w14:textId="77777777" w:rsidR="008C6067" w:rsidRPr="00FF4D20" w:rsidRDefault="008C6067" w:rsidP="007F7A3C">
            <w:pPr>
              <w:rPr>
                <w:rFonts w:ascii="Arial" w:hAnsi="Arial" w:cs="Arial"/>
                <w:b/>
                <w:color w:val="FFFFFF" w:themeColor="background1"/>
                <w:sz w:val="22"/>
                <w:szCs w:val="22"/>
              </w:rPr>
            </w:pPr>
            <w:r w:rsidRPr="00FF4D20">
              <w:rPr>
                <w:rFonts w:ascii="Arial" w:hAnsi="Arial" w:cs="Arial"/>
                <w:b/>
                <w:color w:val="FFFFFF" w:themeColor="background1"/>
                <w:sz w:val="22"/>
                <w:szCs w:val="22"/>
              </w:rPr>
              <w:t>Net Levy Increase</w:t>
            </w:r>
          </w:p>
        </w:tc>
        <w:tc>
          <w:tcPr>
            <w:tcW w:w="2264" w:type="dxa"/>
            <w:shd w:val="clear" w:color="auto" w:fill="96005F"/>
            <w:vAlign w:val="center"/>
          </w:tcPr>
          <w:p w14:paraId="339D77A9" w14:textId="10AD432F" w:rsidR="008C6067" w:rsidRPr="00FD3907" w:rsidRDefault="008C6067" w:rsidP="00387736">
            <w:pPr>
              <w:jc w:val="right"/>
              <w:rPr>
                <w:rFonts w:ascii="Arial" w:hAnsi="Arial" w:cs="Arial"/>
                <w:b/>
                <w:color w:val="FFFFFF" w:themeColor="background1"/>
                <w:sz w:val="22"/>
                <w:szCs w:val="22"/>
              </w:rPr>
            </w:pPr>
            <w:r w:rsidRPr="00FD3907">
              <w:rPr>
                <w:rFonts w:ascii="Arial" w:hAnsi="Arial" w:cs="Arial"/>
                <w:b/>
                <w:color w:val="FFFFFF" w:themeColor="background1"/>
                <w:sz w:val="22"/>
                <w:szCs w:val="22"/>
              </w:rPr>
              <w:t>$</w:t>
            </w:r>
            <w:r w:rsidR="00FD3907">
              <w:rPr>
                <w:rFonts w:ascii="Arial" w:hAnsi="Arial" w:cs="Arial"/>
                <w:b/>
                <w:color w:val="FFFFFF" w:themeColor="background1"/>
                <w:sz w:val="22"/>
                <w:szCs w:val="22"/>
              </w:rPr>
              <w:t>66,939,100</w:t>
            </w:r>
          </w:p>
        </w:tc>
        <w:tc>
          <w:tcPr>
            <w:tcW w:w="2264" w:type="dxa"/>
            <w:shd w:val="clear" w:color="auto" w:fill="96005F"/>
            <w:vAlign w:val="center"/>
          </w:tcPr>
          <w:p w14:paraId="3B0458A6" w14:textId="5E04EDD2" w:rsidR="008C6067" w:rsidRPr="00FD3907" w:rsidRDefault="009B2206" w:rsidP="00585453">
            <w:pPr>
              <w:jc w:val="right"/>
              <w:rPr>
                <w:rFonts w:ascii="Arial" w:hAnsi="Arial" w:cs="Arial"/>
                <w:b/>
                <w:color w:val="FFFFFF" w:themeColor="background1"/>
                <w:sz w:val="22"/>
                <w:szCs w:val="22"/>
              </w:rPr>
            </w:pPr>
            <w:r w:rsidRPr="00FD3907">
              <w:rPr>
                <w:rFonts w:ascii="Arial" w:hAnsi="Arial" w:cs="Arial"/>
                <w:b/>
                <w:color w:val="FFFFFF" w:themeColor="background1"/>
                <w:sz w:val="22"/>
                <w:szCs w:val="22"/>
              </w:rPr>
              <w:t>$</w:t>
            </w:r>
            <w:r w:rsidR="0064049F" w:rsidRPr="00FD3907">
              <w:rPr>
                <w:rFonts w:ascii="Arial" w:hAnsi="Arial" w:cs="Arial"/>
                <w:b/>
                <w:color w:val="FFFFFF" w:themeColor="background1"/>
                <w:sz w:val="22"/>
                <w:szCs w:val="22"/>
              </w:rPr>
              <w:t>6</w:t>
            </w:r>
            <w:r w:rsidR="00FB59A6">
              <w:rPr>
                <w:rFonts w:ascii="Arial" w:hAnsi="Arial" w:cs="Arial"/>
                <w:b/>
                <w:color w:val="FFFFFF" w:themeColor="background1"/>
                <w:sz w:val="22"/>
                <w:szCs w:val="22"/>
              </w:rPr>
              <w:t>7,939,100</w:t>
            </w:r>
          </w:p>
        </w:tc>
        <w:tc>
          <w:tcPr>
            <w:tcW w:w="2013" w:type="dxa"/>
            <w:shd w:val="clear" w:color="auto" w:fill="96005F"/>
            <w:vAlign w:val="center"/>
          </w:tcPr>
          <w:p w14:paraId="30C9B25F" w14:textId="12F93F55" w:rsidR="008C6067" w:rsidRPr="00FD3907" w:rsidRDefault="008C6067" w:rsidP="00052EE3">
            <w:pPr>
              <w:jc w:val="right"/>
              <w:rPr>
                <w:rFonts w:ascii="Arial" w:hAnsi="Arial" w:cs="Arial"/>
                <w:b/>
                <w:color w:val="FFFFFF" w:themeColor="background1"/>
                <w:sz w:val="22"/>
                <w:szCs w:val="22"/>
              </w:rPr>
            </w:pPr>
            <w:r w:rsidRPr="00FD3907">
              <w:rPr>
                <w:rFonts w:ascii="Arial" w:hAnsi="Arial" w:cs="Arial"/>
                <w:b/>
                <w:color w:val="FFFFFF" w:themeColor="background1"/>
                <w:sz w:val="22"/>
                <w:szCs w:val="22"/>
              </w:rPr>
              <w:t>$</w:t>
            </w:r>
            <w:r w:rsidR="00FB59A6">
              <w:rPr>
                <w:rFonts w:ascii="Arial" w:hAnsi="Arial" w:cs="Arial"/>
                <w:b/>
                <w:color w:val="FFFFFF" w:themeColor="background1"/>
                <w:sz w:val="22"/>
                <w:szCs w:val="22"/>
              </w:rPr>
              <w:t>1</w:t>
            </w:r>
            <w:r w:rsidR="00FD3907">
              <w:rPr>
                <w:rFonts w:ascii="Arial" w:hAnsi="Arial" w:cs="Arial"/>
                <w:b/>
                <w:color w:val="FFFFFF" w:themeColor="background1"/>
                <w:sz w:val="22"/>
                <w:szCs w:val="22"/>
              </w:rPr>
              <w:t>,</w:t>
            </w:r>
            <w:r w:rsidR="00FB59A6">
              <w:rPr>
                <w:rFonts w:ascii="Arial" w:hAnsi="Arial" w:cs="Arial"/>
                <w:b/>
                <w:color w:val="FFFFFF" w:themeColor="background1"/>
                <w:sz w:val="22"/>
                <w:szCs w:val="22"/>
              </w:rPr>
              <w:t>00</w:t>
            </w:r>
            <w:r w:rsidR="00EF6D6F">
              <w:rPr>
                <w:rFonts w:ascii="Arial" w:hAnsi="Arial" w:cs="Arial"/>
                <w:b/>
                <w:color w:val="FFFFFF" w:themeColor="background1"/>
                <w:sz w:val="22"/>
                <w:szCs w:val="22"/>
              </w:rPr>
              <w:t>0,000</w:t>
            </w:r>
          </w:p>
        </w:tc>
        <w:tc>
          <w:tcPr>
            <w:tcW w:w="1636" w:type="dxa"/>
            <w:shd w:val="clear" w:color="auto" w:fill="96005F"/>
            <w:vAlign w:val="center"/>
          </w:tcPr>
          <w:p w14:paraId="44CCA6BA" w14:textId="205B0247" w:rsidR="008C6067" w:rsidRPr="00FD3907" w:rsidRDefault="00FB59A6" w:rsidP="00387736">
            <w:pPr>
              <w:jc w:val="right"/>
              <w:rPr>
                <w:rFonts w:ascii="Arial" w:hAnsi="Arial" w:cs="Arial"/>
                <w:b/>
                <w:color w:val="FFFFFF" w:themeColor="background1"/>
                <w:sz w:val="22"/>
                <w:szCs w:val="22"/>
              </w:rPr>
            </w:pPr>
            <w:r>
              <w:rPr>
                <w:rFonts w:ascii="Arial" w:hAnsi="Arial" w:cs="Arial"/>
                <w:b/>
                <w:color w:val="FFFFFF" w:themeColor="background1"/>
                <w:sz w:val="22"/>
                <w:szCs w:val="22"/>
              </w:rPr>
              <w:t>1.49</w:t>
            </w:r>
            <w:r w:rsidR="008C6067" w:rsidRPr="00FD3907">
              <w:rPr>
                <w:rFonts w:ascii="Arial" w:hAnsi="Arial" w:cs="Arial"/>
                <w:b/>
                <w:color w:val="FFFFFF" w:themeColor="background1"/>
                <w:sz w:val="22"/>
                <w:szCs w:val="22"/>
              </w:rPr>
              <w:t>%</w:t>
            </w:r>
          </w:p>
        </w:tc>
      </w:tr>
    </w:tbl>
    <w:p w14:paraId="7EAE2815" w14:textId="77777777" w:rsidR="008C6067" w:rsidRPr="00FF4D20" w:rsidRDefault="008C6067" w:rsidP="008C6067">
      <w:pPr>
        <w:spacing w:after="0"/>
        <w:rPr>
          <w:rFonts w:ascii="Arial" w:hAnsi="Arial" w:cs="Arial"/>
          <w:sz w:val="20"/>
          <w:szCs w:val="20"/>
          <w:lang w:val="en-CA"/>
        </w:rPr>
      </w:pPr>
    </w:p>
    <w:p w14:paraId="7A44B5EC" w14:textId="76E881E9" w:rsidR="00011366" w:rsidRPr="00FF4D20" w:rsidRDefault="008C6067" w:rsidP="008C6067">
      <w:pPr>
        <w:spacing w:after="0"/>
        <w:rPr>
          <w:rFonts w:ascii="Arial" w:hAnsi="Arial" w:cs="Arial"/>
          <w:lang w:val="en-CA"/>
        </w:rPr>
      </w:pPr>
      <w:r w:rsidRPr="00FF4D20">
        <w:rPr>
          <w:rFonts w:ascii="Arial" w:hAnsi="Arial" w:cs="Arial"/>
          <w:lang w:val="en-CA"/>
        </w:rPr>
        <w:t>The additional property tax revenue from new construction, often referred to as assessment growth,</w:t>
      </w:r>
      <w:r w:rsidR="00735333" w:rsidRPr="00FF4D20">
        <w:rPr>
          <w:rFonts w:ascii="Arial" w:hAnsi="Arial" w:cs="Arial"/>
          <w:lang w:val="en-CA"/>
        </w:rPr>
        <w:t xml:space="preserve"> is incorporated into the 20</w:t>
      </w:r>
      <w:r w:rsidR="002C0430" w:rsidRPr="00FF4D20">
        <w:rPr>
          <w:rFonts w:ascii="Arial" w:hAnsi="Arial" w:cs="Arial"/>
          <w:lang w:val="en-CA"/>
        </w:rPr>
        <w:t>2</w:t>
      </w:r>
      <w:r w:rsidR="00B424CA">
        <w:rPr>
          <w:rFonts w:ascii="Arial" w:hAnsi="Arial" w:cs="Arial"/>
          <w:lang w:val="en-CA"/>
        </w:rPr>
        <w:t>3</w:t>
      </w:r>
      <w:r w:rsidRPr="00FF4D20">
        <w:rPr>
          <w:rFonts w:ascii="Arial" w:hAnsi="Arial" w:cs="Arial"/>
          <w:lang w:val="en-CA"/>
        </w:rPr>
        <w:t xml:space="preserve"> budget based on </w:t>
      </w:r>
      <w:r w:rsidR="00B37506" w:rsidRPr="00FF4D20">
        <w:rPr>
          <w:rFonts w:ascii="Arial" w:hAnsi="Arial" w:cs="Arial"/>
          <w:lang w:val="en-CA"/>
        </w:rPr>
        <w:t>the Municipal Property Assessment Corporation</w:t>
      </w:r>
      <w:r w:rsidR="0086261F" w:rsidRPr="00FF4D20">
        <w:rPr>
          <w:rFonts w:ascii="Arial" w:hAnsi="Arial" w:cs="Arial"/>
          <w:lang w:val="en-CA"/>
        </w:rPr>
        <w:t>’s</w:t>
      </w:r>
      <w:r w:rsidR="00B37506" w:rsidRPr="00FF4D20">
        <w:rPr>
          <w:rFonts w:ascii="Arial" w:hAnsi="Arial" w:cs="Arial"/>
          <w:lang w:val="en-CA"/>
        </w:rPr>
        <w:t xml:space="preserve"> (MPAC) roll edition of assessment values.</w:t>
      </w:r>
    </w:p>
    <w:p w14:paraId="39040829" w14:textId="77777777" w:rsidR="00011366" w:rsidRPr="00FF4D20" w:rsidRDefault="00011366" w:rsidP="008C6067">
      <w:pPr>
        <w:spacing w:after="0"/>
        <w:rPr>
          <w:rFonts w:ascii="Arial" w:hAnsi="Arial" w:cs="Arial"/>
          <w:lang w:val="en-CA"/>
        </w:rPr>
      </w:pPr>
    </w:p>
    <w:p w14:paraId="6AB9D63F" w14:textId="5049245C" w:rsidR="008C6067" w:rsidRPr="00FF4D20" w:rsidRDefault="008C6067" w:rsidP="008C6067">
      <w:pPr>
        <w:spacing w:after="0"/>
        <w:rPr>
          <w:rFonts w:ascii="Arial" w:hAnsi="Arial" w:cs="Arial"/>
          <w:sz w:val="20"/>
          <w:szCs w:val="20"/>
          <w:lang w:val="en-CA"/>
        </w:rPr>
      </w:pPr>
      <w:r w:rsidRPr="00B80A6B">
        <w:rPr>
          <w:rFonts w:ascii="Arial" w:hAnsi="Arial" w:cs="Arial"/>
          <w:lang w:val="en-CA"/>
        </w:rPr>
        <w:t>For 20</w:t>
      </w:r>
      <w:r w:rsidR="002C0430" w:rsidRPr="00B80A6B">
        <w:rPr>
          <w:rFonts w:ascii="Arial" w:hAnsi="Arial" w:cs="Arial"/>
          <w:lang w:val="en-CA"/>
        </w:rPr>
        <w:t>2</w:t>
      </w:r>
      <w:r w:rsidR="00B424CA" w:rsidRPr="00B80A6B">
        <w:rPr>
          <w:rFonts w:ascii="Arial" w:hAnsi="Arial" w:cs="Arial"/>
          <w:lang w:val="en-CA"/>
        </w:rPr>
        <w:t>3</w:t>
      </w:r>
      <w:r w:rsidR="006E1995" w:rsidRPr="00B80A6B">
        <w:rPr>
          <w:rFonts w:ascii="Arial" w:hAnsi="Arial" w:cs="Arial"/>
          <w:lang w:val="en-CA"/>
        </w:rPr>
        <w:t>,</w:t>
      </w:r>
      <w:r w:rsidRPr="00B80A6B">
        <w:rPr>
          <w:rFonts w:ascii="Arial" w:hAnsi="Arial" w:cs="Arial"/>
          <w:lang w:val="en-CA"/>
        </w:rPr>
        <w:t xml:space="preserve"> a 1% levy increase equals approximately $</w:t>
      </w:r>
      <w:r w:rsidR="00B80A6B" w:rsidRPr="00B80A6B">
        <w:rPr>
          <w:rFonts w:ascii="Arial" w:hAnsi="Arial" w:cs="Arial"/>
          <w:lang w:val="en-CA"/>
        </w:rPr>
        <w:t>669,400</w:t>
      </w:r>
      <w:r w:rsidRPr="00B80A6B">
        <w:rPr>
          <w:rFonts w:ascii="Arial" w:hAnsi="Arial" w:cs="Arial"/>
          <w:lang w:val="en-CA"/>
        </w:rPr>
        <w:t>.</w:t>
      </w:r>
    </w:p>
    <w:p w14:paraId="4F70B0BD" w14:textId="77777777" w:rsidR="000206B6" w:rsidRPr="00FF4D20" w:rsidRDefault="000206B6">
      <w:pPr>
        <w:rPr>
          <w:rFonts w:ascii="Arial" w:hAnsi="Arial" w:cs="Arial"/>
          <w:lang w:val="en-CA"/>
        </w:rPr>
        <w:sectPr w:rsidR="000206B6" w:rsidRPr="00FF4D20" w:rsidSect="00A717EF">
          <w:type w:val="continuous"/>
          <w:pgSz w:w="15840" w:h="12240" w:orient="landscape"/>
          <w:pgMar w:top="1440" w:right="821" w:bottom="864" w:left="994" w:header="720" w:footer="619" w:gutter="0"/>
          <w:cols w:space="720"/>
          <w:titlePg/>
          <w:docGrid w:linePitch="360"/>
        </w:sectPr>
      </w:pPr>
    </w:p>
    <w:p w14:paraId="2962E790" w14:textId="1918149D" w:rsidR="00FD3907" w:rsidRDefault="00550DF8" w:rsidP="00D91132">
      <w:pPr>
        <w:pStyle w:val="Heading1"/>
        <w:spacing w:before="0"/>
        <w:rPr>
          <w:rFonts w:ascii="Arial" w:hAnsi="Arial" w:cs="Arial"/>
          <w:color w:val="96005F"/>
          <w:lang w:val="en-CA"/>
        </w:rPr>
      </w:pPr>
      <w:bookmarkStart w:id="4" w:name="_Toc91099006"/>
      <w:r w:rsidRPr="00A44169">
        <w:rPr>
          <w:rFonts w:ascii="Arial" w:hAnsi="Arial" w:cs="Arial"/>
          <w:color w:val="96005F"/>
          <w:lang w:val="en-CA"/>
        </w:rPr>
        <w:lastRenderedPageBreak/>
        <w:t>20</w:t>
      </w:r>
      <w:r w:rsidR="002C0430" w:rsidRPr="00A44169">
        <w:rPr>
          <w:rFonts w:ascii="Arial" w:hAnsi="Arial" w:cs="Arial"/>
          <w:color w:val="96005F"/>
          <w:lang w:val="en-CA"/>
        </w:rPr>
        <w:t>2</w:t>
      </w:r>
      <w:r w:rsidR="00B424CA" w:rsidRPr="00A44169">
        <w:rPr>
          <w:rFonts w:ascii="Arial" w:hAnsi="Arial" w:cs="Arial"/>
          <w:color w:val="96005F"/>
          <w:lang w:val="en-CA"/>
        </w:rPr>
        <w:t>3</w:t>
      </w:r>
      <w:r w:rsidRPr="00A44169">
        <w:rPr>
          <w:rFonts w:ascii="Arial" w:hAnsi="Arial" w:cs="Arial"/>
          <w:color w:val="96005F"/>
          <w:lang w:val="en-CA"/>
        </w:rPr>
        <w:t xml:space="preserve"> </w:t>
      </w:r>
      <w:bookmarkEnd w:id="4"/>
      <w:r w:rsidR="000664AB">
        <w:rPr>
          <w:rFonts w:ascii="Arial" w:hAnsi="Arial" w:cs="Arial"/>
          <w:color w:val="96005F"/>
          <w:lang w:val="en-CA"/>
        </w:rPr>
        <w:t>Budget</w:t>
      </w:r>
    </w:p>
    <w:p w14:paraId="6AA2F24F" w14:textId="579BC919" w:rsidR="00FD3907" w:rsidRDefault="00FD3907" w:rsidP="00D91132">
      <w:pPr>
        <w:pStyle w:val="Heading1"/>
        <w:spacing w:before="0"/>
        <w:rPr>
          <w:rFonts w:ascii="Arial" w:hAnsi="Arial" w:cs="Arial"/>
          <w:color w:val="96005F"/>
          <w:lang w:val="en-CA"/>
        </w:rPr>
      </w:pPr>
      <w:r w:rsidRPr="001807A9">
        <w:rPr>
          <w:noProof/>
          <w:color w:val="000000" w:themeColor="text1"/>
        </w:rPr>
        <w:drawing>
          <wp:inline distT="0" distB="0" distL="0" distR="0" wp14:anchorId="0E7E9AB4" wp14:editId="3BF3616A">
            <wp:extent cx="8834907" cy="5608749"/>
            <wp:effectExtent l="0" t="0" r="4445" b="11430"/>
            <wp:docPr id="27" name="Chart 27" descr="Chart breaking down resources to deliver services for the gross operating and capital budget of $226.1 million. &#10;Planning and development is 5%, Health care and education funding is 1%, Ontario Works and Child Care is 17%, Housing is 10%, Long-Term Care is 23%, Paramedic Services is 9%, Transportation Services is 27%,  corporate services is 8%. ">
              <a:extLst xmlns:a="http://schemas.openxmlformats.org/drawingml/2006/main">
                <a:ext uri="{FF2B5EF4-FFF2-40B4-BE49-F238E27FC236}">
                  <a16:creationId xmlns:a16="http://schemas.microsoft.com/office/drawing/2014/main" id="{F00B70DB-734E-49B9-ADB2-96C7A80B4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DCE8B7" w14:textId="04B5A13C" w:rsidR="000C640A" w:rsidRPr="00FF4D20" w:rsidRDefault="000C640A" w:rsidP="00DB5867">
      <w:pPr>
        <w:jc w:val="center"/>
        <w:rPr>
          <w:rFonts w:ascii="Arial" w:hAnsi="Arial" w:cs="Arial"/>
          <w:lang w:val="en-CA"/>
        </w:rPr>
        <w:sectPr w:rsidR="000C640A" w:rsidRPr="00FF4D20" w:rsidSect="00292CBA">
          <w:pgSz w:w="15840" w:h="12240" w:orient="landscape"/>
          <w:pgMar w:top="1440" w:right="822" w:bottom="862" w:left="992" w:header="720" w:footer="488" w:gutter="0"/>
          <w:cols w:space="720"/>
          <w:titlePg/>
          <w:docGrid w:linePitch="360"/>
        </w:sectPr>
      </w:pPr>
    </w:p>
    <w:p w14:paraId="7BD8AB63" w14:textId="77777777" w:rsidR="00B937EC" w:rsidRPr="00FF4D20" w:rsidRDefault="00CF7ABB" w:rsidP="00B61732">
      <w:pPr>
        <w:pStyle w:val="Heading1"/>
        <w:spacing w:before="0"/>
        <w:rPr>
          <w:rFonts w:ascii="Arial" w:hAnsi="Arial" w:cs="Arial"/>
          <w:color w:val="96005F"/>
          <w:lang w:val="en-CA"/>
        </w:rPr>
      </w:pPr>
      <w:bookmarkStart w:id="5" w:name="_Toc91099007"/>
      <w:r w:rsidRPr="00FF4D20">
        <w:rPr>
          <w:rFonts w:ascii="Arial" w:hAnsi="Arial" w:cs="Arial"/>
          <w:color w:val="96005F"/>
          <w:lang w:val="en-CA"/>
        </w:rPr>
        <w:lastRenderedPageBreak/>
        <w:t>Budget Background</w:t>
      </w:r>
      <w:bookmarkEnd w:id="5"/>
    </w:p>
    <w:p w14:paraId="4233FF5C" w14:textId="37302E09" w:rsidR="000B4129" w:rsidRPr="009B4EE3" w:rsidRDefault="00011366">
      <w:pPr>
        <w:rPr>
          <w:rFonts w:ascii="Arial" w:hAnsi="Arial" w:cs="Arial"/>
          <w:lang w:val="en-CA"/>
        </w:rPr>
      </w:pPr>
      <w:r w:rsidRPr="009B4EE3">
        <w:rPr>
          <w:rFonts w:ascii="Arial" w:hAnsi="Arial" w:cs="Arial"/>
          <w:lang w:val="en-CA"/>
        </w:rPr>
        <w:t>Grey County</w:t>
      </w:r>
      <w:r w:rsidR="00395542" w:rsidRPr="009B4EE3">
        <w:rPr>
          <w:rFonts w:ascii="Arial" w:hAnsi="Arial" w:cs="Arial"/>
          <w:lang w:val="en-CA"/>
        </w:rPr>
        <w:t xml:space="preserve"> </w:t>
      </w:r>
      <w:r w:rsidR="000B4129" w:rsidRPr="009B4EE3">
        <w:rPr>
          <w:rFonts w:ascii="Arial" w:hAnsi="Arial" w:cs="Arial"/>
          <w:lang w:val="en-CA"/>
        </w:rPr>
        <w:t xml:space="preserve">delivers a wide range of services and programs.  </w:t>
      </w:r>
      <w:r w:rsidRPr="009B4EE3">
        <w:rPr>
          <w:rFonts w:ascii="Arial" w:hAnsi="Arial" w:cs="Arial"/>
          <w:lang w:val="en-CA"/>
        </w:rPr>
        <w:t xml:space="preserve">As a </w:t>
      </w:r>
      <w:r w:rsidR="008378FA" w:rsidRPr="009B4EE3">
        <w:rPr>
          <w:rFonts w:ascii="Arial" w:hAnsi="Arial" w:cs="Arial"/>
          <w:lang w:val="en-CA"/>
        </w:rPr>
        <w:t>C</w:t>
      </w:r>
      <w:r w:rsidR="000B4129" w:rsidRPr="009B4EE3">
        <w:rPr>
          <w:rFonts w:ascii="Arial" w:hAnsi="Arial" w:cs="Arial"/>
          <w:lang w:val="en-CA"/>
        </w:rPr>
        <w:t>onsolidated Municipal Service Manager</w:t>
      </w:r>
      <w:r w:rsidRPr="009B4EE3">
        <w:rPr>
          <w:rFonts w:ascii="Arial" w:hAnsi="Arial" w:cs="Arial"/>
          <w:lang w:val="en-CA"/>
        </w:rPr>
        <w:t xml:space="preserve">, we </w:t>
      </w:r>
      <w:r w:rsidR="00E45F45" w:rsidRPr="009B4EE3">
        <w:rPr>
          <w:rFonts w:ascii="Arial" w:hAnsi="Arial" w:cs="Arial"/>
          <w:lang w:val="en-CA"/>
        </w:rPr>
        <w:t>are mandated to deliver</w:t>
      </w:r>
      <w:r w:rsidR="000B4129" w:rsidRPr="009B4EE3">
        <w:rPr>
          <w:rFonts w:ascii="Arial" w:hAnsi="Arial" w:cs="Arial"/>
          <w:lang w:val="en-CA"/>
        </w:rPr>
        <w:t xml:space="preserve"> </w:t>
      </w:r>
      <w:r w:rsidRPr="009B4EE3">
        <w:rPr>
          <w:rFonts w:ascii="Arial" w:hAnsi="Arial" w:cs="Arial"/>
          <w:lang w:val="en-CA"/>
        </w:rPr>
        <w:t>many important</w:t>
      </w:r>
      <w:r w:rsidR="000B4129" w:rsidRPr="009B4EE3">
        <w:rPr>
          <w:rFonts w:ascii="Arial" w:hAnsi="Arial" w:cs="Arial"/>
          <w:lang w:val="en-CA"/>
        </w:rPr>
        <w:t xml:space="preserve"> social and community health services.</w:t>
      </w:r>
    </w:p>
    <w:p w14:paraId="5FD832C7" w14:textId="2267E2D9" w:rsidR="00011366" w:rsidRPr="007E64C5" w:rsidRDefault="00011366" w:rsidP="006E1995">
      <w:pPr>
        <w:spacing w:after="120"/>
        <w:rPr>
          <w:rFonts w:ascii="Arial" w:hAnsi="Arial" w:cs="Arial"/>
          <w:lang w:val="en-CA"/>
        </w:rPr>
      </w:pPr>
      <w:r w:rsidRPr="007E64C5">
        <w:rPr>
          <w:rFonts w:ascii="Arial" w:hAnsi="Arial" w:cs="Arial"/>
          <w:b/>
          <w:lang w:val="en-CA"/>
        </w:rPr>
        <w:t>S</w:t>
      </w:r>
      <w:r w:rsidR="000B4129" w:rsidRPr="007E64C5">
        <w:rPr>
          <w:rFonts w:ascii="Arial" w:hAnsi="Arial" w:cs="Arial"/>
          <w:b/>
          <w:lang w:val="en-CA"/>
        </w:rPr>
        <w:t>ervice</w:t>
      </w:r>
      <w:r w:rsidRPr="007E64C5">
        <w:rPr>
          <w:rFonts w:ascii="Arial" w:hAnsi="Arial" w:cs="Arial"/>
          <w:b/>
          <w:lang w:val="en-CA"/>
        </w:rPr>
        <w:t xml:space="preserve"> and</w:t>
      </w:r>
      <w:r w:rsidR="000B4129" w:rsidRPr="007E64C5">
        <w:rPr>
          <w:rFonts w:ascii="Arial" w:hAnsi="Arial" w:cs="Arial"/>
          <w:b/>
          <w:lang w:val="en-CA"/>
        </w:rPr>
        <w:t xml:space="preserve"> </w:t>
      </w:r>
      <w:r w:rsidRPr="007E64C5">
        <w:rPr>
          <w:rFonts w:ascii="Arial" w:hAnsi="Arial" w:cs="Arial"/>
          <w:b/>
          <w:lang w:val="en-CA"/>
        </w:rPr>
        <w:t>P</w:t>
      </w:r>
      <w:r w:rsidR="000B4129" w:rsidRPr="007E64C5">
        <w:rPr>
          <w:rFonts w:ascii="Arial" w:hAnsi="Arial" w:cs="Arial"/>
          <w:b/>
          <w:lang w:val="en-CA"/>
        </w:rPr>
        <w:t>rograms</w:t>
      </w:r>
    </w:p>
    <w:p w14:paraId="0420EBA4" w14:textId="018EE7BC" w:rsidR="00011366" w:rsidRPr="007E64C5" w:rsidRDefault="009149D2" w:rsidP="006E1995">
      <w:pPr>
        <w:pStyle w:val="ListParagraph"/>
        <w:numPr>
          <w:ilvl w:val="0"/>
          <w:numId w:val="21"/>
        </w:numPr>
        <w:ind w:left="567" w:hanging="425"/>
        <w:rPr>
          <w:rFonts w:ascii="Arial" w:hAnsi="Arial" w:cs="Arial"/>
          <w:lang w:val="en-CA"/>
        </w:rPr>
      </w:pPr>
      <w:r w:rsidRPr="0003512C">
        <w:rPr>
          <w:rFonts w:ascii="Arial" w:hAnsi="Arial" w:cs="Arial"/>
          <w:lang w:val="en-CA"/>
        </w:rPr>
        <w:t xml:space="preserve">Providing </w:t>
      </w:r>
      <w:r w:rsidR="00115739" w:rsidRPr="0003512C">
        <w:rPr>
          <w:rFonts w:ascii="Arial" w:hAnsi="Arial" w:cs="Arial"/>
          <w:lang w:val="en-CA"/>
        </w:rPr>
        <w:t>3</w:t>
      </w:r>
      <w:r w:rsidR="008D26F6" w:rsidRPr="0003512C">
        <w:rPr>
          <w:rFonts w:ascii="Arial" w:hAnsi="Arial" w:cs="Arial"/>
          <w:lang w:val="en-CA"/>
        </w:rPr>
        <w:t>1</w:t>
      </w:r>
      <w:r w:rsidR="000F23A6" w:rsidRPr="0003512C">
        <w:rPr>
          <w:rFonts w:ascii="Arial" w:hAnsi="Arial" w:cs="Arial"/>
          <w:lang w:val="en-CA"/>
        </w:rPr>
        <w:t>9</w:t>
      </w:r>
      <w:r w:rsidR="00115739" w:rsidRPr="0003512C">
        <w:rPr>
          <w:rFonts w:ascii="Arial" w:hAnsi="Arial" w:cs="Arial"/>
          <w:lang w:val="en-CA"/>
        </w:rPr>
        <w:t xml:space="preserve"> l</w:t>
      </w:r>
      <w:r w:rsidR="00CE3E90" w:rsidRPr="0003512C">
        <w:rPr>
          <w:rFonts w:ascii="Arial" w:hAnsi="Arial" w:cs="Arial"/>
          <w:lang w:val="en-CA"/>
        </w:rPr>
        <w:t>ong-term care beds</w:t>
      </w:r>
      <w:r w:rsidR="00044F64" w:rsidRPr="0003512C">
        <w:rPr>
          <w:rFonts w:ascii="Arial" w:hAnsi="Arial" w:cs="Arial"/>
          <w:lang w:val="en-CA"/>
        </w:rPr>
        <w:t xml:space="preserve"> (includes</w:t>
      </w:r>
      <w:r w:rsidR="000F23A6" w:rsidRPr="0003512C">
        <w:rPr>
          <w:rFonts w:ascii="Arial" w:hAnsi="Arial" w:cs="Arial"/>
          <w:lang w:val="en-CA"/>
        </w:rPr>
        <w:t xml:space="preserve"> 3</w:t>
      </w:r>
      <w:r w:rsidR="00044F64" w:rsidRPr="0003512C">
        <w:rPr>
          <w:rFonts w:ascii="Arial" w:hAnsi="Arial" w:cs="Arial"/>
          <w:lang w:val="en-CA"/>
        </w:rPr>
        <w:t xml:space="preserve"> </w:t>
      </w:r>
      <w:r w:rsidR="00044F64" w:rsidRPr="007E64C5">
        <w:rPr>
          <w:rFonts w:ascii="Arial" w:hAnsi="Arial" w:cs="Arial"/>
          <w:lang w:val="en-CA"/>
        </w:rPr>
        <w:t>temporary licensed beds)</w:t>
      </w:r>
    </w:p>
    <w:p w14:paraId="7DFCA2E7" w14:textId="75F04443" w:rsidR="00011366" w:rsidRPr="004E4E07" w:rsidRDefault="009149D2" w:rsidP="006E1995">
      <w:pPr>
        <w:pStyle w:val="ListParagraph"/>
        <w:numPr>
          <w:ilvl w:val="0"/>
          <w:numId w:val="21"/>
        </w:numPr>
        <w:ind w:left="567" w:hanging="425"/>
        <w:rPr>
          <w:rFonts w:ascii="Arial" w:hAnsi="Arial" w:cs="Arial"/>
          <w:lang w:val="en-CA"/>
        </w:rPr>
      </w:pPr>
      <w:r w:rsidRPr="004E4E07">
        <w:rPr>
          <w:rFonts w:ascii="Arial" w:hAnsi="Arial" w:cs="Arial"/>
          <w:lang w:val="en-CA"/>
        </w:rPr>
        <w:t xml:space="preserve">Maintaining </w:t>
      </w:r>
      <w:r w:rsidR="001D252A" w:rsidRPr="004E4E07">
        <w:rPr>
          <w:rFonts w:ascii="Arial" w:hAnsi="Arial" w:cs="Arial"/>
          <w:lang w:val="en-CA"/>
        </w:rPr>
        <w:t>99</w:t>
      </w:r>
      <w:r w:rsidR="00634347" w:rsidRPr="004E4E07">
        <w:rPr>
          <w:rFonts w:ascii="Arial" w:hAnsi="Arial" w:cs="Arial"/>
          <w:lang w:val="en-CA"/>
        </w:rPr>
        <w:t>5</w:t>
      </w:r>
      <w:r w:rsidR="00011366" w:rsidRPr="004E4E07">
        <w:rPr>
          <w:rFonts w:ascii="Arial" w:hAnsi="Arial" w:cs="Arial"/>
          <w:lang w:val="en-CA"/>
        </w:rPr>
        <w:t xml:space="preserve"> units of safe and affordable housing across the county</w:t>
      </w:r>
    </w:p>
    <w:p w14:paraId="60027E30" w14:textId="21091F1D" w:rsidR="00011366" w:rsidRPr="004E4E07" w:rsidRDefault="009149D2" w:rsidP="006E1995">
      <w:pPr>
        <w:pStyle w:val="ListParagraph"/>
        <w:numPr>
          <w:ilvl w:val="0"/>
          <w:numId w:val="21"/>
        </w:numPr>
        <w:ind w:left="567" w:hanging="425"/>
        <w:rPr>
          <w:rFonts w:ascii="Arial" w:hAnsi="Arial" w:cs="Arial"/>
          <w:lang w:val="en-CA"/>
        </w:rPr>
      </w:pPr>
      <w:r w:rsidRPr="004E4E07">
        <w:rPr>
          <w:rFonts w:ascii="Arial" w:hAnsi="Arial" w:cs="Arial"/>
          <w:lang w:val="en-CA"/>
        </w:rPr>
        <w:t>R</w:t>
      </w:r>
      <w:r w:rsidR="00011366" w:rsidRPr="004E4E07">
        <w:rPr>
          <w:rFonts w:ascii="Arial" w:hAnsi="Arial" w:cs="Arial"/>
          <w:lang w:val="en-CA"/>
        </w:rPr>
        <w:t>e</w:t>
      </w:r>
      <w:r w:rsidR="00CE3E90" w:rsidRPr="004E4E07">
        <w:rPr>
          <w:rFonts w:ascii="Arial" w:hAnsi="Arial" w:cs="Arial"/>
          <w:lang w:val="en-CA"/>
        </w:rPr>
        <w:t>sponding to</w:t>
      </w:r>
      <w:r w:rsidR="003B2F91" w:rsidRPr="004E4E07">
        <w:rPr>
          <w:rFonts w:ascii="Arial" w:hAnsi="Arial" w:cs="Arial"/>
          <w:lang w:val="en-CA"/>
        </w:rPr>
        <w:t xml:space="preserve"> </w:t>
      </w:r>
      <w:r w:rsidR="00165277" w:rsidRPr="004E4E07">
        <w:rPr>
          <w:rFonts w:ascii="Arial" w:hAnsi="Arial" w:cs="Arial"/>
          <w:lang w:val="en-CA"/>
        </w:rPr>
        <w:t>more than</w:t>
      </w:r>
      <w:r w:rsidR="00011366" w:rsidRPr="004E4E07">
        <w:rPr>
          <w:rFonts w:ascii="Arial" w:hAnsi="Arial" w:cs="Arial"/>
          <w:lang w:val="en-CA"/>
        </w:rPr>
        <w:t xml:space="preserve"> </w:t>
      </w:r>
      <w:r w:rsidR="00C85BDF" w:rsidRPr="004E4E07">
        <w:rPr>
          <w:rFonts w:ascii="Arial" w:hAnsi="Arial" w:cs="Arial"/>
          <w:lang w:val="en-CA"/>
        </w:rPr>
        <w:t>28,0</w:t>
      </w:r>
      <w:r w:rsidR="004D56BE" w:rsidRPr="004E4E07">
        <w:rPr>
          <w:rFonts w:ascii="Arial" w:hAnsi="Arial" w:cs="Arial"/>
          <w:lang w:val="en-CA"/>
        </w:rPr>
        <w:t>00</w:t>
      </w:r>
      <w:r w:rsidR="00011366" w:rsidRPr="004E4E07">
        <w:rPr>
          <w:rFonts w:ascii="Arial" w:hAnsi="Arial" w:cs="Arial"/>
          <w:lang w:val="en-CA"/>
        </w:rPr>
        <w:t xml:space="preserve"> annual calls</w:t>
      </w:r>
      <w:r w:rsidRPr="004E4E07">
        <w:rPr>
          <w:rFonts w:ascii="Arial" w:hAnsi="Arial" w:cs="Arial"/>
          <w:lang w:val="en-CA"/>
        </w:rPr>
        <w:t xml:space="preserve"> through Paramedic Services</w:t>
      </w:r>
    </w:p>
    <w:p w14:paraId="5AAFE475" w14:textId="119FA309" w:rsidR="00011366" w:rsidRPr="004E4E07" w:rsidRDefault="00011366" w:rsidP="006E1995">
      <w:pPr>
        <w:pStyle w:val="ListParagraph"/>
        <w:numPr>
          <w:ilvl w:val="0"/>
          <w:numId w:val="21"/>
        </w:numPr>
        <w:ind w:left="567" w:hanging="425"/>
        <w:rPr>
          <w:rFonts w:ascii="Arial" w:hAnsi="Arial" w:cs="Arial"/>
          <w:lang w:val="en-CA"/>
        </w:rPr>
      </w:pPr>
      <w:r w:rsidRPr="004E4E07">
        <w:rPr>
          <w:rFonts w:ascii="Arial" w:hAnsi="Arial" w:cs="Arial"/>
          <w:lang w:val="en-CA"/>
        </w:rPr>
        <w:t xml:space="preserve">Delivering income support </w:t>
      </w:r>
    </w:p>
    <w:p w14:paraId="28DC415C" w14:textId="4640CA2F" w:rsidR="00011366" w:rsidRPr="004E4E07" w:rsidRDefault="00011366" w:rsidP="006E1995">
      <w:pPr>
        <w:pStyle w:val="ListParagraph"/>
        <w:numPr>
          <w:ilvl w:val="0"/>
          <w:numId w:val="21"/>
        </w:numPr>
        <w:ind w:left="567" w:hanging="425"/>
        <w:rPr>
          <w:rFonts w:ascii="Arial" w:hAnsi="Arial" w:cs="Arial"/>
          <w:lang w:val="en-CA"/>
        </w:rPr>
      </w:pPr>
      <w:r w:rsidRPr="004E4E07">
        <w:rPr>
          <w:rFonts w:ascii="Arial" w:hAnsi="Arial" w:cs="Arial"/>
          <w:lang w:val="en-CA"/>
        </w:rPr>
        <w:t xml:space="preserve">Helping families access affordable </w:t>
      </w:r>
      <w:proofErr w:type="gramStart"/>
      <w:r w:rsidRPr="004E4E07">
        <w:rPr>
          <w:rFonts w:ascii="Arial" w:hAnsi="Arial" w:cs="Arial"/>
          <w:lang w:val="en-CA"/>
        </w:rPr>
        <w:t>child care</w:t>
      </w:r>
      <w:proofErr w:type="gramEnd"/>
    </w:p>
    <w:p w14:paraId="24C42CA2" w14:textId="75FB56E0" w:rsidR="00437309" w:rsidRPr="00F6460B" w:rsidRDefault="00437309" w:rsidP="00437309">
      <w:pPr>
        <w:pStyle w:val="ListParagraph"/>
        <w:numPr>
          <w:ilvl w:val="0"/>
          <w:numId w:val="21"/>
        </w:numPr>
        <w:ind w:left="567" w:hanging="425"/>
        <w:rPr>
          <w:rFonts w:ascii="Arial" w:hAnsi="Arial" w:cs="Arial"/>
          <w:lang w:val="en-CA"/>
        </w:rPr>
      </w:pPr>
      <w:r w:rsidRPr="00F6460B">
        <w:rPr>
          <w:rFonts w:ascii="Arial" w:hAnsi="Arial" w:cs="Arial"/>
          <w:lang w:val="en-CA"/>
        </w:rPr>
        <w:t xml:space="preserve">Maintaining over </w:t>
      </w:r>
      <w:r w:rsidR="00521B20" w:rsidRPr="00F6460B">
        <w:rPr>
          <w:rFonts w:ascii="Arial" w:hAnsi="Arial" w:cs="Arial"/>
          <w:lang w:val="en-CA"/>
        </w:rPr>
        <w:t>1,654 lane</w:t>
      </w:r>
      <w:r w:rsidR="009149D2" w:rsidRPr="00F6460B">
        <w:rPr>
          <w:rFonts w:ascii="Arial" w:hAnsi="Arial" w:cs="Arial"/>
          <w:lang w:val="en-CA"/>
        </w:rPr>
        <w:t xml:space="preserve"> </w:t>
      </w:r>
      <w:r w:rsidRPr="00F6460B">
        <w:rPr>
          <w:rFonts w:ascii="Arial" w:hAnsi="Arial" w:cs="Arial"/>
          <w:lang w:val="en-CA"/>
        </w:rPr>
        <w:t xml:space="preserve">km of roads and more </w:t>
      </w:r>
      <w:r w:rsidR="00DA698C" w:rsidRPr="00F6460B">
        <w:rPr>
          <w:rFonts w:ascii="Arial" w:hAnsi="Arial" w:cs="Arial"/>
          <w:lang w:val="en-CA"/>
        </w:rPr>
        <w:t xml:space="preserve">than </w:t>
      </w:r>
      <w:r w:rsidRPr="00F6460B">
        <w:rPr>
          <w:rFonts w:ascii="Arial" w:hAnsi="Arial" w:cs="Arial"/>
          <w:lang w:val="en-CA"/>
        </w:rPr>
        <w:t>192 bridg</w:t>
      </w:r>
      <w:r w:rsidR="00961F4A" w:rsidRPr="00F6460B">
        <w:rPr>
          <w:rFonts w:ascii="Arial" w:hAnsi="Arial" w:cs="Arial"/>
          <w:lang w:val="en-CA"/>
        </w:rPr>
        <w:t>es and structures over 3 metres</w:t>
      </w:r>
    </w:p>
    <w:p w14:paraId="14F0FDE6" w14:textId="1F4705FA" w:rsidR="00DE7EF4" w:rsidRPr="005B007A" w:rsidRDefault="00011366" w:rsidP="00011366">
      <w:pPr>
        <w:rPr>
          <w:rFonts w:ascii="Arial" w:hAnsi="Arial" w:cs="Arial"/>
          <w:lang w:val="en-CA"/>
        </w:rPr>
      </w:pPr>
      <w:r w:rsidRPr="005B007A">
        <w:rPr>
          <w:rFonts w:ascii="Arial" w:hAnsi="Arial" w:cs="Arial"/>
          <w:lang w:val="en-CA"/>
        </w:rPr>
        <w:t xml:space="preserve">It is Grey County’s responsibility to deliver </w:t>
      </w:r>
      <w:r w:rsidR="00437309" w:rsidRPr="005B007A">
        <w:rPr>
          <w:rFonts w:ascii="Arial" w:hAnsi="Arial" w:cs="Arial"/>
          <w:lang w:val="en-CA"/>
        </w:rPr>
        <w:t>these</w:t>
      </w:r>
      <w:r w:rsidRPr="005B007A">
        <w:rPr>
          <w:rFonts w:ascii="Arial" w:hAnsi="Arial" w:cs="Arial"/>
          <w:lang w:val="en-CA"/>
        </w:rPr>
        <w:t xml:space="preserve"> and other programs and services </w:t>
      </w:r>
      <w:r w:rsidR="00115739" w:rsidRPr="005B007A">
        <w:rPr>
          <w:rFonts w:ascii="Arial" w:hAnsi="Arial" w:cs="Arial"/>
          <w:lang w:val="en-CA"/>
        </w:rPr>
        <w:t>as required by regulations and our agreements with funding partners</w:t>
      </w:r>
      <w:r w:rsidRPr="005B007A">
        <w:rPr>
          <w:rFonts w:ascii="Arial" w:hAnsi="Arial" w:cs="Arial"/>
          <w:lang w:val="en-CA"/>
        </w:rPr>
        <w:t xml:space="preserve">. The annual budget determines how resources are </w:t>
      </w:r>
      <w:r w:rsidR="00437309" w:rsidRPr="005B007A">
        <w:rPr>
          <w:rFonts w:ascii="Arial" w:hAnsi="Arial" w:cs="Arial"/>
          <w:lang w:val="en-CA"/>
        </w:rPr>
        <w:t>directed towards services for the year</w:t>
      </w:r>
      <w:r w:rsidRPr="005B007A">
        <w:rPr>
          <w:rFonts w:ascii="Arial" w:hAnsi="Arial" w:cs="Arial"/>
          <w:lang w:val="en-CA"/>
        </w:rPr>
        <w:t>.</w:t>
      </w:r>
    </w:p>
    <w:p w14:paraId="7C49191F" w14:textId="507C7C26" w:rsidR="00B61732" w:rsidRPr="00FF4D20" w:rsidRDefault="00437309" w:rsidP="00B61732">
      <w:pPr>
        <w:rPr>
          <w:rFonts w:ascii="Arial" w:hAnsi="Arial" w:cs="Arial"/>
          <w:lang w:val="en-CA"/>
        </w:rPr>
      </w:pPr>
      <w:r w:rsidRPr="005B007A">
        <w:rPr>
          <w:rFonts w:ascii="Arial" w:hAnsi="Arial" w:cs="Arial"/>
          <w:lang w:val="en-CA"/>
        </w:rPr>
        <w:t>Grey County is</w:t>
      </w:r>
      <w:r w:rsidR="00B61732" w:rsidRPr="005B007A">
        <w:rPr>
          <w:rFonts w:ascii="Arial" w:hAnsi="Arial" w:cs="Arial"/>
          <w:lang w:val="en-CA"/>
        </w:rPr>
        <w:t xml:space="preserve"> committed to the coordinated delivery of responsive and cost-effective services that strengthen the economic, social, </w:t>
      </w:r>
      <w:proofErr w:type="gramStart"/>
      <w:r w:rsidR="00B61732" w:rsidRPr="005B007A">
        <w:rPr>
          <w:rFonts w:ascii="Arial" w:hAnsi="Arial" w:cs="Arial"/>
          <w:lang w:val="en-CA"/>
        </w:rPr>
        <w:t>environmental</w:t>
      </w:r>
      <w:proofErr w:type="gramEnd"/>
      <w:r w:rsidR="00B61732" w:rsidRPr="005B007A">
        <w:rPr>
          <w:rFonts w:ascii="Arial" w:hAnsi="Arial" w:cs="Arial"/>
          <w:lang w:val="en-CA"/>
        </w:rPr>
        <w:t xml:space="preserve"> and cultural well</w:t>
      </w:r>
      <w:r w:rsidR="00143C5B" w:rsidRPr="005B007A">
        <w:rPr>
          <w:rFonts w:ascii="Arial" w:hAnsi="Arial" w:cs="Arial"/>
          <w:lang w:val="en-CA"/>
        </w:rPr>
        <w:t>-</w:t>
      </w:r>
      <w:r w:rsidR="00B61732" w:rsidRPr="005B007A">
        <w:rPr>
          <w:rFonts w:ascii="Arial" w:hAnsi="Arial" w:cs="Arial"/>
          <w:lang w:val="en-CA"/>
        </w:rPr>
        <w:t>being of the diverse communities it serves.</w:t>
      </w:r>
      <w:r w:rsidR="00816A04" w:rsidRPr="00FF4D20">
        <w:rPr>
          <w:rFonts w:ascii="Arial" w:hAnsi="Arial" w:cs="Arial"/>
          <w:lang w:val="en-CA"/>
        </w:rPr>
        <w:t xml:space="preserve"> </w:t>
      </w:r>
    </w:p>
    <w:p w14:paraId="1B55BFC9" w14:textId="77777777" w:rsidR="00B61732" w:rsidRPr="007C14F4" w:rsidRDefault="00437309" w:rsidP="00B61732">
      <w:pPr>
        <w:pStyle w:val="Heading1"/>
        <w:rPr>
          <w:rFonts w:ascii="Arial" w:hAnsi="Arial" w:cs="Arial"/>
          <w:color w:val="96005F"/>
          <w:lang w:val="en-CA"/>
        </w:rPr>
      </w:pPr>
      <w:bookmarkStart w:id="6" w:name="_Toc91099008"/>
      <w:r w:rsidRPr="007C14F4">
        <w:rPr>
          <w:rFonts w:ascii="Arial" w:hAnsi="Arial" w:cs="Arial"/>
          <w:color w:val="96005F"/>
          <w:lang w:val="en-CA"/>
        </w:rPr>
        <w:t>Building the Budget</w:t>
      </w:r>
      <w:bookmarkEnd w:id="6"/>
    </w:p>
    <w:p w14:paraId="43AB4FB8" w14:textId="67604408" w:rsidR="004877A0" w:rsidRPr="007C14F4" w:rsidRDefault="00011366" w:rsidP="00B61732">
      <w:pPr>
        <w:rPr>
          <w:rFonts w:ascii="Arial" w:hAnsi="Arial" w:cs="Arial"/>
          <w:lang w:val="en-CA"/>
        </w:rPr>
      </w:pPr>
      <w:r w:rsidRPr="007C14F4">
        <w:rPr>
          <w:rFonts w:ascii="Arial" w:hAnsi="Arial" w:cs="Arial"/>
          <w:lang w:val="en-CA"/>
        </w:rPr>
        <w:t>E</w:t>
      </w:r>
      <w:r w:rsidR="00793556" w:rsidRPr="007C14F4">
        <w:rPr>
          <w:rFonts w:ascii="Arial" w:hAnsi="Arial" w:cs="Arial"/>
          <w:lang w:val="en-CA"/>
        </w:rPr>
        <w:t xml:space="preserve">ach department </w:t>
      </w:r>
      <w:r w:rsidRPr="007C14F4">
        <w:rPr>
          <w:rFonts w:ascii="Arial" w:hAnsi="Arial" w:cs="Arial"/>
          <w:lang w:val="en-CA"/>
        </w:rPr>
        <w:t>meets</w:t>
      </w:r>
      <w:r w:rsidR="00793556" w:rsidRPr="007C14F4">
        <w:rPr>
          <w:rFonts w:ascii="Arial" w:hAnsi="Arial" w:cs="Arial"/>
          <w:lang w:val="en-CA"/>
        </w:rPr>
        <w:t xml:space="preserve"> with the Chief Administrative Officer </w:t>
      </w:r>
      <w:r w:rsidR="000D2F99">
        <w:rPr>
          <w:rFonts w:ascii="Arial" w:hAnsi="Arial" w:cs="Arial"/>
          <w:lang w:val="en-CA"/>
        </w:rPr>
        <w:t>or Deputy CAO</w:t>
      </w:r>
      <w:r w:rsidR="007E64C5">
        <w:rPr>
          <w:rFonts w:ascii="Arial" w:hAnsi="Arial" w:cs="Arial"/>
          <w:lang w:val="en-CA"/>
        </w:rPr>
        <w:t xml:space="preserve">, </w:t>
      </w:r>
      <w:r w:rsidR="00793556" w:rsidRPr="007C14F4">
        <w:rPr>
          <w:rFonts w:ascii="Arial" w:hAnsi="Arial" w:cs="Arial"/>
          <w:lang w:val="en-CA"/>
        </w:rPr>
        <w:t xml:space="preserve">the Director of </w:t>
      </w:r>
      <w:r w:rsidR="007D261D" w:rsidRPr="007C14F4">
        <w:rPr>
          <w:rFonts w:ascii="Arial" w:hAnsi="Arial" w:cs="Arial"/>
          <w:lang w:val="en-CA"/>
        </w:rPr>
        <w:t>Finance</w:t>
      </w:r>
      <w:r w:rsidR="007E64C5">
        <w:rPr>
          <w:rFonts w:ascii="Arial" w:hAnsi="Arial" w:cs="Arial"/>
          <w:lang w:val="en-CA"/>
        </w:rPr>
        <w:t xml:space="preserve"> and Deputy Treasurer</w:t>
      </w:r>
      <w:r w:rsidR="00793556" w:rsidRPr="007C14F4">
        <w:rPr>
          <w:rFonts w:ascii="Arial" w:hAnsi="Arial" w:cs="Arial"/>
          <w:lang w:val="en-CA"/>
        </w:rPr>
        <w:t xml:space="preserve"> to review the departmental revenues, expenditures, net levy requirements and any service level or staffing enhancements. The Senior Management Team then further reviews and discusses these proposed budget plans.</w:t>
      </w:r>
    </w:p>
    <w:p w14:paraId="1E1E2D8C" w14:textId="5DE961A3" w:rsidR="00793556" w:rsidRPr="007C14F4" w:rsidRDefault="00793556" w:rsidP="00B61732">
      <w:pPr>
        <w:rPr>
          <w:rFonts w:ascii="Arial" w:hAnsi="Arial" w:cs="Arial"/>
          <w:lang w:val="en-CA"/>
        </w:rPr>
      </w:pPr>
      <w:r w:rsidRPr="007C14F4">
        <w:rPr>
          <w:rFonts w:ascii="Arial" w:hAnsi="Arial" w:cs="Arial"/>
          <w:lang w:val="en-CA"/>
        </w:rPr>
        <w:t xml:space="preserve">Once these reviews are complete, </w:t>
      </w:r>
      <w:r w:rsidR="00165277" w:rsidRPr="007C14F4">
        <w:rPr>
          <w:rFonts w:ascii="Arial" w:hAnsi="Arial" w:cs="Arial"/>
          <w:lang w:val="en-CA"/>
        </w:rPr>
        <w:t xml:space="preserve">the </w:t>
      </w:r>
      <w:r w:rsidR="004877A0" w:rsidRPr="007C14F4">
        <w:rPr>
          <w:rFonts w:ascii="Arial" w:hAnsi="Arial" w:cs="Arial"/>
          <w:lang w:val="en-CA"/>
        </w:rPr>
        <w:t>corporate budget overview and background is provided to County Council</w:t>
      </w:r>
      <w:r w:rsidR="00165277" w:rsidRPr="007C14F4">
        <w:rPr>
          <w:rFonts w:ascii="Arial" w:hAnsi="Arial" w:cs="Arial"/>
          <w:lang w:val="en-CA"/>
        </w:rPr>
        <w:t xml:space="preserve"> to inform councillors</w:t>
      </w:r>
      <w:r w:rsidR="004877A0" w:rsidRPr="007C14F4">
        <w:rPr>
          <w:rFonts w:ascii="Arial" w:hAnsi="Arial" w:cs="Arial"/>
          <w:lang w:val="en-CA"/>
        </w:rPr>
        <w:t xml:space="preserve"> of the overall 20</w:t>
      </w:r>
      <w:r w:rsidR="002C0430" w:rsidRPr="007C14F4">
        <w:rPr>
          <w:rFonts w:ascii="Arial" w:hAnsi="Arial" w:cs="Arial"/>
          <w:lang w:val="en-CA"/>
        </w:rPr>
        <w:t>2</w:t>
      </w:r>
      <w:r w:rsidR="00B424CA" w:rsidRPr="007C14F4">
        <w:rPr>
          <w:rFonts w:ascii="Arial" w:hAnsi="Arial" w:cs="Arial"/>
          <w:lang w:val="en-CA"/>
        </w:rPr>
        <w:t>3</w:t>
      </w:r>
      <w:r w:rsidR="004877A0" w:rsidRPr="007C14F4">
        <w:rPr>
          <w:rFonts w:ascii="Arial" w:hAnsi="Arial" w:cs="Arial"/>
          <w:lang w:val="en-CA"/>
        </w:rPr>
        <w:t xml:space="preserve"> funding requirements </w:t>
      </w:r>
      <w:r w:rsidR="00165277" w:rsidRPr="007C14F4">
        <w:rPr>
          <w:rFonts w:ascii="Arial" w:hAnsi="Arial" w:cs="Arial"/>
          <w:lang w:val="en-CA"/>
        </w:rPr>
        <w:t>recommended</w:t>
      </w:r>
      <w:r w:rsidR="004877A0" w:rsidRPr="007C14F4">
        <w:rPr>
          <w:rFonts w:ascii="Arial" w:hAnsi="Arial" w:cs="Arial"/>
          <w:lang w:val="en-CA"/>
        </w:rPr>
        <w:t xml:space="preserve"> by staff</w:t>
      </w:r>
      <w:r w:rsidRPr="007C14F4">
        <w:rPr>
          <w:rFonts w:ascii="Arial" w:hAnsi="Arial" w:cs="Arial"/>
          <w:lang w:val="en-CA"/>
        </w:rPr>
        <w:t>.</w:t>
      </w:r>
    </w:p>
    <w:p w14:paraId="06C61653" w14:textId="5D53A086" w:rsidR="00793556" w:rsidRPr="00FF4D20" w:rsidRDefault="00165277" w:rsidP="00286F5A">
      <w:pPr>
        <w:spacing w:after="360"/>
        <w:rPr>
          <w:rFonts w:ascii="Arial" w:hAnsi="Arial" w:cs="Arial"/>
          <w:lang w:val="en-CA"/>
        </w:rPr>
      </w:pPr>
      <w:r w:rsidRPr="007C14F4">
        <w:rPr>
          <w:rFonts w:ascii="Arial" w:hAnsi="Arial" w:cs="Arial"/>
          <w:lang w:val="en-CA"/>
        </w:rPr>
        <w:t>Council discusses the proposed budget by function</w:t>
      </w:r>
      <w:r w:rsidR="00EA2DA8" w:rsidRPr="007C14F4">
        <w:rPr>
          <w:rFonts w:ascii="Arial" w:hAnsi="Arial" w:cs="Arial"/>
          <w:lang w:val="en-CA"/>
        </w:rPr>
        <w:t xml:space="preserve"> at a special budget workshop. Here council can</w:t>
      </w:r>
      <w:r w:rsidR="00115739" w:rsidRPr="007C14F4">
        <w:rPr>
          <w:rFonts w:ascii="Arial" w:hAnsi="Arial" w:cs="Arial"/>
          <w:lang w:val="en-CA"/>
        </w:rPr>
        <w:t xml:space="preserve"> ask questions, </w:t>
      </w:r>
      <w:r w:rsidR="00EA2DA8" w:rsidRPr="007C14F4">
        <w:rPr>
          <w:rFonts w:ascii="Arial" w:hAnsi="Arial" w:cs="Arial"/>
          <w:lang w:val="en-CA"/>
        </w:rPr>
        <w:t>provide further direction to staff or approve the budget.</w:t>
      </w:r>
    </w:p>
    <w:p w14:paraId="0169B50D" w14:textId="5A4F171E" w:rsidR="00343839" w:rsidRPr="00FF4D20" w:rsidRDefault="00375ECD" w:rsidP="00B61732">
      <w:pPr>
        <w:rPr>
          <w:rFonts w:ascii="Arial" w:hAnsi="Arial" w:cs="Arial"/>
          <w:noProof/>
        </w:rPr>
      </w:pPr>
      <w:r w:rsidRPr="00A44169">
        <w:rPr>
          <w:rFonts w:ascii="Arial" w:hAnsi="Arial" w:cs="Arial"/>
          <w:noProof/>
        </w:rPr>
        <w:drawing>
          <wp:inline distT="0" distB="0" distL="0" distR="0" wp14:anchorId="2736BA8F" wp14:editId="52B3A7FA">
            <wp:extent cx="4128407" cy="1762125"/>
            <wp:effectExtent l="0" t="0" r="571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view%20Structure.png"/>
                    <pic:cNvPicPr/>
                  </pic:nvPicPr>
                  <pic:blipFill rotWithShape="1">
                    <a:blip r:embed="rId22">
                      <a:extLst>
                        <a:ext uri="{28A0092B-C50C-407E-A947-70E740481C1C}">
                          <a14:useLocalDpi xmlns:a14="http://schemas.microsoft.com/office/drawing/2010/main" val="0"/>
                        </a:ext>
                      </a:extLst>
                    </a:blip>
                    <a:srcRect l="3383" t="18797" r="4165" b="15414"/>
                    <a:stretch/>
                  </pic:blipFill>
                  <pic:spPr bwMode="auto">
                    <a:xfrm>
                      <a:off x="0" y="0"/>
                      <a:ext cx="4135807" cy="1765284"/>
                    </a:xfrm>
                    <a:prstGeom prst="rect">
                      <a:avLst/>
                    </a:prstGeom>
                    <a:ln>
                      <a:noFill/>
                    </a:ln>
                    <a:extLst>
                      <a:ext uri="{53640926-AAD7-44D8-BBD7-CCE9431645EC}">
                        <a14:shadowObscured xmlns:a14="http://schemas.microsoft.com/office/drawing/2010/main"/>
                      </a:ext>
                    </a:extLst>
                  </pic:spPr>
                </pic:pic>
              </a:graphicData>
            </a:graphic>
          </wp:inline>
        </w:drawing>
      </w:r>
    </w:p>
    <w:p w14:paraId="7853260C" w14:textId="65C6DFAD" w:rsidR="00793556" w:rsidRPr="00FF4D20" w:rsidRDefault="00793556" w:rsidP="00B61732">
      <w:pPr>
        <w:rPr>
          <w:rFonts w:ascii="Arial" w:hAnsi="Arial" w:cs="Arial"/>
          <w:lang w:val="en-CA"/>
        </w:rPr>
      </w:pPr>
    </w:p>
    <w:p w14:paraId="28E78788" w14:textId="07762BE0" w:rsidR="00165277" w:rsidRPr="00FF4D20" w:rsidRDefault="00165277">
      <w:pPr>
        <w:rPr>
          <w:rFonts w:ascii="Arial" w:eastAsiaTheme="majorEastAsia" w:hAnsi="Arial" w:cs="Arial"/>
          <w:bCs/>
          <w:sz w:val="36"/>
          <w:szCs w:val="36"/>
          <w:lang w:val="en-CA"/>
        </w:rPr>
        <w:sectPr w:rsidR="00165277" w:rsidRPr="00FF4D20" w:rsidSect="00292CBA">
          <w:pgSz w:w="15840" w:h="12240" w:orient="landscape"/>
          <w:pgMar w:top="1152" w:right="821" w:bottom="576" w:left="994" w:header="720" w:footer="486" w:gutter="0"/>
          <w:cols w:num="2" w:space="720"/>
          <w:titlePg/>
          <w:docGrid w:linePitch="360"/>
        </w:sectPr>
      </w:pPr>
    </w:p>
    <w:p w14:paraId="554738E8" w14:textId="77777777" w:rsidR="001925DD" w:rsidRPr="00FF4D20" w:rsidRDefault="00800C29" w:rsidP="001925DD">
      <w:pPr>
        <w:pStyle w:val="Heading1"/>
        <w:rPr>
          <w:rFonts w:ascii="Arial" w:hAnsi="Arial" w:cs="Arial"/>
          <w:color w:val="96005F"/>
          <w:lang w:val="en-CA"/>
        </w:rPr>
      </w:pPr>
      <w:bookmarkStart w:id="7" w:name="_Toc91099009"/>
      <w:r w:rsidRPr="00FF4D20">
        <w:rPr>
          <w:rFonts w:ascii="Arial" w:hAnsi="Arial" w:cs="Arial"/>
          <w:color w:val="96005F"/>
          <w:lang w:val="en-CA"/>
        </w:rPr>
        <w:lastRenderedPageBreak/>
        <w:t>Function</w:t>
      </w:r>
      <w:r w:rsidR="00B71492" w:rsidRPr="00FF4D20">
        <w:rPr>
          <w:rFonts w:ascii="Arial" w:hAnsi="Arial" w:cs="Arial"/>
          <w:color w:val="96005F"/>
          <w:lang w:val="en-CA"/>
        </w:rPr>
        <w:t xml:space="preserve"> Responsibilities</w:t>
      </w:r>
      <w:bookmarkEnd w:id="7"/>
    </w:p>
    <w:p w14:paraId="285F0795" w14:textId="77777777" w:rsidR="00143C5B" w:rsidRPr="00FF4D20" w:rsidRDefault="00143C5B" w:rsidP="001925DD">
      <w:pPr>
        <w:rPr>
          <w:rFonts w:ascii="Arial" w:hAnsi="Arial" w:cs="Arial"/>
          <w:lang w:val="en-CA"/>
        </w:rPr>
        <w:sectPr w:rsidR="00143C5B" w:rsidRPr="00FF4D20" w:rsidSect="00292CBA">
          <w:type w:val="continuous"/>
          <w:pgSz w:w="15840" w:h="12240" w:orient="landscape"/>
          <w:pgMar w:top="1152" w:right="821" w:bottom="576" w:left="994" w:header="720" w:footer="486" w:gutter="0"/>
          <w:cols w:space="720"/>
          <w:titlePg/>
          <w:docGrid w:linePitch="360"/>
        </w:sectPr>
      </w:pPr>
    </w:p>
    <w:p w14:paraId="60B296CD" w14:textId="51400A6B" w:rsidR="001925DD" w:rsidRPr="00FF4D20" w:rsidRDefault="001925DD" w:rsidP="00143C5B">
      <w:pPr>
        <w:spacing w:after="0"/>
        <w:rPr>
          <w:rFonts w:ascii="Arial" w:hAnsi="Arial" w:cs="Arial"/>
          <w:lang w:val="en-CA"/>
        </w:rPr>
      </w:pPr>
      <w:r w:rsidRPr="00FF4D20">
        <w:rPr>
          <w:rFonts w:ascii="Arial" w:hAnsi="Arial" w:cs="Arial"/>
          <w:lang w:val="en-CA"/>
        </w:rPr>
        <w:t xml:space="preserve">Grey County uses </w:t>
      </w:r>
      <w:r w:rsidR="00800C29" w:rsidRPr="00FF4D20">
        <w:rPr>
          <w:rFonts w:ascii="Arial" w:hAnsi="Arial" w:cs="Arial"/>
          <w:lang w:val="en-CA"/>
        </w:rPr>
        <w:t>functions</w:t>
      </w:r>
      <w:r w:rsidRPr="00FF4D20">
        <w:rPr>
          <w:rFonts w:ascii="Arial" w:hAnsi="Arial" w:cs="Arial"/>
          <w:lang w:val="en-CA"/>
        </w:rPr>
        <w:t xml:space="preserve"> to discuss business and reports. Each </w:t>
      </w:r>
      <w:r w:rsidR="00800C29" w:rsidRPr="00FF4D20">
        <w:rPr>
          <w:rFonts w:ascii="Arial" w:hAnsi="Arial" w:cs="Arial"/>
          <w:lang w:val="en-CA"/>
        </w:rPr>
        <w:t>function</w:t>
      </w:r>
      <w:r w:rsidRPr="00FF4D20">
        <w:rPr>
          <w:rFonts w:ascii="Arial" w:hAnsi="Arial" w:cs="Arial"/>
          <w:lang w:val="en-CA"/>
        </w:rPr>
        <w:t xml:space="preserve"> focuses on specific areas of </w:t>
      </w:r>
      <w:r w:rsidR="007F57E2" w:rsidRPr="00FF4D20">
        <w:rPr>
          <w:rFonts w:ascii="Arial" w:hAnsi="Arial" w:cs="Arial"/>
          <w:lang w:val="en-CA"/>
        </w:rPr>
        <w:t>municipal service.</w:t>
      </w:r>
    </w:p>
    <w:p w14:paraId="3E500EBD" w14:textId="77777777" w:rsidR="00143C5B" w:rsidRPr="00FF4D20" w:rsidRDefault="00143C5B" w:rsidP="00B501EB">
      <w:pPr>
        <w:pStyle w:val="Heading2"/>
        <w:rPr>
          <w:rFonts w:ascii="Arial" w:hAnsi="Arial" w:cs="Arial"/>
          <w:lang w:val="en-CA"/>
        </w:rPr>
        <w:sectPr w:rsidR="00143C5B" w:rsidRPr="00FF4D20" w:rsidSect="00292CBA">
          <w:type w:val="continuous"/>
          <w:pgSz w:w="15840" w:h="12240" w:orient="landscape"/>
          <w:pgMar w:top="1152" w:right="821" w:bottom="576" w:left="994" w:header="720" w:footer="720" w:gutter="0"/>
          <w:cols w:space="720"/>
          <w:titlePg/>
          <w:docGrid w:linePitch="360"/>
        </w:sectPr>
      </w:pPr>
    </w:p>
    <w:p w14:paraId="20524174" w14:textId="77777777" w:rsidR="00143C5B" w:rsidRPr="00FF4D20" w:rsidRDefault="00143C5B" w:rsidP="00143C5B">
      <w:pPr>
        <w:pStyle w:val="Heading2"/>
        <w:spacing w:before="0"/>
        <w:rPr>
          <w:rFonts w:ascii="Arial" w:hAnsi="Arial" w:cs="Arial"/>
          <w:sz w:val="22"/>
          <w:szCs w:val="28"/>
          <w:lang w:val="en-CA"/>
        </w:rPr>
      </w:pPr>
    </w:p>
    <w:tbl>
      <w:tblPr>
        <w:tblStyle w:val="TableGrid"/>
        <w:tblW w:w="0" w:type="auto"/>
        <w:tblLook w:val="04A0" w:firstRow="1" w:lastRow="0" w:firstColumn="1" w:lastColumn="0" w:noHBand="0" w:noVBand="1"/>
        <w:tblDescription w:val="Table showing committee responsibilities."/>
      </w:tblPr>
      <w:tblGrid>
        <w:gridCol w:w="7006"/>
        <w:gridCol w:w="7009"/>
      </w:tblGrid>
      <w:tr w:rsidR="008F353A" w:rsidRPr="00FF4D20" w14:paraId="5D102543" w14:textId="77777777" w:rsidTr="000E49CB">
        <w:trPr>
          <w:trHeight w:val="581"/>
          <w:tblHeader/>
        </w:trPr>
        <w:tc>
          <w:tcPr>
            <w:tcW w:w="7120" w:type="dxa"/>
            <w:shd w:val="clear" w:color="auto" w:fill="96005F"/>
            <w:vAlign w:val="center"/>
          </w:tcPr>
          <w:p w14:paraId="0EA5BBFC" w14:textId="77777777" w:rsidR="008F353A" w:rsidRPr="00FF4D20" w:rsidRDefault="008F353A" w:rsidP="000D4250">
            <w:pPr>
              <w:jc w:val="center"/>
              <w:rPr>
                <w:rFonts w:ascii="Arial" w:hAnsi="Arial" w:cs="Arial"/>
                <w:sz w:val="32"/>
                <w:lang w:val="en-CA"/>
              </w:rPr>
            </w:pPr>
            <w:r w:rsidRPr="00FF4D20">
              <w:rPr>
                <w:rFonts w:ascii="Arial" w:hAnsi="Arial" w:cs="Arial"/>
                <w:sz w:val="32"/>
                <w:lang w:val="en-CA"/>
              </w:rPr>
              <w:t>Corporate Services</w:t>
            </w:r>
          </w:p>
        </w:tc>
        <w:tc>
          <w:tcPr>
            <w:tcW w:w="7121" w:type="dxa"/>
            <w:shd w:val="clear" w:color="auto" w:fill="96005F"/>
            <w:vAlign w:val="center"/>
          </w:tcPr>
          <w:p w14:paraId="072978E9" w14:textId="77777777" w:rsidR="008F353A" w:rsidRPr="00FF4D20" w:rsidRDefault="008F353A" w:rsidP="000D4250">
            <w:pPr>
              <w:jc w:val="center"/>
              <w:rPr>
                <w:rFonts w:ascii="Arial" w:hAnsi="Arial" w:cs="Arial"/>
                <w:sz w:val="32"/>
                <w:lang w:val="en-CA"/>
              </w:rPr>
            </w:pPr>
            <w:r w:rsidRPr="00FF4D20">
              <w:rPr>
                <w:rFonts w:ascii="Arial" w:hAnsi="Arial" w:cs="Arial"/>
                <w:sz w:val="32"/>
                <w:lang w:val="en-CA"/>
              </w:rPr>
              <w:t>Planning and Community Development</w:t>
            </w:r>
          </w:p>
        </w:tc>
      </w:tr>
      <w:tr w:rsidR="008F353A" w:rsidRPr="00FF4D20" w14:paraId="118C2EE0" w14:textId="77777777" w:rsidTr="009149D2">
        <w:trPr>
          <w:trHeight w:val="3392"/>
        </w:trPr>
        <w:tc>
          <w:tcPr>
            <w:tcW w:w="7120" w:type="dxa"/>
            <w:tcBorders>
              <w:bottom w:val="single" w:sz="4" w:space="0" w:color="auto"/>
            </w:tcBorders>
          </w:tcPr>
          <w:p w14:paraId="4F725208" w14:textId="2FDD1449" w:rsidR="008F353A" w:rsidRPr="004720E9" w:rsidRDefault="0025339E" w:rsidP="008F353A">
            <w:pPr>
              <w:pStyle w:val="ListParagraph"/>
              <w:numPr>
                <w:ilvl w:val="0"/>
                <w:numId w:val="4"/>
              </w:numPr>
              <w:spacing w:before="240"/>
              <w:ind w:left="426" w:hanging="284"/>
              <w:rPr>
                <w:rFonts w:ascii="Arial" w:hAnsi="Arial" w:cs="Arial"/>
                <w:lang w:val="en-CA"/>
              </w:rPr>
            </w:pPr>
            <w:r w:rsidRPr="004720E9">
              <w:rPr>
                <w:rFonts w:ascii="Arial" w:hAnsi="Arial" w:cs="Arial"/>
                <w:lang w:val="en-CA"/>
              </w:rPr>
              <w:t>Finance - b</w:t>
            </w:r>
            <w:r w:rsidR="008F353A" w:rsidRPr="004720E9">
              <w:rPr>
                <w:rFonts w:ascii="Arial" w:hAnsi="Arial" w:cs="Arial"/>
                <w:lang w:val="en-CA"/>
              </w:rPr>
              <w:t>udget</w:t>
            </w:r>
            <w:r w:rsidRPr="004720E9">
              <w:rPr>
                <w:rFonts w:ascii="Arial" w:hAnsi="Arial" w:cs="Arial"/>
                <w:lang w:val="en-CA"/>
              </w:rPr>
              <w:t>s</w:t>
            </w:r>
            <w:r w:rsidR="008F353A" w:rsidRPr="004720E9">
              <w:rPr>
                <w:rFonts w:ascii="Arial" w:hAnsi="Arial" w:cs="Arial"/>
                <w:lang w:val="en-CA"/>
              </w:rPr>
              <w:t xml:space="preserve">, </w:t>
            </w:r>
            <w:r w:rsidR="00697897" w:rsidRPr="004720E9">
              <w:rPr>
                <w:rFonts w:ascii="Arial" w:hAnsi="Arial" w:cs="Arial"/>
                <w:lang w:val="en-CA"/>
              </w:rPr>
              <w:t>assessment,</w:t>
            </w:r>
            <w:r w:rsidR="008F353A" w:rsidRPr="004720E9">
              <w:rPr>
                <w:rFonts w:ascii="Arial" w:hAnsi="Arial" w:cs="Arial"/>
                <w:lang w:val="en-CA"/>
              </w:rPr>
              <w:t xml:space="preserve"> and taxation</w:t>
            </w:r>
          </w:p>
          <w:p w14:paraId="6FC1DCD0" w14:textId="2FF96414" w:rsidR="008F353A" w:rsidRPr="004720E9" w:rsidRDefault="009938EA" w:rsidP="008F353A">
            <w:pPr>
              <w:pStyle w:val="ListParagraph"/>
              <w:numPr>
                <w:ilvl w:val="0"/>
                <w:numId w:val="4"/>
              </w:numPr>
              <w:ind w:left="426" w:hanging="284"/>
              <w:rPr>
                <w:rFonts w:ascii="Arial" w:hAnsi="Arial" w:cs="Arial"/>
                <w:lang w:val="en-CA"/>
              </w:rPr>
            </w:pPr>
            <w:r w:rsidRPr="004720E9">
              <w:rPr>
                <w:rFonts w:ascii="Arial" w:hAnsi="Arial" w:cs="Arial"/>
                <w:lang w:val="en-CA"/>
              </w:rPr>
              <w:t xml:space="preserve">Purchasing and asset </w:t>
            </w:r>
            <w:r w:rsidR="008F353A" w:rsidRPr="004720E9">
              <w:rPr>
                <w:rFonts w:ascii="Arial" w:hAnsi="Arial" w:cs="Arial"/>
                <w:lang w:val="en-CA"/>
              </w:rPr>
              <w:t>management</w:t>
            </w:r>
          </w:p>
          <w:p w14:paraId="7B410494" w14:textId="0D812E62" w:rsidR="008F353A" w:rsidRPr="004720E9" w:rsidRDefault="0025339E" w:rsidP="008F353A">
            <w:pPr>
              <w:pStyle w:val="ListParagraph"/>
              <w:numPr>
                <w:ilvl w:val="0"/>
                <w:numId w:val="4"/>
              </w:numPr>
              <w:ind w:left="426" w:hanging="284"/>
              <w:rPr>
                <w:rFonts w:ascii="Arial" w:hAnsi="Arial" w:cs="Arial"/>
                <w:lang w:val="en-CA"/>
              </w:rPr>
            </w:pPr>
            <w:r w:rsidRPr="004720E9">
              <w:rPr>
                <w:rFonts w:ascii="Arial" w:hAnsi="Arial" w:cs="Arial"/>
                <w:lang w:val="en-CA"/>
              </w:rPr>
              <w:t>County Clerk - g</w:t>
            </w:r>
            <w:r w:rsidR="008F353A" w:rsidRPr="004720E9">
              <w:rPr>
                <w:rFonts w:ascii="Arial" w:hAnsi="Arial" w:cs="Arial"/>
                <w:lang w:val="en-CA"/>
              </w:rPr>
              <w:t>eneral legislation and by-laws</w:t>
            </w:r>
          </w:p>
          <w:p w14:paraId="0859AD10" w14:textId="77777777" w:rsidR="008F353A" w:rsidRPr="004720E9" w:rsidRDefault="008F353A" w:rsidP="008F353A">
            <w:pPr>
              <w:pStyle w:val="ListParagraph"/>
              <w:numPr>
                <w:ilvl w:val="0"/>
                <w:numId w:val="4"/>
              </w:numPr>
              <w:ind w:left="426" w:hanging="284"/>
              <w:rPr>
                <w:rFonts w:ascii="Arial" w:hAnsi="Arial" w:cs="Arial"/>
                <w:lang w:val="en-CA"/>
              </w:rPr>
            </w:pPr>
            <w:r w:rsidRPr="004720E9">
              <w:rPr>
                <w:rFonts w:ascii="Arial" w:hAnsi="Arial" w:cs="Arial"/>
                <w:lang w:val="en-CA"/>
              </w:rPr>
              <w:t>Provincial Offences Administration (courts)</w:t>
            </w:r>
          </w:p>
          <w:p w14:paraId="7350E5B3" w14:textId="77777777" w:rsidR="008F353A" w:rsidRPr="004720E9" w:rsidRDefault="008F353A" w:rsidP="008F353A">
            <w:pPr>
              <w:pStyle w:val="ListParagraph"/>
              <w:numPr>
                <w:ilvl w:val="0"/>
                <w:numId w:val="4"/>
              </w:numPr>
              <w:ind w:left="426" w:hanging="284"/>
              <w:rPr>
                <w:rFonts w:ascii="Arial" w:hAnsi="Arial" w:cs="Arial"/>
                <w:lang w:val="en-CA"/>
              </w:rPr>
            </w:pPr>
            <w:r w:rsidRPr="004720E9">
              <w:rPr>
                <w:rFonts w:ascii="Arial" w:hAnsi="Arial" w:cs="Arial"/>
                <w:lang w:val="en-CA"/>
              </w:rPr>
              <w:t>Risk management and emergency management</w:t>
            </w:r>
          </w:p>
          <w:p w14:paraId="0188E849" w14:textId="77777777" w:rsidR="008F353A" w:rsidRPr="004720E9" w:rsidRDefault="008F353A" w:rsidP="008F353A">
            <w:pPr>
              <w:pStyle w:val="ListParagraph"/>
              <w:numPr>
                <w:ilvl w:val="0"/>
                <w:numId w:val="4"/>
              </w:numPr>
              <w:ind w:left="426" w:hanging="284"/>
              <w:rPr>
                <w:rFonts w:ascii="Arial" w:hAnsi="Arial" w:cs="Arial"/>
                <w:lang w:val="en-CA"/>
              </w:rPr>
            </w:pPr>
            <w:r w:rsidRPr="004720E9">
              <w:rPr>
                <w:rFonts w:ascii="Arial" w:hAnsi="Arial" w:cs="Arial"/>
                <w:lang w:val="en-CA"/>
              </w:rPr>
              <w:t>Human Resources</w:t>
            </w:r>
          </w:p>
          <w:p w14:paraId="7C43ED57" w14:textId="6B0C3511" w:rsidR="008F353A" w:rsidRPr="004720E9" w:rsidRDefault="008F353A" w:rsidP="008F353A">
            <w:pPr>
              <w:pStyle w:val="ListParagraph"/>
              <w:numPr>
                <w:ilvl w:val="0"/>
                <w:numId w:val="4"/>
              </w:numPr>
              <w:ind w:left="426" w:hanging="284"/>
              <w:rPr>
                <w:rFonts w:ascii="Arial" w:hAnsi="Arial" w:cs="Arial"/>
                <w:lang w:val="en-CA"/>
              </w:rPr>
            </w:pPr>
            <w:r w:rsidRPr="004720E9">
              <w:rPr>
                <w:rFonts w:ascii="Arial" w:hAnsi="Arial" w:cs="Arial"/>
                <w:lang w:val="en-CA"/>
              </w:rPr>
              <w:t xml:space="preserve">Records </w:t>
            </w:r>
            <w:r w:rsidR="00E45F45" w:rsidRPr="004720E9">
              <w:rPr>
                <w:rFonts w:ascii="Arial" w:hAnsi="Arial" w:cs="Arial"/>
                <w:lang w:val="en-CA"/>
              </w:rPr>
              <w:t>M</w:t>
            </w:r>
            <w:r w:rsidRPr="004720E9">
              <w:rPr>
                <w:rFonts w:ascii="Arial" w:hAnsi="Arial" w:cs="Arial"/>
                <w:lang w:val="en-CA"/>
              </w:rPr>
              <w:t>anagement</w:t>
            </w:r>
          </w:p>
          <w:p w14:paraId="54F524FB" w14:textId="77777777" w:rsidR="008F353A" w:rsidRPr="004720E9" w:rsidRDefault="008F353A" w:rsidP="008F353A">
            <w:pPr>
              <w:pStyle w:val="ListParagraph"/>
              <w:numPr>
                <w:ilvl w:val="0"/>
                <w:numId w:val="4"/>
              </w:numPr>
              <w:ind w:left="426" w:hanging="284"/>
              <w:rPr>
                <w:rFonts w:ascii="Arial" w:hAnsi="Arial" w:cs="Arial"/>
                <w:lang w:val="en-CA"/>
              </w:rPr>
            </w:pPr>
            <w:r w:rsidRPr="004720E9">
              <w:rPr>
                <w:rFonts w:ascii="Arial" w:hAnsi="Arial" w:cs="Arial"/>
                <w:lang w:val="en-CA"/>
              </w:rPr>
              <w:t>Information Technolog</w:t>
            </w:r>
            <w:r w:rsidR="005370C0" w:rsidRPr="004720E9">
              <w:rPr>
                <w:rFonts w:ascii="Arial" w:hAnsi="Arial" w:cs="Arial"/>
                <w:lang w:val="en-CA"/>
              </w:rPr>
              <w:t>y</w:t>
            </w:r>
          </w:p>
          <w:p w14:paraId="2F4DC825" w14:textId="77777777" w:rsidR="001D252A" w:rsidRPr="004720E9" w:rsidRDefault="001D252A" w:rsidP="008F353A">
            <w:pPr>
              <w:pStyle w:val="ListParagraph"/>
              <w:numPr>
                <w:ilvl w:val="0"/>
                <w:numId w:val="4"/>
              </w:numPr>
              <w:ind w:left="426" w:hanging="284"/>
              <w:rPr>
                <w:rFonts w:ascii="Arial" w:hAnsi="Arial" w:cs="Arial"/>
                <w:i/>
                <w:lang w:val="en-CA"/>
              </w:rPr>
            </w:pPr>
            <w:r w:rsidRPr="004720E9">
              <w:rPr>
                <w:rFonts w:ascii="Arial" w:hAnsi="Arial" w:cs="Arial"/>
                <w:lang w:val="en-CA"/>
              </w:rPr>
              <w:t>Legal Services</w:t>
            </w:r>
          </w:p>
          <w:p w14:paraId="0F0830B1" w14:textId="3AC419DD" w:rsidR="00BC03D8" w:rsidRPr="004720E9" w:rsidRDefault="00BC03D8" w:rsidP="008F353A">
            <w:pPr>
              <w:pStyle w:val="ListParagraph"/>
              <w:numPr>
                <w:ilvl w:val="0"/>
                <w:numId w:val="4"/>
              </w:numPr>
              <w:ind w:left="426" w:hanging="284"/>
              <w:rPr>
                <w:rFonts w:ascii="Arial" w:hAnsi="Arial" w:cs="Arial"/>
                <w:i/>
                <w:lang w:val="en-CA"/>
              </w:rPr>
            </w:pPr>
            <w:r w:rsidRPr="004720E9">
              <w:rPr>
                <w:rFonts w:ascii="Arial" w:hAnsi="Arial" w:cs="Arial"/>
                <w:iCs/>
                <w:lang w:val="en-CA"/>
              </w:rPr>
              <w:t>Corporate Communications</w:t>
            </w:r>
          </w:p>
          <w:p w14:paraId="5B9898A9" w14:textId="1A1AC71B" w:rsidR="008B3024" w:rsidRPr="00FF4D20" w:rsidRDefault="007950D0" w:rsidP="007950D0">
            <w:pPr>
              <w:pStyle w:val="ListParagraph"/>
              <w:numPr>
                <w:ilvl w:val="0"/>
                <w:numId w:val="4"/>
              </w:numPr>
              <w:ind w:left="426" w:hanging="284"/>
              <w:rPr>
                <w:rFonts w:ascii="Arial" w:hAnsi="Arial" w:cs="Arial"/>
                <w:i/>
                <w:lang w:val="en-CA"/>
              </w:rPr>
            </w:pPr>
            <w:r>
              <w:rPr>
                <w:rFonts w:ascii="Arial" w:hAnsi="Arial" w:cs="Arial"/>
                <w:lang w:val="en-CA"/>
              </w:rPr>
              <w:t>Climate action</w:t>
            </w:r>
          </w:p>
        </w:tc>
        <w:tc>
          <w:tcPr>
            <w:tcW w:w="7121" w:type="dxa"/>
            <w:tcBorders>
              <w:bottom w:val="single" w:sz="4" w:space="0" w:color="auto"/>
            </w:tcBorders>
          </w:tcPr>
          <w:p w14:paraId="08255F51" w14:textId="143029D2" w:rsidR="008F353A" w:rsidRPr="00FF4D20" w:rsidRDefault="005370C0" w:rsidP="008F353A">
            <w:pPr>
              <w:pStyle w:val="ListParagraph"/>
              <w:numPr>
                <w:ilvl w:val="0"/>
                <w:numId w:val="4"/>
              </w:numPr>
              <w:spacing w:before="240"/>
              <w:ind w:left="714" w:hanging="357"/>
              <w:contextualSpacing w:val="0"/>
              <w:rPr>
                <w:rFonts w:ascii="Arial" w:hAnsi="Arial" w:cs="Arial"/>
                <w:lang w:val="en-CA"/>
              </w:rPr>
            </w:pPr>
            <w:r w:rsidRPr="00FF4D20">
              <w:rPr>
                <w:rFonts w:ascii="Arial" w:hAnsi="Arial" w:cs="Arial"/>
                <w:lang w:val="en-CA"/>
              </w:rPr>
              <w:t>Planning matters (o</w:t>
            </w:r>
            <w:r w:rsidR="008F353A" w:rsidRPr="00FF4D20">
              <w:rPr>
                <w:rFonts w:ascii="Arial" w:hAnsi="Arial" w:cs="Arial"/>
                <w:lang w:val="en-CA"/>
              </w:rPr>
              <w:t xml:space="preserve">fficial </w:t>
            </w:r>
            <w:r w:rsidRPr="00FF4D20">
              <w:rPr>
                <w:rFonts w:ascii="Arial" w:hAnsi="Arial" w:cs="Arial"/>
                <w:lang w:val="en-CA"/>
              </w:rPr>
              <w:t>p</w:t>
            </w:r>
            <w:r w:rsidR="008F353A" w:rsidRPr="00FF4D20">
              <w:rPr>
                <w:rFonts w:ascii="Arial" w:hAnsi="Arial" w:cs="Arial"/>
                <w:lang w:val="en-CA"/>
              </w:rPr>
              <w:t xml:space="preserve">lans, </w:t>
            </w:r>
            <w:proofErr w:type="gramStart"/>
            <w:r w:rsidRPr="00FF4D20">
              <w:rPr>
                <w:rFonts w:ascii="Arial" w:hAnsi="Arial" w:cs="Arial"/>
                <w:lang w:val="en-CA"/>
              </w:rPr>
              <w:t>subdivision</w:t>
            </w:r>
            <w:proofErr w:type="gramEnd"/>
            <w:r w:rsidRPr="00FF4D20">
              <w:rPr>
                <w:rFonts w:ascii="Arial" w:hAnsi="Arial" w:cs="Arial"/>
                <w:lang w:val="en-CA"/>
              </w:rPr>
              <w:t xml:space="preserve"> and condominium plans, </w:t>
            </w:r>
            <w:r w:rsidR="007269A0">
              <w:rPr>
                <w:rFonts w:ascii="Arial" w:hAnsi="Arial" w:cs="Arial"/>
                <w:lang w:val="en-CA"/>
              </w:rPr>
              <w:t>etc.</w:t>
            </w:r>
            <w:r w:rsidRPr="00FF4D20">
              <w:rPr>
                <w:rFonts w:ascii="Arial" w:hAnsi="Arial" w:cs="Arial"/>
                <w:lang w:val="en-CA"/>
              </w:rPr>
              <w:t>)</w:t>
            </w:r>
          </w:p>
          <w:p w14:paraId="1CC66AB0" w14:textId="5EDB3205" w:rsidR="008F353A" w:rsidRPr="00FF4D20" w:rsidRDefault="008F353A" w:rsidP="008F353A">
            <w:pPr>
              <w:pStyle w:val="ListParagraph"/>
              <w:numPr>
                <w:ilvl w:val="0"/>
                <w:numId w:val="4"/>
              </w:numPr>
              <w:rPr>
                <w:rFonts w:ascii="Arial" w:hAnsi="Arial" w:cs="Arial"/>
                <w:lang w:val="en-CA"/>
              </w:rPr>
            </w:pPr>
            <w:r w:rsidRPr="00FF4D20">
              <w:rPr>
                <w:rFonts w:ascii="Arial" w:hAnsi="Arial" w:cs="Arial"/>
                <w:lang w:val="en-CA"/>
              </w:rPr>
              <w:t>Forest</w:t>
            </w:r>
            <w:r w:rsidR="007950D0">
              <w:rPr>
                <w:rFonts w:ascii="Arial" w:hAnsi="Arial" w:cs="Arial"/>
                <w:lang w:val="en-CA"/>
              </w:rPr>
              <w:t>ry</w:t>
            </w:r>
            <w:r w:rsidRPr="00FF4D20">
              <w:rPr>
                <w:rFonts w:ascii="Arial" w:hAnsi="Arial" w:cs="Arial"/>
                <w:lang w:val="en-CA"/>
              </w:rPr>
              <w:t xml:space="preserve"> and Trail Management</w:t>
            </w:r>
          </w:p>
          <w:p w14:paraId="02F7A7A0" w14:textId="631655C2" w:rsidR="008F353A" w:rsidRPr="00FF4D20" w:rsidRDefault="008F353A" w:rsidP="008F353A">
            <w:pPr>
              <w:pStyle w:val="ListParagraph"/>
              <w:numPr>
                <w:ilvl w:val="0"/>
                <w:numId w:val="4"/>
              </w:numPr>
              <w:rPr>
                <w:rFonts w:ascii="Arial" w:hAnsi="Arial" w:cs="Arial"/>
                <w:lang w:val="en-CA"/>
              </w:rPr>
            </w:pPr>
            <w:r w:rsidRPr="00FF4D20">
              <w:rPr>
                <w:rFonts w:ascii="Arial" w:hAnsi="Arial" w:cs="Arial"/>
                <w:lang w:val="en-CA"/>
              </w:rPr>
              <w:t>Economic Development and Tourism</w:t>
            </w:r>
            <w:r w:rsidR="006E69E6">
              <w:rPr>
                <w:rFonts w:ascii="Arial" w:hAnsi="Arial" w:cs="Arial"/>
                <w:lang w:val="en-CA"/>
              </w:rPr>
              <w:t xml:space="preserve"> and Culture</w:t>
            </w:r>
          </w:p>
          <w:p w14:paraId="1093B209" w14:textId="77777777" w:rsidR="00A77D84" w:rsidRPr="00FF4D20" w:rsidRDefault="00A77D84" w:rsidP="008F353A">
            <w:pPr>
              <w:pStyle w:val="ListParagraph"/>
              <w:numPr>
                <w:ilvl w:val="0"/>
                <w:numId w:val="4"/>
              </w:numPr>
              <w:rPr>
                <w:rFonts w:ascii="Arial" w:hAnsi="Arial" w:cs="Arial"/>
                <w:lang w:val="en-CA"/>
              </w:rPr>
            </w:pPr>
            <w:r w:rsidRPr="00FF4D20">
              <w:rPr>
                <w:rFonts w:ascii="Arial" w:hAnsi="Arial" w:cs="Arial"/>
                <w:lang w:val="en-CA"/>
              </w:rPr>
              <w:t>Business Enterprise Centre</w:t>
            </w:r>
          </w:p>
          <w:p w14:paraId="0D21B2ED" w14:textId="6E331668" w:rsidR="00A77D84" w:rsidRPr="00FF4D20" w:rsidRDefault="007269A0" w:rsidP="008F353A">
            <w:pPr>
              <w:pStyle w:val="ListParagraph"/>
              <w:numPr>
                <w:ilvl w:val="0"/>
                <w:numId w:val="4"/>
              </w:numPr>
              <w:rPr>
                <w:rFonts w:ascii="Arial" w:hAnsi="Arial" w:cs="Arial"/>
                <w:lang w:val="en-CA"/>
              </w:rPr>
            </w:pPr>
            <w:r>
              <w:rPr>
                <w:rFonts w:ascii="Arial" w:hAnsi="Arial" w:cs="Arial"/>
                <w:lang w:val="en-CA"/>
              </w:rPr>
              <w:t xml:space="preserve">Sydenham Campus - </w:t>
            </w:r>
            <w:r w:rsidR="00A77D84" w:rsidRPr="00FF4D20">
              <w:rPr>
                <w:rFonts w:ascii="Arial" w:hAnsi="Arial" w:cs="Arial"/>
                <w:lang w:val="en-CA"/>
              </w:rPr>
              <w:t>Regional Skills Training, Trades &amp; Innovation Centre</w:t>
            </w:r>
          </w:p>
          <w:p w14:paraId="05316EE7" w14:textId="10550FC2" w:rsidR="008F353A" w:rsidRDefault="008F353A" w:rsidP="008F353A">
            <w:pPr>
              <w:pStyle w:val="ListParagraph"/>
              <w:numPr>
                <w:ilvl w:val="0"/>
                <w:numId w:val="4"/>
              </w:numPr>
              <w:rPr>
                <w:rFonts w:ascii="Arial" w:hAnsi="Arial" w:cs="Arial"/>
                <w:lang w:val="en-CA"/>
              </w:rPr>
            </w:pPr>
            <w:r w:rsidRPr="00FF4D20">
              <w:rPr>
                <w:rFonts w:ascii="Arial" w:hAnsi="Arial" w:cs="Arial"/>
                <w:lang w:val="en-CA"/>
              </w:rPr>
              <w:t>Agriculture</w:t>
            </w:r>
          </w:p>
          <w:p w14:paraId="2A4A3AC1" w14:textId="38EF8BE4" w:rsidR="007950D0" w:rsidRDefault="007950D0" w:rsidP="008F353A">
            <w:pPr>
              <w:pStyle w:val="ListParagraph"/>
              <w:numPr>
                <w:ilvl w:val="0"/>
                <w:numId w:val="4"/>
              </w:numPr>
              <w:rPr>
                <w:rFonts w:ascii="Arial" w:hAnsi="Arial" w:cs="Arial"/>
                <w:lang w:val="en-CA"/>
              </w:rPr>
            </w:pPr>
            <w:r>
              <w:rPr>
                <w:rFonts w:ascii="Arial" w:hAnsi="Arial" w:cs="Arial"/>
                <w:lang w:val="en-CA"/>
              </w:rPr>
              <w:t>Grey Roots Museum and Archives</w:t>
            </w:r>
          </w:p>
          <w:p w14:paraId="58D68A42" w14:textId="5E998295" w:rsidR="007269A0" w:rsidRDefault="007269A0" w:rsidP="008F353A">
            <w:pPr>
              <w:pStyle w:val="ListParagraph"/>
              <w:numPr>
                <w:ilvl w:val="0"/>
                <w:numId w:val="4"/>
              </w:numPr>
              <w:rPr>
                <w:rFonts w:ascii="Arial" w:hAnsi="Arial" w:cs="Arial"/>
                <w:lang w:val="en-CA"/>
              </w:rPr>
            </w:pPr>
            <w:r>
              <w:rPr>
                <w:rFonts w:ascii="Arial" w:hAnsi="Arial" w:cs="Arial"/>
                <w:lang w:val="en-CA"/>
              </w:rPr>
              <w:t>Grey Transit Route (GTR)</w:t>
            </w:r>
          </w:p>
          <w:p w14:paraId="2C74A289" w14:textId="1D59ED12" w:rsidR="00697897" w:rsidRPr="00FF4D20" w:rsidRDefault="00697897" w:rsidP="007950D0">
            <w:pPr>
              <w:pStyle w:val="ListParagraph"/>
              <w:rPr>
                <w:rFonts w:ascii="Arial" w:hAnsi="Arial" w:cs="Arial"/>
                <w:lang w:val="en-CA"/>
              </w:rPr>
            </w:pPr>
          </w:p>
        </w:tc>
      </w:tr>
      <w:tr w:rsidR="008F353A" w:rsidRPr="00FF4D20" w14:paraId="7D63032C" w14:textId="77777777" w:rsidTr="008F353A">
        <w:trPr>
          <w:trHeight w:val="635"/>
        </w:trPr>
        <w:tc>
          <w:tcPr>
            <w:tcW w:w="7120" w:type="dxa"/>
            <w:shd w:val="clear" w:color="auto" w:fill="96005F"/>
            <w:vAlign w:val="center"/>
          </w:tcPr>
          <w:p w14:paraId="49EEF754" w14:textId="491723B9" w:rsidR="008F353A" w:rsidRPr="00FF4D20" w:rsidRDefault="00697897" w:rsidP="000D4250">
            <w:pPr>
              <w:jc w:val="center"/>
              <w:rPr>
                <w:rFonts w:ascii="Arial" w:hAnsi="Arial" w:cs="Arial"/>
                <w:sz w:val="32"/>
                <w:lang w:val="en-CA"/>
              </w:rPr>
            </w:pPr>
            <w:r>
              <w:rPr>
                <w:rFonts w:ascii="Arial" w:hAnsi="Arial" w:cs="Arial"/>
                <w:sz w:val="32"/>
                <w:lang w:val="en-CA"/>
              </w:rPr>
              <w:t>Human Services</w:t>
            </w:r>
          </w:p>
        </w:tc>
        <w:tc>
          <w:tcPr>
            <w:tcW w:w="7121" w:type="dxa"/>
            <w:shd w:val="clear" w:color="auto" w:fill="96005F"/>
            <w:vAlign w:val="center"/>
          </w:tcPr>
          <w:p w14:paraId="6F9334F1" w14:textId="14D13B00" w:rsidR="008F353A" w:rsidRPr="00FF4D20" w:rsidRDefault="008F353A" w:rsidP="000D4250">
            <w:pPr>
              <w:jc w:val="center"/>
              <w:rPr>
                <w:rFonts w:ascii="Arial" w:hAnsi="Arial" w:cs="Arial"/>
                <w:sz w:val="32"/>
                <w:lang w:val="en-CA"/>
              </w:rPr>
            </w:pPr>
            <w:r w:rsidRPr="00FF4D20">
              <w:rPr>
                <w:rFonts w:ascii="Arial" w:hAnsi="Arial" w:cs="Arial"/>
                <w:sz w:val="32"/>
                <w:lang w:val="en-CA"/>
              </w:rPr>
              <w:t xml:space="preserve">Transportation </w:t>
            </w:r>
            <w:r w:rsidR="00293756">
              <w:rPr>
                <w:rFonts w:ascii="Arial" w:hAnsi="Arial" w:cs="Arial"/>
                <w:sz w:val="32"/>
                <w:lang w:val="en-CA"/>
              </w:rPr>
              <w:t>Services</w:t>
            </w:r>
          </w:p>
        </w:tc>
      </w:tr>
      <w:tr w:rsidR="008F353A" w:rsidRPr="00FF4D20" w14:paraId="47ADB6E9" w14:textId="77777777" w:rsidTr="0038759A">
        <w:trPr>
          <w:trHeight w:val="2593"/>
        </w:trPr>
        <w:tc>
          <w:tcPr>
            <w:tcW w:w="7120" w:type="dxa"/>
          </w:tcPr>
          <w:p w14:paraId="5A7DB854" w14:textId="77777777" w:rsidR="008F353A" w:rsidRPr="004104DD" w:rsidRDefault="008F353A" w:rsidP="008F353A">
            <w:pPr>
              <w:pStyle w:val="ListParagraph"/>
              <w:numPr>
                <w:ilvl w:val="0"/>
                <w:numId w:val="2"/>
              </w:numPr>
              <w:spacing w:before="240"/>
              <w:ind w:left="426" w:hanging="284"/>
              <w:rPr>
                <w:rFonts w:ascii="Arial" w:hAnsi="Arial" w:cs="Arial"/>
                <w:lang w:val="en-CA"/>
              </w:rPr>
            </w:pPr>
            <w:r w:rsidRPr="004104DD">
              <w:rPr>
                <w:rFonts w:ascii="Arial" w:hAnsi="Arial" w:cs="Arial"/>
                <w:lang w:val="en-CA"/>
              </w:rPr>
              <w:t>Ontario Works</w:t>
            </w:r>
          </w:p>
          <w:p w14:paraId="24154669" w14:textId="53A5584E" w:rsidR="008F353A" w:rsidRPr="004104DD" w:rsidRDefault="0034491A" w:rsidP="008F353A">
            <w:pPr>
              <w:pStyle w:val="ListParagraph"/>
              <w:numPr>
                <w:ilvl w:val="0"/>
                <w:numId w:val="2"/>
              </w:numPr>
              <w:ind w:left="426" w:hanging="284"/>
              <w:rPr>
                <w:rFonts w:ascii="Arial" w:hAnsi="Arial" w:cs="Arial"/>
                <w:lang w:val="en-CA"/>
              </w:rPr>
            </w:pPr>
            <w:r>
              <w:rPr>
                <w:rFonts w:ascii="Arial" w:hAnsi="Arial" w:cs="Arial"/>
                <w:lang w:val="en-CA"/>
              </w:rPr>
              <w:t>Early Learning and Child Care</w:t>
            </w:r>
          </w:p>
          <w:p w14:paraId="5F3AE017" w14:textId="0E95D6C3" w:rsidR="008F353A" w:rsidRPr="004104DD" w:rsidRDefault="008F353A" w:rsidP="008F353A">
            <w:pPr>
              <w:pStyle w:val="ListParagraph"/>
              <w:numPr>
                <w:ilvl w:val="0"/>
                <w:numId w:val="2"/>
              </w:numPr>
              <w:ind w:left="426" w:hanging="284"/>
              <w:rPr>
                <w:rFonts w:ascii="Arial" w:hAnsi="Arial" w:cs="Arial"/>
                <w:lang w:val="en-CA"/>
              </w:rPr>
            </w:pPr>
            <w:r w:rsidRPr="004104DD">
              <w:rPr>
                <w:rFonts w:ascii="Arial" w:hAnsi="Arial" w:cs="Arial"/>
                <w:lang w:val="en-CA"/>
              </w:rPr>
              <w:t>Long-</w:t>
            </w:r>
            <w:r w:rsidR="00521B20" w:rsidRPr="004104DD">
              <w:rPr>
                <w:rFonts w:ascii="Arial" w:hAnsi="Arial" w:cs="Arial"/>
                <w:lang w:val="en-CA"/>
              </w:rPr>
              <w:t>T</w:t>
            </w:r>
            <w:r w:rsidRPr="004104DD">
              <w:rPr>
                <w:rFonts w:ascii="Arial" w:hAnsi="Arial" w:cs="Arial"/>
                <w:lang w:val="en-CA"/>
              </w:rPr>
              <w:t xml:space="preserve">erm </w:t>
            </w:r>
            <w:r w:rsidR="00521B20" w:rsidRPr="004104DD">
              <w:rPr>
                <w:rFonts w:ascii="Arial" w:hAnsi="Arial" w:cs="Arial"/>
                <w:lang w:val="en-CA"/>
              </w:rPr>
              <w:t>C</w:t>
            </w:r>
            <w:r w:rsidRPr="004104DD">
              <w:rPr>
                <w:rFonts w:ascii="Arial" w:hAnsi="Arial" w:cs="Arial"/>
                <w:lang w:val="en-CA"/>
              </w:rPr>
              <w:t xml:space="preserve">are (Lee Manor, Rockwood </w:t>
            </w:r>
            <w:proofErr w:type="gramStart"/>
            <w:r w:rsidRPr="004104DD">
              <w:rPr>
                <w:rFonts w:ascii="Arial" w:hAnsi="Arial" w:cs="Arial"/>
                <w:lang w:val="en-CA"/>
              </w:rPr>
              <w:t>Terrace</w:t>
            </w:r>
            <w:proofErr w:type="gramEnd"/>
            <w:r w:rsidRPr="004104DD">
              <w:rPr>
                <w:rFonts w:ascii="Arial" w:hAnsi="Arial" w:cs="Arial"/>
                <w:lang w:val="en-CA"/>
              </w:rPr>
              <w:t xml:space="preserve"> and Grey Gables)</w:t>
            </w:r>
          </w:p>
          <w:p w14:paraId="70B3CA2A" w14:textId="77777777" w:rsidR="008F353A" w:rsidRPr="004104DD" w:rsidRDefault="008F353A" w:rsidP="008F353A">
            <w:pPr>
              <w:pStyle w:val="ListParagraph"/>
              <w:numPr>
                <w:ilvl w:val="0"/>
                <w:numId w:val="2"/>
              </w:numPr>
              <w:ind w:left="426" w:hanging="284"/>
              <w:rPr>
                <w:rFonts w:ascii="Arial" w:hAnsi="Arial" w:cs="Arial"/>
                <w:lang w:val="en-CA"/>
              </w:rPr>
            </w:pPr>
            <w:r w:rsidRPr="004104DD">
              <w:rPr>
                <w:rFonts w:ascii="Arial" w:hAnsi="Arial" w:cs="Arial"/>
                <w:lang w:val="en-CA"/>
              </w:rPr>
              <w:t xml:space="preserve">Affordable housing, non-profit </w:t>
            </w:r>
            <w:proofErr w:type="gramStart"/>
            <w:r w:rsidRPr="004104DD">
              <w:rPr>
                <w:rFonts w:ascii="Arial" w:hAnsi="Arial" w:cs="Arial"/>
                <w:lang w:val="en-CA"/>
              </w:rPr>
              <w:t>housing</w:t>
            </w:r>
            <w:proofErr w:type="gramEnd"/>
            <w:r w:rsidRPr="004104DD">
              <w:rPr>
                <w:rFonts w:ascii="Arial" w:hAnsi="Arial" w:cs="Arial"/>
                <w:lang w:val="en-CA"/>
              </w:rPr>
              <w:t xml:space="preserve"> and homelessness prevention</w:t>
            </w:r>
          </w:p>
          <w:p w14:paraId="78221326" w14:textId="77777777" w:rsidR="00697897" w:rsidRPr="004104DD" w:rsidRDefault="008F353A" w:rsidP="008F353A">
            <w:pPr>
              <w:pStyle w:val="ListParagraph"/>
              <w:numPr>
                <w:ilvl w:val="0"/>
                <w:numId w:val="2"/>
              </w:numPr>
              <w:ind w:left="426" w:hanging="284"/>
              <w:rPr>
                <w:rFonts w:ascii="Arial" w:hAnsi="Arial" w:cs="Arial"/>
                <w:i/>
                <w:lang w:val="en-CA"/>
              </w:rPr>
            </w:pPr>
            <w:r w:rsidRPr="004104DD">
              <w:rPr>
                <w:rFonts w:ascii="Arial" w:hAnsi="Arial" w:cs="Arial"/>
                <w:lang w:val="en-CA"/>
              </w:rPr>
              <w:t>Community and social support programs</w:t>
            </w:r>
          </w:p>
          <w:p w14:paraId="4E459748" w14:textId="77777777" w:rsidR="00697897" w:rsidRPr="004104DD" w:rsidRDefault="00697897" w:rsidP="006E69E6">
            <w:pPr>
              <w:pStyle w:val="ListParagraph"/>
              <w:numPr>
                <w:ilvl w:val="0"/>
                <w:numId w:val="2"/>
              </w:numPr>
              <w:ind w:left="447" w:hanging="283"/>
              <w:rPr>
                <w:rFonts w:ascii="Arial" w:hAnsi="Arial" w:cs="Arial"/>
                <w:lang w:val="en-CA"/>
              </w:rPr>
            </w:pPr>
            <w:r w:rsidRPr="004104DD">
              <w:rPr>
                <w:rFonts w:ascii="Arial" w:hAnsi="Arial" w:cs="Arial"/>
                <w:lang w:val="en-CA"/>
              </w:rPr>
              <w:t>Paramedic services</w:t>
            </w:r>
          </w:p>
          <w:p w14:paraId="5EC9965F" w14:textId="77777777" w:rsidR="00697897" w:rsidRPr="004104DD" w:rsidRDefault="00697897" w:rsidP="006E69E6">
            <w:pPr>
              <w:pStyle w:val="ListParagraph"/>
              <w:numPr>
                <w:ilvl w:val="0"/>
                <w:numId w:val="2"/>
              </w:numPr>
              <w:ind w:left="447" w:hanging="283"/>
              <w:rPr>
                <w:rFonts w:ascii="Arial" w:hAnsi="Arial" w:cs="Arial"/>
                <w:lang w:val="en-CA"/>
              </w:rPr>
            </w:pPr>
            <w:r w:rsidRPr="004104DD">
              <w:rPr>
                <w:rFonts w:ascii="Arial" w:hAnsi="Arial" w:cs="Arial"/>
                <w:lang w:val="en-CA"/>
              </w:rPr>
              <w:t>Community paramedicine program</w:t>
            </w:r>
          </w:p>
          <w:p w14:paraId="3C5F981B" w14:textId="769AA5F5" w:rsidR="008F353A" w:rsidRPr="004104DD" w:rsidRDefault="00697897" w:rsidP="00697897">
            <w:pPr>
              <w:pStyle w:val="ListParagraph"/>
              <w:numPr>
                <w:ilvl w:val="0"/>
                <w:numId w:val="2"/>
              </w:numPr>
              <w:ind w:left="426" w:hanging="284"/>
              <w:rPr>
                <w:rFonts w:ascii="Arial" w:hAnsi="Arial" w:cs="Arial"/>
                <w:i/>
                <w:lang w:val="en-CA"/>
              </w:rPr>
            </w:pPr>
            <w:r w:rsidRPr="004104DD">
              <w:rPr>
                <w:rFonts w:ascii="Arial" w:hAnsi="Arial" w:cs="Arial"/>
                <w:lang w:val="en-CA"/>
              </w:rPr>
              <w:t>Public access defibrillation</w:t>
            </w:r>
            <w:r w:rsidR="008F353A" w:rsidRPr="004104DD">
              <w:rPr>
                <w:rFonts w:ascii="Arial" w:hAnsi="Arial" w:cs="Arial"/>
                <w:i/>
                <w:lang w:val="en-CA"/>
              </w:rPr>
              <w:tab/>
            </w:r>
          </w:p>
        </w:tc>
        <w:tc>
          <w:tcPr>
            <w:tcW w:w="7121" w:type="dxa"/>
            <w:shd w:val="clear" w:color="auto" w:fill="auto"/>
          </w:tcPr>
          <w:p w14:paraId="3A5B1E66" w14:textId="13DE17CC" w:rsidR="008F353A" w:rsidRPr="0038759A" w:rsidRDefault="008F353A" w:rsidP="008F353A">
            <w:pPr>
              <w:pStyle w:val="ListParagraph"/>
              <w:numPr>
                <w:ilvl w:val="0"/>
                <w:numId w:val="2"/>
              </w:numPr>
              <w:spacing w:before="240"/>
              <w:ind w:left="714" w:hanging="357"/>
              <w:contextualSpacing w:val="0"/>
              <w:rPr>
                <w:rFonts w:ascii="Arial" w:hAnsi="Arial" w:cs="Arial"/>
                <w:lang w:val="en-CA"/>
              </w:rPr>
            </w:pPr>
            <w:r w:rsidRPr="0038759A">
              <w:rPr>
                <w:rFonts w:ascii="Arial" w:hAnsi="Arial" w:cs="Arial"/>
                <w:lang w:val="en-CA"/>
              </w:rPr>
              <w:t>Engineering, maintenance and construction of roads, bridges</w:t>
            </w:r>
            <w:r w:rsidR="00293756" w:rsidRPr="0038759A">
              <w:rPr>
                <w:rFonts w:ascii="Arial" w:hAnsi="Arial" w:cs="Arial"/>
                <w:lang w:val="en-CA"/>
              </w:rPr>
              <w:t>,</w:t>
            </w:r>
            <w:r w:rsidRPr="0038759A">
              <w:rPr>
                <w:rFonts w:ascii="Arial" w:hAnsi="Arial" w:cs="Arial"/>
                <w:lang w:val="en-CA"/>
              </w:rPr>
              <w:t xml:space="preserve"> and culverts</w:t>
            </w:r>
          </w:p>
          <w:p w14:paraId="5E8A7C22" w14:textId="77777777" w:rsidR="008F353A" w:rsidRPr="0038759A" w:rsidRDefault="008F353A" w:rsidP="00697897">
            <w:pPr>
              <w:pStyle w:val="ListParagraph"/>
              <w:numPr>
                <w:ilvl w:val="0"/>
                <w:numId w:val="2"/>
              </w:numPr>
              <w:rPr>
                <w:rFonts w:ascii="Arial" w:hAnsi="Arial" w:cs="Arial"/>
                <w:lang w:val="en-CA"/>
              </w:rPr>
            </w:pPr>
            <w:r w:rsidRPr="0038759A">
              <w:rPr>
                <w:rFonts w:ascii="Arial" w:hAnsi="Arial" w:cs="Arial"/>
                <w:lang w:val="en-CA"/>
              </w:rPr>
              <w:t>Winter maintenance of roads</w:t>
            </w:r>
          </w:p>
          <w:p w14:paraId="6EE2014E" w14:textId="65D6BEDA" w:rsidR="0025339E" w:rsidRDefault="0025339E" w:rsidP="00697897">
            <w:pPr>
              <w:pStyle w:val="ListParagraph"/>
              <w:numPr>
                <w:ilvl w:val="0"/>
                <w:numId w:val="2"/>
              </w:numPr>
              <w:rPr>
                <w:rFonts w:ascii="Arial" w:hAnsi="Arial" w:cs="Arial"/>
                <w:lang w:val="en-CA"/>
              </w:rPr>
            </w:pPr>
            <w:r w:rsidRPr="0038759A">
              <w:rPr>
                <w:rFonts w:ascii="Arial" w:hAnsi="Arial" w:cs="Arial"/>
                <w:lang w:val="en-CA"/>
              </w:rPr>
              <w:t>Traffic signals</w:t>
            </w:r>
          </w:p>
          <w:p w14:paraId="7A648EED" w14:textId="4B4B92AF" w:rsidR="0038759A" w:rsidRDefault="0038759A" w:rsidP="00697897">
            <w:pPr>
              <w:pStyle w:val="ListParagraph"/>
              <w:numPr>
                <w:ilvl w:val="0"/>
                <w:numId w:val="2"/>
              </w:numPr>
              <w:rPr>
                <w:rFonts w:ascii="Arial" w:hAnsi="Arial" w:cs="Arial"/>
                <w:lang w:val="en-CA"/>
              </w:rPr>
            </w:pPr>
            <w:r>
              <w:rPr>
                <w:rFonts w:ascii="Arial" w:hAnsi="Arial" w:cs="Arial"/>
                <w:lang w:val="en-CA"/>
              </w:rPr>
              <w:t>Permits for entrances, right of way use</w:t>
            </w:r>
          </w:p>
          <w:p w14:paraId="2D47103A" w14:textId="7C21C648" w:rsidR="004A0E59" w:rsidRPr="0038759A" w:rsidRDefault="004A0E59" w:rsidP="00697897">
            <w:pPr>
              <w:pStyle w:val="ListParagraph"/>
              <w:numPr>
                <w:ilvl w:val="0"/>
                <w:numId w:val="2"/>
              </w:numPr>
              <w:rPr>
                <w:rFonts w:ascii="Arial" w:hAnsi="Arial" w:cs="Arial"/>
                <w:lang w:val="en-CA"/>
              </w:rPr>
            </w:pPr>
            <w:r>
              <w:rPr>
                <w:rFonts w:ascii="Arial" w:hAnsi="Arial" w:cs="Arial"/>
                <w:lang w:val="en-CA"/>
              </w:rPr>
              <w:t xml:space="preserve">Mechanical repairs and maintenance of Transportation and Paramedic Services fleet, Grey Bruce Health Services’ patient transfer vehicles and The Blue Mountains’ fire </w:t>
            </w:r>
            <w:r w:rsidR="006367D1">
              <w:rPr>
                <w:rFonts w:ascii="Arial" w:hAnsi="Arial" w:cs="Arial"/>
                <w:lang w:val="en-CA"/>
              </w:rPr>
              <w:t>vehicles</w:t>
            </w:r>
          </w:p>
          <w:p w14:paraId="01EBA1E0" w14:textId="6D28D0AD" w:rsidR="0025339E" w:rsidRPr="00B424CA" w:rsidRDefault="0025339E" w:rsidP="0038759A">
            <w:pPr>
              <w:pStyle w:val="ListParagraph"/>
              <w:rPr>
                <w:rFonts w:ascii="Arial" w:hAnsi="Arial" w:cs="Arial"/>
                <w:highlight w:val="yellow"/>
                <w:lang w:val="en-CA"/>
              </w:rPr>
            </w:pPr>
          </w:p>
        </w:tc>
      </w:tr>
    </w:tbl>
    <w:p w14:paraId="64DD6601" w14:textId="77777777" w:rsidR="00550DF8" w:rsidRPr="00FF4D20" w:rsidRDefault="00550DF8" w:rsidP="003C5D2C">
      <w:pPr>
        <w:pStyle w:val="Heading1"/>
        <w:rPr>
          <w:rFonts w:ascii="Arial" w:hAnsi="Arial" w:cs="Arial"/>
          <w:lang w:val="en-CA"/>
        </w:rPr>
        <w:sectPr w:rsidR="00550DF8" w:rsidRPr="00FF4D20" w:rsidSect="00292CBA">
          <w:type w:val="continuous"/>
          <w:pgSz w:w="15840" w:h="12240" w:orient="landscape"/>
          <w:pgMar w:top="1152" w:right="821" w:bottom="576" w:left="994" w:header="720" w:footer="720" w:gutter="0"/>
          <w:cols w:space="720"/>
          <w:titlePg/>
          <w:docGrid w:linePitch="360"/>
        </w:sectPr>
      </w:pPr>
    </w:p>
    <w:p w14:paraId="1C9F0F8E" w14:textId="77777777" w:rsidR="003C5D2C" w:rsidRPr="00FF4D20" w:rsidRDefault="00225CB1" w:rsidP="00F878A1">
      <w:pPr>
        <w:pStyle w:val="Heading1"/>
        <w:spacing w:before="0" w:after="360"/>
        <w:rPr>
          <w:rFonts w:ascii="Arial" w:hAnsi="Arial" w:cs="Arial"/>
          <w:lang w:val="en-CA"/>
        </w:rPr>
      </w:pPr>
      <w:bookmarkStart w:id="8" w:name="_Toc91099010"/>
      <w:r w:rsidRPr="00FF4D20">
        <w:rPr>
          <w:rFonts w:ascii="Arial" w:hAnsi="Arial" w:cs="Arial"/>
          <w:b/>
          <w:color w:val="007882"/>
          <w:sz w:val="52"/>
          <w:lang w:val="en-CA"/>
        </w:rPr>
        <w:lastRenderedPageBreak/>
        <w:t>HIGHLIGHTS</w:t>
      </w:r>
      <w:r w:rsidR="008F353A" w:rsidRPr="00FF4D20">
        <w:rPr>
          <w:rFonts w:ascii="Arial" w:hAnsi="Arial" w:cs="Arial"/>
          <w:color w:val="96005F"/>
          <w:sz w:val="40"/>
          <w:lang w:val="en-CA"/>
        </w:rPr>
        <w:t xml:space="preserve"> Corporate Services</w:t>
      </w:r>
      <w:bookmarkEnd w:id="8"/>
    </w:p>
    <w:p w14:paraId="1D24703D" w14:textId="77777777" w:rsidR="00C52A39" w:rsidRPr="00FF4D20" w:rsidRDefault="00C52A39" w:rsidP="00F878A1">
      <w:pPr>
        <w:pStyle w:val="ListParagraph"/>
        <w:spacing w:after="480"/>
        <w:rPr>
          <w:rFonts w:ascii="Arial" w:hAnsi="Arial" w:cs="Arial"/>
          <w:lang w:val="en-CA"/>
        </w:rPr>
        <w:sectPr w:rsidR="00C52A39" w:rsidRPr="00FF4D20" w:rsidSect="00292CBA">
          <w:type w:val="continuous"/>
          <w:pgSz w:w="15840" w:h="12240" w:orient="landscape"/>
          <w:pgMar w:top="1152" w:right="821" w:bottom="576" w:left="994" w:header="720" w:footer="720" w:gutter="0"/>
          <w:cols w:space="720"/>
          <w:titlePg/>
          <w:docGrid w:linePitch="360"/>
        </w:sectPr>
      </w:pPr>
    </w:p>
    <w:p w14:paraId="19F289BD" w14:textId="71B73492" w:rsidR="00620502" w:rsidRPr="007C14F4" w:rsidRDefault="0025339E" w:rsidP="00715FBC">
      <w:pPr>
        <w:spacing w:after="120"/>
        <w:rPr>
          <w:rFonts w:ascii="Arial" w:hAnsi="Arial" w:cs="Arial"/>
          <w:color w:val="000000" w:themeColor="text1"/>
          <w:lang w:val="en-CA"/>
        </w:rPr>
      </w:pPr>
      <w:r w:rsidRPr="007C14F4">
        <w:rPr>
          <w:rFonts w:ascii="Arial" w:hAnsi="Arial" w:cs="Arial"/>
          <w:color w:val="000000" w:themeColor="text1"/>
          <w:lang w:val="en-CA"/>
        </w:rPr>
        <w:t xml:space="preserve">Corporate Services </w:t>
      </w:r>
      <w:r w:rsidR="009938EA" w:rsidRPr="007C14F4">
        <w:rPr>
          <w:rFonts w:ascii="Arial" w:hAnsi="Arial" w:cs="Arial"/>
          <w:color w:val="000000" w:themeColor="text1"/>
          <w:lang w:val="en-CA"/>
        </w:rPr>
        <w:t xml:space="preserve">provides support to all aspects of County operations. </w:t>
      </w:r>
      <w:r w:rsidR="00CE0F27" w:rsidRPr="007C14F4">
        <w:rPr>
          <w:rFonts w:ascii="Arial" w:hAnsi="Arial" w:cs="Arial"/>
          <w:color w:val="000000" w:themeColor="text1"/>
          <w:lang w:val="en-CA"/>
        </w:rPr>
        <w:t xml:space="preserve">Net </w:t>
      </w:r>
      <w:r w:rsidR="00620502" w:rsidRPr="007C14F4">
        <w:rPr>
          <w:rFonts w:ascii="Arial" w:hAnsi="Arial" w:cs="Arial"/>
          <w:color w:val="000000" w:themeColor="text1"/>
          <w:lang w:val="en-CA"/>
        </w:rPr>
        <w:t xml:space="preserve">function requirement (operating and capital) of </w:t>
      </w:r>
      <w:r w:rsidR="00620502" w:rsidRPr="007C14F4">
        <w:rPr>
          <w:rFonts w:ascii="Arial" w:hAnsi="Arial" w:cs="Arial"/>
          <w:b/>
          <w:color w:val="000000" w:themeColor="text1"/>
          <w:lang w:val="en-CA"/>
        </w:rPr>
        <w:t>$</w:t>
      </w:r>
      <w:r w:rsidR="00B41F35" w:rsidRPr="007C14F4">
        <w:rPr>
          <w:rFonts w:ascii="Arial" w:hAnsi="Arial" w:cs="Arial"/>
          <w:b/>
          <w:color w:val="000000" w:themeColor="text1"/>
          <w:lang w:val="en-CA"/>
        </w:rPr>
        <w:t>1</w:t>
      </w:r>
      <w:r w:rsidR="00C5453F">
        <w:rPr>
          <w:rFonts w:ascii="Arial" w:hAnsi="Arial" w:cs="Arial"/>
          <w:b/>
          <w:color w:val="000000" w:themeColor="text1"/>
          <w:lang w:val="en-CA"/>
        </w:rPr>
        <w:t xml:space="preserve">2,251,600 </w:t>
      </w:r>
      <w:r w:rsidR="00620502" w:rsidRPr="007C14F4">
        <w:rPr>
          <w:rFonts w:ascii="Arial" w:hAnsi="Arial" w:cs="Arial"/>
          <w:color w:val="000000" w:themeColor="text1"/>
          <w:lang w:val="en-CA"/>
        </w:rPr>
        <w:t xml:space="preserve">a </w:t>
      </w:r>
      <w:r w:rsidR="00C5453F">
        <w:rPr>
          <w:rFonts w:ascii="Arial" w:hAnsi="Arial" w:cs="Arial"/>
          <w:color w:val="000000" w:themeColor="text1"/>
          <w:lang w:val="en-CA"/>
        </w:rPr>
        <w:t>de</w:t>
      </w:r>
      <w:r w:rsidR="00620502" w:rsidRPr="007C14F4">
        <w:rPr>
          <w:rFonts w:ascii="Arial" w:hAnsi="Arial" w:cs="Arial"/>
          <w:color w:val="000000" w:themeColor="text1"/>
          <w:lang w:val="en-CA"/>
        </w:rPr>
        <w:t xml:space="preserve">crease of </w:t>
      </w:r>
      <w:r w:rsidR="00620502" w:rsidRPr="007C14F4">
        <w:rPr>
          <w:rFonts w:ascii="Arial" w:hAnsi="Arial" w:cs="Arial"/>
          <w:b/>
          <w:bCs/>
          <w:color w:val="000000" w:themeColor="text1"/>
          <w:lang w:val="en-CA"/>
        </w:rPr>
        <w:t>$</w:t>
      </w:r>
      <w:r w:rsidR="00C5453F">
        <w:rPr>
          <w:rFonts w:ascii="Arial" w:hAnsi="Arial" w:cs="Arial"/>
          <w:b/>
          <w:bCs/>
          <w:color w:val="000000" w:themeColor="text1"/>
          <w:lang w:val="en-CA"/>
        </w:rPr>
        <w:t xml:space="preserve">271,100 </w:t>
      </w:r>
      <w:r w:rsidR="00C5453F">
        <w:rPr>
          <w:rFonts w:ascii="Arial" w:hAnsi="Arial" w:cs="Arial"/>
          <w:color w:val="000000" w:themeColor="text1"/>
          <w:lang w:val="en-CA"/>
        </w:rPr>
        <w:t xml:space="preserve">as compared to </w:t>
      </w:r>
      <w:r w:rsidR="009149D2" w:rsidRPr="007C14F4">
        <w:rPr>
          <w:rFonts w:ascii="Arial" w:hAnsi="Arial" w:cs="Arial"/>
          <w:color w:val="000000" w:themeColor="text1"/>
          <w:lang w:val="en-CA"/>
        </w:rPr>
        <w:t>20</w:t>
      </w:r>
      <w:r w:rsidR="00BC03D8" w:rsidRPr="007C14F4">
        <w:rPr>
          <w:rFonts w:ascii="Arial" w:hAnsi="Arial" w:cs="Arial"/>
          <w:color w:val="000000" w:themeColor="text1"/>
          <w:lang w:val="en-CA"/>
        </w:rPr>
        <w:t>2</w:t>
      </w:r>
      <w:r w:rsidR="00F76F97">
        <w:rPr>
          <w:rFonts w:ascii="Arial" w:hAnsi="Arial" w:cs="Arial"/>
          <w:color w:val="000000" w:themeColor="text1"/>
          <w:lang w:val="en-CA"/>
        </w:rPr>
        <w:t>2</w:t>
      </w:r>
      <w:r w:rsidR="00BC3BF0" w:rsidRPr="007C14F4">
        <w:rPr>
          <w:rFonts w:ascii="Arial" w:hAnsi="Arial" w:cs="Arial"/>
          <w:color w:val="000000" w:themeColor="text1"/>
          <w:lang w:val="en-CA"/>
        </w:rPr>
        <w:t>.</w:t>
      </w:r>
      <w:r w:rsidR="00715FBC" w:rsidRPr="007C14F4">
        <w:rPr>
          <w:rFonts w:ascii="Arial" w:hAnsi="Arial" w:cs="Arial"/>
          <w:color w:val="000000" w:themeColor="text1"/>
          <w:lang w:val="en-CA"/>
        </w:rPr>
        <w:t xml:space="preserve"> </w:t>
      </w:r>
      <w:r w:rsidR="00715FBC" w:rsidRPr="007C14F4">
        <w:rPr>
          <w:rFonts w:ascii="Arial" w:hAnsi="Arial" w:cs="Arial"/>
          <w:bCs/>
          <w:lang w:val="en-CA"/>
        </w:rPr>
        <w:t>Notable impacts to the budget include:</w:t>
      </w:r>
    </w:p>
    <w:p w14:paraId="3F3B0608" w14:textId="4E645EFA" w:rsidR="00E1489F" w:rsidRDefault="00E1489F" w:rsidP="00620502">
      <w:pPr>
        <w:pStyle w:val="ListParagraph"/>
        <w:numPr>
          <w:ilvl w:val="0"/>
          <w:numId w:val="12"/>
        </w:numPr>
        <w:spacing w:after="0"/>
        <w:ind w:left="714" w:hanging="357"/>
        <w:rPr>
          <w:rFonts w:ascii="Arial" w:hAnsi="Arial" w:cs="Arial"/>
          <w:color w:val="000000" w:themeColor="text1"/>
          <w:lang w:val="en-CA"/>
        </w:rPr>
      </w:pPr>
      <w:r w:rsidRPr="00B31E36">
        <w:rPr>
          <w:rFonts w:ascii="Arial" w:hAnsi="Arial" w:cs="Arial"/>
          <w:color w:val="000000" w:themeColor="text1"/>
          <w:lang w:val="en-CA"/>
        </w:rPr>
        <w:t>Additional HR</w:t>
      </w:r>
      <w:r w:rsidR="00B31E36" w:rsidRPr="00B31E36">
        <w:rPr>
          <w:rFonts w:ascii="Arial" w:hAnsi="Arial" w:cs="Arial"/>
          <w:color w:val="000000" w:themeColor="text1"/>
          <w:lang w:val="en-CA"/>
        </w:rPr>
        <w:t>, IT and Climate Action</w:t>
      </w:r>
      <w:r w:rsidRPr="00B31E36">
        <w:rPr>
          <w:rFonts w:ascii="Arial" w:hAnsi="Arial" w:cs="Arial"/>
          <w:color w:val="000000" w:themeColor="text1"/>
          <w:lang w:val="en-CA"/>
        </w:rPr>
        <w:t xml:space="preserve"> </w:t>
      </w:r>
      <w:r w:rsidR="009B4EE3">
        <w:rPr>
          <w:rFonts w:ascii="Arial" w:hAnsi="Arial" w:cs="Arial"/>
          <w:color w:val="000000" w:themeColor="text1"/>
          <w:lang w:val="en-CA"/>
        </w:rPr>
        <w:t xml:space="preserve">staff </w:t>
      </w:r>
      <w:r w:rsidRPr="00B31E36">
        <w:rPr>
          <w:rFonts w:ascii="Arial" w:hAnsi="Arial" w:cs="Arial"/>
          <w:color w:val="000000" w:themeColor="text1"/>
          <w:lang w:val="en-CA"/>
        </w:rPr>
        <w:t xml:space="preserve">positions to support </w:t>
      </w:r>
      <w:r w:rsidR="00B31E36" w:rsidRPr="00B31E36">
        <w:rPr>
          <w:rFonts w:ascii="Arial" w:hAnsi="Arial" w:cs="Arial"/>
          <w:color w:val="000000" w:themeColor="text1"/>
          <w:lang w:val="en-CA"/>
        </w:rPr>
        <w:t>increasing workloads and workplans</w:t>
      </w:r>
    </w:p>
    <w:p w14:paraId="6B993D73" w14:textId="7B9C7BAD" w:rsidR="00965BD7" w:rsidRDefault="00965BD7" w:rsidP="00620502">
      <w:pPr>
        <w:pStyle w:val="ListParagraph"/>
        <w:numPr>
          <w:ilvl w:val="0"/>
          <w:numId w:val="12"/>
        </w:numPr>
        <w:spacing w:after="0"/>
        <w:ind w:left="714" w:hanging="357"/>
        <w:rPr>
          <w:rFonts w:ascii="Arial" w:hAnsi="Arial" w:cs="Arial"/>
          <w:color w:val="000000" w:themeColor="text1"/>
          <w:lang w:val="en-CA"/>
        </w:rPr>
      </w:pPr>
      <w:r>
        <w:rPr>
          <w:rFonts w:ascii="Arial" w:hAnsi="Arial" w:cs="Arial"/>
          <w:color w:val="000000" w:themeColor="text1"/>
          <w:lang w:val="en-CA"/>
        </w:rPr>
        <w:t xml:space="preserve">$10,000 </w:t>
      </w:r>
      <w:r w:rsidR="000F7FAC">
        <w:rPr>
          <w:rFonts w:ascii="Arial" w:hAnsi="Arial" w:cs="Arial"/>
          <w:color w:val="000000" w:themeColor="text1"/>
          <w:lang w:val="en-CA"/>
        </w:rPr>
        <w:t xml:space="preserve">from reserve </w:t>
      </w:r>
      <w:r>
        <w:rPr>
          <w:rFonts w:ascii="Arial" w:hAnsi="Arial" w:cs="Arial"/>
          <w:color w:val="000000" w:themeColor="text1"/>
          <w:lang w:val="en-CA"/>
        </w:rPr>
        <w:t>to implement Agenda Management Software</w:t>
      </w:r>
    </w:p>
    <w:p w14:paraId="021BDC8F" w14:textId="6DAEA9F6" w:rsidR="00965BD7" w:rsidRDefault="00965BD7" w:rsidP="00965BD7">
      <w:pPr>
        <w:pStyle w:val="ListParagraph"/>
        <w:numPr>
          <w:ilvl w:val="0"/>
          <w:numId w:val="12"/>
        </w:numPr>
        <w:spacing w:after="0"/>
        <w:ind w:left="714" w:right="-188" w:hanging="357"/>
        <w:rPr>
          <w:rFonts w:ascii="Arial" w:hAnsi="Arial" w:cs="Arial"/>
          <w:color w:val="000000" w:themeColor="text1"/>
          <w:lang w:val="en-CA"/>
        </w:rPr>
      </w:pPr>
      <w:r>
        <w:rPr>
          <w:rFonts w:ascii="Arial" w:hAnsi="Arial" w:cs="Arial"/>
          <w:color w:val="000000" w:themeColor="text1"/>
          <w:lang w:val="en-CA"/>
        </w:rPr>
        <w:t xml:space="preserve">$110,000 </w:t>
      </w:r>
      <w:r w:rsidR="000F7FAC">
        <w:rPr>
          <w:rFonts w:ascii="Arial" w:hAnsi="Arial" w:cs="Arial"/>
          <w:color w:val="000000" w:themeColor="text1"/>
          <w:lang w:val="en-CA"/>
        </w:rPr>
        <w:t xml:space="preserve">from reserve </w:t>
      </w:r>
      <w:r>
        <w:rPr>
          <w:rFonts w:ascii="Arial" w:hAnsi="Arial" w:cs="Arial"/>
          <w:color w:val="000000" w:themeColor="text1"/>
          <w:lang w:val="en-CA"/>
        </w:rPr>
        <w:t>to transition from the County’s current Document Management System to Microsoft SharePoint</w:t>
      </w:r>
      <w:r w:rsidR="004A0E59">
        <w:rPr>
          <w:rFonts w:ascii="Arial" w:hAnsi="Arial" w:cs="Arial"/>
          <w:color w:val="000000" w:themeColor="text1"/>
          <w:lang w:val="en-CA"/>
        </w:rPr>
        <w:t xml:space="preserve"> and avoid duplicate licensing costs</w:t>
      </w:r>
    </w:p>
    <w:p w14:paraId="0A6D310C" w14:textId="1201471A" w:rsidR="00965BD7" w:rsidRDefault="00965BD7" w:rsidP="00965BD7">
      <w:pPr>
        <w:pStyle w:val="ListParagraph"/>
        <w:numPr>
          <w:ilvl w:val="0"/>
          <w:numId w:val="12"/>
        </w:numPr>
        <w:spacing w:after="0"/>
        <w:ind w:left="714" w:hanging="357"/>
        <w:rPr>
          <w:rFonts w:ascii="Arial" w:hAnsi="Arial" w:cs="Arial"/>
          <w:color w:val="000000" w:themeColor="text1"/>
          <w:lang w:val="en-CA"/>
        </w:rPr>
      </w:pPr>
      <w:r w:rsidRPr="00BB5312">
        <w:rPr>
          <w:rFonts w:ascii="Arial" w:hAnsi="Arial" w:cs="Arial"/>
          <w:color w:val="000000" w:themeColor="text1"/>
          <w:lang w:val="en-CA"/>
        </w:rPr>
        <w:t xml:space="preserve">$200,000 </w:t>
      </w:r>
      <w:r w:rsidR="000F7FAC">
        <w:rPr>
          <w:rFonts w:ascii="Arial" w:hAnsi="Arial" w:cs="Arial"/>
          <w:color w:val="000000" w:themeColor="text1"/>
          <w:lang w:val="en-CA"/>
        </w:rPr>
        <w:t xml:space="preserve">from reserve </w:t>
      </w:r>
      <w:r w:rsidRPr="00BB5312">
        <w:rPr>
          <w:rFonts w:ascii="Arial" w:hAnsi="Arial" w:cs="Arial"/>
          <w:color w:val="000000" w:themeColor="text1"/>
          <w:lang w:val="en-CA"/>
        </w:rPr>
        <w:t>to purchase new budgeting software</w:t>
      </w:r>
    </w:p>
    <w:p w14:paraId="68A3372F" w14:textId="3AA62707" w:rsidR="00965BD7" w:rsidRPr="00965BD7" w:rsidRDefault="000D2F99" w:rsidP="00965BD7">
      <w:pPr>
        <w:pStyle w:val="ListParagraph"/>
        <w:numPr>
          <w:ilvl w:val="0"/>
          <w:numId w:val="12"/>
        </w:numPr>
        <w:spacing w:after="0"/>
        <w:ind w:left="714" w:hanging="357"/>
        <w:rPr>
          <w:rFonts w:ascii="Arial" w:hAnsi="Arial" w:cs="Arial"/>
          <w:color w:val="000000" w:themeColor="text1"/>
          <w:lang w:val="en-CA"/>
        </w:rPr>
      </w:pPr>
      <w:r>
        <w:rPr>
          <w:rFonts w:ascii="Arial" w:hAnsi="Arial" w:cs="Arial"/>
          <w:color w:val="000000" w:themeColor="text1"/>
          <w:lang w:val="en-CA"/>
        </w:rPr>
        <w:t>$</w:t>
      </w:r>
      <w:r w:rsidR="00965BD7">
        <w:rPr>
          <w:rFonts w:ascii="Arial" w:hAnsi="Arial" w:cs="Arial"/>
          <w:color w:val="000000" w:themeColor="text1"/>
          <w:lang w:val="en-CA"/>
        </w:rPr>
        <w:t>300,000</w:t>
      </w:r>
      <w:r w:rsidR="00965BD7" w:rsidRPr="00965BD7">
        <w:rPr>
          <w:rFonts w:ascii="Arial" w:hAnsi="Arial" w:cs="Arial"/>
          <w:color w:val="000000" w:themeColor="text1"/>
          <w:lang w:val="en-CA"/>
        </w:rPr>
        <w:t xml:space="preserve"> </w:t>
      </w:r>
      <w:r w:rsidR="000F7FAC">
        <w:rPr>
          <w:rFonts w:ascii="Arial" w:hAnsi="Arial" w:cs="Arial"/>
          <w:color w:val="000000" w:themeColor="text1"/>
          <w:lang w:val="en-CA"/>
        </w:rPr>
        <w:t xml:space="preserve">from reserve </w:t>
      </w:r>
      <w:r w:rsidR="00965BD7" w:rsidRPr="00965BD7">
        <w:rPr>
          <w:rFonts w:ascii="Arial" w:hAnsi="Arial" w:cs="Arial"/>
          <w:color w:val="000000" w:themeColor="text1"/>
          <w:lang w:val="en-CA"/>
        </w:rPr>
        <w:t xml:space="preserve">for </w:t>
      </w:r>
      <w:r w:rsidR="004A0E59">
        <w:rPr>
          <w:rFonts w:ascii="Arial" w:hAnsi="Arial" w:cs="Arial"/>
          <w:color w:val="000000" w:themeColor="text1"/>
          <w:lang w:val="en-CA"/>
        </w:rPr>
        <w:t>the purchase of a centralized</w:t>
      </w:r>
      <w:r w:rsidR="00965BD7" w:rsidRPr="00965BD7">
        <w:rPr>
          <w:rFonts w:ascii="Arial" w:hAnsi="Arial" w:cs="Arial"/>
          <w:color w:val="000000" w:themeColor="text1"/>
          <w:lang w:val="en-CA"/>
        </w:rPr>
        <w:t xml:space="preserve"> Human Resources Information System (HRIS) software</w:t>
      </w:r>
    </w:p>
    <w:p w14:paraId="33E05517" w14:textId="1336725C" w:rsidR="006E69E6" w:rsidRPr="00BB5312" w:rsidRDefault="006E69E6" w:rsidP="00620502">
      <w:pPr>
        <w:pStyle w:val="ListParagraph"/>
        <w:numPr>
          <w:ilvl w:val="0"/>
          <w:numId w:val="12"/>
        </w:numPr>
        <w:spacing w:after="0"/>
        <w:ind w:left="714" w:hanging="357"/>
        <w:rPr>
          <w:rFonts w:ascii="Arial" w:hAnsi="Arial" w:cs="Arial"/>
          <w:color w:val="000000" w:themeColor="text1"/>
          <w:lang w:val="en-CA"/>
        </w:rPr>
      </w:pPr>
      <w:r w:rsidRPr="00BB5312">
        <w:rPr>
          <w:rFonts w:ascii="Arial" w:hAnsi="Arial" w:cs="Arial"/>
          <w:color w:val="000000" w:themeColor="text1"/>
          <w:lang w:val="en-CA"/>
        </w:rPr>
        <w:t>$</w:t>
      </w:r>
      <w:r w:rsidR="00BB5312" w:rsidRPr="00BB5312">
        <w:rPr>
          <w:rFonts w:ascii="Arial" w:hAnsi="Arial" w:cs="Arial"/>
          <w:color w:val="000000" w:themeColor="text1"/>
          <w:lang w:val="en-CA"/>
        </w:rPr>
        <w:t xml:space="preserve">40,000 </w:t>
      </w:r>
      <w:r w:rsidR="000F7FAC">
        <w:rPr>
          <w:rFonts w:ascii="Arial" w:hAnsi="Arial" w:cs="Arial"/>
          <w:color w:val="000000" w:themeColor="text1"/>
          <w:lang w:val="en-CA"/>
        </w:rPr>
        <w:t xml:space="preserve">from reserve </w:t>
      </w:r>
      <w:r w:rsidR="00BB5312" w:rsidRPr="00BB5312">
        <w:rPr>
          <w:rFonts w:ascii="Arial" w:hAnsi="Arial" w:cs="Arial"/>
          <w:color w:val="000000" w:themeColor="text1"/>
          <w:lang w:val="en-CA"/>
        </w:rPr>
        <w:t>to undertake a Workplace Violence and Risk Assessment</w:t>
      </w:r>
    </w:p>
    <w:p w14:paraId="3B373741" w14:textId="2ACDF549" w:rsidR="006E69E6" w:rsidRPr="00BB5312" w:rsidRDefault="006E69E6" w:rsidP="00620502">
      <w:pPr>
        <w:pStyle w:val="ListParagraph"/>
        <w:numPr>
          <w:ilvl w:val="0"/>
          <w:numId w:val="12"/>
        </w:numPr>
        <w:spacing w:after="0"/>
        <w:ind w:left="714" w:hanging="357"/>
        <w:rPr>
          <w:rFonts w:ascii="Arial" w:hAnsi="Arial" w:cs="Arial"/>
          <w:color w:val="000000" w:themeColor="text1"/>
          <w:lang w:val="en-CA"/>
        </w:rPr>
      </w:pPr>
      <w:r w:rsidRPr="00BB5312">
        <w:rPr>
          <w:rFonts w:ascii="Arial" w:hAnsi="Arial" w:cs="Arial"/>
          <w:lang w:val="en-CA"/>
        </w:rPr>
        <w:t>$</w:t>
      </w:r>
      <w:r w:rsidR="00BB5312" w:rsidRPr="00BB5312">
        <w:rPr>
          <w:rFonts w:ascii="Arial" w:hAnsi="Arial" w:cs="Arial"/>
          <w:lang w:val="en-CA"/>
        </w:rPr>
        <w:t xml:space="preserve">324,500 </w:t>
      </w:r>
      <w:r w:rsidR="000F7FAC">
        <w:rPr>
          <w:rFonts w:ascii="Arial" w:hAnsi="Arial" w:cs="Arial"/>
          <w:lang w:val="en-CA"/>
        </w:rPr>
        <w:t xml:space="preserve">from reserve </w:t>
      </w:r>
      <w:r w:rsidR="00BB5312" w:rsidRPr="00BB5312">
        <w:rPr>
          <w:rFonts w:ascii="Arial" w:hAnsi="Arial" w:cs="Arial"/>
          <w:lang w:val="en-CA"/>
        </w:rPr>
        <w:t>for the Corporate Telephone System Replacements</w:t>
      </w:r>
    </w:p>
    <w:p w14:paraId="41E5DD48" w14:textId="20065536" w:rsidR="006E69E6" w:rsidRPr="00BB5312" w:rsidRDefault="006E69E6" w:rsidP="00620502">
      <w:pPr>
        <w:pStyle w:val="ListParagraph"/>
        <w:numPr>
          <w:ilvl w:val="0"/>
          <w:numId w:val="12"/>
        </w:numPr>
        <w:spacing w:after="0"/>
        <w:ind w:left="714" w:hanging="357"/>
        <w:rPr>
          <w:rFonts w:ascii="Arial" w:hAnsi="Arial" w:cs="Arial"/>
          <w:color w:val="000000" w:themeColor="text1"/>
          <w:lang w:val="en-CA"/>
        </w:rPr>
      </w:pPr>
      <w:r w:rsidRPr="00BB5312">
        <w:rPr>
          <w:rFonts w:ascii="Arial" w:hAnsi="Arial" w:cs="Arial"/>
          <w:color w:val="000000" w:themeColor="text1"/>
          <w:lang w:val="en-CA"/>
        </w:rPr>
        <w:t>$</w:t>
      </w:r>
      <w:r w:rsidR="00BB5312" w:rsidRPr="00BB5312">
        <w:rPr>
          <w:rFonts w:ascii="Arial" w:hAnsi="Arial" w:cs="Arial"/>
          <w:color w:val="000000" w:themeColor="text1"/>
          <w:lang w:val="en-CA"/>
        </w:rPr>
        <w:t xml:space="preserve">55,200 </w:t>
      </w:r>
      <w:r w:rsidR="000F7FAC">
        <w:rPr>
          <w:rFonts w:ascii="Arial" w:hAnsi="Arial" w:cs="Arial"/>
          <w:color w:val="000000" w:themeColor="text1"/>
          <w:lang w:val="en-CA"/>
        </w:rPr>
        <w:t xml:space="preserve">from reserve </w:t>
      </w:r>
      <w:r w:rsidR="00965BD7">
        <w:rPr>
          <w:rFonts w:ascii="Arial" w:hAnsi="Arial" w:cs="Arial"/>
          <w:color w:val="000000" w:themeColor="text1"/>
          <w:lang w:val="en-CA"/>
        </w:rPr>
        <w:t>t</w:t>
      </w:r>
      <w:r w:rsidR="00BB5312" w:rsidRPr="00BB5312">
        <w:rPr>
          <w:rFonts w:ascii="Arial" w:hAnsi="Arial" w:cs="Arial"/>
          <w:color w:val="000000" w:themeColor="text1"/>
          <w:lang w:val="en-CA"/>
        </w:rPr>
        <w:t xml:space="preserve">o undertake </w:t>
      </w:r>
      <w:r w:rsidR="002E67A6">
        <w:rPr>
          <w:rFonts w:ascii="Arial" w:hAnsi="Arial" w:cs="Arial"/>
          <w:color w:val="000000" w:themeColor="text1"/>
          <w:lang w:val="en-CA"/>
        </w:rPr>
        <w:t>third party assessments and audits of the County’s cyber security measures</w:t>
      </w:r>
    </w:p>
    <w:p w14:paraId="1E91D777" w14:textId="1FD759F8" w:rsidR="006E69E6" w:rsidRPr="00965BD7" w:rsidRDefault="006E69E6" w:rsidP="00620502">
      <w:pPr>
        <w:pStyle w:val="ListParagraph"/>
        <w:numPr>
          <w:ilvl w:val="0"/>
          <w:numId w:val="12"/>
        </w:numPr>
        <w:spacing w:after="0"/>
        <w:ind w:left="714" w:hanging="357"/>
        <w:rPr>
          <w:rFonts w:ascii="Arial" w:hAnsi="Arial" w:cs="Arial"/>
          <w:color w:val="000000" w:themeColor="text1"/>
          <w:lang w:val="en-CA"/>
        </w:rPr>
      </w:pPr>
      <w:r w:rsidRPr="00965BD7">
        <w:rPr>
          <w:rFonts w:ascii="Arial" w:hAnsi="Arial" w:cs="Arial"/>
          <w:color w:val="000000" w:themeColor="text1"/>
          <w:lang w:val="en-CA"/>
        </w:rPr>
        <w:t>$1</w:t>
      </w:r>
      <w:r w:rsidR="00634347" w:rsidRPr="00965BD7">
        <w:rPr>
          <w:rFonts w:ascii="Arial" w:hAnsi="Arial" w:cs="Arial"/>
          <w:color w:val="000000" w:themeColor="text1"/>
          <w:lang w:val="en-CA"/>
        </w:rPr>
        <w:t>3</w:t>
      </w:r>
      <w:r w:rsidRPr="00965BD7">
        <w:rPr>
          <w:rFonts w:ascii="Arial" w:hAnsi="Arial" w:cs="Arial"/>
          <w:color w:val="000000" w:themeColor="text1"/>
          <w:lang w:val="en-CA"/>
        </w:rPr>
        <w:t xml:space="preserve">0,000 </w:t>
      </w:r>
      <w:r w:rsidR="004447C6">
        <w:rPr>
          <w:rFonts w:ascii="Arial" w:hAnsi="Arial" w:cs="Arial"/>
          <w:color w:val="000000" w:themeColor="text1"/>
          <w:lang w:val="en-CA"/>
        </w:rPr>
        <w:t xml:space="preserve">from the </w:t>
      </w:r>
      <w:r w:rsidR="00F50E23">
        <w:rPr>
          <w:rFonts w:ascii="Arial" w:hAnsi="Arial" w:cs="Arial"/>
          <w:color w:val="000000" w:themeColor="text1"/>
          <w:lang w:val="en-CA"/>
        </w:rPr>
        <w:t>c</w:t>
      </w:r>
      <w:r w:rsidR="004447C6">
        <w:rPr>
          <w:rFonts w:ascii="Arial" w:hAnsi="Arial" w:cs="Arial"/>
          <w:color w:val="000000" w:themeColor="text1"/>
          <w:lang w:val="en-CA"/>
        </w:rPr>
        <w:t xml:space="preserve">apital projects reserve </w:t>
      </w:r>
      <w:r w:rsidRPr="00965BD7">
        <w:rPr>
          <w:rFonts w:ascii="Arial" w:hAnsi="Arial" w:cs="Arial"/>
          <w:color w:val="000000" w:themeColor="text1"/>
          <w:lang w:val="en-CA"/>
        </w:rPr>
        <w:t xml:space="preserve">for Admin Building </w:t>
      </w:r>
      <w:r w:rsidR="00F50E23">
        <w:rPr>
          <w:rFonts w:ascii="Arial" w:hAnsi="Arial" w:cs="Arial"/>
          <w:color w:val="000000" w:themeColor="text1"/>
          <w:lang w:val="en-CA"/>
        </w:rPr>
        <w:t>HVAC</w:t>
      </w:r>
      <w:r w:rsidR="00634347" w:rsidRPr="00965BD7">
        <w:rPr>
          <w:rFonts w:ascii="Arial" w:hAnsi="Arial" w:cs="Arial"/>
          <w:color w:val="000000" w:themeColor="text1"/>
          <w:lang w:val="en-CA"/>
        </w:rPr>
        <w:t xml:space="preserve"> control system upgrade</w:t>
      </w:r>
    </w:p>
    <w:p w14:paraId="2AF3B840" w14:textId="552AB33B" w:rsidR="006E69E6" w:rsidRPr="00965BD7" w:rsidRDefault="006E69E6" w:rsidP="00620502">
      <w:pPr>
        <w:pStyle w:val="ListParagraph"/>
        <w:numPr>
          <w:ilvl w:val="0"/>
          <w:numId w:val="12"/>
        </w:numPr>
        <w:spacing w:after="0"/>
        <w:ind w:left="714" w:hanging="357"/>
        <w:rPr>
          <w:rFonts w:ascii="Arial" w:hAnsi="Arial" w:cs="Arial"/>
          <w:color w:val="000000" w:themeColor="text1"/>
          <w:lang w:val="en-CA"/>
        </w:rPr>
      </w:pPr>
      <w:r w:rsidRPr="00965BD7">
        <w:rPr>
          <w:rFonts w:ascii="Arial" w:hAnsi="Arial" w:cs="Arial"/>
          <w:color w:val="000000" w:themeColor="text1"/>
          <w:lang w:val="en-CA"/>
        </w:rPr>
        <w:t>$15</w:t>
      </w:r>
      <w:r w:rsidR="00634347" w:rsidRPr="00965BD7">
        <w:rPr>
          <w:rFonts w:ascii="Arial" w:hAnsi="Arial" w:cs="Arial"/>
          <w:color w:val="000000" w:themeColor="text1"/>
          <w:lang w:val="en-CA"/>
        </w:rPr>
        <w:t>2</w:t>
      </w:r>
      <w:r w:rsidRPr="00965BD7">
        <w:rPr>
          <w:rFonts w:ascii="Arial" w:hAnsi="Arial" w:cs="Arial"/>
          <w:color w:val="000000" w:themeColor="text1"/>
          <w:lang w:val="en-CA"/>
        </w:rPr>
        <w:t>,</w:t>
      </w:r>
      <w:r w:rsidR="00634347" w:rsidRPr="00965BD7">
        <w:rPr>
          <w:rFonts w:ascii="Arial" w:hAnsi="Arial" w:cs="Arial"/>
          <w:color w:val="000000" w:themeColor="text1"/>
          <w:lang w:val="en-CA"/>
        </w:rPr>
        <w:t>6</w:t>
      </w:r>
      <w:r w:rsidRPr="00965BD7">
        <w:rPr>
          <w:rFonts w:ascii="Arial" w:hAnsi="Arial" w:cs="Arial"/>
          <w:color w:val="000000" w:themeColor="text1"/>
          <w:lang w:val="en-CA"/>
        </w:rPr>
        <w:t xml:space="preserve">00 for HVAC </w:t>
      </w:r>
      <w:r w:rsidR="00F50E23">
        <w:rPr>
          <w:rFonts w:ascii="Arial" w:hAnsi="Arial" w:cs="Arial"/>
          <w:color w:val="000000" w:themeColor="text1"/>
          <w:lang w:val="en-CA"/>
        </w:rPr>
        <w:t xml:space="preserve">components </w:t>
      </w:r>
      <w:r w:rsidRPr="00965BD7">
        <w:rPr>
          <w:rFonts w:ascii="Arial" w:hAnsi="Arial" w:cs="Arial"/>
          <w:color w:val="000000" w:themeColor="text1"/>
          <w:lang w:val="en-CA"/>
        </w:rPr>
        <w:t>at Admin Building (</w:t>
      </w:r>
      <w:r w:rsidR="000D2F99">
        <w:rPr>
          <w:rFonts w:ascii="Arial" w:hAnsi="Arial" w:cs="Arial"/>
          <w:color w:val="000000" w:themeColor="text1"/>
          <w:lang w:val="en-CA"/>
        </w:rPr>
        <w:t xml:space="preserve">through use of </w:t>
      </w:r>
      <w:r w:rsidRPr="00965BD7">
        <w:rPr>
          <w:rFonts w:ascii="Arial" w:hAnsi="Arial" w:cs="Arial"/>
          <w:color w:val="000000" w:themeColor="text1"/>
          <w:lang w:val="en-CA"/>
        </w:rPr>
        <w:t>Safe Restart Funding</w:t>
      </w:r>
      <w:r w:rsidR="000D2F99">
        <w:rPr>
          <w:rFonts w:ascii="Arial" w:hAnsi="Arial" w:cs="Arial"/>
          <w:color w:val="000000" w:themeColor="text1"/>
          <w:lang w:val="en-CA"/>
        </w:rPr>
        <w:t>)</w:t>
      </w:r>
    </w:p>
    <w:p w14:paraId="2491B263" w14:textId="61EA20C4" w:rsidR="00322D4A" w:rsidRPr="00965BD7" w:rsidRDefault="00322D4A" w:rsidP="0025339E">
      <w:pPr>
        <w:pStyle w:val="ListParagraph"/>
        <w:numPr>
          <w:ilvl w:val="0"/>
          <w:numId w:val="12"/>
        </w:numPr>
        <w:rPr>
          <w:rFonts w:ascii="Arial" w:hAnsi="Arial" w:cs="Arial"/>
          <w:color w:val="000000" w:themeColor="text1"/>
          <w:lang w:val="en-CA"/>
        </w:rPr>
      </w:pPr>
      <w:r w:rsidRPr="00965BD7">
        <w:rPr>
          <w:rFonts w:ascii="Arial" w:hAnsi="Arial" w:cs="Arial"/>
          <w:color w:val="000000" w:themeColor="text1"/>
          <w:lang w:val="en-CA"/>
        </w:rPr>
        <w:t xml:space="preserve">$200,000 to support the Marine Emergency Duties Training Facility (year </w:t>
      </w:r>
      <w:r w:rsidR="00965BD7" w:rsidRPr="00965BD7">
        <w:rPr>
          <w:rFonts w:ascii="Arial" w:hAnsi="Arial" w:cs="Arial"/>
          <w:color w:val="000000" w:themeColor="text1"/>
          <w:lang w:val="en-CA"/>
        </w:rPr>
        <w:t>9</w:t>
      </w:r>
      <w:r w:rsidRPr="00965BD7">
        <w:rPr>
          <w:rFonts w:ascii="Arial" w:hAnsi="Arial" w:cs="Arial"/>
          <w:color w:val="000000" w:themeColor="text1"/>
          <w:lang w:val="en-CA"/>
        </w:rPr>
        <w:t xml:space="preserve"> of 10</w:t>
      </w:r>
      <w:r w:rsidR="00694710">
        <w:rPr>
          <w:rFonts w:ascii="Arial" w:hAnsi="Arial" w:cs="Arial"/>
          <w:color w:val="000000" w:themeColor="text1"/>
          <w:lang w:val="en-CA"/>
        </w:rPr>
        <w:t>-</w:t>
      </w:r>
      <w:r w:rsidR="00F76F97">
        <w:rPr>
          <w:rFonts w:ascii="Arial" w:hAnsi="Arial" w:cs="Arial"/>
          <w:color w:val="000000" w:themeColor="text1"/>
          <w:lang w:val="en-CA"/>
        </w:rPr>
        <w:t>year commitment</w:t>
      </w:r>
      <w:r w:rsidRPr="00965BD7">
        <w:rPr>
          <w:rFonts w:ascii="Arial" w:hAnsi="Arial" w:cs="Arial"/>
          <w:color w:val="000000" w:themeColor="text1"/>
          <w:lang w:val="en-CA"/>
        </w:rPr>
        <w:t>)</w:t>
      </w:r>
      <w:r w:rsidRPr="00965BD7">
        <w:rPr>
          <w:rFonts w:ascii="Arial" w:hAnsi="Arial" w:cs="Arial"/>
          <w:lang w:val="en-CA"/>
        </w:rPr>
        <w:t xml:space="preserve"> </w:t>
      </w:r>
      <w:r w:rsidR="008F65C9">
        <w:rPr>
          <w:rFonts w:ascii="Arial" w:hAnsi="Arial" w:cs="Arial"/>
          <w:lang w:val="en-CA"/>
        </w:rPr>
        <w:t>funded through the One Time Funding Reserve</w:t>
      </w:r>
    </w:p>
    <w:p w14:paraId="2F08FC97" w14:textId="73BCA091" w:rsidR="008F65C9" w:rsidRDefault="00460C6A" w:rsidP="0025339E">
      <w:pPr>
        <w:pStyle w:val="ListParagraph"/>
        <w:numPr>
          <w:ilvl w:val="0"/>
          <w:numId w:val="12"/>
        </w:numPr>
        <w:rPr>
          <w:rFonts w:ascii="Arial" w:hAnsi="Arial" w:cs="Arial"/>
          <w:lang w:val="en-CA"/>
        </w:rPr>
      </w:pPr>
      <w:r w:rsidRPr="00460C6A">
        <w:rPr>
          <w:rFonts w:ascii="Arial" w:hAnsi="Arial" w:cs="Arial"/>
          <w:lang w:val="en-CA"/>
        </w:rPr>
        <w:t>$</w:t>
      </w:r>
      <w:r w:rsidR="00D26E90">
        <w:rPr>
          <w:rFonts w:ascii="Arial" w:hAnsi="Arial" w:cs="Arial"/>
          <w:lang w:val="en-CA"/>
        </w:rPr>
        <w:t>2</w:t>
      </w:r>
      <w:r w:rsidR="008F65C9">
        <w:rPr>
          <w:rFonts w:ascii="Arial" w:hAnsi="Arial" w:cs="Arial"/>
          <w:lang w:val="en-CA"/>
        </w:rPr>
        <w:t>55</w:t>
      </w:r>
      <w:r w:rsidRPr="00460C6A">
        <w:rPr>
          <w:rFonts w:ascii="Arial" w:hAnsi="Arial" w:cs="Arial"/>
          <w:lang w:val="en-CA"/>
        </w:rPr>
        <w:t xml:space="preserve">,000 for Climate Change </w:t>
      </w:r>
      <w:r w:rsidR="007269A0">
        <w:rPr>
          <w:rFonts w:ascii="Arial" w:hAnsi="Arial" w:cs="Arial"/>
          <w:lang w:val="en-CA"/>
        </w:rPr>
        <w:t>Action</w:t>
      </w:r>
      <w:r w:rsidR="007269A0" w:rsidRPr="00460C6A">
        <w:rPr>
          <w:rFonts w:ascii="Arial" w:hAnsi="Arial" w:cs="Arial"/>
          <w:lang w:val="en-CA"/>
        </w:rPr>
        <w:t xml:space="preserve"> </w:t>
      </w:r>
      <w:r w:rsidRPr="00460C6A">
        <w:rPr>
          <w:rFonts w:ascii="Arial" w:hAnsi="Arial" w:cs="Arial"/>
          <w:lang w:val="en-CA"/>
        </w:rPr>
        <w:t>Plan implementation projects</w:t>
      </w:r>
      <w:r w:rsidR="007269A0">
        <w:rPr>
          <w:rFonts w:ascii="Arial" w:hAnsi="Arial" w:cs="Arial"/>
          <w:lang w:val="en-CA"/>
        </w:rPr>
        <w:t xml:space="preserve"> </w:t>
      </w:r>
      <w:r w:rsidR="008F65C9">
        <w:rPr>
          <w:rFonts w:ascii="Arial" w:hAnsi="Arial" w:cs="Arial"/>
          <w:lang w:val="en-CA"/>
        </w:rPr>
        <w:t>funded from reserves</w:t>
      </w:r>
    </w:p>
    <w:p w14:paraId="2668DB2E" w14:textId="77777777" w:rsidR="008F65C9" w:rsidRDefault="008F65C9">
      <w:pPr>
        <w:rPr>
          <w:rFonts w:ascii="Arial" w:hAnsi="Arial" w:cs="Arial"/>
          <w:lang w:val="en-CA"/>
        </w:rPr>
      </w:pPr>
      <w:r>
        <w:rPr>
          <w:rFonts w:ascii="Arial" w:hAnsi="Arial" w:cs="Arial"/>
          <w:lang w:val="en-CA"/>
        </w:rPr>
        <w:br w:type="page"/>
      </w:r>
    </w:p>
    <w:p w14:paraId="0DA51E79" w14:textId="77777777" w:rsidR="00460C6A" w:rsidRPr="00460C6A" w:rsidRDefault="00460C6A" w:rsidP="00460C6A">
      <w:pPr>
        <w:rPr>
          <w:rFonts w:ascii="Arial" w:hAnsi="Arial" w:cs="Arial"/>
          <w:color w:val="000000" w:themeColor="text1"/>
          <w:highlight w:val="yellow"/>
          <w:lang w:val="en-CA"/>
        </w:rPr>
        <w:sectPr w:rsidR="00460C6A" w:rsidRPr="00460C6A" w:rsidSect="00C45B61">
          <w:type w:val="continuous"/>
          <w:pgSz w:w="15840" w:h="12240" w:orient="landscape"/>
          <w:pgMar w:top="1152" w:right="821" w:bottom="576" w:left="994" w:header="720" w:footer="720" w:gutter="0"/>
          <w:cols w:num="2" w:space="720"/>
          <w:titlePg/>
          <w:docGrid w:linePitch="360"/>
        </w:sectPr>
      </w:pPr>
    </w:p>
    <w:p w14:paraId="4CEBC3A0" w14:textId="50DD930A" w:rsidR="008F353A" w:rsidRPr="00FF4D20" w:rsidRDefault="008B3024" w:rsidP="00C45B61">
      <w:pPr>
        <w:spacing w:before="240"/>
        <w:rPr>
          <w:rFonts w:ascii="Arial" w:hAnsi="Arial" w:cs="Arial"/>
          <w:sz w:val="40"/>
          <w:lang w:val="en-CA"/>
        </w:rPr>
      </w:pPr>
      <w:r w:rsidRPr="00FF4D20">
        <w:rPr>
          <w:rFonts w:ascii="Arial" w:hAnsi="Arial" w:cs="Arial"/>
          <w:lang w:val="en-CA"/>
        </w:rPr>
        <w:lastRenderedPageBreak/>
        <w:t xml:space="preserve"> </w:t>
      </w:r>
      <w:bookmarkStart w:id="9" w:name="_Toc91099011"/>
      <w:r w:rsidR="008F353A" w:rsidRPr="00FF4D20">
        <w:rPr>
          <w:rFonts w:ascii="Arial" w:hAnsi="Arial" w:cs="Arial"/>
          <w:b/>
          <w:color w:val="007882"/>
          <w:sz w:val="52"/>
          <w:lang w:val="en-CA"/>
        </w:rPr>
        <w:t>HIGHLIGHTS</w:t>
      </w:r>
      <w:r w:rsidR="008F353A" w:rsidRPr="00FF4D20">
        <w:rPr>
          <w:rFonts w:ascii="Arial" w:hAnsi="Arial" w:cs="Arial"/>
          <w:b/>
          <w:color w:val="96005F"/>
          <w:lang w:val="en-CA"/>
        </w:rPr>
        <w:t xml:space="preserve"> </w:t>
      </w:r>
      <w:r w:rsidR="008F353A" w:rsidRPr="00FF4D20">
        <w:rPr>
          <w:rFonts w:ascii="Arial" w:hAnsi="Arial" w:cs="Arial"/>
          <w:color w:val="96005F"/>
          <w:sz w:val="40"/>
          <w:lang w:val="en-CA"/>
        </w:rPr>
        <w:t>Planning</w:t>
      </w:r>
      <w:r w:rsidR="00A963A2">
        <w:rPr>
          <w:rFonts w:ascii="Arial" w:hAnsi="Arial" w:cs="Arial"/>
          <w:color w:val="96005F"/>
          <w:sz w:val="40"/>
          <w:lang w:val="en-CA"/>
        </w:rPr>
        <w:t xml:space="preserve"> and Community Development</w:t>
      </w:r>
      <w:bookmarkEnd w:id="9"/>
    </w:p>
    <w:p w14:paraId="0BBCAB91" w14:textId="77777777" w:rsidR="00905B80" w:rsidRPr="00FF4D20" w:rsidRDefault="00905B80" w:rsidP="00B74EFD">
      <w:pPr>
        <w:pStyle w:val="ListParagraph"/>
        <w:spacing w:after="360"/>
        <w:ind w:left="0"/>
        <w:rPr>
          <w:rFonts w:ascii="Arial" w:hAnsi="Arial" w:cs="Arial"/>
          <w:sz w:val="36"/>
          <w:szCs w:val="36"/>
          <w:lang w:val="en-CA"/>
        </w:rPr>
        <w:sectPr w:rsidR="00905B80" w:rsidRPr="00FF4D20" w:rsidSect="00292CBA">
          <w:type w:val="continuous"/>
          <w:pgSz w:w="15840" w:h="12240" w:orient="landscape"/>
          <w:pgMar w:top="1152" w:right="821" w:bottom="576" w:left="994" w:header="720" w:footer="344" w:gutter="0"/>
          <w:cols w:space="720"/>
          <w:titlePg/>
          <w:docGrid w:linePitch="360"/>
        </w:sectPr>
      </w:pPr>
    </w:p>
    <w:p w14:paraId="600E965E" w14:textId="118E3562" w:rsidR="00655B7F" w:rsidRPr="00715FBC" w:rsidRDefault="00655B7F" w:rsidP="00715FBC">
      <w:pPr>
        <w:rPr>
          <w:rFonts w:ascii="Arial" w:hAnsi="Arial" w:cs="Arial"/>
          <w:lang w:val="en-CA"/>
        </w:rPr>
      </w:pPr>
      <w:r w:rsidRPr="00715FBC">
        <w:rPr>
          <w:rFonts w:ascii="Arial" w:hAnsi="Arial" w:cs="Arial"/>
          <w:lang w:val="en-CA"/>
        </w:rPr>
        <w:t xml:space="preserve">Net function requirement (operating and capital) of </w:t>
      </w:r>
      <w:r w:rsidRPr="00715FBC">
        <w:rPr>
          <w:rFonts w:ascii="Arial" w:hAnsi="Arial" w:cs="Arial"/>
          <w:b/>
          <w:lang w:val="en-CA"/>
        </w:rPr>
        <w:t>$</w:t>
      </w:r>
      <w:r w:rsidR="007950D0">
        <w:rPr>
          <w:rFonts w:ascii="Arial" w:hAnsi="Arial" w:cs="Arial"/>
          <w:b/>
          <w:lang w:val="en-CA"/>
        </w:rPr>
        <w:t>5,</w:t>
      </w:r>
      <w:r w:rsidR="008C1E86">
        <w:rPr>
          <w:rFonts w:ascii="Arial" w:hAnsi="Arial" w:cs="Arial"/>
          <w:b/>
          <w:lang w:val="en-CA"/>
        </w:rPr>
        <w:t>248,000</w:t>
      </w:r>
      <w:r w:rsidR="007950D0">
        <w:rPr>
          <w:rFonts w:ascii="Arial" w:hAnsi="Arial" w:cs="Arial"/>
          <w:b/>
          <w:lang w:val="en-CA"/>
        </w:rPr>
        <w:t xml:space="preserve"> </w:t>
      </w:r>
      <w:r w:rsidRPr="00715FBC">
        <w:rPr>
          <w:rFonts w:ascii="Arial" w:hAnsi="Arial" w:cs="Arial"/>
          <w:lang w:val="en-CA"/>
        </w:rPr>
        <w:t xml:space="preserve">an increase of </w:t>
      </w:r>
      <w:r w:rsidRPr="00715FBC">
        <w:rPr>
          <w:rFonts w:ascii="Arial" w:hAnsi="Arial" w:cs="Arial"/>
          <w:b/>
          <w:lang w:val="en-CA"/>
        </w:rPr>
        <w:t>$</w:t>
      </w:r>
      <w:r w:rsidR="008C1E86">
        <w:rPr>
          <w:rFonts w:ascii="Arial" w:hAnsi="Arial" w:cs="Arial"/>
          <w:b/>
          <w:lang w:val="en-CA"/>
        </w:rPr>
        <w:t>537,600</w:t>
      </w:r>
      <w:r w:rsidR="00D371F6" w:rsidRPr="00715FBC">
        <w:rPr>
          <w:rFonts w:ascii="Arial" w:hAnsi="Arial" w:cs="Arial"/>
          <w:b/>
          <w:lang w:val="en-CA"/>
        </w:rPr>
        <w:t xml:space="preserve"> </w:t>
      </w:r>
      <w:r w:rsidR="006C2CB2" w:rsidRPr="00715FBC">
        <w:rPr>
          <w:rFonts w:ascii="Arial" w:hAnsi="Arial" w:cs="Arial"/>
          <w:bCs/>
          <w:lang w:val="en-CA"/>
        </w:rPr>
        <w:t>over 20</w:t>
      </w:r>
      <w:r w:rsidR="00623727" w:rsidRPr="00715FBC">
        <w:rPr>
          <w:rFonts w:ascii="Arial" w:hAnsi="Arial" w:cs="Arial"/>
          <w:bCs/>
          <w:lang w:val="en-CA"/>
        </w:rPr>
        <w:t>2</w:t>
      </w:r>
      <w:r w:rsidR="007950D0">
        <w:rPr>
          <w:rFonts w:ascii="Arial" w:hAnsi="Arial" w:cs="Arial"/>
          <w:bCs/>
          <w:lang w:val="en-CA"/>
        </w:rPr>
        <w:t>2</w:t>
      </w:r>
      <w:r w:rsidR="00623727" w:rsidRPr="00715FBC">
        <w:rPr>
          <w:rFonts w:ascii="Arial" w:hAnsi="Arial" w:cs="Arial"/>
          <w:bCs/>
          <w:lang w:val="en-CA"/>
        </w:rPr>
        <w:t>.</w:t>
      </w:r>
      <w:r w:rsidR="00715FBC">
        <w:rPr>
          <w:rFonts w:ascii="Arial" w:hAnsi="Arial" w:cs="Arial"/>
          <w:bCs/>
          <w:lang w:val="en-CA"/>
        </w:rPr>
        <w:t xml:space="preserve"> Notable impacts to the budget include:</w:t>
      </w:r>
    </w:p>
    <w:p w14:paraId="33B9251F" w14:textId="21734EDF" w:rsidR="00B231E7" w:rsidRDefault="001A61D9" w:rsidP="000C640A">
      <w:pPr>
        <w:pStyle w:val="ListParagraph"/>
        <w:numPr>
          <w:ilvl w:val="0"/>
          <w:numId w:val="20"/>
        </w:numPr>
        <w:ind w:left="709" w:hanging="425"/>
        <w:rPr>
          <w:rFonts w:ascii="Arial" w:hAnsi="Arial" w:cs="Arial"/>
          <w:lang w:val="en-CA"/>
        </w:rPr>
      </w:pPr>
      <w:r>
        <w:rPr>
          <w:rFonts w:ascii="Arial" w:hAnsi="Arial" w:cs="Arial"/>
          <w:lang w:val="en-CA"/>
        </w:rPr>
        <w:t>$30,000 from reserve for the i</w:t>
      </w:r>
      <w:r w:rsidR="00E22056">
        <w:rPr>
          <w:rFonts w:ascii="Arial" w:hAnsi="Arial" w:cs="Arial"/>
          <w:lang w:val="en-CA"/>
        </w:rPr>
        <w:t>mplementation of Surplus Lands for Affordable Housing, supporting the Housing Action Plan</w:t>
      </w:r>
    </w:p>
    <w:p w14:paraId="717DEF9F" w14:textId="03991A16" w:rsidR="00DE2EE6" w:rsidRDefault="004447C6" w:rsidP="000C640A">
      <w:pPr>
        <w:pStyle w:val="ListParagraph"/>
        <w:numPr>
          <w:ilvl w:val="0"/>
          <w:numId w:val="20"/>
        </w:numPr>
        <w:ind w:left="709" w:hanging="425"/>
        <w:rPr>
          <w:rFonts w:ascii="Arial" w:hAnsi="Arial" w:cs="Arial"/>
          <w:lang w:val="en-CA"/>
        </w:rPr>
      </w:pPr>
      <w:r>
        <w:rPr>
          <w:rFonts w:ascii="Arial" w:hAnsi="Arial" w:cs="Arial"/>
          <w:lang w:val="en-CA"/>
        </w:rPr>
        <w:t>$100,000 from reserves to partner</w:t>
      </w:r>
      <w:r w:rsidR="00E22056">
        <w:rPr>
          <w:rFonts w:ascii="Arial" w:hAnsi="Arial" w:cs="Arial"/>
          <w:lang w:val="en-CA"/>
        </w:rPr>
        <w:t xml:space="preserve"> with Indigenous groups and local municipalities for the Archeological Management Plan</w:t>
      </w:r>
    </w:p>
    <w:p w14:paraId="5E16CCB8" w14:textId="629C2596" w:rsidR="00DE2EE6" w:rsidRDefault="006E69E6" w:rsidP="000C640A">
      <w:pPr>
        <w:pStyle w:val="ListParagraph"/>
        <w:numPr>
          <w:ilvl w:val="0"/>
          <w:numId w:val="20"/>
        </w:numPr>
        <w:ind w:left="709" w:hanging="425"/>
        <w:rPr>
          <w:rFonts w:ascii="Arial" w:hAnsi="Arial" w:cs="Arial"/>
          <w:lang w:val="en-CA"/>
        </w:rPr>
      </w:pPr>
      <w:r>
        <w:rPr>
          <w:rFonts w:ascii="Arial" w:hAnsi="Arial" w:cs="Arial"/>
          <w:lang w:val="en-CA"/>
        </w:rPr>
        <w:t>$</w:t>
      </w:r>
      <w:r w:rsidR="00E22056">
        <w:rPr>
          <w:rFonts w:ascii="Arial" w:hAnsi="Arial" w:cs="Arial"/>
          <w:lang w:val="en-CA"/>
        </w:rPr>
        <w:t xml:space="preserve">70,000 </w:t>
      </w:r>
      <w:r w:rsidR="008C1E86">
        <w:rPr>
          <w:rFonts w:ascii="Arial" w:hAnsi="Arial" w:cs="Arial"/>
          <w:lang w:val="en-CA"/>
        </w:rPr>
        <w:t xml:space="preserve">from the One Time Funding Reserve </w:t>
      </w:r>
      <w:r w:rsidR="00E22056">
        <w:rPr>
          <w:rFonts w:ascii="Arial" w:hAnsi="Arial" w:cs="Arial"/>
          <w:lang w:val="en-CA"/>
        </w:rPr>
        <w:t>to support the Buckthorn Invasives Management Program</w:t>
      </w:r>
      <w:r w:rsidR="00C718F7">
        <w:rPr>
          <w:rFonts w:ascii="Arial" w:hAnsi="Arial" w:cs="Arial"/>
          <w:lang w:val="en-CA"/>
        </w:rPr>
        <w:t>; this new program in collaboration with Grey Sauble Conservation Authority works to protect our environment and natural assets</w:t>
      </w:r>
    </w:p>
    <w:p w14:paraId="43B94DE7" w14:textId="25CB2452" w:rsidR="006E69E6" w:rsidRPr="00FF4D20" w:rsidRDefault="006E69E6" w:rsidP="000C640A">
      <w:pPr>
        <w:pStyle w:val="ListParagraph"/>
        <w:numPr>
          <w:ilvl w:val="0"/>
          <w:numId w:val="20"/>
        </w:numPr>
        <w:ind w:left="709" w:hanging="425"/>
        <w:rPr>
          <w:rFonts w:ascii="Arial" w:hAnsi="Arial" w:cs="Arial"/>
          <w:lang w:val="en-CA"/>
        </w:rPr>
      </w:pPr>
      <w:r>
        <w:rPr>
          <w:rFonts w:ascii="Arial" w:hAnsi="Arial" w:cs="Arial"/>
          <w:lang w:val="en-CA"/>
        </w:rPr>
        <w:t>CP Rail Trail bridge and culvert rehabilitation</w:t>
      </w:r>
    </w:p>
    <w:p w14:paraId="13DCF766" w14:textId="2812A4FB" w:rsidR="00D371F6" w:rsidRDefault="00AE655B" w:rsidP="00D371F6">
      <w:pPr>
        <w:pStyle w:val="ListParagraph"/>
        <w:numPr>
          <w:ilvl w:val="0"/>
          <w:numId w:val="20"/>
        </w:numPr>
        <w:ind w:left="709" w:hanging="425"/>
        <w:rPr>
          <w:rFonts w:ascii="Arial" w:hAnsi="Arial" w:cs="Arial"/>
          <w:lang w:val="en-CA"/>
        </w:rPr>
      </w:pPr>
      <w:r>
        <w:rPr>
          <w:rFonts w:ascii="Arial" w:hAnsi="Arial" w:cs="Arial"/>
          <w:lang w:val="en-CA"/>
        </w:rPr>
        <w:t>$</w:t>
      </w:r>
      <w:r w:rsidR="009E0F29">
        <w:rPr>
          <w:rFonts w:ascii="Arial" w:hAnsi="Arial" w:cs="Arial"/>
          <w:lang w:val="en-CA"/>
        </w:rPr>
        <w:t>209</w:t>
      </w:r>
      <w:r w:rsidR="00E22056">
        <w:rPr>
          <w:rFonts w:ascii="Arial" w:hAnsi="Arial" w:cs="Arial"/>
          <w:lang w:val="en-CA"/>
        </w:rPr>
        <w:t>,300</w:t>
      </w:r>
      <w:r>
        <w:rPr>
          <w:rFonts w:ascii="Arial" w:hAnsi="Arial" w:cs="Arial"/>
          <w:lang w:val="en-CA"/>
        </w:rPr>
        <w:t xml:space="preserve"> </w:t>
      </w:r>
      <w:r w:rsidR="004447C6">
        <w:rPr>
          <w:rFonts w:ascii="Arial" w:hAnsi="Arial" w:cs="Arial"/>
          <w:lang w:val="en-CA"/>
        </w:rPr>
        <w:t xml:space="preserve">from reserve </w:t>
      </w:r>
      <w:r>
        <w:rPr>
          <w:rFonts w:ascii="Arial" w:hAnsi="Arial" w:cs="Arial"/>
          <w:lang w:val="en-CA"/>
        </w:rPr>
        <w:t xml:space="preserve">for </w:t>
      </w:r>
      <w:r w:rsidR="00E22056">
        <w:rPr>
          <w:rFonts w:ascii="Arial" w:hAnsi="Arial" w:cs="Arial"/>
          <w:lang w:val="en-CA"/>
        </w:rPr>
        <w:t xml:space="preserve">CP Rail </w:t>
      </w:r>
      <w:r w:rsidR="00DE2EE6">
        <w:rPr>
          <w:rFonts w:ascii="Arial" w:hAnsi="Arial" w:cs="Arial"/>
          <w:lang w:val="en-CA"/>
        </w:rPr>
        <w:t>Trail improvement</w:t>
      </w:r>
      <w:r w:rsidR="00E22056">
        <w:rPr>
          <w:rFonts w:ascii="Arial" w:hAnsi="Arial" w:cs="Arial"/>
          <w:lang w:val="en-CA"/>
        </w:rPr>
        <w:t xml:space="preserve">s, bridge and culvert rehabilitation, </w:t>
      </w:r>
      <w:r w:rsidR="00113D79">
        <w:rPr>
          <w:rFonts w:ascii="Arial" w:hAnsi="Arial" w:cs="Arial"/>
          <w:lang w:val="en-CA"/>
        </w:rPr>
        <w:t xml:space="preserve">survey work, </w:t>
      </w:r>
      <w:proofErr w:type="gramStart"/>
      <w:r w:rsidR="00E22056">
        <w:rPr>
          <w:rFonts w:ascii="Arial" w:hAnsi="Arial" w:cs="Arial"/>
          <w:lang w:val="en-CA"/>
        </w:rPr>
        <w:t>signage</w:t>
      </w:r>
      <w:proofErr w:type="gramEnd"/>
      <w:r w:rsidR="00E22056">
        <w:rPr>
          <w:rFonts w:ascii="Arial" w:hAnsi="Arial" w:cs="Arial"/>
          <w:lang w:val="en-CA"/>
        </w:rPr>
        <w:t xml:space="preserve"> and parking upgrades</w:t>
      </w:r>
    </w:p>
    <w:p w14:paraId="7C116B29" w14:textId="20CEE050" w:rsidR="00541D71" w:rsidRDefault="00AE655B" w:rsidP="005822AC">
      <w:pPr>
        <w:pStyle w:val="ListParagraph"/>
        <w:numPr>
          <w:ilvl w:val="0"/>
          <w:numId w:val="20"/>
        </w:numPr>
        <w:ind w:left="709" w:hanging="425"/>
        <w:rPr>
          <w:rFonts w:ascii="Arial" w:hAnsi="Arial" w:cs="Arial"/>
          <w:lang w:val="en-CA"/>
        </w:rPr>
      </w:pPr>
      <w:r w:rsidRPr="00884A04">
        <w:rPr>
          <w:rFonts w:ascii="Arial" w:hAnsi="Arial" w:cs="Arial"/>
          <w:lang w:val="en-CA"/>
        </w:rPr>
        <w:t xml:space="preserve">Attraction and retention initiatives to support workforce </w:t>
      </w:r>
      <w:r w:rsidR="00541D71">
        <w:rPr>
          <w:rFonts w:ascii="Arial" w:hAnsi="Arial" w:cs="Arial"/>
          <w:lang w:val="en-CA"/>
        </w:rPr>
        <w:t>development</w:t>
      </w:r>
      <w:r w:rsidR="001A61D9">
        <w:rPr>
          <w:rFonts w:ascii="Arial" w:hAnsi="Arial" w:cs="Arial"/>
          <w:lang w:val="en-CA"/>
        </w:rPr>
        <w:t xml:space="preserve"> for key sectors</w:t>
      </w:r>
      <w:r w:rsidR="00541D71">
        <w:rPr>
          <w:rFonts w:ascii="Arial" w:hAnsi="Arial" w:cs="Arial"/>
          <w:lang w:val="en-CA"/>
        </w:rPr>
        <w:t xml:space="preserve"> </w:t>
      </w:r>
      <w:r w:rsidR="00F416FE">
        <w:rPr>
          <w:rFonts w:ascii="Arial" w:hAnsi="Arial" w:cs="Arial"/>
          <w:lang w:val="en-CA"/>
        </w:rPr>
        <w:t xml:space="preserve">totaling </w:t>
      </w:r>
      <w:r w:rsidR="00541D71">
        <w:rPr>
          <w:rFonts w:ascii="Arial" w:hAnsi="Arial" w:cs="Arial"/>
          <w:lang w:val="en-CA"/>
        </w:rPr>
        <w:t>$21,500</w:t>
      </w:r>
    </w:p>
    <w:p w14:paraId="1254ADD9" w14:textId="074FA7E2" w:rsidR="00AE655B" w:rsidRPr="00884A04" w:rsidRDefault="004B5B50" w:rsidP="005822AC">
      <w:pPr>
        <w:pStyle w:val="ListParagraph"/>
        <w:numPr>
          <w:ilvl w:val="0"/>
          <w:numId w:val="20"/>
        </w:numPr>
        <w:ind w:left="709" w:hanging="425"/>
        <w:rPr>
          <w:rFonts w:ascii="Arial" w:hAnsi="Arial" w:cs="Arial"/>
          <w:lang w:val="en-CA"/>
        </w:rPr>
      </w:pPr>
      <w:r>
        <w:rPr>
          <w:rFonts w:ascii="Arial" w:hAnsi="Arial" w:cs="Arial"/>
          <w:lang w:val="en-CA"/>
        </w:rPr>
        <w:t>In partnership with Bruce County, a $299,100 federal grant to build</w:t>
      </w:r>
      <w:r w:rsidR="00541D71">
        <w:rPr>
          <w:rFonts w:ascii="Arial" w:hAnsi="Arial" w:cs="Arial"/>
          <w:lang w:val="en-CA"/>
        </w:rPr>
        <w:t xml:space="preserve"> regional capacity </w:t>
      </w:r>
      <w:r>
        <w:rPr>
          <w:rFonts w:ascii="Arial" w:hAnsi="Arial" w:cs="Arial"/>
          <w:lang w:val="en-CA"/>
        </w:rPr>
        <w:t>that supports</w:t>
      </w:r>
      <w:r w:rsidR="00541D71">
        <w:rPr>
          <w:rFonts w:ascii="Arial" w:hAnsi="Arial" w:cs="Arial"/>
          <w:lang w:val="en-CA"/>
        </w:rPr>
        <w:t xml:space="preserve"> newcomer integration through welcoming communities</w:t>
      </w:r>
      <w:r>
        <w:rPr>
          <w:rFonts w:ascii="Arial" w:hAnsi="Arial" w:cs="Arial"/>
          <w:lang w:val="en-CA"/>
        </w:rPr>
        <w:t xml:space="preserve"> </w:t>
      </w:r>
    </w:p>
    <w:p w14:paraId="2E273D0F" w14:textId="09F86AD8" w:rsidR="00AE655B" w:rsidRDefault="00AE655B" w:rsidP="00AE655B">
      <w:pPr>
        <w:pStyle w:val="ListParagraph"/>
        <w:numPr>
          <w:ilvl w:val="0"/>
          <w:numId w:val="20"/>
        </w:numPr>
        <w:ind w:left="709" w:hanging="425"/>
        <w:rPr>
          <w:rFonts w:ascii="Arial" w:hAnsi="Arial" w:cs="Arial"/>
          <w:lang w:val="en-CA"/>
        </w:rPr>
      </w:pPr>
      <w:r w:rsidRPr="00884A04">
        <w:rPr>
          <w:rFonts w:ascii="Arial" w:hAnsi="Arial" w:cs="Arial"/>
          <w:lang w:val="en-CA"/>
        </w:rPr>
        <w:t>Sydenham Campus innovation centre and business incubator implementation with $</w:t>
      </w:r>
      <w:r w:rsidR="00884A04" w:rsidRPr="00884A04">
        <w:rPr>
          <w:rFonts w:ascii="Arial" w:hAnsi="Arial" w:cs="Arial"/>
          <w:lang w:val="en-CA"/>
        </w:rPr>
        <w:t>275</w:t>
      </w:r>
      <w:r w:rsidRPr="00884A04">
        <w:rPr>
          <w:rFonts w:ascii="Arial" w:hAnsi="Arial" w:cs="Arial"/>
          <w:lang w:val="en-CA"/>
        </w:rPr>
        <w:t xml:space="preserve">,000 to purchase </w:t>
      </w:r>
      <w:r w:rsidR="004870D0" w:rsidRPr="00884A04">
        <w:rPr>
          <w:rFonts w:ascii="Arial" w:hAnsi="Arial" w:cs="Arial"/>
          <w:lang w:val="en-CA"/>
        </w:rPr>
        <w:t>Fab Lab</w:t>
      </w:r>
      <w:r w:rsidRPr="00884A04">
        <w:rPr>
          <w:rFonts w:ascii="Arial" w:hAnsi="Arial" w:cs="Arial"/>
          <w:lang w:val="en-CA"/>
        </w:rPr>
        <w:t xml:space="preserve"> equipment for prototyping and training, and </w:t>
      </w:r>
      <w:r w:rsidRPr="00884A04">
        <w:rPr>
          <w:rFonts w:ascii="Arial" w:hAnsi="Arial" w:cs="Arial"/>
          <w:lang w:val="en-CA"/>
        </w:rPr>
        <w:t xml:space="preserve">$100,000 to support business scaling though Catapult Grey Bruce. This is being fully funded through </w:t>
      </w:r>
      <w:proofErr w:type="spellStart"/>
      <w:r w:rsidRPr="00884A04">
        <w:rPr>
          <w:rFonts w:ascii="Arial" w:hAnsi="Arial" w:cs="Arial"/>
          <w:lang w:val="en-CA"/>
        </w:rPr>
        <w:t>FedDev</w:t>
      </w:r>
      <w:proofErr w:type="spellEnd"/>
      <w:r w:rsidRPr="00884A04">
        <w:rPr>
          <w:rFonts w:ascii="Arial" w:hAnsi="Arial" w:cs="Arial"/>
          <w:lang w:val="en-CA"/>
        </w:rPr>
        <w:t xml:space="preserve"> Ontario grants</w:t>
      </w:r>
      <w:r w:rsidR="00884A04">
        <w:rPr>
          <w:rFonts w:ascii="Arial" w:hAnsi="Arial" w:cs="Arial"/>
          <w:lang w:val="en-CA"/>
        </w:rPr>
        <w:t>.</w:t>
      </w:r>
    </w:p>
    <w:p w14:paraId="2432E366" w14:textId="755C109C" w:rsidR="00884A04" w:rsidRDefault="00884A04" w:rsidP="00AE655B">
      <w:pPr>
        <w:pStyle w:val="ListParagraph"/>
        <w:numPr>
          <w:ilvl w:val="0"/>
          <w:numId w:val="20"/>
        </w:numPr>
        <w:ind w:left="709" w:hanging="425"/>
        <w:rPr>
          <w:rFonts w:ascii="Arial" w:hAnsi="Arial" w:cs="Arial"/>
          <w:lang w:val="en-CA"/>
        </w:rPr>
      </w:pPr>
      <w:r>
        <w:rPr>
          <w:rFonts w:ascii="Arial" w:hAnsi="Arial" w:cs="Arial"/>
          <w:lang w:val="en-CA"/>
        </w:rPr>
        <w:t xml:space="preserve">$350,000 </w:t>
      </w:r>
      <w:r w:rsidR="00D9778C">
        <w:rPr>
          <w:rFonts w:ascii="Arial" w:hAnsi="Arial" w:cs="Arial"/>
          <w:lang w:val="en-CA"/>
        </w:rPr>
        <w:t xml:space="preserve">from reserve </w:t>
      </w:r>
      <w:r>
        <w:rPr>
          <w:rFonts w:ascii="Arial" w:hAnsi="Arial" w:cs="Arial"/>
          <w:lang w:val="en-CA"/>
        </w:rPr>
        <w:t>to complete HVAC improvements at Sydenham Campus</w:t>
      </w:r>
    </w:p>
    <w:p w14:paraId="2F137D67" w14:textId="0B8F67FE" w:rsidR="00884A04" w:rsidRDefault="00884A04" w:rsidP="00AE655B">
      <w:pPr>
        <w:pStyle w:val="ListParagraph"/>
        <w:numPr>
          <w:ilvl w:val="0"/>
          <w:numId w:val="20"/>
        </w:numPr>
        <w:ind w:left="709" w:hanging="425"/>
        <w:rPr>
          <w:rFonts w:ascii="Arial" w:hAnsi="Arial" w:cs="Arial"/>
          <w:lang w:val="en-CA"/>
        </w:rPr>
      </w:pPr>
      <w:r>
        <w:rPr>
          <w:rFonts w:ascii="Arial" w:hAnsi="Arial" w:cs="Arial"/>
          <w:lang w:val="en-CA"/>
        </w:rPr>
        <w:t>$</w:t>
      </w:r>
      <w:r w:rsidR="008C1E86">
        <w:rPr>
          <w:rFonts w:ascii="Arial" w:hAnsi="Arial" w:cs="Arial"/>
          <w:lang w:val="en-CA"/>
        </w:rPr>
        <w:t>50</w:t>
      </w:r>
      <w:r>
        <w:rPr>
          <w:rFonts w:ascii="Arial" w:hAnsi="Arial" w:cs="Arial"/>
          <w:lang w:val="en-CA"/>
        </w:rPr>
        <w:t>,000</w:t>
      </w:r>
      <w:r w:rsidR="00D9778C">
        <w:rPr>
          <w:rFonts w:ascii="Arial" w:hAnsi="Arial" w:cs="Arial"/>
          <w:lang w:val="en-CA"/>
        </w:rPr>
        <w:t xml:space="preserve"> from One-Time F</w:t>
      </w:r>
      <w:r w:rsidR="009E2512">
        <w:rPr>
          <w:rFonts w:ascii="Arial" w:hAnsi="Arial" w:cs="Arial"/>
          <w:lang w:val="en-CA"/>
        </w:rPr>
        <w:t>u</w:t>
      </w:r>
      <w:r w:rsidR="00D9778C">
        <w:rPr>
          <w:rFonts w:ascii="Arial" w:hAnsi="Arial" w:cs="Arial"/>
          <w:lang w:val="en-CA"/>
        </w:rPr>
        <w:t>nding reserve</w:t>
      </w:r>
      <w:r>
        <w:rPr>
          <w:rFonts w:ascii="Arial" w:hAnsi="Arial" w:cs="Arial"/>
          <w:lang w:val="en-CA"/>
        </w:rPr>
        <w:t xml:space="preserve"> to complete renovations to better position staff office space</w:t>
      </w:r>
    </w:p>
    <w:p w14:paraId="0F94F81D" w14:textId="1509D09B" w:rsidR="00884A04" w:rsidRPr="00884A04" w:rsidRDefault="00884A04" w:rsidP="00AE655B">
      <w:pPr>
        <w:pStyle w:val="ListParagraph"/>
        <w:numPr>
          <w:ilvl w:val="0"/>
          <w:numId w:val="20"/>
        </w:numPr>
        <w:ind w:left="709" w:hanging="425"/>
        <w:rPr>
          <w:rFonts w:ascii="Arial" w:hAnsi="Arial" w:cs="Arial"/>
          <w:lang w:val="en-CA"/>
        </w:rPr>
      </w:pPr>
      <w:r>
        <w:rPr>
          <w:rFonts w:ascii="Arial" w:hAnsi="Arial" w:cs="Arial"/>
          <w:lang w:val="en-CA"/>
        </w:rPr>
        <w:t>Investment in a full-time Campus Coordinator at Sydenham t</w:t>
      </w:r>
      <w:r w:rsidR="001A61D9">
        <w:rPr>
          <w:rFonts w:ascii="Arial" w:hAnsi="Arial" w:cs="Arial"/>
          <w:lang w:val="en-CA"/>
        </w:rPr>
        <w:t>o ensure efficient operations, t</w:t>
      </w:r>
      <w:r>
        <w:rPr>
          <w:rFonts w:ascii="Arial" w:hAnsi="Arial" w:cs="Arial"/>
          <w:lang w:val="en-CA"/>
        </w:rPr>
        <w:t>o market and organize rentals at the space</w:t>
      </w:r>
    </w:p>
    <w:p w14:paraId="7E37A9D1" w14:textId="7B29E143" w:rsidR="00715FBC" w:rsidRPr="009E0F29" w:rsidRDefault="009E0F29" w:rsidP="005822AC">
      <w:pPr>
        <w:pStyle w:val="ListParagraph"/>
        <w:numPr>
          <w:ilvl w:val="0"/>
          <w:numId w:val="20"/>
        </w:numPr>
        <w:ind w:left="709" w:hanging="425"/>
        <w:rPr>
          <w:rFonts w:ascii="Arial" w:hAnsi="Arial" w:cs="Arial"/>
          <w:lang w:val="en-CA"/>
        </w:rPr>
      </w:pPr>
      <w:r w:rsidRPr="009E0F29">
        <w:rPr>
          <w:rFonts w:ascii="Arial" w:hAnsi="Arial" w:cs="Arial"/>
          <w:lang w:val="en-CA"/>
        </w:rPr>
        <w:t>$98,600</w:t>
      </w:r>
      <w:r w:rsidR="00D9778C">
        <w:rPr>
          <w:rFonts w:ascii="Arial" w:hAnsi="Arial" w:cs="Arial"/>
          <w:lang w:val="en-CA"/>
        </w:rPr>
        <w:t xml:space="preserve"> </w:t>
      </w:r>
      <w:r w:rsidRPr="009E0F29">
        <w:rPr>
          <w:rFonts w:ascii="Arial" w:hAnsi="Arial" w:cs="Arial"/>
          <w:lang w:val="en-CA"/>
        </w:rPr>
        <w:t>to update the Grey County Gallery, partially funded through the Canada Cultural Spaces Fund</w:t>
      </w:r>
    </w:p>
    <w:p w14:paraId="73E2A340" w14:textId="1AD05F51" w:rsidR="00214591" w:rsidRPr="009E0F29" w:rsidRDefault="00214591" w:rsidP="005822AC">
      <w:pPr>
        <w:pStyle w:val="ListParagraph"/>
        <w:numPr>
          <w:ilvl w:val="0"/>
          <w:numId w:val="20"/>
        </w:numPr>
        <w:ind w:left="709" w:hanging="425"/>
        <w:rPr>
          <w:rFonts w:ascii="Arial" w:hAnsi="Arial" w:cs="Arial"/>
          <w:lang w:val="en-CA"/>
        </w:rPr>
      </w:pPr>
      <w:r w:rsidRPr="009E0F29">
        <w:rPr>
          <w:rFonts w:ascii="Arial" w:hAnsi="Arial" w:cs="Arial"/>
          <w:lang w:val="en-CA"/>
        </w:rPr>
        <w:t>$</w:t>
      </w:r>
      <w:r w:rsidR="009E0F29" w:rsidRPr="009E0F29">
        <w:rPr>
          <w:rFonts w:ascii="Arial" w:hAnsi="Arial" w:cs="Arial"/>
          <w:lang w:val="en-CA"/>
        </w:rPr>
        <w:t>250</w:t>
      </w:r>
      <w:r w:rsidRPr="009E0F29">
        <w:rPr>
          <w:rFonts w:ascii="Arial" w:hAnsi="Arial" w:cs="Arial"/>
          <w:lang w:val="en-CA"/>
        </w:rPr>
        <w:t xml:space="preserve">,000 </w:t>
      </w:r>
      <w:r w:rsidR="00D9778C">
        <w:rPr>
          <w:rFonts w:ascii="Arial" w:hAnsi="Arial" w:cs="Arial"/>
          <w:lang w:val="en-CA"/>
        </w:rPr>
        <w:t xml:space="preserve">from reserve </w:t>
      </w:r>
      <w:r w:rsidR="009E0F29" w:rsidRPr="009E0F29">
        <w:rPr>
          <w:rFonts w:ascii="Arial" w:hAnsi="Arial" w:cs="Arial"/>
          <w:lang w:val="en-CA"/>
        </w:rPr>
        <w:t>for flat roof replacement</w:t>
      </w:r>
      <w:r w:rsidRPr="009E0F29">
        <w:rPr>
          <w:rFonts w:ascii="Arial" w:hAnsi="Arial" w:cs="Arial"/>
          <w:lang w:val="en-CA"/>
        </w:rPr>
        <w:t xml:space="preserve"> at Grey Roots</w:t>
      </w:r>
    </w:p>
    <w:p w14:paraId="4603A55B" w14:textId="24015A7A" w:rsidR="00715FBC" w:rsidRPr="007C14F4" w:rsidRDefault="00214591" w:rsidP="005822AC">
      <w:pPr>
        <w:pStyle w:val="ListParagraph"/>
        <w:numPr>
          <w:ilvl w:val="0"/>
          <w:numId w:val="20"/>
        </w:numPr>
        <w:ind w:left="709" w:hanging="425"/>
        <w:rPr>
          <w:rFonts w:ascii="Arial" w:hAnsi="Arial" w:cs="Arial"/>
          <w:lang w:val="en-CA"/>
        </w:rPr>
      </w:pPr>
      <w:r w:rsidRPr="007C14F4">
        <w:rPr>
          <w:rFonts w:ascii="Arial" w:hAnsi="Arial" w:cs="Arial"/>
          <w:lang w:val="en-CA"/>
        </w:rPr>
        <w:t xml:space="preserve">$180,000 </w:t>
      </w:r>
      <w:r w:rsidR="008C1E86">
        <w:rPr>
          <w:rFonts w:ascii="Arial" w:hAnsi="Arial" w:cs="Arial"/>
          <w:lang w:val="en-CA"/>
        </w:rPr>
        <w:t xml:space="preserve">from the One Time Funding Reserve </w:t>
      </w:r>
      <w:r w:rsidRPr="007C14F4">
        <w:rPr>
          <w:rFonts w:ascii="Arial" w:hAnsi="Arial" w:cs="Arial"/>
          <w:lang w:val="en-CA"/>
        </w:rPr>
        <w:t>for local municipal community improvement plans</w:t>
      </w:r>
      <w:r w:rsidR="00AE655B" w:rsidRPr="007C14F4">
        <w:rPr>
          <w:rFonts w:ascii="Arial" w:hAnsi="Arial" w:cs="Arial"/>
          <w:lang w:val="en-CA"/>
        </w:rPr>
        <w:t xml:space="preserve"> to advance municipal priorities, such as housing</w:t>
      </w:r>
      <w:r w:rsidR="00C718F7">
        <w:rPr>
          <w:rFonts w:ascii="Arial" w:hAnsi="Arial" w:cs="Arial"/>
          <w:lang w:val="en-CA"/>
        </w:rPr>
        <w:t>.</w:t>
      </w:r>
    </w:p>
    <w:p w14:paraId="4F976D0E" w14:textId="628C88A3" w:rsidR="00803169" w:rsidRPr="00AF58FA" w:rsidRDefault="00884A04" w:rsidP="00803169">
      <w:pPr>
        <w:pStyle w:val="ListParagraph"/>
        <w:numPr>
          <w:ilvl w:val="0"/>
          <w:numId w:val="20"/>
        </w:numPr>
        <w:ind w:left="709" w:hanging="425"/>
        <w:rPr>
          <w:rFonts w:ascii="Arial" w:hAnsi="Arial" w:cs="Arial"/>
          <w:lang w:val="en-CA"/>
        </w:rPr>
      </w:pPr>
      <w:r w:rsidRPr="00AF58FA">
        <w:rPr>
          <w:rFonts w:ascii="Arial" w:hAnsi="Arial" w:cs="Arial"/>
          <w:lang w:val="en-CA"/>
        </w:rPr>
        <w:t>$66,400 to replace signs and implement new signage to</w:t>
      </w:r>
      <w:r w:rsidR="00AE655B" w:rsidRPr="00AF58FA">
        <w:rPr>
          <w:rFonts w:ascii="Arial" w:hAnsi="Arial" w:cs="Arial"/>
          <w:lang w:val="en-CA"/>
        </w:rPr>
        <w:t xml:space="preserve"> support sustainable tourism</w:t>
      </w:r>
      <w:r w:rsidR="007D55BE" w:rsidRPr="00AF58FA">
        <w:rPr>
          <w:rFonts w:ascii="Arial" w:hAnsi="Arial" w:cs="Arial"/>
          <w:lang w:val="en-CA"/>
        </w:rPr>
        <w:t>,</w:t>
      </w:r>
      <w:r w:rsidR="003C7E20" w:rsidRPr="00AF58FA">
        <w:rPr>
          <w:rFonts w:ascii="Arial" w:hAnsi="Arial" w:cs="Arial"/>
          <w:lang w:val="en-CA"/>
        </w:rPr>
        <w:t xml:space="preserve"> with 60% </w:t>
      </w:r>
      <w:r w:rsidR="007D55BE" w:rsidRPr="00AF58FA">
        <w:rPr>
          <w:rFonts w:ascii="Arial" w:hAnsi="Arial" w:cs="Arial"/>
          <w:lang w:val="en-CA"/>
        </w:rPr>
        <w:t>funded through a federal grant</w:t>
      </w:r>
    </w:p>
    <w:p w14:paraId="5FAB57BD" w14:textId="77777777" w:rsidR="00C45B61" w:rsidRDefault="00D075B6" w:rsidP="005E2A3C">
      <w:pPr>
        <w:pStyle w:val="ListParagraph"/>
        <w:numPr>
          <w:ilvl w:val="0"/>
          <w:numId w:val="20"/>
        </w:numPr>
        <w:ind w:left="709"/>
        <w:rPr>
          <w:rFonts w:ascii="Arial" w:hAnsi="Arial" w:cs="Arial"/>
          <w:lang w:val="en-CA"/>
        </w:rPr>
        <w:sectPr w:rsidR="00C45B61" w:rsidSect="00C45B61">
          <w:type w:val="continuous"/>
          <w:pgSz w:w="15840" w:h="12240" w:orient="landscape"/>
          <w:pgMar w:top="1152" w:right="821" w:bottom="576" w:left="994" w:header="720" w:footer="344" w:gutter="0"/>
          <w:cols w:num="2" w:space="720"/>
          <w:titlePg/>
          <w:docGrid w:linePitch="360"/>
        </w:sectPr>
      </w:pPr>
      <w:r w:rsidRPr="00C45B61">
        <w:rPr>
          <w:rFonts w:ascii="Arial" w:hAnsi="Arial" w:cs="Arial"/>
          <w:lang w:val="en-CA"/>
        </w:rPr>
        <w:t xml:space="preserve">$1.42 Million to operate Grey Transit Route (GTR) with 69% of the cost covered through provincial grants, contributions from other municipalities, cost recoveries and fare revenue. </w:t>
      </w:r>
      <w:r w:rsidR="00C45B61" w:rsidRPr="00C45B61">
        <w:rPr>
          <w:rFonts w:ascii="Arial" w:hAnsi="Arial" w:cs="Arial"/>
          <w:lang w:val="en-CA"/>
        </w:rPr>
        <w:t>Eliminating Route 6</w:t>
      </w:r>
      <w:r w:rsidR="00746157" w:rsidRPr="00C45B61">
        <w:rPr>
          <w:rFonts w:ascii="Arial" w:hAnsi="Arial" w:cs="Arial"/>
          <w:lang w:val="en-CA"/>
        </w:rPr>
        <w:t xml:space="preserve"> from Flesherton to Hanover </w:t>
      </w:r>
      <w:r w:rsidR="00C45B61" w:rsidRPr="00C45B61">
        <w:rPr>
          <w:rFonts w:ascii="Arial" w:hAnsi="Arial" w:cs="Arial"/>
          <w:lang w:val="en-CA"/>
        </w:rPr>
        <w:t xml:space="preserve">as of </w:t>
      </w:r>
      <w:r w:rsidR="00746157" w:rsidRPr="00C45B61">
        <w:rPr>
          <w:rFonts w:ascii="Arial" w:hAnsi="Arial" w:cs="Arial"/>
          <w:lang w:val="en-CA"/>
        </w:rPr>
        <w:t>April 1, 2023</w:t>
      </w:r>
      <w:r w:rsidR="00C45B61" w:rsidRPr="00C45B61">
        <w:rPr>
          <w:rFonts w:ascii="Arial" w:hAnsi="Arial" w:cs="Arial"/>
          <w:lang w:val="en-CA"/>
        </w:rPr>
        <w:t>.</w:t>
      </w:r>
      <w:r w:rsidR="00746157" w:rsidRPr="00C45B61">
        <w:rPr>
          <w:rFonts w:ascii="Arial" w:hAnsi="Arial" w:cs="Arial"/>
          <w:lang w:val="en-CA"/>
        </w:rPr>
        <w:t xml:space="preserve"> </w:t>
      </w:r>
      <w:r w:rsidRPr="00C45B61">
        <w:rPr>
          <w:rFonts w:ascii="Arial" w:hAnsi="Arial" w:cs="Arial"/>
          <w:lang w:val="en-CA"/>
        </w:rPr>
        <w:t xml:space="preserve">Grey County’s </w:t>
      </w:r>
      <w:r w:rsidR="00746157" w:rsidRPr="00C45B61">
        <w:rPr>
          <w:rFonts w:ascii="Arial" w:hAnsi="Arial" w:cs="Arial"/>
          <w:lang w:val="en-CA"/>
        </w:rPr>
        <w:t>investment in operating the service is $447,400 an increase of $167,100 over 2022</w:t>
      </w:r>
    </w:p>
    <w:p w14:paraId="7110335B" w14:textId="0B4C850E" w:rsidR="00822DB2" w:rsidRPr="00FF4D20" w:rsidRDefault="00822DB2" w:rsidP="00E2474A">
      <w:pPr>
        <w:pStyle w:val="Heading1"/>
        <w:spacing w:after="240"/>
        <w:rPr>
          <w:rFonts w:ascii="Arial" w:hAnsi="Arial" w:cs="Arial"/>
          <w:b/>
          <w:color w:val="007882"/>
          <w:sz w:val="52"/>
          <w:lang w:val="en-CA"/>
        </w:rPr>
        <w:sectPr w:rsidR="00822DB2" w:rsidRPr="00FF4D20" w:rsidSect="00FF4D20">
          <w:type w:val="continuous"/>
          <w:pgSz w:w="15840" w:h="12240" w:orient="landscape"/>
          <w:pgMar w:top="1152" w:right="821" w:bottom="576" w:left="994" w:header="720" w:footer="344" w:gutter="0"/>
          <w:cols w:space="720"/>
          <w:titlePg/>
          <w:docGrid w:linePitch="360"/>
        </w:sectPr>
      </w:pPr>
    </w:p>
    <w:p w14:paraId="158F1F06" w14:textId="014DB817" w:rsidR="00822DB2" w:rsidRPr="00FF4D20" w:rsidRDefault="008F353A" w:rsidP="00132C4F">
      <w:pPr>
        <w:pStyle w:val="Heading1"/>
        <w:spacing w:before="0" w:after="240"/>
        <w:rPr>
          <w:rFonts w:ascii="Arial" w:hAnsi="Arial" w:cs="Arial"/>
          <w:color w:val="96005F"/>
          <w:sz w:val="40"/>
          <w:lang w:val="en-CA"/>
        </w:rPr>
        <w:sectPr w:rsidR="00822DB2" w:rsidRPr="00FF4D20" w:rsidSect="00292CBA">
          <w:type w:val="continuous"/>
          <w:pgSz w:w="15840" w:h="12240" w:orient="landscape"/>
          <w:pgMar w:top="1152" w:right="821" w:bottom="576" w:left="994" w:header="720" w:footer="344" w:gutter="0"/>
          <w:cols w:space="720"/>
          <w:titlePg/>
          <w:docGrid w:linePitch="360"/>
        </w:sectPr>
      </w:pPr>
      <w:bookmarkStart w:id="10" w:name="_Toc91099012"/>
      <w:r w:rsidRPr="00FF4D20">
        <w:rPr>
          <w:rFonts w:ascii="Arial" w:hAnsi="Arial" w:cs="Arial"/>
          <w:b/>
          <w:color w:val="007882"/>
          <w:sz w:val="52"/>
          <w:lang w:val="en-CA"/>
        </w:rPr>
        <w:lastRenderedPageBreak/>
        <w:t>HIGHLIGHTS</w:t>
      </w:r>
      <w:r w:rsidRPr="00FF4D20">
        <w:rPr>
          <w:rFonts w:ascii="Arial" w:hAnsi="Arial" w:cs="Arial"/>
          <w:color w:val="96005F"/>
          <w:sz w:val="40"/>
          <w:lang w:val="en-CA"/>
        </w:rPr>
        <w:t xml:space="preserve"> </w:t>
      </w:r>
      <w:r w:rsidR="00A83B58">
        <w:rPr>
          <w:rFonts w:ascii="Arial" w:hAnsi="Arial" w:cs="Arial"/>
          <w:color w:val="96005F"/>
          <w:sz w:val="40"/>
          <w:lang w:val="en-CA"/>
        </w:rPr>
        <w:t>Human Services</w:t>
      </w:r>
      <w:bookmarkEnd w:id="10"/>
    </w:p>
    <w:p w14:paraId="2EA5F17D" w14:textId="0DFB1AA1" w:rsidR="007A37B2" w:rsidRPr="00D45F0B" w:rsidRDefault="0059231A" w:rsidP="00034CA3">
      <w:pPr>
        <w:spacing w:after="120"/>
        <w:rPr>
          <w:rFonts w:ascii="Arial" w:hAnsi="Arial" w:cs="Arial"/>
          <w:bCs/>
          <w:lang w:val="en-CA"/>
        </w:rPr>
      </w:pPr>
      <w:r w:rsidRPr="00D45F0B">
        <w:rPr>
          <w:rFonts w:ascii="Arial" w:hAnsi="Arial" w:cs="Arial"/>
          <w:lang w:val="en-CA"/>
        </w:rPr>
        <w:t xml:space="preserve">Net function requirement (operating and capital) of </w:t>
      </w:r>
      <w:r w:rsidRPr="00D45F0B">
        <w:rPr>
          <w:rFonts w:ascii="Arial" w:hAnsi="Arial" w:cs="Arial"/>
          <w:b/>
          <w:lang w:val="en-CA"/>
        </w:rPr>
        <w:t>$</w:t>
      </w:r>
      <w:r w:rsidR="00A83B58" w:rsidRPr="00D45F0B">
        <w:rPr>
          <w:rFonts w:ascii="Arial" w:hAnsi="Arial" w:cs="Arial"/>
          <w:b/>
          <w:lang w:val="en-CA"/>
        </w:rPr>
        <w:t>2</w:t>
      </w:r>
      <w:r w:rsidR="0051331A" w:rsidRPr="00D45F0B">
        <w:rPr>
          <w:rFonts w:ascii="Arial" w:hAnsi="Arial" w:cs="Arial"/>
          <w:b/>
          <w:lang w:val="en-CA"/>
        </w:rPr>
        <w:t>8,1</w:t>
      </w:r>
      <w:r w:rsidR="008C1E86">
        <w:rPr>
          <w:rFonts w:ascii="Arial" w:hAnsi="Arial" w:cs="Arial"/>
          <w:b/>
          <w:lang w:val="en-CA"/>
        </w:rPr>
        <w:t>2</w:t>
      </w:r>
      <w:r w:rsidR="0051331A" w:rsidRPr="00D45F0B">
        <w:rPr>
          <w:rFonts w:ascii="Arial" w:hAnsi="Arial" w:cs="Arial"/>
          <w:b/>
          <w:lang w:val="en-CA"/>
        </w:rPr>
        <w:t>6,</w:t>
      </w:r>
      <w:r w:rsidR="008C1E86">
        <w:rPr>
          <w:rFonts w:ascii="Arial" w:hAnsi="Arial" w:cs="Arial"/>
          <w:b/>
          <w:lang w:val="en-CA"/>
        </w:rPr>
        <w:t>2</w:t>
      </w:r>
      <w:r w:rsidR="0051331A" w:rsidRPr="00D45F0B">
        <w:rPr>
          <w:rFonts w:ascii="Arial" w:hAnsi="Arial" w:cs="Arial"/>
          <w:b/>
          <w:lang w:val="en-CA"/>
        </w:rPr>
        <w:t>00</w:t>
      </w:r>
      <w:r w:rsidRPr="00D45F0B">
        <w:rPr>
          <w:rFonts w:ascii="Arial" w:hAnsi="Arial" w:cs="Arial"/>
          <w:lang w:val="en-CA"/>
        </w:rPr>
        <w:t xml:space="preserve"> a</w:t>
      </w:r>
      <w:r w:rsidR="00A96CE9" w:rsidRPr="00D45F0B">
        <w:rPr>
          <w:rFonts w:ascii="Arial" w:hAnsi="Arial" w:cs="Arial"/>
          <w:lang w:val="en-CA"/>
        </w:rPr>
        <w:t>n increase</w:t>
      </w:r>
      <w:r w:rsidRPr="00D45F0B">
        <w:rPr>
          <w:rFonts w:ascii="Arial" w:hAnsi="Arial" w:cs="Arial"/>
          <w:lang w:val="en-CA"/>
        </w:rPr>
        <w:t xml:space="preserve"> of </w:t>
      </w:r>
      <w:r w:rsidR="00132C4F" w:rsidRPr="00D45F0B">
        <w:rPr>
          <w:rFonts w:ascii="Arial" w:hAnsi="Arial" w:cs="Arial"/>
          <w:b/>
          <w:lang w:val="en-CA"/>
        </w:rPr>
        <w:t>$</w:t>
      </w:r>
      <w:r w:rsidR="0051331A" w:rsidRPr="00D45F0B">
        <w:rPr>
          <w:rFonts w:ascii="Arial" w:hAnsi="Arial" w:cs="Arial"/>
          <w:b/>
          <w:lang w:val="en-CA"/>
        </w:rPr>
        <w:t>1,5</w:t>
      </w:r>
      <w:r w:rsidR="008C1E86">
        <w:rPr>
          <w:rFonts w:ascii="Arial" w:hAnsi="Arial" w:cs="Arial"/>
          <w:b/>
          <w:lang w:val="en-CA"/>
        </w:rPr>
        <w:t>55,7</w:t>
      </w:r>
      <w:r w:rsidR="0051331A" w:rsidRPr="00D45F0B">
        <w:rPr>
          <w:rFonts w:ascii="Arial" w:hAnsi="Arial" w:cs="Arial"/>
          <w:b/>
          <w:lang w:val="en-CA"/>
        </w:rPr>
        <w:t>00</w:t>
      </w:r>
      <w:r w:rsidR="006C2CB2" w:rsidRPr="00D45F0B">
        <w:rPr>
          <w:rFonts w:ascii="Arial" w:hAnsi="Arial" w:cs="Arial"/>
          <w:b/>
          <w:lang w:val="en-CA"/>
        </w:rPr>
        <w:t xml:space="preserve"> </w:t>
      </w:r>
      <w:r w:rsidR="006C2CB2" w:rsidRPr="00D45F0B">
        <w:rPr>
          <w:rFonts w:ascii="Arial" w:hAnsi="Arial" w:cs="Arial"/>
          <w:lang w:val="en-CA"/>
        </w:rPr>
        <w:t>over 20</w:t>
      </w:r>
      <w:r w:rsidR="00132C4F" w:rsidRPr="00D45F0B">
        <w:rPr>
          <w:rFonts w:ascii="Arial" w:hAnsi="Arial" w:cs="Arial"/>
          <w:lang w:val="en-CA"/>
        </w:rPr>
        <w:t>2</w:t>
      </w:r>
      <w:r w:rsidR="00B424CA" w:rsidRPr="00D45F0B">
        <w:rPr>
          <w:rFonts w:ascii="Arial" w:hAnsi="Arial" w:cs="Arial"/>
          <w:lang w:val="en-CA"/>
        </w:rPr>
        <w:t>2</w:t>
      </w:r>
      <w:r w:rsidR="00132C4F" w:rsidRPr="00D45F0B">
        <w:rPr>
          <w:rFonts w:ascii="Arial" w:hAnsi="Arial" w:cs="Arial"/>
          <w:lang w:val="en-CA"/>
        </w:rPr>
        <w:t>.</w:t>
      </w:r>
      <w:r w:rsidR="00715FBC" w:rsidRPr="00D45F0B">
        <w:rPr>
          <w:rFonts w:ascii="Arial" w:hAnsi="Arial" w:cs="Arial"/>
          <w:lang w:val="en-CA"/>
        </w:rPr>
        <w:t xml:space="preserve"> </w:t>
      </w:r>
      <w:r w:rsidR="00715FBC" w:rsidRPr="00D45F0B">
        <w:rPr>
          <w:rFonts w:ascii="Arial" w:hAnsi="Arial" w:cs="Arial"/>
          <w:bCs/>
          <w:lang w:val="en-CA"/>
        </w:rPr>
        <w:t>Notable impacts to the budget include:</w:t>
      </w:r>
    </w:p>
    <w:p w14:paraId="2A431C65" w14:textId="77777777" w:rsidR="00034CA3" w:rsidRDefault="00034CA3" w:rsidP="00AE655B">
      <w:pPr>
        <w:spacing w:after="0"/>
        <w:rPr>
          <w:rFonts w:ascii="Arial" w:hAnsi="Arial" w:cs="Arial"/>
          <w:b/>
          <w:lang w:val="en-CA"/>
        </w:rPr>
        <w:sectPr w:rsidR="00034CA3" w:rsidSect="00292CBA">
          <w:type w:val="continuous"/>
          <w:pgSz w:w="15840" w:h="12240" w:orient="landscape"/>
          <w:pgMar w:top="1152" w:right="821" w:bottom="576" w:left="994" w:header="720" w:footer="344" w:gutter="0"/>
          <w:cols w:space="720"/>
          <w:titlePg/>
          <w:docGrid w:linePitch="360"/>
        </w:sectPr>
      </w:pPr>
    </w:p>
    <w:p w14:paraId="2CD2C0CC" w14:textId="5FB74FEE" w:rsidR="00715FBC" w:rsidRPr="0034491A" w:rsidRDefault="00715FBC" w:rsidP="00AE655B">
      <w:pPr>
        <w:spacing w:after="0"/>
        <w:rPr>
          <w:rFonts w:ascii="Arial" w:hAnsi="Arial" w:cs="Arial"/>
          <w:b/>
          <w:lang w:val="en-CA"/>
        </w:rPr>
      </w:pPr>
      <w:r w:rsidRPr="0034491A">
        <w:rPr>
          <w:rFonts w:ascii="Arial" w:hAnsi="Arial" w:cs="Arial"/>
          <w:b/>
          <w:lang w:val="en-CA"/>
        </w:rPr>
        <w:t xml:space="preserve">Ontario Works and </w:t>
      </w:r>
      <w:r w:rsidR="0034491A" w:rsidRPr="0034491A">
        <w:rPr>
          <w:rFonts w:ascii="Arial" w:hAnsi="Arial" w:cs="Arial"/>
          <w:b/>
          <w:lang w:val="en-CA"/>
        </w:rPr>
        <w:t>Early Learning and Child Care</w:t>
      </w:r>
    </w:p>
    <w:p w14:paraId="38EE9AD1" w14:textId="48CC9978" w:rsidR="005B603D" w:rsidRDefault="00AE655B" w:rsidP="00AE655B">
      <w:pPr>
        <w:pStyle w:val="ListParagraph"/>
        <w:numPr>
          <w:ilvl w:val="0"/>
          <w:numId w:val="11"/>
        </w:numPr>
        <w:rPr>
          <w:rFonts w:ascii="Arial" w:hAnsi="Arial" w:cs="Arial"/>
          <w:lang w:val="en-CA"/>
        </w:rPr>
      </w:pPr>
      <w:r w:rsidRPr="0034491A">
        <w:rPr>
          <w:rFonts w:ascii="Arial" w:hAnsi="Arial" w:cs="Arial"/>
          <w:lang w:val="en-CA"/>
        </w:rPr>
        <w:t>$</w:t>
      </w:r>
      <w:r w:rsidR="0034491A" w:rsidRPr="0034491A">
        <w:rPr>
          <w:rFonts w:ascii="Arial" w:hAnsi="Arial" w:cs="Arial"/>
          <w:lang w:val="en-CA"/>
        </w:rPr>
        <w:t xml:space="preserve">8,322,100 in Canada Wide Early Learning and Child Care (CWELCC) funding to support the 52.75% </w:t>
      </w:r>
      <w:proofErr w:type="gramStart"/>
      <w:r w:rsidR="0034491A" w:rsidRPr="0034491A">
        <w:rPr>
          <w:rFonts w:ascii="Arial" w:hAnsi="Arial" w:cs="Arial"/>
          <w:lang w:val="en-CA"/>
        </w:rPr>
        <w:t>child care</w:t>
      </w:r>
      <w:proofErr w:type="gramEnd"/>
      <w:r w:rsidR="0034491A" w:rsidRPr="0034491A">
        <w:rPr>
          <w:rFonts w:ascii="Arial" w:hAnsi="Arial" w:cs="Arial"/>
          <w:lang w:val="en-CA"/>
        </w:rPr>
        <w:t xml:space="preserve"> fee reduction for children under the age of si</w:t>
      </w:r>
      <w:r w:rsidR="005B603D">
        <w:rPr>
          <w:rFonts w:ascii="Arial" w:hAnsi="Arial" w:cs="Arial"/>
          <w:lang w:val="en-CA"/>
        </w:rPr>
        <w:t>x</w:t>
      </w:r>
    </w:p>
    <w:p w14:paraId="389DCD2C" w14:textId="7C9C99F4" w:rsidR="00AE655B" w:rsidRPr="0034491A" w:rsidRDefault="0034491A" w:rsidP="00FB5E29">
      <w:pPr>
        <w:pStyle w:val="ListParagraph"/>
        <w:rPr>
          <w:rFonts w:ascii="Arial" w:hAnsi="Arial" w:cs="Arial"/>
          <w:lang w:val="en-CA"/>
        </w:rPr>
      </w:pPr>
      <w:r w:rsidRPr="0034491A">
        <w:rPr>
          <w:rFonts w:ascii="Arial" w:hAnsi="Arial" w:cs="Arial"/>
          <w:lang w:val="en-CA"/>
        </w:rPr>
        <w:t>This funding will also support</w:t>
      </w:r>
      <w:r w:rsidR="00920E54">
        <w:rPr>
          <w:rFonts w:ascii="Arial" w:hAnsi="Arial" w:cs="Arial"/>
          <w:lang w:val="en-CA"/>
        </w:rPr>
        <w:t xml:space="preserve"> increased</w:t>
      </w:r>
      <w:r w:rsidRPr="0034491A">
        <w:rPr>
          <w:rFonts w:ascii="Arial" w:hAnsi="Arial" w:cs="Arial"/>
          <w:lang w:val="en-CA"/>
        </w:rPr>
        <w:t xml:space="preserve"> wage</w:t>
      </w:r>
      <w:r w:rsidR="00920E54">
        <w:rPr>
          <w:rFonts w:ascii="Arial" w:hAnsi="Arial" w:cs="Arial"/>
          <w:lang w:val="en-CA"/>
        </w:rPr>
        <w:t xml:space="preserve">s </w:t>
      </w:r>
      <w:r w:rsidRPr="0034491A">
        <w:rPr>
          <w:rFonts w:ascii="Arial" w:hAnsi="Arial" w:cs="Arial"/>
          <w:lang w:val="en-CA"/>
        </w:rPr>
        <w:t xml:space="preserve">for eligible </w:t>
      </w:r>
      <w:proofErr w:type="gramStart"/>
      <w:r w:rsidRPr="0034491A">
        <w:rPr>
          <w:rFonts w:ascii="Arial" w:hAnsi="Arial" w:cs="Arial"/>
          <w:lang w:val="en-CA"/>
        </w:rPr>
        <w:t>child care</w:t>
      </w:r>
      <w:proofErr w:type="gramEnd"/>
      <w:r w:rsidRPr="0034491A">
        <w:rPr>
          <w:rFonts w:ascii="Arial" w:hAnsi="Arial" w:cs="Arial"/>
          <w:lang w:val="en-CA"/>
        </w:rPr>
        <w:t xml:space="preserve"> staff</w:t>
      </w:r>
    </w:p>
    <w:p w14:paraId="71B01169" w14:textId="43F2E3B9" w:rsidR="0069280D" w:rsidRPr="00283275" w:rsidRDefault="0069280D" w:rsidP="0069280D">
      <w:pPr>
        <w:pStyle w:val="ListParagraph"/>
        <w:numPr>
          <w:ilvl w:val="0"/>
          <w:numId w:val="11"/>
        </w:numPr>
        <w:spacing w:after="0"/>
        <w:ind w:left="714" w:hanging="357"/>
        <w:contextualSpacing w:val="0"/>
        <w:rPr>
          <w:rFonts w:ascii="Arial" w:hAnsi="Arial" w:cs="Arial"/>
          <w:lang w:val="en-CA"/>
        </w:rPr>
      </w:pPr>
      <w:bookmarkStart w:id="11" w:name="_Hlk123818105"/>
      <w:r w:rsidRPr="00283275">
        <w:rPr>
          <w:rFonts w:ascii="Arial" w:eastAsia="Times New Roman" w:hAnsi="Arial" w:cs="Arial"/>
        </w:rPr>
        <w:t>A Provincial funding reduction of $491,561 for Ontario Works due to the Employment Services Transformation has led to a $234,700 funding shortfall after adjusting gross expenses. This budget contains $39,800 in reserve funding, $10,000 in Homelessness Preventi</w:t>
      </w:r>
      <w:r w:rsidR="006D346B" w:rsidRPr="00283275">
        <w:rPr>
          <w:rFonts w:ascii="Arial" w:eastAsia="Times New Roman" w:hAnsi="Arial" w:cs="Arial"/>
        </w:rPr>
        <w:t>on</w:t>
      </w:r>
      <w:r w:rsidRPr="00283275">
        <w:rPr>
          <w:rFonts w:ascii="Arial" w:eastAsia="Times New Roman" w:hAnsi="Arial" w:cs="Arial"/>
        </w:rPr>
        <w:t xml:space="preserve"> funding with the remaining shortfall of $184,900 included in the net levy</w:t>
      </w:r>
      <w:bookmarkEnd w:id="11"/>
    </w:p>
    <w:p w14:paraId="5068DD1C" w14:textId="27A1DCC5" w:rsidR="00AE655B" w:rsidRDefault="0034491A" w:rsidP="00322E47">
      <w:pPr>
        <w:pStyle w:val="ListParagraph"/>
        <w:numPr>
          <w:ilvl w:val="0"/>
          <w:numId w:val="11"/>
        </w:numPr>
        <w:spacing w:after="120"/>
        <w:ind w:left="714" w:hanging="357"/>
        <w:contextualSpacing w:val="0"/>
        <w:rPr>
          <w:rFonts w:ascii="Arial" w:hAnsi="Arial" w:cs="Arial"/>
          <w:lang w:val="en-CA"/>
        </w:rPr>
      </w:pPr>
      <w:r w:rsidRPr="0069280D">
        <w:rPr>
          <w:rFonts w:ascii="Arial" w:hAnsi="Arial" w:cs="Arial"/>
          <w:lang w:val="en-CA"/>
        </w:rPr>
        <w:t xml:space="preserve">Architect fees and related costs prior to </w:t>
      </w:r>
      <w:r w:rsidR="00AE655B" w:rsidRPr="0069280D">
        <w:rPr>
          <w:rFonts w:ascii="Arial" w:hAnsi="Arial" w:cs="Arial"/>
          <w:lang w:val="en-CA"/>
        </w:rPr>
        <w:t xml:space="preserve">Hanover </w:t>
      </w:r>
      <w:proofErr w:type="spellStart"/>
      <w:r w:rsidR="00AE655B" w:rsidRPr="0069280D">
        <w:rPr>
          <w:rFonts w:ascii="Arial" w:hAnsi="Arial" w:cs="Arial"/>
          <w:lang w:val="en-CA"/>
        </w:rPr>
        <w:t>EarlyON</w:t>
      </w:r>
      <w:proofErr w:type="spellEnd"/>
      <w:r w:rsidR="00AE655B" w:rsidRPr="0069280D">
        <w:rPr>
          <w:rFonts w:ascii="Arial" w:hAnsi="Arial" w:cs="Arial"/>
          <w:lang w:val="en-CA"/>
        </w:rPr>
        <w:t xml:space="preserve"> </w:t>
      </w:r>
      <w:r w:rsidRPr="0069280D">
        <w:rPr>
          <w:rFonts w:ascii="Arial" w:hAnsi="Arial" w:cs="Arial"/>
          <w:lang w:val="en-CA"/>
        </w:rPr>
        <w:t>building construction planned to begin in 2024</w:t>
      </w:r>
    </w:p>
    <w:p w14:paraId="1360917C" w14:textId="1D34F07D" w:rsidR="00715FBC" w:rsidRPr="00E977E6" w:rsidRDefault="00EF09A6" w:rsidP="00AE655B">
      <w:pPr>
        <w:spacing w:after="0"/>
        <w:rPr>
          <w:rFonts w:ascii="Arial" w:hAnsi="Arial" w:cs="Arial"/>
          <w:b/>
          <w:bCs/>
          <w:lang w:val="en-CA"/>
        </w:rPr>
      </w:pPr>
      <w:r>
        <w:rPr>
          <w:rFonts w:ascii="Arial" w:hAnsi="Arial" w:cs="Arial"/>
          <w:b/>
          <w:bCs/>
          <w:lang w:val="en-CA"/>
        </w:rPr>
        <w:br w:type="column"/>
      </w:r>
      <w:r w:rsidR="00715FBC" w:rsidRPr="00E977E6">
        <w:rPr>
          <w:rFonts w:ascii="Arial" w:hAnsi="Arial" w:cs="Arial"/>
          <w:b/>
          <w:bCs/>
          <w:lang w:val="en-CA"/>
        </w:rPr>
        <w:t>Housing and Homelessness Support</w:t>
      </w:r>
    </w:p>
    <w:p w14:paraId="30005CD4" w14:textId="38A34AE3" w:rsidR="00715FBC" w:rsidRPr="00E977E6" w:rsidRDefault="007835D2" w:rsidP="00715FBC">
      <w:pPr>
        <w:pStyle w:val="ListParagraph"/>
        <w:numPr>
          <w:ilvl w:val="0"/>
          <w:numId w:val="26"/>
        </w:numPr>
        <w:rPr>
          <w:rFonts w:ascii="Arial" w:hAnsi="Arial" w:cs="Arial"/>
          <w:lang w:val="en-CA"/>
        </w:rPr>
      </w:pPr>
      <w:r w:rsidRPr="00E977E6">
        <w:rPr>
          <w:rFonts w:ascii="Arial" w:hAnsi="Arial" w:cs="Arial"/>
          <w:lang w:val="en-CA"/>
        </w:rPr>
        <w:t>Contribution of $6</w:t>
      </w:r>
      <w:r w:rsidR="008C1E86">
        <w:rPr>
          <w:rFonts w:ascii="Arial" w:hAnsi="Arial" w:cs="Arial"/>
          <w:lang w:val="en-CA"/>
        </w:rPr>
        <w:t>22,7</w:t>
      </w:r>
      <w:r w:rsidRPr="00E977E6">
        <w:rPr>
          <w:rFonts w:ascii="Arial" w:hAnsi="Arial" w:cs="Arial"/>
          <w:lang w:val="en-CA"/>
        </w:rPr>
        <w:t>00 to the Affordable Housing Fund</w:t>
      </w:r>
    </w:p>
    <w:p w14:paraId="3EAC378D" w14:textId="3AB9109A" w:rsidR="00AE655B" w:rsidRPr="00E977E6" w:rsidRDefault="00AE655B" w:rsidP="00715FBC">
      <w:pPr>
        <w:pStyle w:val="ListParagraph"/>
        <w:numPr>
          <w:ilvl w:val="0"/>
          <w:numId w:val="26"/>
        </w:numPr>
        <w:rPr>
          <w:rFonts w:ascii="Arial" w:hAnsi="Arial" w:cs="Arial"/>
          <w:lang w:val="en-CA"/>
        </w:rPr>
      </w:pPr>
      <w:r w:rsidRPr="00E977E6">
        <w:rPr>
          <w:rFonts w:ascii="Arial" w:hAnsi="Arial" w:cs="Arial"/>
          <w:lang w:val="en-CA"/>
        </w:rPr>
        <w:t>$5.</w:t>
      </w:r>
      <w:r w:rsidR="00634347" w:rsidRPr="00E977E6">
        <w:rPr>
          <w:rFonts w:ascii="Arial" w:hAnsi="Arial" w:cs="Arial"/>
          <w:lang w:val="en-CA"/>
        </w:rPr>
        <w:t>46</w:t>
      </w:r>
      <w:r w:rsidRPr="00E977E6">
        <w:rPr>
          <w:rFonts w:ascii="Arial" w:hAnsi="Arial" w:cs="Arial"/>
          <w:lang w:val="en-CA"/>
        </w:rPr>
        <w:t xml:space="preserve">M </w:t>
      </w:r>
      <w:r w:rsidR="00F31AD9">
        <w:rPr>
          <w:rFonts w:ascii="Arial" w:hAnsi="Arial" w:cs="Arial"/>
          <w:lang w:val="en-CA"/>
        </w:rPr>
        <w:t xml:space="preserve">85% </w:t>
      </w:r>
      <w:r w:rsidR="00292D8A">
        <w:rPr>
          <w:rFonts w:ascii="Arial" w:hAnsi="Arial" w:cs="Arial"/>
          <w:lang w:val="en-CA"/>
        </w:rPr>
        <w:t>from reserves and grants</w:t>
      </w:r>
      <w:r w:rsidR="00F31AD9">
        <w:rPr>
          <w:rFonts w:ascii="Arial" w:hAnsi="Arial" w:cs="Arial"/>
          <w:lang w:val="en-CA"/>
        </w:rPr>
        <w:t xml:space="preserve"> with the balance from taxation</w:t>
      </w:r>
      <w:r w:rsidR="00292D8A">
        <w:rPr>
          <w:rFonts w:ascii="Arial" w:hAnsi="Arial" w:cs="Arial"/>
          <w:lang w:val="en-CA"/>
        </w:rPr>
        <w:t xml:space="preserve"> </w:t>
      </w:r>
      <w:r w:rsidRPr="00E977E6">
        <w:rPr>
          <w:rFonts w:ascii="Arial" w:hAnsi="Arial" w:cs="Arial"/>
          <w:lang w:val="en-CA"/>
        </w:rPr>
        <w:t>for 7</w:t>
      </w:r>
      <w:r w:rsidR="00E977E6" w:rsidRPr="00E977E6">
        <w:rPr>
          <w:rFonts w:ascii="Arial" w:hAnsi="Arial" w:cs="Arial"/>
          <w:lang w:val="en-CA"/>
        </w:rPr>
        <w:t>2</w:t>
      </w:r>
      <w:r w:rsidRPr="00E977E6">
        <w:rPr>
          <w:rFonts w:ascii="Arial" w:hAnsi="Arial" w:cs="Arial"/>
          <w:lang w:val="en-CA"/>
        </w:rPr>
        <w:t xml:space="preserve"> housing capital projects</w:t>
      </w:r>
    </w:p>
    <w:p w14:paraId="507D6D6D" w14:textId="4FDB4AF2" w:rsidR="00AE655B" w:rsidRPr="00E977E6" w:rsidRDefault="00AE655B" w:rsidP="00715FBC">
      <w:pPr>
        <w:pStyle w:val="ListParagraph"/>
        <w:numPr>
          <w:ilvl w:val="0"/>
          <w:numId w:val="26"/>
        </w:numPr>
        <w:rPr>
          <w:rFonts w:ascii="Arial" w:hAnsi="Arial" w:cs="Arial"/>
          <w:lang w:val="en-CA"/>
        </w:rPr>
      </w:pPr>
      <w:r w:rsidRPr="00E977E6">
        <w:rPr>
          <w:rFonts w:ascii="Arial" w:hAnsi="Arial" w:cs="Arial"/>
          <w:lang w:val="en-CA"/>
        </w:rPr>
        <w:t>$</w:t>
      </w:r>
      <w:r w:rsidR="00634347" w:rsidRPr="00E977E6">
        <w:rPr>
          <w:rFonts w:ascii="Arial" w:hAnsi="Arial" w:cs="Arial"/>
          <w:lang w:val="en-CA"/>
        </w:rPr>
        <w:t>509</w:t>
      </w:r>
      <w:r w:rsidRPr="00E977E6">
        <w:rPr>
          <w:rFonts w:ascii="Arial" w:hAnsi="Arial" w:cs="Arial"/>
          <w:lang w:val="en-CA"/>
        </w:rPr>
        <w:t>,</w:t>
      </w:r>
      <w:r w:rsidR="00634347" w:rsidRPr="00E977E6">
        <w:rPr>
          <w:rFonts w:ascii="Arial" w:hAnsi="Arial" w:cs="Arial"/>
          <w:lang w:val="en-CA"/>
        </w:rPr>
        <w:t>0</w:t>
      </w:r>
      <w:r w:rsidRPr="00E977E6">
        <w:rPr>
          <w:rFonts w:ascii="Arial" w:hAnsi="Arial" w:cs="Arial"/>
          <w:lang w:val="en-CA"/>
        </w:rPr>
        <w:t xml:space="preserve">00 from Canada Ontario Community Housing Initiative </w:t>
      </w:r>
      <w:r w:rsidR="00671C97">
        <w:rPr>
          <w:rFonts w:ascii="Arial" w:hAnsi="Arial" w:cs="Arial"/>
          <w:lang w:val="en-CA"/>
        </w:rPr>
        <w:t xml:space="preserve">(including $248,000 carried from 2022) </w:t>
      </w:r>
      <w:r w:rsidRPr="00E977E6">
        <w:rPr>
          <w:rFonts w:ascii="Arial" w:hAnsi="Arial" w:cs="Arial"/>
          <w:lang w:val="en-CA"/>
        </w:rPr>
        <w:t>for</w:t>
      </w:r>
      <w:r w:rsidR="00671C97">
        <w:rPr>
          <w:rFonts w:ascii="Arial" w:hAnsi="Arial" w:cs="Arial"/>
          <w:lang w:val="en-CA"/>
        </w:rPr>
        <w:t xml:space="preserve"> window replacement projects</w:t>
      </w:r>
      <w:r w:rsidR="00EF09A6">
        <w:rPr>
          <w:rFonts w:ascii="Arial" w:hAnsi="Arial" w:cs="Arial"/>
          <w:lang w:val="en-CA"/>
        </w:rPr>
        <w:t>, administration funds and capital projects</w:t>
      </w:r>
      <w:r w:rsidR="00671C97">
        <w:rPr>
          <w:rFonts w:ascii="Arial" w:hAnsi="Arial" w:cs="Arial"/>
          <w:lang w:val="en-CA"/>
        </w:rPr>
        <w:t xml:space="preserve">. 2023/2024 funding allocations have not been received and staff assume they will remain at 2022/2023 levels. </w:t>
      </w:r>
    </w:p>
    <w:p w14:paraId="36B2D3C3" w14:textId="02E72A4A" w:rsidR="00467926" w:rsidRPr="00E977E6" w:rsidRDefault="00467926" w:rsidP="00467926">
      <w:pPr>
        <w:pStyle w:val="ListParagraph"/>
        <w:numPr>
          <w:ilvl w:val="0"/>
          <w:numId w:val="26"/>
        </w:numPr>
        <w:rPr>
          <w:rFonts w:ascii="Arial" w:hAnsi="Arial" w:cs="Arial"/>
          <w:lang w:val="en-CA"/>
        </w:rPr>
      </w:pPr>
      <w:r w:rsidRPr="00E977E6">
        <w:rPr>
          <w:rFonts w:ascii="Arial" w:hAnsi="Arial" w:cs="Arial"/>
          <w:lang w:val="en-CA"/>
        </w:rPr>
        <w:t>$2.88 million to complete renovations for the 14th Street Supportive Housing Building</w:t>
      </w:r>
    </w:p>
    <w:p w14:paraId="4F5DAD25" w14:textId="2AE93A15" w:rsidR="00E977E6" w:rsidRDefault="00467926" w:rsidP="00E977E6">
      <w:pPr>
        <w:pStyle w:val="ListParagraph"/>
        <w:numPr>
          <w:ilvl w:val="0"/>
          <w:numId w:val="26"/>
        </w:numPr>
        <w:rPr>
          <w:rFonts w:ascii="Arial" w:hAnsi="Arial" w:cs="Arial"/>
          <w:lang w:val="en-CA"/>
        </w:rPr>
      </w:pPr>
      <w:r w:rsidRPr="00E977E6">
        <w:rPr>
          <w:rFonts w:ascii="Arial" w:hAnsi="Arial" w:cs="Arial"/>
          <w:lang w:val="en-CA"/>
        </w:rPr>
        <w:t xml:space="preserve">$146,200 </w:t>
      </w:r>
      <w:r w:rsidR="00A63D9A">
        <w:rPr>
          <w:rFonts w:ascii="Arial" w:hAnsi="Arial" w:cs="Arial"/>
          <w:lang w:val="en-CA"/>
        </w:rPr>
        <w:t>reduction in</w:t>
      </w:r>
      <w:r w:rsidRPr="00E977E6">
        <w:rPr>
          <w:rFonts w:ascii="Arial" w:hAnsi="Arial" w:cs="Arial"/>
          <w:lang w:val="en-CA"/>
        </w:rPr>
        <w:t xml:space="preserve"> administration funds for provincially funded housing programs  </w:t>
      </w:r>
    </w:p>
    <w:p w14:paraId="2B79D2F2" w14:textId="1C4E07D1" w:rsidR="007835D2" w:rsidRDefault="00467926" w:rsidP="00E977E6">
      <w:pPr>
        <w:pStyle w:val="ListParagraph"/>
        <w:numPr>
          <w:ilvl w:val="0"/>
          <w:numId w:val="26"/>
        </w:numPr>
        <w:rPr>
          <w:rFonts w:ascii="Arial" w:hAnsi="Arial" w:cs="Arial"/>
          <w:lang w:val="en-CA"/>
        </w:rPr>
      </w:pPr>
      <w:r w:rsidRPr="00E977E6">
        <w:rPr>
          <w:rFonts w:ascii="Arial" w:hAnsi="Arial" w:cs="Arial"/>
          <w:lang w:val="en-CA"/>
        </w:rPr>
        <w:t>Increased utility costs for the buildings</w:t>
      </w:r>
    </w:p>
    <w:p w14:paraId="6BA50B3B" w14:textId="7DDD6679" w:rsidR="0069280D" w:rsidRDefault="0069280D" w:rsidP="0069280D">
      <w:pPr>
        <w:spacing w:after="480"/>
        <w:rPr>
          <w:rFonts w:ascii="Arial" w:hAnsi="Arial" w:cs="Arial"/>
          <w:lang w:val="en-CA"/>
        </w:rPr>
        <w:sectPr w:rsidR="0069280D" w:rsidSect="00034CA3">
          <w:type w:val="continuous"/>
          <w:pgSz w:w="15840" w:h="12240" w:orient="landscape"/>
          <w:pgMar w:top="1152" w:right="821" w:bottom="576" w:left="994" w:header="720" w:footer="344" w:gutter="0"/>
          <w:cols w:num="2" w:space="720"/>
          <w:titlePg/>
          <w:docGrid w:linePitch="360"/>
        </w:sectPr>
      </w:pPr>
    </w:p>
    <w:p w14:paraId="788E9305" w14:textId="2F0E9801" w:rsidR="00034CA3" w:rsidRDefault="0069280D">
      <w:pPr>
        <w:rPr>
          <w:rFonts w:ascii="Arial" w:hAnsi="Arial" w:cs="Arial"/>
          <w:lang w:val="en-CA"/>
        </w:rPr>
      </w:pPr>
      <w:r>
        <w:rPr>
          <w:rFonts w:ascii="Arial" w:hAnsi="Arial" w:cs="Arial"/>
          <w:b/>
          <w:bCs/>
          <w:noProof/>
          <w:lang w:val="en-CA"/>
        </w:rPr>
        <w:drawing>
          <wp:anchor distT="0" distB="0" distL="114300" distR="114300" simplePos="0" relativeHeight="251662336" behindDoc="0" locked="0" layoutInCell="1" allowOverlap="1" wp14:anchorId="52927AB2" wp14:editId="75C24D44">
            <wp:simplePos x="0" y="0"/>
            <wp:positionH relativeFrom="page">
              <wp:align>center</wp:align>
            </wp:positionH>
            <wp:positionV relativeFrom="paragraph">
              <wp:posOffset>5080</wp:posOffset>
            </wp:positionV>
            <wp:extent cx="8008620" cy="1601243"/>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8008620" cy="1601243"/>
                    </a:xfrm>
                    <a:prstGeom prst="rect">
                      <a:avLst/>
                    </a:prstGeom>
                  </pic:spPr>
                </pic:pic>
              </a:graphicData>
            </a:graphic>
            <wp14:sizeRelH relativeFrom="page">
              <wp14:pctWidth>0</wp14:pctWidth>
            </wp14:sizeRelH>
            <wp14:sizeRelV relativeFrom="page">
              <wp14:pctHeight>0</wp14:pctHeight>
            </wp14:sizeRelV>
          </wp:anchor>
        </w:drawing>
      </w:r>
      <w:r w:rsidR="00034CA3">
        <w:rPr>
          <w:rFonts w:ascii="Arial" w:hAnsi="Arial" w:cs="Arial"/>
          <w:lang w:val="en-CA"/>
        </w:rPr>
        <w:br w:type="page"/>
      </w:r>
    </w:p>
    <w:p w14:paraId="0BB230D7" w14:textId="51113857" w:rsidR="00034CA3" w:rsidRPr="00FF4D20" w:rsidRDefault="00034CA3" w:rsidP="00034CA3">
      <w:pPr>
        <w:pStyle w:val="Heading1"/>
        <w:spacing w:before="0" w:after="240"/>
        <w:rPr>
          <w:rFonts w:ascii="Arial" w:hAnsi="Arial" w:cs="Arial"/>
          <w:color w:val="96005F"/>
          <w:sz w:val="40"/>
          <w:lang w:val="en-CA"/>
        </w:rPr>
        <w:sectPr w:rsidR="00034CA3" w:rsidRPr="00FF4D20" w:rsidSect="00292CBA">
          <w:type w:val="continuous"/>
          <w:pgSz w:w="15840" w:h="12240" w:orient="landscape"/>
          <w:pgMar w:top="1152" w:right="821" w:bottom="576" w:left="994" w:header="720" w:footer="344" w:gutter="0"/>
          <w:cols w:space="720"/>
          <w:titlePg/>
          <w:docGrid w:linePitch="360"/>
        </w:sectPr>
      </w:pPr>
      <w:r w:rsidRPr="00FF4D20">
        <w:rPr>
          <w:rFonts w:ascii="Arial" w:hAnsi="Arial" w:cs="Arial"/>
          <w:b/>
          <w:color w:val="007882"/>
          <w:sz w:val="52"/>
          <w:lang w:val="en-CA"/>
        </w:rPr>
        <w:lastRenderedPageBreak/>
        <w:t>HIGHLIGHTS</w:t>
      </w:r>
      <w:r w:rsidRPr="00FF4D20">
        <w:rPr>
          <w:rFonts w:ascii="Arial" w:hAnsi="Arial" w:cs="Arial"/>
          <w:color w:val="96005F"/>
          <w:sz w:val="40"/>
          <w:lang w:val="en-CA"/>
        </w:rPr>
        <w:t xml:space="preserve"> </w:t>
      </w:r>
      <w:r>
        <w:rPr>
          <w:rFonts w:ascii="Arial" w:hAnsi="Arial" w:cs="Arial"/>
          <w:color w:val="96005F"/>
          <w:sz w:val="40"/>
          <w:lang w:val="en-CA"/>
        </w:rPr>
        <w:t>Human Services Continued</w:t>
      </w:r>
    </w:p>
    <w:p w14:paraId="2F1E185B" w14:textId="33644C1B" w:rsidR="007835D2" w:rsidRPr="00694710" w:rsidRDefault="007835D2" w:rsidP="00AE655B">
      <w:pPr>
        <w:spacing w:after="0"/>
        <w:rPr>
          <w:rFonts w:ascii="Arial" w:hAnsi="Arial" w:cs="Arial"/>
          <w:b/>
          <w:bCs/>
          <w:lang w:val="en-CA"/>
        </w:rPr>
      </w:pPr>
      <w:r w:rsidRPr="00694710">
        <w:rPr>
          <w:rFonts w:ascii="Arial" w:hAnsi="Arial" w:cs="Arial"/>
          <w:b/>
          <w:bCs/>
          <w:lang w:val="en-CA"/>
        </w:rPr>
        <w:t>Long-Term Care</w:t>
      </w:r>
    </w:p>
    <w:p w14:paraId="3779A7A4" w14:textId="7BE0936C" w:rsidR="00AE655B" w:rsidRPr="00694710" w:rsidRDefault="00964C56" w:rsidP="00AE655B">
      <w:pPr>
        <w:pStyle w:val="ListParagraph"/>
        <w:numPr>
          <w:ilvl w:val="0"/>
          <w:numId w:val="11"/>
        </w:numPr>
        <w:rPr>
          <w:rFonts w:ascii="Arial" w:hAnsi="Arial" w:cs="Arial"/>
          <w:lang w:val="en-CA"/>
        </w:rPr>
      </w:pPr>
      <w:r w:rsidRPr="00694710">
        <w:rPr>
          <w:rFonts w:ascii="Arial" w:hAnsi="Arial" w:cs="Arial"/>
          <w:lang w:val="en-CA"/>
        </w:rPr>
        <w:t xml:space="preserve">Additional </w:t>
      </w:r>
      <w:r w:rsidR="009E2512">
        <w:rPr>
          <w:rFonts w:ascii="Arial" w:hAnsi="Arial" w:cs="Arial"/>
          <w:lang w:val="en-CA"/>
        </w:rPr>
        <w:t xml:space="preserve">licence and funding for </w:t>
      </w:r>
      <w:r w:rsidRPr="00694710">
        <w:rPr>
          <w:rFonts w:ascii="Arial" w:hAnsi="Arial" w:cs="Arial"/>
          <w:lang w:val="en-CA"/>
        </w:rPr>
        <w:t xml:space="preserve">three beds </w:t>
      </w:r>
      <w:r w:rsidR="009E2512">
        <w:rPr>
          <w:rFonts w:ascii="Arial" w:hAnsi="Arial" w:cs="Arial"/>
          <w:lang w:val="en-CA"/>
        </w:rPr>
        <w:t>on a temporary basis</w:t>
      </w:r>
    </w:p>
    <w:p w14:paraId="5121011D" w14:textId="718490AA" w:rsidR="00AE655B" w:rsidRPr="00694710" w:rsidRDefault="00A63D9A" w:rsidP="00AE655B">
      <w:pPr>
        <w:pStyle w:val="ListParagraph"/>
        <w:numPr>
          <w:ilvl w:val="0"/>
          <w:numId w:val="11"/>
        </w:numPr>
        <w:rPr>
          <w:rFonts w:ascii="Arial" w:hAnsi="Arial" w:cs="Arial"/>
          <w:lang w:val="en-CA"/>
        </w:rPr>
      </w:pPr>
      <w:r w:rsidRPr="00694710">
        <w:rPr>
          <w:rFonts w:ascii="Arial" w:hAnsi="Arial" w:cs="Arial"/>
          <w:lang w:val="en-CA"/>
        </w:rPr>
        <w:t xml:space="preserve">No adjustment in </w:t>
      </w:r>
      <w:r w:rsidRPr="00F416FE">
        <w:rPr>
          <w:rFonts w:ascii="Arial" w:hAnsi="Arial" w:cs="Arial"/>
          <w:lang w:val="en-CA"/>
        </w:rPr>
        <w:t>2023 for</w:t>
      </w:r>
      <w:r w:rsidR="00F416FE">
        <w:rPr>
          <w:rFonts w:ascii="Arial" w:hAnsi="Arial" w:cs="Arial"/>
          <w:lang w:val="en-CA"/>
        </w:rPr>
        <w:t xml:space="preserve"> </w:t>
      </w:r>
      <w:r w:rsidR="00581375" w:rsidRPr="00F416FE">
        <w:rPr>
          <w:rFonts w:ascii="Arial" w:hAnsi="Arial" w:cs="Arial"/>
          <w:lang w:val="en-CA"/>
        </w:rPr>
        <w:t xml:space="preserve">provincial level </w:t>
      </w:r>
      <w:r w:rsidR="00581375" w:rsidRPr="00694710">
        <w:rPr>
          <w:rFonts w:ascii="Arial" w:hAnsi="Arial" w:cs="Arial"/>
          <w:lang w:val="en-CA"/>
        </w:rPr>
        <w:t>of acuity funding (</w:t>
      </w:r>
      <w:r w:rsidR="00AE655B" w:rsidRPr="00694710">
        <w:rPr>
          <w:rFonts w:ascii="Arial" w:hAnsi="Arial" w:cs="Arial"/>
          <w:lang w:val="en-CA"/>
        </w:rPr>
        <w:t>Case Mix Index</w:t>
      </w:r>
      <w:r w:rsidR="00581375" w:rsidRPr="00694710">
        <w:rPr>
          <w:rFonts w:ascii="Arial" w:hAnsi="Arial" w:cs="Arial"/>
          <w:lang w:val="en-CA"/>
        </w:rPr>
        <w:t>)</w:t>
      </w:r>
      <w:r w:rsidR="00AE655B" w:rsidRPr="00694710">
        <w:rPr>
          <w:rFonts w:ascii="Arial" w:hAnsi="Arial" w:cs="Arial"/>
          <w:lang w:val="en-CA"/>
        </w:rPr>
        <w:t xml:space="preserve"> </w:t>
      </w:r>
      <w:r w:rsidR="00964C56" w:rsidRPr="00694710">
        <w:rPr>
          <w:rFonts w:ascii="Arial" w:hAnsi="Arial" w:cs="Arial"/>
          <w:lang w:val="en-CA"/>
        </w:rPr>
        <w:t>across the province</w:t>
      </w:r>
    </w:p>
    <w:p w14:paraId="7A349AC3" w14:textId="7C204004" w:rsidR="00AE655B" w:rsidRPr="00694710" w:rsidRDefault="00964C56" w:rsidP="00AE655B">
      <w:pPr>
        <w:pStyle w:val="ListParagraph"/>
        <w:numPr>
          <w:ilvl w:val="0"/>
          <w:numId w:val="11"/>
        </w:numPr>
        <w:rPr>
          <w:rFonts w:ascii="Arial" w:hAnsi="Arial" w:cs="Arial"/>
          <w:lang w:val="en-CA"/>
        </w:rPr>
      </w:pPr>
      <w:r w:rsidRPr="00F31AD9">
        <w:rPr>
          <w:rFonts w:ascii="Arial" w:hAnsi="Arial" w:cs="Arial"/>
          <w:lang w:val="en-CA"/>
        </w:rPr>
        <w:t>Additional p</w:t>
      </w:r>
      <w:r w:rsidR="00AE655B" w:rsidRPr="00F31AD9">
        <w:rPr>
          <w:rFonts w:ascii="Arial" w:hAnsi="Arial" w:cs="Arial"/>
          <w:lang w:val="en-CA"/>
        </w:rPr>
        <w:t xml:space="preserve">rovincial </w:t>
      </w:r>
      <w:r w:rsidR="00AE655B" w:rsidRPr="00694710">
        <w:rPr>
          <w:rFonts w:ascii="Arial" w:hAnsi="Arial" w:cs="Arial"/>
          <w:lang w:val="en-CA"/>
        </w:rPr>
        <w:t>funding for increased direct care staffing hours to support physical and emotional needs of long-term care residents</w:t>
      </w:r>
    </w:p>
    <w:p w14:paraId="71574CE3" w14:textId="0447B656" w:rsidR="00AE655B" w:rsidRPr="00694710" w:rsidRDefault="00964C56" w:rsidP="00AE655B">
      <w:pPr>
        <w:pStyle w:val="ListParagraph"/>
        <w:numPr>
          <w:ilvl w:val="0"/>
          <w:numId w:val="11"/>
        </w:numPr>
        <w:rPr>
          <w:rFonts w:ascii="Arial" w:hAnsi="Arial" w:cs="Arial"/>
          <w:lang w:val="en-CA"/>
        </w:rPr>
      </w:pPr>
      <w:r w:rsidRPr="00694710">
        <w:rPr>
          <w:rFonts w:ascii="Arial" w:hAnsi="Arial" w:cs="Arial"/>
          <w:lang w:val="en-CA"/>
        </w:rPr>
        <w:t>Ongoing</w:t>
      </w:r>
      <w:r w:rsidR="00AE655B" w:rsidRPr="00694710">
        <w:rPr>
          <w:rFonts w:ascii="Arial" w:hAnsi="Arial" w:cs="Arial"/>
          <w:lang w:val="en-CA"/>
        </w:rPr>
        <w:t xml:space="preserve"> COVID-19 expenditure</w:t>
      </w:r>
      <w:r w:rsidRPr="00694710">
        <w:rPr>
          <w:rFonts w:ascii="Arial" w:hAnsi="Arial" w:cs="Arial"/>
          <w:lang w:val="en-CA"/>
        </w:rPr>
        <w:t xml:space="preserve"> funding as well as Infection Prevention and Containment (IPAC) funding</w:t>
      </w:r>
    </w:p>
    <w:p w14:paraId="6CADF1B1" w14:textId="75DC2482" w:rsidR="009216FE" w:rsidRPr="00694710" w:rsidRDefault="009216FE" w:rsidP="00AE655B">
      <w:pPr>
        <w:pStyle w:val="ListParagraph"/>
        <w:numPr>
          <w:ilvl w:val="0"/>
          <w:numId w:val="11"/>
        </w:numPr>
        <w:rPr>
          <w:rFonts w:ascii="Arial" w:hAnsi="Arial" w:cs="Arial"/>
          <w:lang w:val="en-CA"/>
        </w:rPr>
      </w:pPr>
      <w:r w:rsidRPr="00694710">
        <w:rPr>
          <w:rFonts w:ascii="Arial" w:hAnsi="Arial" w:cs="Arial"/>
          <w:lang w:val="en-CA"/>
        </w:rPr>
        <w:t>Replacement of doors, signage and air make up system at Grey Gables</w:t>
      </w:r>
    </w:p>
    <w:p w14:paraId="7C764395" w14:textId="7BEC0D1F" w:rsidR="009216FE" w:rsidRPr="00694710" w:rsidRDefault="009216FE" w:rsidP="00AE655B">
      <w:pPr>
        <w:pStyle w:val="ListParagraph"/>
        <w:numPr>
          <w:ilvl w:val="0"/>
          <w:numId w:val="11"/>
        </w:numPr>
        <w:rPr>
          <w:rFonts w:ascii="Arial" w:hAnsi="Arial" w:cs="Arial"/>
          <w:lang w:val="en-CA"/>
        </w:rPr>
      </w:pPr>
      <w:r w:rsidRPr="00694710">
        <w:rPr>
          <w:rFonts w:ascii="Arial" w:hAnsi="Arial" w:cs="Arial"/>
          <w:lang w:val="en-CA"/>
        </w:rPr>
        <w:t>Replacement of flooring and tubs at Lee Manor</w:t>
      </w:r>
    </w:p>
    <w:p w14:paraId="73CB6115" w14:textId="2F3781CF" w:rsidR="00F31AD9" w:rsidRPr="00A5586E" w:rsidRDefault="009216FE" w:rsidP="00F31AD9">
      <w:pPr>
        <w:pStyle w:val="ListParagraph"/>
        <w:numPr>
          <w:ilvl w:val="0"/>
          <w:numId w:val="11"/>
        </w:numPr>
        <w:rPr>
          <w:rFonts w:ascii="Arial" w:hAnsi="Arial" w:cs="Arial"/>
          <w:b/>
          <w:bCs/>
          <w:lang w:val="en-CA"/>
        </w:rPr>
      </w:pPr>
      <w:r w:rsidRPr="00F31AD9">
        <w:rPr>
          <w:rFonts w:ascii="Arial" w:hAnsi="Arial" w:cs="Arial"/>
          <w:lang w:val="en-CA"/>
        </w:rPr>
        <w:t>Lifecycle replacement beds</w:t>
      </w:r>
      <w:r w:rsidR="00F31AD9">
        <w:rPr>
          <w:rFonts w:ascii="Arial" w:hAnsi="Arial" w:cs="Arial"/>
          <w:lang w:val="en-CA"/>
        </w:rPr>
        <w:t xml:space="preserve"> and</w:t>
      </w:r>
      <w:r w:rsidRPr="00F31AD9">
        <w:rPr>
          <w:rFonts w:ascii="Arial" w:hAnsi="Arial" w:cs="Arial"/>
          <w:lang w:val="en-CA"/>
        </w:rPr>
        <w:t xml:space="preserve"> technology </w:t>
      </w:r>
    </w:p>
    <w:p w14:paraId="23AB1FE1" w14:textId="77777777" w:rsidR="00DD6B33" w:rsidRPr="00DD6B33" w:rsidRDefault="00A5586E" w:rsidP="00DD6B33">
      <w:pPr>
        <w:pStyle w:val="ListParagraph"/>
        <w:numPr>
          <w:ilvl w:val="0"/>
          <w:numId w:val="11"/>
        </w:numPr>
        <w:spacing w:after="0"/>
        <w:ind w:left="284" w:firstLine="69"/>
        <w:rPr>
          <w:rFonts w:ascii="Arial" w:hAnsi="Arial" w:cs="Arial"/>
          <w:b/>
          <w:bCs/>
          <w:lang w:val="en-CA"/>
        </w:rPr>
      </w:pPr>
      <w:r w:rsidRPr="00350DB9">
        <w:rPr>
          <w:rFonts w:ascii="Arial" w:hAnsi="Arial" w:cs="Arial"/>
          <w:lang w:val="en-CA"/>
        </w:rPr>
        <w:t xml:space="preserve">$9.16M from reserve for </w:t>
      </w:r>
      <w:r w:rsidR="00F416FE" w:rsidRPr="00350DB9">
        <w:rPr>
          <w:rFonts w:ascii="Arial" w:hAnsi="Arial" w:cs="Arial"/>
          <w:lang w:val="en-CA"/>
        </w:rPr>
        <w:t xml:space="preserve">design </w:t>
      </w:r>
      <w:r w:rsidRPr="00350DB9">
        <w:rPr>
          <w:rFonts w:ascii="Arial" w:hAnsi="Arial" w:cs="Arial"/>
          <w:lang w:val="en-CA"/>
        </w:rPr>
        <w:t xml:space="preserve">work in 2023 for the </w:t>
      </w:r>
      <w:r w:rsidR="00DD6B33">
        <w:rPr>
          <w:rFonts w:ascii="Arial" w:hAnsi="Arial" w:cs="Arial"/>
          <w:lang w:val="en-CA"/>
        </w:rPr>
        <w:t xml:space="preserve">  </w:t>
      </w:r>
    </w:p>
    <w:p w14:paraId="6795898E" w14:textId="5653D06B" w:rsidR="00350DB9" w:rsidRPr="00DD6B33" w:rsidRDefault="00DD6B33" w:rsidP="00DD6B33">
      <w:pPr>
        <w:spacing w:after="0"/>
        <w:ind w:left="353"/>
        <w:rPr>
          <w:rFonts w:ascii="Arial" w:hAnsi="Arial" w:cs="Arial"/>
          <w:b/>
          <w:bCs/>
          <w:lang w:val="en-CA"/>
        </w:rPr>
      </w:pPr>
      <w:r w:rsidRPr="00DD6B33">
        <w:rPr>
          <w:rFonts w:ascii="Arial" w:hAnsi="Arial" w:cs="Arial"/>
          <w:lang w:val="en-CA"/>
        </w:rPr>
        <w:t xml:space="preserve">      </w:t>
      </w:r>
      <w:r w:rsidR="00A5586E" w:rsidRPr="00DD6B33">
        <w:rPr>
          <w:rFonts w:ascii="Arial" w:hAnsi="Arial" w:cs="Arial"/>
          <w:lang w:val="en-CA"/>
        </w:rPr>
        <w:t>redevelopment of Rockwood Terrace</w:t>
      </w:r>
    </w:p>
    <w:p w14:paraId="50C12866" w14:textId="54B2B9FA" w:rsidR="007835D2" w:rsidRPr="00350DB9" w:rsidRDefault="00350DB9" w:rsidP="00350DB9">
      <w:pPr>
        <w:spacing w:after="0"/>
        <w:ind w:left="-3"/>
        <w:rPr>
          <w:rFonts w:ascii="Arial" w:hAnsi="Arial" w:cs="Arial"/>
          <w:b/>
          <w:bCs/>
          <w:lang w:val="en-CA"/>
        </w:rPr>
      </w:pPr>
      <w:r w:rsidRPr="00350DB9">
        <w:rPr>
          <w:rFonts w:ascii="Arial" w:hAnsi="Arial" w:cs="Arial"/>
          <w:lang w:val="en-CA"/>
        </w:rPr>
        <w:br w:type="column"/>
      </w:r>
      <w:r w:rsidR="007835D2" w:rsidRPr="00350DB9">
        <w:rPr>
          <w:rFonts w:ascii="Arial" w:hAnsi="Arial" w:cs="Arial"/>
          <w:b/>
          <w:bCs/>
          <w:lang w:val="en-CA"/>
        </w:rPr>
        <w:t>Paramedic Services</w:t>
      </w:r>
    </w:p>
    <w:p w14:paraId="324E1EAF" w14:textId="5CC37102" w:rsidR="004870D0" w:rsidRPr="00E977E6" w:rsidRDefault="004870D0" w:rsidP="004870D0">
      <w:pPr>
        <w:pStyle w:val="ListParagraph"/>
        <w:numPr>
          <w:ilvl w:val="0"/>
          <w:numId w:val="28"/>
        </w:numPr>
        <w:rPr>
          <w:rFonts w:ascii="Arial" w:hAnsi="Arial" w:cs="Arial"/>
          <w:lang w:val="en-CA"/>
        </w:rPr>
      </w:pPr>
      <w:r w:rsidRPr="00E977E6">
        <w:rPr>
          <w:rFonts w:ascii="Arial" w:hAnsi="Arial" w:cs="Arial"/>
          <w:lang w:val="en-CA"/>
        </w:rPr>
        <w:t xml:space="preserve">Adapting to </w:t>
      </w:r>
      <w:r w:rsidR="00467926" w:rsidRPr="00E977E6">
        <w:rPr>
          <w:rFonts w:ascii="Arial" w:hAnsi="Arial" w:cs="Arial"/>
          <w:lang w:val="en-CA"/>
        </w:rPr>
        <w:t>call volumes increasing year over year</w:t>
      </w:r>
    </w:p>
    <w:p w14:paraId="22ECA5E0" w14:textId="3F23EC89" w:rsidR="007835D2" w:rsidRPr="00E977E6" w:rsidRDefault="007835D2" w:rsidP="007835D2">
      <w:pPr>
        <w:pStyle w:val="ListParagraph"/>
        <w:numPr>
          <w:ilvl w:val="0"/>
          <w:numId w:val="28"/>
        </w:numPr>
        <w:rPr>
          <w:rFonts w:ascii="Arial" w:hAnsi="Arial" w:cs="Arial"/>
          <w:lang w:val="en-CA"/>
        </w:rPr>
      </w:pPr>
      <w:r w:rsidRPr="00E977E6">
        <w:rPr>
          <w:rFonts w:ascii="Arial" w:hAnsi="Arial" w:cs="Arial"/>
          <w:lang w:val="en-CA"/>
        </w:rPr>
        <w:t>Increased fuel</w:t>
      </w:r>
      <w:r w:rsidR="00467926" w:rsidRPr="00E977E6">
        <w:rPr>
          <w:rFonts w:ascii="Arial" w:hAnsi="Arial" w:cs="Arial"/>
          <w:lang w:val="en-CA"/>
        </w:rPr>
        <w:t xml:space="preserve"> and vehicle</w:t>
      </w:r>
      <w:r w:rsidR="00113614">
        <w:rPr>
          <w:rFonts w:ascii="Arial" w:hAnsi="Arial" w:cs="Arial"/>
          <w:lang w:val="en-CA"/>
        </w:rPr>
        <w:t xml:space="preserve"> maintenance</w:t>
      </w:r>
      <w:r w:rsidRPr="00E977E6">
        <w:rPr>
          <w:rFonts w:ascii="Arial" w:hAnsi="Arial" w:cs="Arial"/>
          <w:lang w:val="en-CA"/>
        </w:rPr>
        <w:t xml:space="preserve"> costs</w:t>
      </w:r>
    </w:p>
    <w:p w14:paraId="212781CA" w14:textId="1B80DBD5" w:rsidR="007A37B2" w:rsidRPr="00E977E6" w:rsidRDefault="007835D2" w:rsidP="0069786B">
      <w:pPr>
        <w:pStyle w:val="ListParagraph"/>
        <w:numPr>
          <w:ilvl w:val="0"/>
          <w:numId w:val="28"/>
        </w:numPr>
        <w:rPr>
          <w:rFonts w:ascii="Arial" w:hAnsi="Arial" w:cs="Arial"/>
          <w:lang w:val="en-CA"/>
        </w:rPr>
      </w:pPr>
      <w:r w:rsidRPr="00E977E6">
        <w:rPr>
          <w:rFonts w:ascii="Arial" w:hAnsi="Arial" w:cs="Arial"/>
          <w:lang w:val="en-CA"/>
        </w:rPr>
        <w:t xml:space="preserve">Increased self-insured WSIB </w:t>
      </w:r>
      <w:r w:rsidR="009E2512">
        <w:rPr>
          <w:rFonts w:ascii="Arial" w:hAnsi="Arial" w:cs="Arial"/>
          <w:lang w:val="en-CA"/>
        </w:rPr>
        <w:t>costs</w:t>
      </w:r>
    </w:p>
    <w:p w14:paraId="3F3CE339" w14:textId="09E0DE13" w:rsidR="00467926" w:rsidRPr="00E977E6" w:rsidRDefault="00467926" w:rsidP="00467926">
      <w:pPr>
        <w:pStyle w:val="ListParagraph"/>
        <w:numPr>
          <w:ilvl w:val="0"/>
          <w:numId w:val="28"/>
        </w:numPr>
        <w:rPr>
          <w:rFonts w:ascii="Arial" w:hAnsi="Arial" w:cs="Arial"/>
          <w:lang w:val="en-CA"/>
        </w:rPr>
      </w:pPr>
      <w:r w:rsidRPr="00E977E6">
        <w:rPr>
          <w:rFonts w:ascii="Arial" w:hAnsi="Arial" w:cs="Arial"/>
          <w:lang w:val="en-CA"/>
        </w:rPr>
        <w:t>Purchasing</w:t>
      </w:r>
      <w:r w:rsidR="009216FE">
        <w:rPr>
          <w:rFonts w:ascii="Arial" w:hAnsi="Arial" w:cs="Arial"/>
          <w:lang w:val="en-CA"/>
        </w:rPr>
        <w:t xml:space="preserve"> </w:t>
      </w:r>
      <w:r w:rsidRPr="00E977E6">
        <w:rPr>
          <w:rFonts w:ascii="Arial" w:hAnsi="Arial" w:cs="Arial"/>
          <w:lang w:val="en-CA"/>
        </w:rPr>
        <w:t>4 ambulances (2 carried over from 2022), 11 automatic CPR machines and 3 power load stretchers</w:t>
      </w:r>
    </w:p>
    <w:p w14:paraId="767245CD" w14:textId="77777777" w:rsidR="0001683D" w:rsidRDefault="009216FE" w:rsidP="00E36EEE">
      <w:pPr>
        <w:pStyle w:val="ListParagraph"/>
        <w:numPr>
          <w:ilvl w:val="0"/>
          <w:numId w:val="28"/>
        </w:numPr>
        <w:spacing w:after="0"/>
        <w:rPr>
          <w:rFonts w:ascii="Arial" w:hAnsi="Arial" w:cs="Arial"/>
          <w:lang w:val="en-CA"/>
        </w:rPr>
      </w:pPr>
      <w:r>
        <w:rPr>
          <w:rFonts w:ascii="Arial" w:hAnsi="Arial" w:cs="Arial"/>
          <w:lang w:val="en-CA"/>
        </w:rPr>
        <w:t>Providing</w:t>
      </w:r>
      <w:r w:rsidR="00F0398E">
        <w:rPr>
          <w:rFonts w:ascii="Arial" w:hAnsi="Arial" w:cs="Arial"/>
          <w:lang w:val="en-CA"/>
        </w:rPr>
        <w:t xml:space="preserve"> </w:t>
      </w:r>
      <w:r>
        <w:rPr>
          <w:rFonts w:ascii="Arial" w:hAnsi="Arial" w:cs="Arial"/>
          <w:lang w:val="en-CA"/>
        </w:rPr>
        <w:t>outreach service</w:t>
      </w:r>
      <w:r w:rsidR="00F0398E">
        <w:rPr>
          <w:rFonts w:ascii="Arial" w:hAnsi="Arial" w:cs="Arial"/>
          <w:lang w:val="en-CA"/>
        </w:rPr>
        <w:t>s in the community</w:t>
      </w:r>
      <w:r>
        <w:rPr>
          <w:rFonts w:ascii="Arial" w:hAnsi="Arial" w:cs="Arial"/>
          <w:lang w:val="en-CA"/>
        </w:rPr>
        <w:t xml:space="preserve"> to vulnerable people through </w:t>
      </w:r>
      <w:r w:rsidR="00467926" w:rsidRPr="00E977E6">
        <w:rPr>
          <w:rFonts w:ascii="Arial" w:hAnsi="Arial" w:cs="Arial"/>
          <w:lang w:val="en-CA"/>
        </w:rPr>
        <w:t>the new</w:t>
      </w:r>
      <w:r w:rsidR="00F0398E">
        <w:rPr>
          <w:rFonts w:ascii="Arial" w:hAnsi="Arial" w:cs="Arial"/>
          <w:lang w:val="en-CA"/>
        </w:rPr>
        <w:t>ly</w:t>
      </w:r>
      <w:r w:rsidR="00467926" w:rsidRPr="00E977E6">
        <w:rPr>
          <w:rFonts w:ascii="Arial" w:hAnsi="Arial" w:cs="Arial"/>
          <w:lang w:val="en-CA"/>
        </w:rPr>
        <w:t xml:space="preserve"> provincially funded </w:t>
      </w:r>
      <w:r>
        <w:rPr>
          <w:rFonts w:ascii="Arial" w:hAnsi="Arial" w:cs="Arial"/>
          <w:lang w:val="en-CA"/>
        </w:rPr>
        <w:t>Supportive Outreach Service (</w:t>
      </w:r>
      <w:r w:rsidR="00467926" w:rsidRPr="00E977E6">
        <w:rPr>
          <w:rFonts w:ascii="Arial" w:hAnsi="Arial" w:cs="Arial"/>
          <w:lang w:val="en-CA"/>
        </w:rPr>
        <w:t>SOS program</w:t>
      </w:r>
      <w:r>
        <w:rPr>
          <w:rFonts w:ascii="Arial" w:hAnsi="Arial" w:cs="Arial"/>
          <w:lang w:val="en-CA"/>
        </w:rPr>
        <w:t>)</w:t>
      </w:r>
    </w:p>
    <w:p w14:paraId="094AB1C7" w14:textId="77777777" w:rsidR="00034CA3" w:rsidRDefault="00034CA3" w:rsidP="00034CA3">
      <w:pPr>
        <w:spacing w:after="0"/>
        <w:rPr>
          <w:rFonts w:ascii="Arial" w:hAnsi="Arial" w:cs="Arial"/>
          <w:lang w:val="en-CA"/>
        </w:rPr>
      </w:pPr>
    </w:p>
    <w:p w14:paraId="49A995DB" w14:textId="77777777" w:rsidR="00034CA3" w:rsidRDefault="00034CA3" w:rsidP="00034CA3">
      <w:pPr>
        <w:spacing w:after="0"/>
        <w:rPr>
          <w:rFonts w:ascii="Arial" w:hAnsi="Arial" w:cs="Arial"/>
          <w:lang w:val="en-CA"/>
        </w:rPr>
      </w:pPr>
    </w:p>
    <w:p w14:paraId="1F1EC13A" w14:textId="77777777" w:rsidR="00034CA3" w:rsidRDefault="00034CA3" w:rsidP="00034CA3">
      <w:pPr>
        <w:spacing w:after="0"/>
        <w:rPr>
          <w:rFonts w:ascii="Arial" w:hAnsi="Arial" w:cs="Arial"/>
          <w:lang w:val="en-CA"/>
        </w:rPr>
      </w:pPr>
    </w:p>
    <w:p w14:paraId="4206DEDF" w14:textId="0669AD01" w:rsidR="00034CA3" w:rsidRPr="00034CA3" w:rsidRDefault="00034CA3" w:rsidP="00034CA3">
      <w:pPr>
        <w:spacing w:after="0"/>
        <w:rPr>
          <w:rFonts w:ascii="Arial" w:hAnsi="Arial" w:cs="Arial"/>
          <w:lang w:val="en-CA"/>
        </w:rPr>
        <w:sectPr w:rsidR="00034CA3" w:rsidRPr="00034CA3" w:rsidSect="00034CA3">
          <w:type w:val="continuous"/>
          <w:pgSz w:w="15840" w:h="12240" w:orient="landscape"/>
          <w:pgMar w:top="1152" w:right="821" w:bottom="709" w:left="994" w:header="720" w:footer="344" w:gutter="0"/>
          <w:cols w:num="2" w:space="703"/>
          <w:titlePg/>
          <w:docGrid w:linePitch="360"/>
        </w:sectPr>
      </w:pPr>
    </w:p>
    <w:p w14:paraId="1CA0EB74" w14:textId="40B14B82" w:rsidR="003C5D2C" w:rsidRPr="00FF4D20" w:rsidRDefault="00C76AD4">
      <w:pPr>
        <w:rPr>
          <w:rFonts w:ascii="Arial" w:hAnsi="Arial" w:cs="Arial"/>
          <w:lang w:val="en-CA"/>
        </w:rPr>
      </w:pPr>
      <w:r>
        <w:rPr>
          <w:rFonts w:ascii="Arial" w:hAnsi="Arial" w:cs="Arial"/>
          <w:noProof/>
          <w:lang w:val="en-CA"/>
        </w:rPr>
        <w:drawing>
          <wp:inline distT="0" distB="0" distL="0" distR="0" wp14:anchorId="6CAA8B73" wp14:editId="3EEF0AE0">
            <wp:extent cx="8724899" cy="1744980"/>
            <wp:effectExtent l="0" t="0" r="635" b="762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8743241" cy="1748648"/>
                    </a:xfrm>
                    <a:prstGeom prst="rect">
                      <a:avLst/>
                    </a:prstGeom>
                  </pic:spPr>
                </pic:pic>
              </a:graphicData>
            </a:graphic>
          </wp:inline>
        </w:drawing>
      </w:r>
      <w:r w:rsidR="000567DF">
        <w:rPr>
          <w:rFonts w:ascii="Arial" w:hAnsi="Arial" w:cs="Arial"/>
          <w:lang w:val="en-CA"/>
        </w:rPr>
        <w:t xml:space="preserve">    </w:t>
      </w:r>
    </w:p>
    <w:p w14:paraId="0A69332B" w14:textId="485A60D7" w:rsidR="008F353A" w:rsidRPr="00FF4D20" w:rsidRDefault="008F353A" w:rsidP="00C52E35">
      <w:pPr>
        <w:pStyle w:val="Heading1"/>
        <w:spacing w:before="0" w:after="240"/>
        <w:rPr>
          <w:rFonts w:ascii="Arial" w:hAnsi="Arial" w:cs="Arial"/>
          <w:lang w:val="en-CA"/>
        </w:rPr>
      </w:pPr>
      <w:bookmarkStart w:id="12" w:name="_Toc91099013"/>
      <w:r w:rsidRPr="00FF4D20">
        <w:rPr>
          <w:rFonts w:ascii="Arial" w:hAnsi="Arial" w:cs="Arial"/>
          <w:b/>
          <w:color w:val="007882"/>
          <w:sz w:val="52"/>
          <w:lang w:val="en-CA"/>
        </w:rPr>
        <w:lastRenderedPageBreak/>
        <w:t>HIGHLIGHTS</w:t>
      </w:r>
      <w:r w:rsidRPr="00FF4D20">
        <w:rPr>
          <w:rFonts w:ascii="Arial" w:hAnsi="Arial" w:cs="Arial"/>
          <w:color w:val="96005F"/>
          <w:sz w:val="40"/>
          <w:lang w:val="en-CA"/>
        </w:rPr>
        <w:t xml:space="preserve"> Transportation </w:t>
      </w:r>
      <w:bookmarkEnd w:id="12"/>
      <w:r w:rsidR="00292D8A">
        <w:rPr>
          <w:rFonts w:ascii="Arial" w:hAnsi="Arial" w:cs="Arial"/>
          <w:color w:val="96005F"/>
          <w:sz w:val="40"/>
          <w:lang w:val="en-CA"/>
        </w:rPr>
        <w:t>Services</w:t>
      </w:r>
    </w:p>
    <w:p w14:paraId="00DCA37C" w14:textId="77777777" w:rsidR="00225CB1" w:rsidRPr="00FF4D20" w:rsidRDefault="00225CB1" w:rsidP="00225CB1">
      <w:pPr>
        <w:pStyle w:val="Heading1"/>
        <w:spacing w:before="0" w:after="240" w:line="240" w:lineRule="auto"/>
        <w:rPr>
          <w:rFonts w:ascii="Arial" w:hAnsi="Arial" w:cs="Arial"/>
          <w:lang w:val="en-CA"/>
        </w:rPr>
        <w:sectPr w:rsidR="00225CB1" w:rsidRPr="00FF4D20" w:rsidSect="00292CBA">
          <w:type w:val="continuous"/>
          <w:pgSz w:w="15840" w:h="12240" w:orient="landscape"/>
          <w:pgMar w:top="1152" w:right="821" w:bottom="576" w:left="994" w:header="720" w:footer="720" w:gutter="0"/>
          <w:cols w:space="720"/>
          <w:titlePg/>
          <w:docGrid w:linePitch="360"/>
        </w:sectPr>
      </w:pPr>
    </w:p>
    <w:p w14:paraId="2B787BA1" w14:textId="15705453" w:rsidR="000C640A" w:rsidRPr="00FC0F98" w:rsidRDefault="00C52E35" w:rsidP="00F60E2E">
      <w:pPr>
        <w:rPr>
          <w:rFonts w:ascii="Arial" w:hAnsi="Arial" w:cs="Arial"/>
          <w:lang w:val="en-CA"/>
        </w:rPr>
      </w:pPr>
      <w:r w:rsidRPr="00FC0F98">
        <w:rPr>
          <w:rFonts w:ascii="Arial" w:hAnsi="Arial" w:cs="Arial"/>
          <w:lang w:val="en-CA"/>
        </w:rPr>
        <w:t>N</w:t>
      </w:r>
      <w:r w:rsidR="00F32813" w:rsidRPr="00FC0F98">
        <w:rPr>
          <w:rFonts w:ascii="Arial" w:hAnsi="Arial" w:cs="Arial"/>
          <w:lang w:val="en-CA"/>
        </w:rPr>
        <w:t xml:space="preserve">et function requirement (operating and capital) </w:t>
      </w:r>
      <w:r w:rsidR="00F32813" w:rsidRPr="00952DAC">
        <w:rPr>
          <w:rFonts w:ascii="Arial" w:hAnsi="Arial" w:cs="Arial"/>
          <w:lang w:val="en-CA"/>
        </w:rPr>
        <w:t xml:space="preserve">of </w:t>
      </w:r>
      <w:r w:rsidR="00F32813" w:rsidRPr="00952DAC">
        <w:rPr>
          <w:rFonts w:ascii="Arial" w:hAnsi="Arial" w:cs="Arial"/>
          <w:b/>
          <w:lang w:val="en-CA"/>
        </w:rPr>
        <w:t>$</w:t>
      </w:r>
      <w:r w:rsidR="00CE7720" w:rsidRPr="00952DAC">
        <w:rPr>
          <w:rFonts w:ascii="Arial" w:hAnsi="Arial" w:cs="Arial"/>
          <w:b/>
          <w:lang w:val="en-CA"/>
        </w:rPr>
        <w:t>2</w:t>
      </w:r>
      <w:r w:rsidR="00FC0F98" w:rsidRPr="00952DAC">
        <w:rPr>
          <w:rFonts w:ascii="Arial" w:hAnsi="Arial" w:cs="Arial"/>
          <w:b/>
          <w:lang w:val="en-CA"/>
        </w:rPr>
        <w:t>2,</w:t>
      </w:r>
      <w:r w:rsidR="008C1E86">
        <w:rPr>
          <w:rFonts w:ascii="Arial" w:hAnsi="Arial" w:cs="Arial"/>
          <w:b/>
          <w:lang w:val="en-CA"/>
        </w:rPr>
        <w:t>313,300</w:t>
      </w:r>
      <w:r w:rsidR="00F32813" w:rsidRPr="00952DAC">
        <w:rPr>
          <w:rFonts w:ascii="Arial" w:hAnsi="Arial" w:cs="Arial"/>
          <w:lang w:val="en-CA"/>
        </w:rPr>
        <w:t xml:space="preserve"> an increase of </w:t>
      </w:r>
      <w:r w:rsidR="00F32813" w:rsidRPr="00952DAC">
        <w:rPr>
          <w:rFonts w:ascii="Arial" w:hAnsi="Arial" w:cs="Arial"/>
          <w:b/>
          <w:lang w:val="en-CA"/>
        </w:rPr>
        <w:t>$</w:t>
      </w:r>
      <w:r w:rsidR="008C1E86">
        <w:rPr>
          <w:rFonts w:ascii="Arial" w:hAnsi="Arial" w:cs="Arial"/>
          <w:b/>
          <w:lang w:val="en-CA"/>
        </w:rPr>
        <w:t>757</w:t>
      </w:r>
      <w:r w:rsidR="00952DAC" w:rsidRPr="00952DAC">
        <w:rPr>
          <w:rFonts w:ascii="Arial" w:hAnsi="Arial" w:cs="Arial"/>
          <w:b/>
          <w:lang w:val="en-CA"/>
        </w:rPr>
        <w:t>,900</w:t>
      </w:r>
      <w:r w:rsidR="006C2CB2" w:rsidRPr="00FC0F98">
        <w:rPr>
          <w:rFonts w:ascii="Arial" w:hAnsi="Arial" w:cs="Arial"/>
          <w:b/>
          <w:lang w:val="en-CA"/>
        </w:rPr>
        <w:t xml:space="preserve"> </w:t>
      </w:r>
      <w:r w:rsidR="006C2CB2" w:rsidRPr="00FC0F98">
        <w:rPr>
          <w:rFonts w:ascii="Arial" w:hAnsi="Arial" w:cs="Arial"/>
          <w:lang w:val="en-CA"/>
        </w:rPr>
        <w:t>over 20</w:t>
      </w:r>
      <w:r w:rsidR="00476868" w:rsidRPr="00FC0F98">
        <w:rPr>
          <w:rFonts w:ascii="Arial" w:hAnsi="Arial" w:cs="Arial"/>
          <w:lang w:val="en-CA"/>
        </w:rPr>
        <w:t>2</w:t>
      </w:r>
      <w:r w:rsidR="00B424CA" w:rsidRPr="00FC0F98">
        <w:rPr>
          <w:rFonts w:ascii="Arial" w:hAnsi="Arial" w:cs="Arial"/>
          <w:lang w:val="en-CA"/>
        </w:rPr>
        <w:t>2</w:t>
      </w:r>
      <w:r w:rsidR="00594046" w:rsidRPr="00FC0F98">
        <w:rPr>
          <w:rFonts w:ascii="Arial" w:hAnsi="Arial" w:cs="Arial"/>
          <w:lang w:val="en-CA"/>
        </w:rPr>
        <w:t>.</w:t>
      </w:r>
      <w:r w:rsidR="00F60E2E" w:rsidRPr="00FC0F98">
        <w:rPr>
          <w:rFonts w:ascii="Arial" w:hAnsi="Arial" w:cs="Arial"/>
          <w:lang w:val="en-CA"/>
        </w:rPr>
        <w:t xml:space="preserve"> </w:t>
      </w:r>
      <w:r w:rsidR="00F60E2E" w:rsidRPr="00FC0F98">
        <w:rPr>
          <w:rFonts w:ascii="Arial" w:hAnsi="Arial" w:cs="Arial"/>
          <w:bCs/>
          <w:lang w:val="en-CA"/>
        </w:rPr>
        <w:t>Notable impacts to the budget include:</w:t>
      </w:r>
    </w:p>
    <w:p w14:paraId="2C56E4E7" w14:textId="77777777" w:rsidR="00657CDF" w:rsidRPr="00B424CA" w:rsidRDefault="00657CDF" w:rsidP="00CE7720">
      <w:pPr>
        <w:pStyle w:val="ListParagraph"/>
        <w:numPr>
          <w:ilvl w:val="0"/>
          <w:numId w:val="14"/>
        </w:numPr>
        <w:rPr>
          <w:rFonts w:ascii="Arial" w:hAnsi="Arial" w:cs="Arial"/>
          <w:noProof/>
          <w:highlight w:val="yellow"/>
          <w:lang w:val="en-CA" w:eastAsia="en-CA"/>
        </w:rPr>
        <w:sectPr w:rsidR="00657CDF" w:rsidRPr="00B424CA" w:rsidSect="00A22066">
          <w:type w:val="continuous"/>
          <w:pgSz w:w="15840" w:h="12240" w:orient="landscape"/>
          <w:pgMar w:top="1152" w:right="821" w:bottom="576" w:left="994" w:header="720" w:footer="720" w:gutter="0"/>
          <w:cols w:space="720"/>
          <w:titlePg/>
          <w:docGrid w:linePitch="360"/>
        </w:sectPr>
      </w:pPr>
    </w:p>
    <w:p w14:paraId="7C58010B" w14:textId="50864F15" w:rsidR="0001683D" w:rsidRPr="00A22066" w:rsidRDefault="0001683D" w:rsidP="00A22066">
      <w:pPr>
        <w:pStyle w:val="ListParagraph"/>
        <w:numPr>
          <w:ilvl w:val="0"/>
          <w:numId w:val="14"/>
        </w:numPr>
        <w:rPr>
          <w:rFonts w:ascii="Arial" w:hAnsi="Arial" w:cs="Arial"/>
          <w:noProof/>
          <w:lang w:val="en-CA" w:eastAsia="en-CA"/>
        </w:rPr>
      </w:pPr>
      <w:r w:rsidRPr="00A22066">
        <w:rPr>
          <w:rFonts w:ascii="Arial" w:hAnsi="Arial" w:cs="Arial"/>
          <w:noProof/>
          <w:lang w:val="en-CA" w:eastAsia="en-CA"/>
        </w:rPr>
        <w:t>Increase of $</w:t>
      </w:r>
      <w:r w:rsidR="00FC0F98" w:rsidRPr="00A22066">
        <w:rPr>
          <w:rFonts w:ascii="Arial" w:hAnsi="Arial" w:cs="Arial"/>
          <w:noProof/>
          <w:lang w:val="en-CA" w:eastAsia="en-CA"/>
        </w:rPr>
        <w:t>406,400 for increased fuel / material costs and staffing for winter / fleet maintenance</w:t>
      </w:r>
    </w:p>
    <w:p w14:paraId="62C3A8EC" w14:textId="54ADA9BE" w:rsidR="00034CA3" w:rsidRDefault="00034CA3" w:rsidP="00A22066">
      <w:pPr>
        <w:pStyle w:val="ListParagraph"/>
        <w:numPr>
          <w:ilvl w:val="0"/>
          <w:numId w:val="14"/>
        </w:numPr>
        <w:rPr>
          <w:rFonts w:ascii="Arial" w:hAnsi="Arial" w:cs="Arial"/>
          <w:noProof/>
          <w:lang w:val="en-CA" w:eastAsia="en-CA"/>
        </w:rPr>
      </w:pPr>
      <w:r w:rsidRPr="00A22066">
        <w:rPr>
          <w:rFonts w:ascii="Arial" w:hAnsi="Arial" w:cs="Arial"/>
          <w:noProof/>
          <w:lang w:val="en-CA" w:eastAsia="en-CA"/>
        </w:rPr>
        <w:t xml:space="preserve">Increase of $531,300 for insurance and implementing recommendations of the Transportation Servicies Review for supervision, overhead, staffing and succession planning. </w:t>
      </w:r>
    </w:p>
    <w:p w14:paraId="2555AFD9" w14:textId="69E788A9" w:rsidR="00A22066" w:rsidRDefault="00A22066" w:rsidP="00A22066">
      <w:pPr>
        <w:pStyle w:val="ListParagraph"/>
        <w:numPr>
          <w:ilvl w:val="0"/>
          <w:numId w:val="14"/>
        </w:numPr>
        <w:rPr>
          <w:rFonts w:ascii="Arial" w:hAnsi="Arial" w:cs="Arial"/>
          <w:noProof/>
          <w:lang w:val="en-CA" w:eastAsia="en-CA"/>
        </w:rPr>
      </w:pPr>
      <w:r>
        <w:rPr>
          <w:rFonts w:ascii="Arial" w:hAnsi="Arial" w:cs="Arial"/>
          <w:noProof/>
          <w:lang w:val="en-CA" w:eastAsia="en-CA"/>
        </w:rPr>
        <w:t xml:space="preserve">An additional </w:t>
      </w:r>
      <w:r w:rsidRPr="00A22066">
        <w:rPr>
          <w:rFonts w:ascii="Arial" w:hAnsi="Arial" w:cs="Arial"/>
          <w:noProof/>
          <w:lang w:val="en-CA" w:eastAsia="en-CA"/>
        </w:rPr>
        <w:t>$271,800 infrastructure investment for a total annual contribution of $1,026,100 (or 1.57% of the levy) to close the infrastructure gap (recommended by the 2021 Asset Management Plan</w:t>
      </w:r>
      <w:r>
        <w:rPr>
          <w:rFonts w:ascii="Arial" w:hAnsi="Arial" w:cs="Arial"/>
          <w:noProof/>
          <w:lang w:val="en-CA" w:eastAsia="en-CA"/>
        </w:rPr>
        <w:t>)</w:t>
      </w:r>
    </w:p>
    <w:p w14:paraId="3D2CE6D4" w14:textId="66BD4099" w:rsidR="00A22066" w:rsidRPr="00A22066" w:rsidRDefault="00A22066" w:rsidP="00A22066">
      <w:pPr>
        <w:spacing w:after="0"/>
        <w:rPr>
          <w:rFonts w:ascii="Arial" w:hAnsi="Arial" w:cs="Arial"/>
          <w:b/>
          <w:bCs/>
          <w:noProof/>
          <w:highlight w:val="yellow"/>
          <w:lang w:val="en-CA" w:eastAsia="en-CA"/>
        </w:rPr>
      </w:pPr>
      <w:r>
        <w:rPr>
          <w:rFonts w:ascii="Arial" w:hAnsi="Arial" w:cs="Arial"/>
          <w:b/>
          <w:bCs/>
          <w:noProof/>
          <w:lang w:val="en-CA" w:eastAsia="en-CA"/>
        </w:rPr>
        <w:br w:type="column"/>
      </w:r>
      <w:r w:rsidRPr="00A22066">
        <w:rPr>
          <w:rFonts w:ascii="Arial" w:hAnsi="Arial" w:cs="Arial"/>
          <w:b/>
          <w:bCs/>
          <w:noProof/>
          <w:lang w:val="en-CA" w:eastAsia="en-CA"/>
        </w:rPr>
        <w:t>2023 Road Construction Projects</w:t>
      </w:r>
    </w:p>
    <w:p w14:paraId="7EA01852" w14:textId="77777777" w:rsidR="00A22066" w:rsidRPr="00792DB1" w:rsidRDefault="00A22066" w:rsidP="00A22066">
      <w:pPr>
        <w:pStyle w:val="ListParagraph"/>
        <w:numPr>
          <w:ilvl w:val="0"/>
          <w:numId w:val="14"/>
        </w:numPr>
        <w:rPr>
          <w:rFonts w:ascii="Arial" w:hAnsi="Arial" w:cs="Arial"/>
          <w:noProof/>
          <w:lang w:val="en-CA" w:eastAsia="en-CA"/>
        </w:rPr>
      </w:pPr>
      <w:r w:rsidRPr="00792DB1">
        <w:rPr>
          <w:rFonts w:ascii="Arial" w:hAnsi="Arial" w:cs="Arial"/>
          <w:noProof/>
          <w:lang w:val="en-CA" w:eastAsia="en-CA"/>
        </w:rPr>
        <w:t>Pulverizing and Paving portions of Grey Road 4, 7 and 18</w:t>
      </w:r>
    </w:p>
    <w:p w14:paraId="5ED202AA" w14:textId="77777777" w:rsidR="00A22066" w:rsidRPr="00792DB1" w:rsidRDefault="00A22066" w:rsidP="00A22066">
      <w:pPr>
        <w:pStyle w:val="ListParagraph"/>
        <w:numPr>
          <w:ilvl w:val="0"/>
          <w:numId w:val="14"/>
        </w:numPr>
        <w:rPr>
          <w:rFonts w:ascii="Arial" w:hAnsi="Arial" w:cs="Arial"/>
          <w:noProof/>
          <w:lang w:val="en-CA" w:eastAsia="en-CA"/>
        </w:rPr>
      </w:pPr>
      <w:r w:rsidRPr="00792DB1">
        <w:rPr>
          <w:rFonts w:ascii="Arial" w:hAnsi="Arial" w:cs="Arial"/>
          <w:noProof/>
          <w:lang w:val="en-CA" w:eastAsia="en-CA"/>
        </w:rPr>
        <w:t>Overlay on a portion of Grey Road 2 and 19</w:t>
      </w:r>
    </w:p>
    <w:p w14:paraId="39BD1DC8" w14:textId="77777777" w:rsidR="00A22066" w:rsidRPr="00792DB1" w:rsidRDefault="00A22066" w:rsidP="00A22066">
      <w:pPr>
        <w:pStyle w:val="ListParagraph"/>
        <w:numPr>
          <w:ilvl w:val="0"/>
          <w:numId w:val="14"/>
        </w:numPr>
        <w:rPr>
          <w:rFonts w:ascii="Arial" w:hAnsi="Arial" w:cs="Arial"/>
          <w:noProof/>
          <w:lang w:val="en-CA" w:eastAsia="en-CA"/>
        </w:rPr>
      </w:pPr>
      <w:r w:rsidRPr="00792DB1">
        <w:rPr>
          <w:rFonts w:ascii="Arial" w:hAnsi="Arial" w:cs="Arial"/>
          <w:noProof/>
          <w:lang w:val="en-CA" w:eastAsia="en-CA"/>
        </w:rPr>
        <w:t>Reconstruction of a portion of Grey Road 7 and 27</w:t>
      </w:r>
    </w:p>
    <w:p w14:paraId="272C5C52" w14:textId="77777777" w:rsidR="00A22066" w:rsidRPr="00792DB1" w:rsidRDefault="00A22066" w:rsidP="00A22066">
      <w:pPr>
        <w:pStyle w:val="ListParagraph"/>
        <w:numPr>
          <w:ilvl w:val="0"/>
          <w:numId w:val="14"/>
        </w:numPr>
        <w:rPr>
          <w:rFonts w:ascii="Arial" w:hAnsi="Arial" w:cs="Arial"/>
          <w:noProof/>
          <w:lang w:val="en-CA" w:eastAsia="en-CA"/>
        </w:rPr>
      </w:pPr>
      <w:r w:rsidRPr="00792DB1">
        <w:rPr>
          <w:rFonts w:ascii="Arial" w:hAnsi="Arial" w:cs="Arial"/>
          <w:noProof/>
          <w:lang w:val="en-CA" w:eastAsia="en-CA"/>
        </w:rPr>
        <w:t>Intersection upgrades at Grey Road 3 and 4 as well as Grey Road 19 and 21</w:t>
      </w:r>
    </w:p>
    <w:p w14:paraId="6BDE8762" w14:textId="77777777" w:rsidR="00A22066" w:rsidRPr="00792DB1" w:rsidRDefault="00A22066" w:rsidP="00A22066">
      <w:pPr>
        <w:pStyle w:val="ListParagraph"/>
        <w:numPr>
          <w:ilvl w:val="0"/>
          <w:numId w:val="14"/>
        </w:numPr>
        <w:rPr>
          <w:rFonts w:ascii="Arial" w:hAnsi="Arial" w:cs="Arial"/>
          <w:noProof/>
          <w:lang w:val="en-CA" w:eastAsia="en-CA"/>
        </w:rPr>
      </w:pPr>
      <w:r>
        <w:rPr>
          <w:rFonts w:ascii="Arial" w:hAnsi="Arial" w:cs="Arial"/>
          <w:noProof/>
          <w:lang w:val="en-CA" w:eastAsia="en-CA"/>
        </w:rPr>
        <w:t>Retaining wall</w:t>
      </w:r>
      <w:r w:rsidRPr="00792DB1">
        <w:rPr>
          <w:rFonts w:ascii="Arial" w:hAnsi="Arial" w:cs="Arial"/>
          <w:noProof/>
          <w:lang w:val="en-CA" w:eastAsia="en-CA"/>
        </w:rPr>
        <w:t xml:space="preserve"> on Grey Road 3 and urbanization of Grey Road 28</w:t>
      </w:r>
    </w:p>
    <w:p w14:paraId="52FCB363" w14:textId="77777777" w:rsidR="00A22066" w:rsidRPr="00B869EA" w:rsidRDefault="00A22066" w:rsidP="00A22066">
      <w:pPr>
        <w:pStyle w:val="ListParagraph"/>
        <w:numPr>
          <w:ilvl w:val="0"/>
          <w:numId w:val="14"/>
        </w:numPr>
        <w:spacing w:after="600"/>
        <w:rPr>
          <w:rFonts w:ascii="Arial" w:hAnsi="Arial" w:cs="Arial"/>
          <w:noProof/>
          <w:lang w:val="en-CA" w:eastAsia="en-CA"/>
        </w:rPr>
      </w:pPr>
      <w:r w:rsidRPr="00B869EA">
        <w:rPr>
          <w:rFonts w:ascii="Arial" w:hAnsi="Arial" w:cs="Arial"/>
          <w:noProof/>
          <w:lang w:val="en-CA" w:eastAsia="en-CA"/>
        </w:rPr>
        <w:t>Purchase of 2 half-ton trucks and 1 one ton truck</w:t>
      </w:r>
    </w:p>
    <w:p w14:paraId="14E524B0" w14:textId="77777777" w:rsidR="00A22066" w:rsidRDefault="00A22066" w:rsidP="00A22066">
      <w:pPr>
        <w:pStyle w:val="ListParagraph"/>
        <w:numPr>
          <w:ilvl w:val="0"/>
          <w:numId w:val="14"/>
        </w:numPr>
        <w:spacing w:after="600"/>
        <w:ind w:left="709"/>
        <w:rPr>
          <w:rFonts w:ascii="Arial" w:hAnsi="Arial" w:cs="Arial"/>
          <w:noProof/>
          <w:lang w:val="en-CA" w:eastAsia="en-CA"/>
        </w:rPr>
      </w:pPr>
      <w:r w:rsidRPr="00A22066">
        <w:rPr>
          <w:rFonts w:ascii="Arial" w:hAnsi="Arial" w:cs="Arial"/>
          <w:noProof/>
          <w:lang w:val="en-CA" w:eastAsia="en-CA"/>
        </w:rPr>
        <w:t>Purchase of 2 tandem trucks and 2 roll off tandems (roll off tandems carried over from 2022)</w:t>
      </w:r>
    </w:p>
    <w:p w14:paraId="0D3F0F80" w14:textId="4B017483" w:rsidR="00A22066" w:rsidRDefault="00A22066" w:rsidP="00A22066">
      <w:pPr>
        <w:pStyle w:val="ListParagraph"/>
        <w:numPr>
          <w:ilvl w:val="0"/>
          <w:numId w:val="14"/>
        </w:numPr>
        <w:spacing w:after="120"/>
        <w:ind w:left="709" w:hanging="357"/>
        <w:rPr>
          <w:rFonts w:ascii="Arial" w:hAnsi="Arial" w:cs="Arial"/>
          <w:noProof/>
          <w:lang w:val="en-CA" w:eastAsia="en-CA"/>
        </w:rPr>
        <w:sectPr w:rsidR="00A22066" w:rsidSect="00A22066">
          <w:type w:val="continuous"/>
          <w:pgSz w:w="15840" w:h="12240" w:orient="landscape"/>
          <w:pgMar w:top="1152" w:right="821" w:bottom="576" w:left="994" w:header="720" w:footer="720" w:gutter="0"/>
          <w:cols w:num="2" w:space="720"/>
          <w:titlePg/>
          <w:docGrid w:linePitch="360"/>
        </w:sectPr>
      </w:pPr>
      <w:r w:rsidRPr="00A22066">
        <w:rPr>
          <w:rFonts w:ascii="Arial" w:hAnsi="Arial" w:cs="Arial"/>
          <w:noProof/>
          <w:lang w:val="en-CA" w:eastAsia="en-CA"/>
        </w:rPr>
        <w:t>Purchase of a payloader and rubber tire excavato</w:t>
      </w:r>
      <w:r>
        <w:rPr>
          <w:rFonts w:ascii="Arial" w:hAnsi="Arial" w:cs="Arial"/>
          <w:noProof/>
          <w:lang w:val="en-CA" w:eastAsia="en-CA"/>
        </w:rPr>
        <w:t>r</w:t>
      </w:r>
    </w:p>
    <w:p w14:paraId="5D276458" w14:textId="67C560C8" w:rsidR="00A22066" w:rsidRDefault="00A22066" w:rsidP="00A22066">
      <w:pPr>
        <w:spacing w:after="600"/>
        <w:rPr>
          <w:rFonts w:ascii="Arial" w:hAnsi="Arial" w:cs="Arial"/>
          <w:noProof/>
          <w:lang w:val="en-CA" w:eastAsia="en-CA"/>
        </w:rPr>
        <w:sectPr w:rsidR="00A22066" w:rsidSect="00292CBA">
          <w:type w:val="continuous"/>
          <w:pgSz w:w="15840" w:h="12240" w:orient="landscape"/>
          <w:pgMar w:top="1152" w:right="821" w:bottom="576" w:left="994" w:header="720" w:footer="720" w:gutter="0"/>
          <w:cols w:space="720"/>
          <w:titlePg/>
          <w:docGrid w:linePitch="360"/>
        </w:sectPr>
      </w:pPr>
      <w:r>
        <w:rPr>
          <w:rFonts w:ascii="Arial" w:hAnsi="Arial" w:cs="Arial"/>
          <w:noProof/>
          <w:lang w:val="en-CA" w:eastAsia="en-CA"/>
        </w:rPr>
        <w:drawing>
          <wp:inline distT="0" distB="0" distL="0" distR="0" wp14:anchorId="1A1EB74B" wp14:editId="7E669AFE">
            <wp:extent cx="8817424" cy="1763485"/>
            <wp:effectExtent l="0" t="0" r="3175"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8854841" cy="1770968"/>
                    </a:xfrm>
                    <a:prstGeom prst="rect">
                      <a:avLst/>
                    </a:prstGeom>
                  </pic:spPr>
                </pic:pic>
              </a:graphicData>
            </a:graphic>
          </wp:inline>
        </w:drawing>
      </w:r>
    </w:p>
    <w:p w14:paraId="37077F71" w14:textId="39CEFA07" w:rsidR="00363D58" w:rsidRPr="00A22066" w:rsidRDefault="0001683D" w:rsidP="00A22066">
      <w:pPr>
        <w:pStyle w:val="Heading1"/>
        <w:rPr>
          <w:color w:val="96005F"/>
          <w:lang w:val="en-CA"/>
        </w:rPr>
      </w:pPr>
      <w:r w:rsidRPr="00B424CA">
        <w:rPr>
          <w:noProof/>
          <w:highlight w:val="yellow"/>
          <w:lang w:val="en-CA" w:eastAsia="en-CA"/>
        </w:rPr>
        <w:br w:type="column"/>
      </w:r>
      <w:bookmarkStart w:id="13" w:name="_Toc91099014"/>
      <w:r w:rsidR="00B67D69" w:rsidRPr="00A22066">
        <w:rPr>
          <w:color w:val="96005F"/>
          <w:lang w:val="en-CA"/>
        </w:rPr>
        <w:lastRenderedPageBreak/>
        <w:t>Our People</w:t>
      </w:r>
      <w:bookmarkEnd w:id="13"/>
    </w:p>
    <w:p w14:paraId="35B0D1D1" w14:textId="77777777" w:rsidR="00363D58" w:rsidRPr="00FF4D20" w:rsidRDefault="00363D58" w:rsidP="00B71492">
      <w:pPr>
        <w:spacing w:after="360"/>
        <w:rPr>
          <w:rFonts w:ascii="Arial" w:hAnsi="Arial" w:cs="Arial"/>
          <w:lang w:val="en-CA"/>
        </w:rPr>
        <w:sectPr w:rsidR="00363D58" w:rsidRPr="00FF4D20" w:rsidSect="00292CBA">
          <w:type w:val="continuous"/>
          <w:pgSz w:w="15840" w:h="12240" w:orient="landscape"/>
          <w:pgMar w:top="1152" w:right="821" w:bottom="576" w:left="994" w:header="720" w:footer="720" w:gutter="0"/>
          <w:cols w:space="720"/>
          <w:titlePg/>
          <w:docGrid w:linePitch="360"/>
        </w:sectPr>
      </w:pPr>
    </w:p>
    <w:p w14:paraId="51DFF20B" w14:textId="45A25B29" w:rsidR="0001683D" w:rsidRPr="00B07CDD" w:rsidRDefault="00B07CDD" w:rsidP="0001683D">
      <w:pPr>
        <w:spacing w:before="240"/>
        <w:rPr>
          <w:rFonts w:ascii="Arial" w:hAnsi="Arial" w:cs="Arial"/>
          <w:lang w:val="en-CA"/>
        </w:rPr>
      </w:pPr>
      <w:r w:rsidRPr="00B07CDD">
        <w:rPr>
          <w:rFonts w:ascii="Arial" w:hAnsi="Arial" w:cs="Arial"/>
          <w:lang w:val="en-CA"/>
        </w:rPr>
        <w:t>1032</w:t>
      </w:r>
      <w:r w:rsidR="0001683D" w:rsidRPr="00B07CDD">
        <w:rPr>
          <w:rFonts w:ascii="Arial" w:hAnsi="Arial" w:cs="Arial"/>
          <w:lang w:val="en-CA"/>
        </w:rPr>
        <w:t xml:space="preserve"> employees (full-time, part-time, students and contract) deliver Grey County services. Unionized staff are represented by nine separate bargaining units as outlined in the table.</w:t>
      </w:r>
    </w:p>
    <w:p w14:paraId="17556B7D" w14:textId="61B3BDF8" w:rsidR="0001683D" w:rsidRPr="00FF4D20" w:rsidRDefault="0001683D" w:rsidP="0001683D">
      <w:pPr>
        <w:rPr>
          <w:rFonts w:ascii="Arial" w:hAnsi="Arial" w:cs="Arial"/>
          <w:lang w:val="en-CA"/>
        </w:rPr>
      </w:pPr>
      <w:r w:rsidRPr="00B07CDD">
        <w:rPr>
          <w:rFonts w:ascii="Arial" w:hAnsi="Arial" w:cs="Arial"/>
          <w:lang w:val="en-CA"/>
        </w:rPr>
        <w:t>The collective bargaining process in 202</w:t>
      </w:r>
      <w:r w:rsidR="00B07CDD" w:rsidRPr="00B07CDD">
        <w:rPr>
          <w:rFonts w:ascii="Arial" w:hAnsi="Arial" w:cs="Arial"/>
          <w:lang w:val="en-CA"/>
        </w:rPr>
        <w:t>3</w:t>
      </w:r>
      <w:r w:rsidRPr="00B07CDD">
        <w:rPr>
          <w:rFonts w:ascii="Arial" w:hAnsi="Arial" w:cs="Arial"/>
          <w:lang w:val="en-CA"/>
        </w:rPr>
        <w:t xml:space="preserve"> will involve ongoing negotiating with </w:t>
      </w:r>
      <w:r w:rsidR="00B07CDD" w:rsidRPr="00B07CDD">
        <w:rPr>
          <w:rFonts w:ascii="Arial" w:hAnsi="Arial" w:cs="Arial"/>
          <w:lang w:val="en-CA"/>
        </w:rPr>
        <w:t>one</w:t>
      </w:r>
      <w:r w:rsidRPr="00B07CDD">
        <w:rPr>
          <w:rFonts w:ascii="Arial" w:hAnsi="Arial" w:cs="Arial"/>
          <w:lang w:val="en-CA"/>
        </w:rPr>
        <w:t xml:space="preserve"> employee group and commencing the bargaining </w:t>
      </w:r>
      <w:r w:rsidR="00F61D51">
        <w:rPr>
          <w:rFonts w:ascii="Arial" w:hAnsi="Arial" w:cs="Arial"/>
          <w:lang w:val="en-CA"/>
        </w:rPr>
        <w:t xml:space="preserve">process </w:t>
      </w:r>
      <w:r w:rsidRPr="00B07CDD">
        <w:rPr>
          <w:rFonts w:ascii="Arial" w:hAnsi="Arial" w:cs="Arial"/>
          <w:lang w:val="en-CA"/>
        </w:rPr>
        <w:t xml:space="preserve">with </w:t>
      </w:r>
      <w:r w:rsidR="00B07CDD" w:rsidRPr="00B07CDD">
        <w:rPr>
          <w:rFonts w:ascii="Arial" w:hAnsi="Arial" w:cs="Arial"/>
          <w:lang w:val="en-CA"/>
        </w:rPr>
        <w:t>other</w:t>
      </w:r>
      <w:r w:rsidR="00174682">
        <w:rPr>
          <w:rFonts w:ascii="Arial" w:hAnsi="Arial" w:cs="Arial"/>
          <w:lang w:val="en-CA"/>
        </w:rPr>
        <w:t xml:space="preserve"> groups.</w:t>
      </w:r>
    </w:p>
    <w:p w14:paraId="43094592" w14:textId="03E43FAF" w:rsidR="0001683D" w:rsidRPr="00FF4D20" w:rsidRDefault="00F0398E" w:rsidP="0001683D">
      <w:pPr>
        <w:rPr>
          <w:rFonts w:ascii="Arial" w:hAnsi="Arial" w:cs="Arial"/>
          <w:lang w:val="en-CA"/>
        </w:rPr>
      </w:pPr>
      <w:r>
        <w:rPr>
          <w:rFonts w:ascii="Arial" w:hAnsi="Arial" w:cs="Arial"/>
          <w:lang w:val="en-CA"/>
        </w:rPr>
        <w:t xml:space="preserve">The </w:t>
      </w:r>
      <w:r w:rsidR="0001683D">
        <w:rPr>
          <w:rFonts w:ascii="Arial" w:hAnsi="Arial" w:cs="Arial"/>
          <w:lang w:val="en-CA"/>
        </w:rPr>
        <w:t>202</w:t>
      </w:r>
      <w:r w:rsidR="00B424CA">
        <w:rPr>
          <w:rFonts w:ascii="Arial" w:hAnsi="Arial" w:cs="Arial"/>
          <w:lang w:val="en-CA"/>
        </w:rPr>
        <w:t>3</w:t>
      </w:r>
      <w:r>
        <w:rPr>
          <w:rFonts w:ascii="Arial" w:hAnsi="Arial" w:cs="Arial"/>
          <w:lang w:val="en-CA"/>
        </w:rPr>
        <w:t xml:space="preserve"> budget includes a 2.00% </w:t>
      </w:r>
      <w:r w:rsidR="0085078F">
        <w:rPr>
          <w:rFonts w:ascii="Arial" w:hAnsi="Arial" w:cs="Arial"/>
          <w:lang w:val="en-CA"/>
        </w:rPr>
        <w:t xml:space="preserve">Cost of Living Adjustment (COLA) </w:t>
      </w:r>
      <w:r>
        <w:rPr>
          <w:rFonts w:ascii="Arial" w:hAnsi="Arial" w:cs="Arial"/>
          <w:lang w:val="en-CA"/>
        </w:rPr>
        <w:t xml:space="preserve">wage increase for </w:t>
      </w:r>
      <w:r w:rsidR="0001683D" w:rsidRPr="00FF4D20">
        <w:rPr>
          <w:rFonts w:ascii="Arial" w:hAnsi="Arial" w:cs="Arial"/>
          <w:lang w:val="en-CA"/>
        </w:rPr>
        <w:t xml:space="preserve">the </w:t>
      </w:r>
      <w:r w:rsidR="009E2512">
        <w:rPr>
          <w:rFonts w:ascii="Arial" w:hAnsi="Arial" w:cs="Arial"/>
          <w:lang w:val="en-CA"/>
        </w:rPr>
        <w:t>254 n</w:t>
      </w:r>
      <w:r w:rsidR="0001683D" w:rsidRPr="00FF4D20">
        <w:rPr>
          <w:rFonts w:ascii="Arial" w:hAnsi="Arial" w:cs="Arial"/>
          <w:lang w:val="en-CA"/>
        </w:rPr>
        <w:t>on-</w:t>
      </w:r>
      <w:r w:rsidR="009E2512">
        <w:rPr>
          <w:rFonts w:ascii="Arial" w:hAnsi="Arial" w:cs="Arial"/>
          <w:lang w:val="en-CA"/>
        </w:rPr>
        <w:t>u</w:t>
      </w:r>
      <w:r w:rsidR="0001683D" w:rsidRPr="00FF4D20">
        <w:rPr>
          <w:rFonts w:ascii="Arial" w:hAnsi="Arial" w:cs="Arial"/>
          <w:lang w:val="en-CA"/>
        </w:rPr>
        <w:t xml:space="preserve">nion </w:t>
      </w:r>
      <w:r w:rsidR="0085078F">
        <w:rPr>
          <w:rFonts w:ascii="Arial" w:hAnsi="Arial" w:cs="Arial"/>
          <w:lang w:val="en-CA"/>
        </w:rPr>
        <w:t xml:space="preserve">team members </w:t>
      </w:r>
      <w:proofErr w:type="gramStart"/>
      <w:r w:rsidR="0085078F">
        <w:rPr>
          <w:rFonts w:ascii="Arial" w:hAnsi="Arial" w:cs="Arial"/>
          <w:lang w:val="en-CA"/>
        </w:rPr>
        <w:t>with the exception of</w:t>
      </w:r>
      <w:proofErr w:type="gramEnd"/>
      <w:r w:rsidR="0085078F">
        <w:rPr>
          <w:rFonts w:ascii="Arial" w:hAnsi="Arial" w:cs="Arial"/>
          <w:lang w:val="en-CA"/>
        </w:rPr>
        <w:t xml:space="preserve"> the Director level staff and above, which will not receive a COLA adjustment in 2023.</w:t>
      </w:r>
    </w:p>
    <w:p w14:paraId="21DA35DD" w14:textId="77777777" w:rsidR="00AF320C" w:rsidRDefault="00AF320C" w:rsidP="00363D58">
      <w:pPr>
        <w:rPr>
          <w:rFonts w:ascii="Arial" w:hAnsi="Arial" w:cs="Arial"/>
          <w:b/>
          <w:color w:val="96005F"/>
          <w:highlight w:val="yellow"/>
          <w:lang w:val="en-CA"/>
        </w:rPr>
      </w:pPr>
    </w:p>
    <w:p w14:paraId="7088DB6D" w14:textId="1465D648" w:rsidR="00292CBA" w:rsidRPr="00CE7720" w:rsidRDefault="00292CBA" w:rsidP="00363D58">
      <w:pPr>
        <w:rPr>
          <w:rFonts w:ascii="Arial" w:hAnsi="Arial" w:cs="Arial"/>
          <w:b/>
          <w:color w:val="96005F"/>
          <w:highlight w:val="yellow"/>
          <w:lang w:val="en-CA"/>
        </w:rPr>
      </w:pPr>
      <w:r w:rsidRPr="00CE7720">
        <w:rPr>
          <w:rFonts w:ascii="Arial" w:hAnsi="Arial" w:cs="Arial"/>
          <w:b/>
          <w:color w:val="96005F"/>
          <w:highlight w:val="yellow"/>
          <w:lang w:val="en-CA"/>
        </w:rPr>
        <w:br w:type="column"/>
      </w:r>
      <w:r w:rsidRPr="0001683D">
        <w:rPr>
          <w:rFonts w:ascii="Arial" w:hAnsi="Arial" w:cs="Arial"/>
          <w:b/>
          <w:color w:val="96005F"/>
          <w:lang w:val="en-CA"/>
        </w:rPr>
        <w:t>Breakdown of unionized staff</w:t>
      </w:r>
    </w:p>
    <w:tbl>
      <w:tblPr>
        <w:tblStyle w:val="TableGrid"/>
        <w:tblW w:w="0" w:type="auto"/>
        <w:tblLook w:val="04A0" w:firstRow="1" w:lastRow="0" w:firstColumn="1" w:lastColumn="0" w:noHBand="0" w:noVBand="1"/>
        <w:tblDescription w:val="Table outlining how Grey County employees are distributed around the organization."/>
      </w:tblPr>
      <w:tblGrid>
        <w:gridCol w:w="2787"/>
        <w:gridCol w:w="1525"/>
        <w:gridCol w:w="2330"/>
      </w:tblGrid>
      <w:tr w:rsidR="0001683D" w:rsidRPr="00FF4D20" w14:paraId="1C708F04" w14:textId="77777777" w:rsidTr="0001683D">
        <w:trPr>
          <w:tblHeader/>
        </w:trPr>
        <w:tc>
          <w:tcPr>
            <w:tcW w:w="2787" w:type="dxa"/>
            <w:shd w:val="clear" w:color="auto" w:fill="96005F"/>
            <w:vAlign w:val="center"/>
          </w:tcPr>
          <w:p w14:paraId="34DBE560" w14:textId="77777777" w:rsidR="0001683D" w:rsidRPr="00FF4D20" w:rsidRDefault="0001683D" w:rsidP="00645640">
            <w:pPr>
              <w:rPr>
                <w:rFonts w:ascii="Arial" w:hAnsi="Arial" w:cs="Arial"/>
                <w:b/>
                <w:color w:val="FFFFFF" w:themeColor="background1"/>
                <w:lang w:val="en-CA"/>
              </w:rPr>
            </w:pPr>
            <w:r w:rsidRPr="00FF4D20">
              <w:rPr>
                <w:rFonts w:ascii="Arial" w:hAnsi="Arial" w:cs="Arial"/>
                <w:b/>
                <w:color w:val="FFFFFF" w:themeColor="background1"/>
                <w:lang w:val="en-CA"/>
              </w:rPr>
              <w:t>Employee Group</w:t>
            </w:r>
          </w:p>
        </w:tc>
        <w:tc>
          <w:tcPr>
            <w:tcW w:w="1525" w:type="dxa"/>
            <w:shd w:val="clear" w:color="auto" w:fill="96005F"/>
            <w:vAlign w:val="center"/>
          </w:tcPr>
          <w:p w14:paraId="72FB5D01" w14:textId="77777777" w:rsidR="0001683D" w:rsidRPr="00FF4D20" w:rsidRDefault="0001683D" w:rsidP="00645640">
            <w:pPr>
              <w:jc w:val="center"/>
              <w:rPr>
                <w:rFonts w:ascii="Arial" w:hAnsi="Arial" w:cs="Arial"/>
                <w:b/>
                <w:color w:val="FFFFFF" w:themeColor="background1"/>
                <w:lang w:val="en-CA"/>
              </w:rPr>
            </w:pPr>
            <w:r w:rsidRPr="00FF4D20">
              <w:rPr>
                <w:rFonts w:ascii="Arial" w:hAnsi="Arial" w:cs="Arial"/>
                <w:b/>
                <w:color w:val="FFFFFF" w:themeColor="background1"/>
                <w:lang w:val="en-CA"/>
              </w:rPr>
              <w:t xml:space="preserve"># </w:t>
            </w:r>
            <w:proofErr w:type="gramStart"/>
            <w:r w:rsidRPr="00FF4D20">
              <w:rPr>
                <w:rFonts w:ascii="Arial" w:hAnsi="Arial" w:cs="Arial"/>
                <w:b/>
                <w:color w:val="FFFFFF" w:themeColor="background1"/>
                <w:lang w:val="en-CA"/>
              </w:rPr>
              <w:t>of</w:t>
            </w:r>
            <w:proofErr w:type="gramEnd"/>
            <w:r w:rsidRPr="00FF4D20">
              <w:rPr>
                <w:rFonts w:ascii="Arial" w:hAnsi="Arial" w:cs="Arial"/>
                <w:b/>
                <w:color w:val="FFFFFF" w:themeColor="background1"/>
                <w:lang w:val="en-CA"/>
              </w:rPr>
              <w:t xml:space="preserve"> Employees</w:t>
            </w:r>
          </w:p>
        </w:tc>
        <w:tc>
          <w:tcPr>
            <w:tcW w:w="2330" w:type="dxa"/>
            <w:shd w:val="clear" w:color="auto" w:fill="96005F"/>
            <w:vAlign w:val="center"/>
          </w:tcPr>
          <w:p w14:paraId="302BD3FE" w14:textId="77777777" w:rsidR="0001683D" w:rsidRPr="00FF4D20" w:rsidRDefault="0001683D" w:rsidP="00645640">
            <w:pPr>
              <w:jc w:val="center"/>
              <w:rPr>
                <w:rFonts w:ascii="Arial" w:hAnsi="Arial" w:cs="Arial"/>
                <w:b/>
                <w:color w:val="FFFFFF" w:themeColor="background1"/>
                <w:lang w:val="en-CA"/>
              </w:rPr>
            </w:pPr>
            <w:r w:rsidRPr="00FF4D20">
              <w:rPr>
                <w:rFonts w:ascii="Arial" w:hAnsi="Arial" w:cs="Arial"/>
                <w:b/>
                <w:color w:val="FFFFFF" w:themeColor="background1"/>
                <w:lang w:val="en-CA"/>
              </w:rPr>
              <w:t>Contract End Date</w:t>
            </w:r>
          </w:p>
        </w:tc>
      </w:tr>
      <w:tr w:rsidR="0001683D" w:rsidRPr="00FF4D20" w14:paraId="6FAA478B" w14:textId="77777777" w:rsidTr="0001683D">
        <w:tc>
          <w:tcPr>
            <w:tcW w:w="2787" w:type="dxa"/>
          </w:tcPr>
          <w:p w14:paraId="252B5AD5" w14:textId="77777777" w:rsidR="0001683D" w:rsidRPr="00B07CDD" w:rsidRDefault="0001683D" w:rsidP="00645640">
            <w:pPr>
              <w:rPr>
                <w:rFonts w:ascii="Arial" w:hAnsi="Arial" w:cs="Arial"/>
                <w:lang w:val="en-CA"/>
              </w:rPr>
            </w:pPr>
            <w:r w:rsidRPr="00B07CDD">
              <w:rPr>
                <w:rFonts w:ascii="Arial" w:hAnsi="Arial" w:cs="Arial"/>
                <w:lang w:val="en-CA"/>
              </w:rPr>
              <w:t>ONA Registered Nurses</w:t>
            </w:r>
          </w:p>
          <w:p w14:paraId="0B4850B5" w14:textId="77777777" w:rsidR="0001683D" w:rsidRPr="00B07CDD" w:rsidRDefault="0001683D" w:rsidP="00645640">
            <w:pPr>
              <w:rPr>
                <w:rFonts w:ascii="Arial" w:hAnsi="Arial" w:cs="Arial"/>
                <w:lang w:val="en-CA"/>
              </w:rPr>
            </w:pPr>
            <w:r w:rsidRPr="00B07CDD">
              <w:rPr>
                <w:rFonts w:ascii="Arial" w:hAnsi="Arial" w:cs="Arial"/>
                <w:lang w:val="en-CA"/>
              </w:rPr>
              <w:t>(3 – LTC Homes)</w:t>
            </w:r>
          </w:p>
        </w:tc>
        <w:tc>
          <w:tcPr>
            <w:tcW w:w="1525" w:type="dxa"/>
            <w:vAlign w:val="center"/>
          </w:tcPr>
          <w:p w14:paraId="704CF37D" w14:textId="5AABF40D" w:rsidR="0001683D" w:rsidRPr="00B424CA" w:rsidRDefault="00B07CDD" w:rsidP="00645640">
            <w:pPr>
              <w:jc w:val="center"/>
              <w:rPr>
                <w:rFonts w:ascii="Arial" w:hAnsi="Arial" w:cs="Arial"/>
                <w:highlight w:val="yellow"/>
                <w:lang w:val="en-CA"/>
              </w:rPr>
            </w:pPr>
            <w:r w:rsidRPr="00B07CDD">
              <w:rPr>
                <w:rFonts w:ascii="Arial" w:hAnsi="Arial" w:cs="Arial"/>
                <w:lang w:val="en-CA"/>
              </w:rPr>
              <w:t>28</w:t>
            </w:r>
          </w:p>
        </w:tc>
        <w:tc>
          <w:tcPr>
            <w:tcW w:w="2330" w:type="dxa"/>
            <w:vAlign w:val="center"/>
          </w:tcPr>
          <w:p w14:paraId="5325E40A" w14:textId="2B583DBF" w:rsidR="0001683D" w:rsidRPr="00B424CA" w:rsidRDefault="0001683D" w:rsidP="00645640">
            <w:pPr>
              <w:jc w:val="center"/>
              <w:rPr>
                <w:rFonts w:ascii="Arial" w:hAnsi="Arial" w:cs="Arial"/>
                <w:highlight w:val="yellow"/>
                <w:lang w:val="en-CA"/>
              </w:rPr>
            </w:pPr>
            <w:r w:rsidRPr="00B07CDD">
              <w:rPr>
                <w:rFonts w:ascii="Arial" w:hAnsi="Arial" w:cs="Arial"/>
                <w:lang w:val="en-CA"/>
              </w:rPr>
              <w:t>March 31, 202</w:t>
            </w:r>
            <w:r w:rsidR="00B07CDD" w:rsidRPr="00B07CDD">
              <w:rPr>
                <w:rFonts w:ascii="Arial" w:hAnsi="Arial" w:cs="Arial"/>
                <w:lang w:val="en-CA"/>
              </w:rPr>
              <w:t>3</w:t>
            </w:r>
          </w:p>
        </w:tc>
      </w:tr>
      <w:tr w:rsidR="0001683D" w:rsidRPr="00FF4D20" w14:paraId="386CE7C3" w14:textId="77777777" w:rsidTr="0001683D">
        <w:tc>
          <w:tcPr>
            <w:tcW w:w="2787" w:type="dxa"/>
          </w:tcPr>
          <w:p w14:paraId="72879F9F" w14:textId="77777777" w:rsidR="0001683D" w:rsidRPr="00B07CDD" w:rsidRDefault="0001683D" w:rsidP="00645640">
            <w:pPr>
              <w:rPr>
                <w:rFonts w:ascii="Arial" w:hAnsi="Arial" w:cs="Arial"/>
                <w:lang w:val="en-CA"/>
              </w:rPr>
            </w:pPr>
            <w:r w:rsidRPr="00B07CDD">
              <w:rPr>
                <w:rFonts w:ascii="Arial" w:hAnsi="Arial" w:cs="Arial"/>
                <w:lang w:val="en-CA"/>
              </w:rPr>
              <w:t xml:space="preserve">OPSEU </w:t>
            </w:r>
          </w:p>
          <w:p w14:paraId="580387FA" w14:textId="77777777" w:rsidR="0001683D" w:rsidRPr="00B07CDD" w:rsidRDefault="0001683D" w:rsidP="00645640">
            <w:pPr>
              <w:rPr>
                <w:rFonts w:ascii="Arial" w:hAnsi="Arial" w:cs="Arial"/>
                <w:lang w:val="en-CA"/>
              </w:rPr>
            </w:pPr>
            <w:r w:rsidRPr="00B07CDD">
              <w:rPr>
                <w:rFonts w:ascii="Arial" w:hAnsi="Arial" w:cs="Arial"/>
                <w:lang w:val="en-CA"/>
              </w:rPr>
              <w:t>Lee Manor</w:t>
            </w:r>
          </w:p>
        </w:tc>
        <w:tc>
          <w:tcPr>
            <w:tcW w:w="1525" w:type="dxa"/>
            <w:vAlign w:val="center"/>
          </w:tcPr>
          <w:p w14:paraId="1A846D58" w14:textId="04F664EF" w:rsidR="0001683D" w:rsidRPr="00B424CA" w:rsidRDefault="00B07CDD" w:rsidP="00645640">
            <w:pPr>
              <w:jc w:val="center"/>
              <w:rPr>
                <w:rFonts w:ascii="Arial" w:hAnsi="Arial" w:cs="Arial"/>
                <w:highlight w:val="yellow"/>
                <w:lang w:val="en-CA"/>
              </w:rPr>
            </w:pPr>
            <w:r w:rsidRPr="00B07CDD">
              <w:rPr>
                <w:rFonts w:ascii="Arial" w:hAnsi="Arial" w:cs="Arial"/>
                <w:lang w:val="en-CA"/>
              </w:rPr>
              <w:t>235</w:t>
            </w:r>
          </w:p>
        </w:tc>
        <w:tc>
          <w:tcPr>
            <w:tcW w:w="2330" w:type="dxa"/>
            <w:vAlign w:val="center"/>
          </w:tcPr>
          <w:p w14:paraId="6563958B" w14:textId="77777777" w:rsidR="0001683D" w:rsidRPr="00B424CA" w:rsidRDefault="0001683D" w:rsidP="00645640">
            <w:pPr>
              <w:jc w:val="center"/>
              <w:rPr>
                <w:rFonts w:ascii="Arial" w:hAnsi="Arial" w:cs="Arial"/>
                <w:highlight w:val="yellow"/>
                <w:lang w:val="en-CA"/>
              </w:rPr>
            </w:pPr>
            <w:r w:rsidRPr="00B07CDD">
              <w:rPr>
                <w:rFonts w:ascii="Arial" w:hAnsi="Arial" w:cs="Arial"/>
                <w:lang w:val="en-CA"/>
              </w:rPr>
              <w:t>December 31, 2022</w:t>
            </w:r>
          </w:p>
        </w:tc>
      </w:tr>
      <w:tr w:rsidR="0001683D" w:rsidRPr="00FF4D20" w14:paraId="7708431E" w14:textId="77777777" w:rsidTr="0001683D">
        <w:tc>
          <w:tcPr>
            <w:tcW w:w="2787" w:type="dxa"/>
          </w:tcPr>
          <w:p w14:paraId="4503FDC1" w14:textId="77777777" w:rsidR="0001683D" w:rsidRPr="00B07CDD" w:rsidRDefault="0001683D" w:rsidP="00645640">
            <w:pPr>
              <w:rPr>
                <w:rFonts w:ascii="Arial" w:hAnsi="Arial" w:cs="Arial"/>
                <w:lang w:val="en-CA"/>
              </w:rPr>
            </w:pPr>
            <w:r w:rsidRPr="00B07CDD">
              <w:rPr>
                <w:rFonts w:ascii="Arial" w:hAnsi="Arial" w:cs="Arial"/>
                <w:lang w:val="en-CA"/>
              </w:rPr>
              <w:t>UNIFOR</w:t>
            </w:r>
          </w:p>
          <w:p w14:paraId="452AADC1" w14:textId="77777777" w:rsidR="0001683D" w:rsidRPr="00B07CDD" w:rsidRDefault="0001683D" w:rsidP="00645640">
            <w:pPr>
              <w:rPr>
                <w:rFonts w:ascii="Arial" w:hAnsi="Arial" w:cs="Arial"/>
                <w:lang w:val="en-CA"/>
              </w:rPr>
            </w:pPr>
            <w:r w:rsidRPr="00B07CDD">
              <w:rPr>
                <w:rFonts w:ascii="Arial" w:hAnsi="Arial" w:cs="Arial"/>
                <w:lang w:val="en-CA"/>
              </w:rPr>
              <w:t>Rockwood Terrace</w:t>
            </w:r>
          </w:p>
        </w:tc>
        <w:tc>
          <w:tcPr>
            <w:tcW w:w="1525" w:type="dxa"/>
            <w:vAlign w:val="center"/>
          </w:tcPr>
          <w:p w14:paraId="11589A63" w14:textId="48C42721" w:rsidR="0001683D" w:rsidRPr="00B424CA" w:rsidRDefault="00B07CDD" w:rsidP="00645640">
            <w:pPr>
              <w:jc w:val="center"/>
              <w:rPr>
                <w:rFonts w:ascii="Arial" w:hAnsi="Arial" w:cs="Arial"/>
                <w:highlight w:val="yellow"/>
                <w:lang w:val="en-CA"/>
              </w:rPr>
            </w:pPr>
            <w:r w:rsidRPr="00B07CDD">
              <w:rPr>
                <w:rFonts w:ascii="Arial" w:hAnsi="Arial" w:cs="Arial"/>
                <w:lang w:val="en-CA"/>
              </w:rPr>
              <w:t>151</w:t>
            </w:r>
          </w:p>
        </w:tc>
        <w:tc>
          <w:tcPr>
            <w:tcW w:w="2330" w:type="dxa"/>
            <w:vAlign w:val="center"/>
          </w:tcPr>
          <w:p w14:paraId="0F277034" w14:textId="77777777" w:rsidR="0001683D" w:rsidRPr="00B424CA" w:rsidRDefault="0001683D" w:rsidP="00645640">
            <w:pPr>
              <w:jc w:val="center"/>
              <w:rPr>
                <w:rFonts w:ascii="Arial" w:hAnsi="Arial" w:cs="Arial"/>
                <w:highlight w:val="yellow"/>
                <w:lang w:val="en-CA"/>
              </w:rPr>
            </w:pPr>
            <w:r w:rsidRPr="00B07CDD">
              <w:rPr>
                <w:rFonts w:ascii="Arial" w:hAnsi="Arial" w:cs="Arial"/>
                <w:lang w:val="en-CA"/>
              </w:rPr>
              <w:t>January 31, 2023</w:t>
            </w:r>
          </w:p>
        </w:tc>
      </w:tr>
      <w:tr w:rsidR="0001683D" w:rsidRPr="00FF4D20" w14:paraId="4DD29F50" w14:textId="77777777" w:rsidTr="0001683D">
        <w:tc>
          <w:tcPr>
            <w:tcW w:w="2787" w:type="dxa"/>
          </w:tcPr>
          <w:p w14:paraId="1303DA00" w14:textId="77777777" w:rsidR="0001683D" w:rsidRPr="00B07CDD" w:rsidRDefault="0001683D" w:rsidP="00645640">
            <w:pPr>
              <w:rPr>
                <w:rFonts w:ascii="Arial" w:hAnsi="Arial" w:cs="Arial"/>
                <w:lang w:val="en-CA"/>
              </w:rPr>
            </w:pPr>
            <w:r w:rsidRPr="00B07CDD">
              <w:rPr>
                <w:rFonts w:ascii="Arial" w:hAnsi="Arial" w:cs="Arial"/>
                <w:lang w:val="en-CA"/>
              </w:rPr>
              <w:t>OPSEU</w:t>
            </w:r>
          </w:p>
          <w:p w14:paraId="15CEEE78" w14:textId="77777777" w:rsidR="0001683D" w:rsidRPr="00B07CDD" w:rsidRDefault="0001683D" w:rsidP="00645640">
            <w:pPr>
              <w:rPr>
                <w:rFonts w:ascii="Arial" w:hAnsi="Arial" w:cs="Arial"/>
                <w:lang w:val="en-CA"/>
              </w:rPr>
            </w:pPr>
            <w:r w:rsidRPr="00B07CDD">
              <w:rPr>
                <w:rFonts w:ascii="Arial" w:hAnsi="Arial" w:cs="Arial"/>
                <w:lang w:val="en-CA"/>
              </w:rPr>
              <w:t>Social Services</w:t>
            </w:r>
          </w:p>
        </w:tc>
        <w:tc>
          <w:tcPr>
            <w:tcW w:w="1525" w:type="dxa"/>
            <w:vAlign w:val="center"/>
          </w:tcPr>
          <w:p w14:paraId="3E9F3B79" w14:textId="28BF18BA" w:rsidR="0001683D" w:rsidRPr="00B07CDD" w:rsidRDefault="00B07CDD" w:rsidP="00645640">
            <w:pPr>
              <w:jc w:val="center"/>
              <w:rPr>
                <w:rFonts w:ascii="Arial" w:hAnsi="Arial" w:cs="Arial"/>
                <w:lang w:val="en-CA"/>
              </w:rPr>
            </w:pPr>
            <w:r w:rsidRPr="00B07CDD">
              <w:rPr>
                <w:rFonts w:ascii="Arial" w:hAnsi="Arial" w:cs="Arial"/>
                <w:lang w:val="en-CA"/>
              </w:rPr>
              <w:t>36</w:t>
            </w:r>
          </w:p>
        </w:tc>
        <w:tc>
          <w:tcPr>
            <w:tcW w:w="2330" w:type="dxa"/>
            <w:vAlign w:val="center"/>
          </w:tcPr>
          <w:p w14:paraId="7DB96E8A" w14:textId="77777777" w:rsidR="0001683D" w:rsidRPr="00B07CDD" w:rsidRDefault="0001683D" w:rsidP="00645640">
            <w:pPr>
              <w:jc w:val="center"/>
              <w:rPr>
                <w:rFonts w:ascii="Arial" w:hAnsi="Arial" w:cs="Arial"/>
                <w:lang w:val="en-CA"/>
              </w:rPr>
            </w:pPr>
            <w:r w:rsidRPr="00B07CDD">
              <w:rPr>
                <w:rFonts w:ascii="Arial" w:hAnsi="Arial" w:cs="Arial"/>
                <w:lang w:val="en-CA"/>
              </w:rPr>
              <w:t>December 31, 2021</w:t>
            </w:r>
          </w:p>
        </w:tc>
      </w:tr>
      <w:tr w:rsidR="0001683D" w:rsidRPr="00FF4D20" w14:paraId="2FBDBDE4" w14:textId="77777777" w:rsidTr="0001683D">
        <w:tc>
          <w:tcPr>
            <w:tcW w:w="2787" w:type="dxa"/>
          </w:tcPr>
          <w:p w14:paraId="2436B195" w14:textId="77777777" w:rsidR="0001683D" w:rsidRPr="00B07CDD" w:rsidRDefault="0001683D" w:rsidP="00645640">
            <w:pPr>
              <w:rPr>
                <w:rFonts w:ascii="Arial" w:hAnsi="Arial" w:cs="Arial"/>
                <w:lang w:val="en-CA"/>
              </w:rPr>
            </w:pPr>
            <w:r w:rsidRPr="00B07CDD">
              <w:rPr>
                <w:rFonts w:ascii="Arial" w:hAnsi="Arial" w:cs="Arial"/>
                <w:lang w:val="en-CA"/>
              </w:rPr>
              <w:t>OPSEU</w:t>
            </w:r>
          </w:p>
          <w:p w14:paraId="61475BB9" w14:textId="77777777" w:rsidR="0001683D" w:rsidRPr="00B07CDD" w:rsidRDefault="0001683D" w:rsidP="00645640">
            <w:pPr>
              <w:rPr>
                <w:rFonts w:ascii="Arial" w:hAnsi="Arial" w:cs="Arial"/>
                <w:lang w:val="en-CA"/>
              </w:rPr>
            </w:pPr>
            <w:r w:rsidRPr="00B07CDD">
              <w:rPr>
                <w:rFonts w:ascii="Arial" w:hAnsi="Arial" w:cs="Arial"/>
                <w:lang w:val="en-CA"/>
              </w:rPr>
              <w:t>Grey Gables</w:t>
            </w:r>
          </w:p>
        </w:tc>
        <w:tc>
          <w:tcPr>
            <w:tcW w:w="1525" w:type="dxa"/>
            <w:vAlign w:val="center"/>
          </w:tcPr>
          <w:p w14:paraId="0996A3B3" w14:textId="2C9A718F" w:rsidR="0001683D" w:rsidRPr="00B424CA" w:rsidRDefault="00B07CDD" w:rsidP="00645640">
            <w:pPr>
              <w:jc w:val="center"/>
              <w:rPr>
                <w:rFonts w:ascii="Arial" w:hAnsi="Arial" w:cs="Arial"/>
                <w:highlight w:val="yellow"/>
                <w:lang w:val="en-CA"/>
              </w:rPr>
            </w:pPr>
            <w:r w:rsidRPr="00B07CDD">
              <w:rPr>
                <w:rFonts w:ascii="Arial" w:hAnsi="Arial" w:cs="Arial"/>
                <w:lang w:val="en-CA"/>
              </w:rPr>
              <w:t>129</w:t>
            </w:r>
          </w:p>
        </w:tc>
        <w:tc>
          <w:tcPr>
            <w:tcW w:w="2330" w:type="dxa"/>
            <w:vAlign w:val="center"/>
          </w:tcPr>
          <w:p w14:paraId="7312B52F" w14:textId="77777777" w:rsidR="0001683D" w:rsidRPr="00B424CA" w:rsidRDefault="0001683D" w:rsidP="00645640">
            <w:pPr>
              <w:jc w:val="center"/>
              <w:rPr>
                <w:rFonts w:ascii="Arial" w:hAnsi="Arial" w:cs="Arial"/>
                <w:highlight w:val="yellow"/>
                <w:lang w:val="en-CA"/>
              </w:rPr>
            </w:pPr>
            <w:r w:rsidRPr="00B07CDD">
              <w:rPr>
                <w:rFonts w:ascii="Arial" w:hAnsi="Arial" w:cs="Arial"/>
                <w:lang w:val="en-CA"/>
              </w:rPr>
              <w:t>December 31, 2023</w:t>
            </w:r>
          </w:p>
        </w:tc>
      </w:tr>
      <w:tr w:rsidR="00AF320C" w:rsidRPr="00FF4D20" w14:paraId="2EEB8D25" w14:textId="77777777" w:rsidTr="0001683D">
        <w:tc>
          <w:tcPr>
            <w:tcW w:w="2787" w:type="dxa"/>
          </w:tcPr>
          <w:p w14:paraId="5376A95D" w14:textId="7F69EDA8" w:rsidR="00AF320C" w:rsidRPr="00B07CDD" w:rsidRDefault="00AF320C" w:rsidP="00645640">
            <w:pPr>
              <w:rPr>
                <w:rFonts w:ascii="Arial" w:hAnsi="Arial" w:cs="Arial"/>
                <w:lang w:val="en-CA"/>
              </w:rPr>
            </w:pPr>
            <w:r>
              <w:rPr>
                <w:rFonts w:ascii="Arial" w:hAnsi="Arial" w:cs="Arial"/>
                <w:lang w:val="en-CA"/>
              </w:rPr>
              <w:t>OPSEU Paramedic Services</w:t>
            </w:r>
          </w:p>
        </w:tc>
        <w:tc>
          <w:tcPr>
            <w:tcW w:w="1525" w:type="dxa"/>
            <w:vAlign w:val="center"/>
          </w:tcPr>
          <w:p w14:paraId="0A4C324D" w14:textId="26707531" w:rsidR="00AF320C" w:rsidRPr="00B07CDD" w:rsidRDefault="00AF320C" w:rsidP="00645640">
            <w:pPr>
              <w:jc w:val="center"/>
              <w:rPr>
                <w:rFonts w:ascii="Arial" w:hAnsi="Arial" w:cs="Arial"/>
                <w:lang w:val="en-CA"/>
              </w:rPr>
            </w:pPr>
            <w:r>
              <w:rPr>
                <w:rFonts w:ascii="Arial" w:hAnsi="Arial" w:cs="Arial"/>
                <w:lang w:val="en-CA"/>
              </w:rPr>
              <w:t>136</w:t>
            </w:r>
          </w:p>
        </w:tc>
        <w:tc>
          <w:tcPr>
            <w:tcW w:w="2330" w:type="dxa"/>
            <w:vAlign w:val="center"/>
          </w:tcPr>
          <w:p w14:paraId="28325B76" w14:textId="076D3B9A" w:rsidR="00AF320C" w:rsidRPr="00B07CDD" w:rsidRDefault="00AF320C" w:rsidP="00645640">
            <w:pPr>
              <w:jc w:val="center"/>
              <w:rPr>
                <w:rFonts w:ascii="Arial" w:hAnsi="Arial" w:cs="Arial"/>
                <w:lang w:val="en-CA"/>
              </w:rPr>
            </w:pPr>
            <w:r>
              <w:rPr>
                <w:rFonts w:ascii="Arial" w:hAnsi="Arial" w:cs="Arial"/>
                <w:lang w:val="en-CA"/>
              </w:rPr>
              <w:t>December 31, 2023</w:t>
            </w:r>
          </w:p>
        </w:tc>
      </w:tr>
      <w:tr w:rsidR="00AF320C" w:rsidRPr="00FF4D20" w14:paraId="0FB7A8A6" w14:textId="77777777" w:rsidTr="0001683D">
        <w:tc>
          <w:tcPr>
            <w:tcW w:w="2787" w:type="dxa"/>
          </w:tcPr>
          <w:p w14:paraId="6971D77D" w14:textId="48D7E78C" w:rsidR="00AF320C" w:rsidRPr="00B07CDD" w:rsidRDefault="00AF320C" w:rsidP="00645640">
            <w:pPr>
              <w:rPr>
                <w:rFonts w:ascii="Arial" w:hAnsi="Arial" w:cs="Arial"/>
                <w:lang w:val="en-CA"/>
              </w:rPr>
            </w:pPr>
            <w:r>
              <w:rPr>
                <w:rFonts w:ascii="Arial" w:hAnsi="Arial" w:cs="Arial"/>
                <w:lang w:val="en-CA"/>
              </w:rPr>
              <w:t>CUPE Transportation Services</w:t>
            </w:r>
          </w:p>
        </w:tc>
        <w:tc>
          <w:tcPr>
            <w:tcW w:w="1525" w:type="dxa"/>
            <w:vAlign w:val="center"/>
          </w:tcPr>
          <w:p w14:paraId="4F64C6A7" w14:textId="6D68F725" w:rsidR="00AF320C" w:rsidRPr="00B07CDD" w:rsidRDefault="00AF320C" w:rsidP="00645640">
            <w:pPr>
              <w:jc w:val="center"/>
              <w:rPr>
                <w:rFonts w:ascii="Arial" w:hAnsi="Arial" w:cs="Arial"/>
                <w:lang w:val="en-CA"/>
              </w:rPr>
            </w:pPr>
            <w:r>
              <w:rPr>
                <w:rFonts w:ascii="Arial" w:hAnsi="Arial" w:cs="Arial"/>
                <w:lang w:val="en-CA"/>
              </w:rPr>
              <w:t>63</w:t>
            </w:r>
          </w:p>
        </w:tc>
        <w:tc>
          <w:tcPr>
            <w:tcW w:w="2330" w:type="dxa"/>
            <w:vAlign w:val="center"/>
          </w:tcPr>
          <w:p w14:paraId="6825DDB7" w14:textId="4EACBBF2" w:rsidR="00AF320C" w:rsidRPr="00B07CDD" w:rsidRDefault="00AF320C" w:rsidP="00645640">
            <w:pPr>
              <w:jc w:val="center"/>
              <w:rPr>
                <w:rFonts w:ascii="Arial" w:hAnsi="Arial" w:cs="Arial"/>
                <w:lang w:val="en-CA"/>
              </w:rPr>
            </w:pPr>
            <w:r>
              <w:rPr>
                <w:rFonts w:ascii="Arial" w:hAnsi="Arial" w:cs="Arial"/>
                <w:lang w:val="en-CA"/>
              </w:rPr>
              <w:t>May 31, 2024</w:t>
            </w:r>
          </w:p>
        </w:tc>
      </w:tr>
    </w:tbl>
    <w:p w14:paraId="19E5E2FA" w14:textId="77777777" w:rsidR="00694710" w:rsidRDefault="00694710" w:rsidP="00645640">
      <w:pPr>
        <w:rPr>
          <w:rFonts w:ascii="Arial" w:hAnsi="Arial" w:cs="Arial"/>
          <w:lang w:val="en-CA"/>
        </w:rPr>
        <w:sectPr w:rsidR="00694710" w:rsidSect="00292CBA">
          <w:type w:val="continuous"/>
          <w:pgSz w:w="15840" w:h="12240" w:orient="landscape"/>
          <w:pgMar w:top="1152" w:right="821" w:bottom="576" w:left="994" w:header="720" w:footer="720" w:gutter="0"/>
          <w:cols w:num="2" w:space="720"/>
          <w:titlePg/>
          <w:docGrid w:linePitch="360"/>
        </w:sectPr>
      </w:pPr>
    </w:p>
    <w:p w14:paraId="78AFE296" w14:textId="1DE663EE" w:rsidR="0001683D" w:rsidRPr="00FF4D20" w:rsidRDefault="0001683D" w:rsidP="00363D58">
      <w:pPr>
        <w:rPr>
          <w:rFonts w:ascii="Arial" w:hAnsi="Arial" w:cs="Arial"/>
          <w:lang w:val="en-CA"/>
        </w:rPr>
        <w:sectPr w:rsidR="0001683D" w:rsidRPr="00FF4D20" w:rsidSect="00694710">
          <w:type w:val="continuous"/>
          <w:pgSz w:w="15840" w:h="12240" w:orient="landscape"/>
          <w:pgMar w:top="1152" w:right="821" w:bottom="576" w:left="994" w:header="720" w:footer="720" w:gutter="0"/>
          <w:cols w:space="720"/>
          <w:titlePg/>
          <w:docGrid w:linePitch="360"/>
        </w:sectPr>
      </w:pPr>
    </w:p>
    <w:p w14:paraId="6F60F39B" w14:textId="77777777" w:rsidR="003B2CD5" w:rsidRPr="00534A56" w:rsidRDefault="003B2CD5" w:rsidP="00534A56">
      <w:pPr>
        <w:rPr>
          <w:lang w:val="en-CA"/>
        </w:rPr>
      </w:pPr>
    </w:p>
    <w:p w14:paraId="034C0B2F" w14:textId="1CED146D" w:rsidR="0001683D" w:rsidRDefault="000511AF" w:rsidP="0001683D">
      <w:pPr>
        <w:pStyle w:val="Heading1"/>
        <w:tabs>
          <w:tab w:val="left" w:pos="8190"/>
        </w:tabs>
        <w:spacing w:before="0"/>
        <w:ind w:left="90"/>
        <w:rPr>
          <w:rFonts w:ascii="Arial" w:hAnsi="Arial" w:cs="Arial"/>
          <w:color w:val="96005F"/>
          <w:lang w:val="en-CA"/>
        </w:rPr>
      </w:pPr>
      <w:bookmarkStart w:id="14" w:name="_Toc91099015"/>
      <w:r w:rsidRPr="00FF4D20">
        <w:rPr>
          <w:rFonts w:ascii="Arial" w:hAnsi="Arial" w:cs="Arial"/>
          <w:color w:val="96005F"/>
          <w:lang w:val="en-CA"/>
        </w:rPr>
        <w:t>Funding Services</w:t>
      </w:r>
      <w:bookmarkEnd w:id="14"/>
    </w:p>
    <w:tbl>
      <w:tblPr>
        <w:tblW w:w="5055" w:type="pct"/>
        <w:tblLayout w:type="fixed"/>
        <w:tblLook w:val="04A0" w:firstRow="1" w:lastRow="0" w:firstColumn="1" w:lastColumn="0" w:noHBand="0" w:noVBand="1"/>
        <w:tblDescription w:val="Table breaking down how tax dollars are broken down."/>
      </w:tblPr>
      <w:tblGrid>
        <w:gridCol w:w="4106"/>
        <w:gridCol w:w="1802"/>
        <w:gridCol w:w="1397"/>
        <w:gridCol w:w="1530"/>
        <w:gridCol w:w="1176"/>
        <w:gridCol w:w="1114"/>
        <w:gridCol w:w="1389"/>
        <w:gridCol w:w="275"/>
        <w:gridCol w:w="1380"/>
      </w:tblGrid>
      <w:tr w:rsidR="0098135B" w:rsidRPr="00FF4D20" w14:paraId="1C973CC0" w14:textId="77777777" w:rsidTr="00C93913">
        <w:trPr>
          <w:trHeight w:val="1311"/>
        </w:trPr>
        <w:tc>
          <w:tcPr>
            <w:tcW w:w="1449" w:type="pct"/>
            <w:tcBorders>
              <w:top w:val="single" w:sz="4" w:space="0" w:color="auto"/>
              <w:left w:val="single" w:sz="4" w:space="0" w:color="auto"/>
              <w:bottom w:val="single" w:sz="4" w:space="0" w:color="auto"/>
              <w:right w:val="single" w:sz="4" w:space="0" w:color="auto"/>
            </w:tcBorders>
            <w:shd w:val="clear" w:color="000000" w:fill="96005F"/>
            <w:noWrap/>
            <w:vAlign w:val="center"/>
            <w:hideMark/>
          </w:tcPr>
          <w:p w14:paraId="1755CE56" w14:textId="77777777" w:rsidR="0001683D" w:rsidRPr="00FF4D20" w:rsidRDefault="0001683D" w:rsidP="00645640">
            <w:pPr>
              <w:spacing w:after="0" w:line="240" w:lineRule="auto"/>
              <w:rPr>
                <w:rFonts w:ascii="Arial" w:eastAsia="Times New Roman" w:hAnsi="Arial" w:cs="Arial"/>
                <w:b/>
                <w:bCs/>
                <w:color w:val="FFFFFF"/>
                <w:szCs w:val="28"/>
              </w:rPr>
            </w:pPr>
          </w:p>
        </w:tc>
        <w:tc>
          <w:tcPr>
            <w:tcW w:w="636" w:type="pct"/>
            <w:tcBorders>
              <w:top w:val="single" w:sz="4" w:space="0" w:color="auto"/>
              <w:left w:val="nil"/>
              <w:bottom w:val="single" w:sz="4" w:space="0" w:color="auto"/>
              <w:right w:val="single" w:sz="4" w:space="0" w:color="auto"/>
            </w:tcBorders>
            <w:shd w:val="clear" w:color="000000" w:fill="96005F"/>
            <w:vAlign w:val="center"/>
          </w:tcPr>
          <w:p w14:paraId="51D97EED" w14:textId="77777777" w:rsidR="0001683D" w:rsidRPr="00FF4D20" w:rsidRDefault="0001683D" w:rsidP="00645640">
            <w:pPr>
              <w:spacing w:after="0" w:line="240" w:lineRule="auto"/>
              <w:jc w:val="center"/>
              <w:rPr>
                <w:rFonts w:ascii="Arial" w:eastAsia="Times New Roman" w:hAnsi="Arial" w:cs="Arial"/>
                <w:b/>
                <w:bCs/>
                <w:color w:val="FFFFFF"/>
                <w:szCs w:val="28"/>
              </w:rPr>
            </w:pPr>
            <w:r w:rsidRPr="00FF4D20">
              <w:rPr>
                <w:rFonts w:ascii="Arial" w:eastAsia="Times New Roman" w:hAnsi="Arial" w:cs="Arial"/>
                <w:b/>
                <w:bCs/>
                <w:color w:val="FFFFFF"/>
                <w:szCs w:val="28"/>
              </w:rPr>
              <w:t>Total Gross Expenditures</w:t>
            </w:r>
          </w:p>
          <w:p w14:paraId="1FE73818" w14:textId="77777777" w:rsidR="0001683D" w:rsidRPr="00FF4D20" w:rsidRDefault="0001683D" w:rsidP="00645640">
            <w:pPr>
              <w:spacing w:after="0" w:line="240" w:lineRule="auto"/>
              <w:jc w:val="center"/>
              <w:rPr>
                <w:rFonts w:ascii="Arial" w:eastAsia="Times New Roman" w:hAnsi="Arial" w:cs="Arial"/>
                <w:b/>
                <w:bCs/>
                <w:color w:val="FFFFFF"/>
                <w:szCs w:val="28"/>
              </w:rPr>
            </w:pPr>
            <w:r w:rsidRPr="00FF4D20">
              <w:rPr>
                <w:rFonts w:ascii="Arial" w:eastAsia="Times New Roman" w:hAnsi="Arial" w:cs="Arial"/>
                <w:b/>
                <w:bCs/>
                <w:color w:val="FFFFFF"/>
                <w:szCs w:val="28"/>
              </w:rPr>
              <w:t>($000s)</w:t>
            </w:r>
          </w:p>
        </w:tc>
        <w:tc>
          <w:tcPr>
            <w:tcW w:w="493" w:type="pct"/>
            <w:tcBorders>
              <w:top w:val="single" w:sz="4" w:space="0" w:color="auto"/>
              <w:left w:val="single" w:sz="4" w:space="0" w:color="auto"/>
              <w:bottom w:val="single" w:sz="4" w:space="0" w:color="auto"/>
              <w:right w:val="single" w:sz="4" w:space="0" w:color="auto"/>
            </w:tcBorders>
            <w:shd w:val="clear" w:color="000000" w:fill="96005F"/>
            <w:noWrap/>
            <w:vAlign w:val="center"/>
            <w:hideMark/>
          </w:tcPr>
          <w:p w14:paraId="045FBD13" w14:textId="77777777" w:rsidR="0001683D" w:rsidRPr="00FF4D20" w:rsidRDefault="0001683D" w:rsidP="00645640">
            <w:pPr>
              <w:spacing w:after="0" w:line="240" w:lineRule="auto"/>
              <w:jc w:val="center"/>
              <w:rPr>
                <w:rFonts w:ascii="Arial" w:eastAsia="Times New Roman" w:hAnsi="Arial" w:cs="Arial"/>
                <w:b/>
                <w:bCs/>
                <w:color w:val="FFFFFF"/>
                <w:szCs w:val="28"/>
              </w:rPr>
            </w:pPr>
            <w:r w:rsidRPr="00FF4D20">
              <w:rPr>
                <w:rFonts w:ascii="Arial" w:eastAsia="Times New Roman" w:hAnsi="Arial" w:cs="Arial"/>
                <w:b/>
                <w:bCs/>
                <w:color w:val="FFFFFF"/>
                <w:szCs w:val="28"/>
              </w:rPr>
              <w:t>Fed/Prov Grant Funding ($000s)</w:t>
            </w:r>
          </w:p>
        </w:tc>
        <w:tc>
          <w:tcPr>
            <w:tcW w:w="540" w:type="pct"/>
            <w:tcBorders>
              <w:top w:val="single" w:sz="4" w:space="0" w:color="auto"/>
              <w:left w:val="nil"/>
              <w:bottom w:val="single" w:sz="4" w:space="0" w:color="auto"/>
              <w:right w:val="single" w:sz="4" w:space="0" w:color="auto"/>
            </w:tcBorders>
            <w:shd w:val="clear" w:color="000000" w:fill="96005F"/>
            <w:vAlign w:val="center"/>
          </w:tcPr>
          <w:p w14:paraId="67E538E6" w14:textId="77777777" w:rsidR="0001683D" w:rsidRPr="00FF4D20" w:rsidRDefault="0001683D" w:rsidP="00645640">
            <w:pPr>
              <w:spacing w:after="0" w:line="240" w:lineRule="auto"/>
              <w:jc w:val="center"/>
              <w:rPr>
                <w:rFonts w:ascii="Arial" w:eastAsia="Times New Roman" w:hAnsi="Arial" w:cs="Arial"/>
                <w:b/>
                <w:bCs/>
                <w:color w:val="FFFFFF"/>
                <w:szCs w:val="28"/>
              </w:rPr>
            </w:pPr>
            <w:r>
              <w:rPr>
                <w:rFonts w:ascii="Arial" w:eastAsia="Times New Roman" w:hAnsi="Arial" w:cs="Arial"/>
                <w:b/>
                <w:bCs/>
                <w:color w:val="FFFFFF"/>
                <w:szCs w:val="28"/>
              </w:rPr>
              <w:t xml:space="preserve">Net </w:t>
            </w:r>
            <w:r w:rsidRPr="00FF4D20">
              <w:rPr>
                <w:rFonts w:ascii="Arial" w:eastAsia="Times New Roman" w:hAnsi="Arial" w:cs="Arial"/>
                <w:b/>
                <w:bCs/>
                <w:color w:val="FFFFFF"/>
                <w:szCs w:val="28"/>
              </w:rPr>
              <w:t>Reserve Funding ($000s)</w:t>
            </w:r>
          </w:p>
        </w:tc>
        <w:tc>
          <w:tcPr>
            <w:tcW w:w="415" w:type="pct"/>
            <w:tcBorders>
              <w:top w:val="single" w:sz="4" w:space="0" w:color="auto"/>
              <w:left w:val="single" w:sz="4" w:space="0" w:color="auto"/>
              <w:bottom w:val="single" w:sz="4" w:space="0" w:color="auto"/>
              <w:right w:val="single" w:sz="4" w:space="0" w:color="auto"/>
            </w:tcBorders>
            <w:shd w:val="clear" w:color="000000" w:fill="96005F"/>
            <w:vAlign w:val="center"/>
          </w:tcPr>
          <w:p w14:paraId="5FC4B5D5" w14:textId="77777777" w:rsidR="0001683D" w:rsidRPr="00FF4D20" w:rsidRDefault="0001683D" w:rsidP="00645640">
            <w:pPr>
              <w:spacing w:after="0" w:line="240" w:lineRule="auto"/>
              <w:jc w:val="center"/>
              <w:rPr>
                <w:rFonts w:ascii="Arial" w:eastAsia="Times New Roman" w:hAnsi="Arial" w:cs="Arial"/>
                <w:b/>
                <w:bCs/>
                <w:color w:val="FFFFFF"/>
                <w:szCs w:val="28"/>
              </w:rPr>
            </w:pPr>
            <w:r w:rsidRPr="00FF4D20">
              <w:rPr>
                <w:rFonts w:ascii="Arial" w:eastAsia="Times New Roman" w:hAnsi="Arial" w:cs="Arial"/>
                <w:b/>
                <w:bCs/>
                <w:color w:val="FFFFFF"/>
                <w:szCs w:val="28"/>
              </w:rPr>
              <w:t>Other Funding ($000s)</w:t>
            </w:r>
          </w:p>
        </w:tc>
        <w:tc>
          <w:tcPr>
            <w:tcW w:w="393" w:type="pct"/>
            <w:tcBorders>
              <w:top w:val="single" w:sz="4" w:space="0" w:color="auto"/>
              <w:left w:val="single" w:sz="4" w:space="0" w:color="auto"/>
              <w:bottom w:val="single" w:sz="4" w:space="0" w:color="auto"/>
              <w:right w:val="single" w:sz="4" w:space="0" w:color="auto"/>
            </w:tcBorders>
            <w:shd w:val="clear" w:color="000000" w:fill="96005F"/>
            <w:noWrap/>
            <w:vAlign w:val="center"/>
            <w:hideMark/>
          </w:tcPr>
          <w:p w14:paraId="188083E6" w14:textId="77777777" w:rsidR="0001683D" w:rsidRPr="00FF4D20" w:rsidRDefault="0001683D" w:rsidP="00645640">
            <w:pPr>
              <w:spacing w:after="0" w:line="240" w:lineRule="auto"/>
              <w:jc w:val="center"/>
              <w:rPr>
                <w:rFonts w:ascii="Arial" w:eastAsia="Times New Roman" w:hAnsi="Arial" w:cs="Arial"/>
                <w:b/>
                <w:bCs/>
                <w:color w:val="FFFFFF"/>
                <w:szCs w:val="28"/>
              </w:rPr>
            </w:pPr>
            <w:r w:rsidRPr="00FF4D20">
              <w:rPr>
                <w:rFonts w:ascii="Arial" w:eastAsia="Times New Roman" w:hAnsi="Arial" w:cs="Arial"/>
                <w:b/>
                <w:bCs/>
                <w:color w:val="FFFFFF"/>
                <w:szCs w:val="28"/>
              </w:rPr>
              <w:t>Net Levy ($000s)</w:t>
            </w:r>
          </w:p>
        </w:tc>
        <w:tc>
          <w:tcPr>
            <w:tcW w:w="490" w:type="pct"/>
            <w:tcBorders>
              <w:top w:val="single" w:sz="4" w:space="0" w:color="auto"/>
              <w:left w:val="nil"/>
              <w:bottom w:val="single" w:sz="4" w:space="0" w:color="auto"/>
              <w:right w:val="single" w:sz="4" w:space="0" w:color="auto"/>
            </w:tcBorders>
            <w:shd w:val="clear" w:color="000000" w:fill="96005F"/>
            <w:vAlign w:val="center"/>
          </w:tcPr>
          <w:p w14:paraId="1550C807" w14:textId="77777777" w:rsidR="0001683D" w:rsidRPr="00FF4D20" w:rsidRDefault="0001683D" w:rsidP="00645640">
            <w:pPr>
              <w:spacing w:after="0" w:line="240" w:lineRule="auto"/>
              <w:jc w:val="center"/>
              <w:rPr>
                <w:rFonts w:ascii="Arial" w:eastAsia="Times New Roman" w:hAnsi="Arial" w:cs="Arial"/>
                <w:b/>
                <w:bCs/>
                <w:color w:val="FFFFFF"/>
                <w:szCs w:val="28"/>
              </w:rPr>
            </w:pPr>
            <w:r w:rsidRPr="00FF4D20">
              <w:rPr>
                <w:rFonts w:ascii="Arial" w:eastAsia="Times New Roman" w:hAnsi="Arial" w:cs="Arial"/>
                <w:b/>
                <w:bCs/>
                <w:color w:val="FFFFFF"/>
                <w:szCs w:val="28"/>
              </w:rPr>
              <w:t>Portion of County Levy</w:t>
            </w:r>
          </w:p>
        </w:tc>
        <w:tc>
          <w:tcPr>
            <w:tcW w:w="584" w:type="pct"/>
            <w:gridSpan w:val="2"/>
            <w:tcBorders>
              <w:top w:val="single" w:sz="4" w:space="0" w:color="auto"/>
              <w:left w:val="single" w:sz="4" w:space="0" w:color="auto"/>
              <w:bottom w:val="single" w:sz="4" w:space="0" w:color="auto"/>
              <w:right w:val="single" w:sz="4" w:space="0" w:color="auto"/>
            </w:tcBorders>
            <w:shd w:val="clear" w:color="000000" w:fill="96005F"/>
            <w:vAlign w:val="center"/>
            <w:hideMark/>
          </w:tcPr>
          <w:p w14:paraId="5716743B" w14:textId="77777777" w:rsidR="0001683D" w:rsidRPr="00FF4D20" w:rsidRDefault="0001683D" w:rsidP="00645640">
            <w:pPr>
              <w:spacing w:after="0" w:line="240" w:lineRule="auto"/>
              <w:jc w:val="center"/>
              <w:rPr>
                <w:rFonts w:ascii="Arial" w:eastAsia="Times New Roman" w:hAnsi="Arial" w:cs="Arial"/>
                <w:b/>
                <w:bCs/>
                <w:color w:val="FFFFFF"/>
                <w:szCs w:val="28"/>
              </w:rPr>
            </w:pPr>
            <w:r w:rsidRPr="00FF4D20">
              <w:rPr>
                <w:rFonts w:ascii="Arial" w:eastAsia="Times New Roman" w:hAnsi="Arial" w:cs="Arial"/>
                <w:b/>
                <w:bCs/>
                <w:color w:val="FFFFFF"/>
                <w:szCs w:val="28"/>
              </w:rPr>
              <w:t>Per $100,000</w:t>
            </w:r>
          </w:p>
          <w:p w14:paraId="1375E469" w14:textId="77777777" w:rsidR="0001683D" w:rsidRPr="00FF4D20" w:rsidRDefault="0001683D" w:rsidP="00645640">
            <w:pPr>
              <w:spacing w:after="0" w:line="240" w:lineRule="auto"/>
              <w:jc w:val="center"/>
              <w:rPr>
                <w:rFonts w:ascii="Arial" w:eastAsia="Times New Roman" w:hAnsi="Arial" w:cs="Arial"/>
                <w:b/>
                <w:bCs/>
                <w:color w:val="FFFFFF"/>
                <w:szCs w:val="28"/>
              </w:rPr>
            </w:pPr>
            <w:r w:rsidRPr="00FF4D20">
              <w:rPr>
                <w:rFonts w:ascii="Arial" w:eastAsia="Times New Roman" w:hAnsi="Arial" w:cs="Arial"/>
                <w:b/>
                <w:bCs/>
                <w:color w:val="FFFFFF"/>
                <w:szCs w:val="28"/>
              </w:rPr>
              <w:t>Residential</w:t>
            </w:r>
          </w:p>
          <w:p w14:paraId="2CC855FB" w14:textId="77777777" w:rsidR="0001683D" w:rsidRPr="00FF4D20" w:rsidRDefault="0001683D" w:rsidP="00645640">
            <w:pPr>
              <w:spacing w:after="0" w:line="240" w:lineRule="auto"/>
              <w:jc w:val="center"/>
              <w:rPr>
                <w:rFonts w:ascii="Arial" w:eastAsia="Times New Roman" w:hAnsi="Arial" w:cs="Arial"/>
                <w:b/>
                <w:bCs/>
                <w:color w:val="FFFFFF"/>
                <w:szCs w:val="28"/>
              </w:rPr>
            </w:pPr>
            <w:r w:rsidRPr="00FF4D20">
              <w:rPr>
                <w:rFonts w:ascii="Arial" w:eastAsia="Times New Roman" w:hAnsi="Arial" w:cs="Arial"/>
                <w:b/>
                <w:bCs/>
                <w:color w:val="FFFFFF"/>
                <w:szCs w:val="28"/>
              </w:rPr>
              <w:t>Assessment Value**</w:t>
            </w:r>
          </w:p>
        </w:tc>
      </w:tr>
      <w:tr w:rsidR="00C93913" w:rsidRPr="00FF4D20" w14:paraId="147A28FF" w14:textId="77777777" w:rsidTr="00F365B8">
        <w:trPr>
          <w:trHeight w:val="610"/>
        </w:trPr>
        <w:tc>
          <w:tcPr>
            <w:tcW w:w="1449" w:type="pct"/>
            <w:tcBorders>
              <w:top w:val="single" w:sz="4" w:space="0" w:color="auto"/>
              <w:left w:val="single" w:sz="4" w:space="0" w:color="auto"/>
              <w:right w:val="single" w:sz="4" w:space="0" w:color="auto"/>
            </w:tcBorders>
            <w:shd w:val="clear" w:color="auto" w:fill="auto"/>
            <w:noWrap/>
            <w:vAlign w:val="center"/>
            <w:hideMark/>
          </w:tcPr>
          <w:p w14:paraId="7C0EE2E2" w14:textId="1B0EF36A" w:rsidR="00C93913" w:rsidRPr="00AF320C" w:rsidRDefault="00C93913" w:rsidP="00C93913">
            <w:pPr>
              <w:spacing w:after="0" w:line="240" w:lineRule="auto"/>
              <w:rPr>
                <w:rFonts w:ascii="Arial" w:eastAsia="Times New Roman" w:hAnsi="Arial" w:cs="Arial"/>
                <w:b/>
                <w:bCs/>
                <w:color w:val="000000"/>
                <w:szCs w:val="28"/>
                <w:u w:val="single"/>
              </w:rPr>
            </w:pPr>
            <w:r w:rsidRPr="00AF320C">
              <w:rPr>
                <w:rFonts w:ascii="Arial" w:eastAsia="Times New Roman" w:hAnsi="Arial" w:cs="Arial"/>
                <w:b/>
                <w:bCs/>
                <w:color w:val="000000"/>
                <w:szCs w:val="28"/>
                <w:u w:val="single"/>
              </w:rPr>
              <w:t>Corporate Services</w:t>
            </w:r>
            <w:r>
              <w:rPr>
                <w:rFonts w:ascii="Arial" w:eastAsia="Times New Roman" w:hAnsi="Arial" w:cs="Arial"/>
                <w:b/>
                <w:bCs/>
                <w:color w:val="000000"/>
                <w:szCs w:val="28"/>
                <w:u w:val="single"/>
              </w:rPr>
              <w:t xml:space="preserve"> Function</w:t>
            </w:r>
          </w:p>
          <w:p w14:paraId="71025EEC" w14:textId="13AD83A7" w:rsidR="00C93913" w:rsidRPr="00AF320C" w:rsidRDefault="00C93913" w:rsidP="00C93913">
            <w:pPr>
              <w:spacing w:before="120" w:after="0" w:line="240" w:lineRule="auto"/>
              <w:rPr>
                <w:rFonts w:ascii="Arial" w:eastAsia="Times New Roman" w:hAnsi="Arial" w:cs="Arial"/>
                <w:color w:val="000000"/>
                <w:szCs w:val="28"/>
              </w:rPr>
            </w:pPr>
            <w:r>
              <w:rPr>
                <w:rFonts w:ascii="Arial" w:eastAsia="Times New Roman" w:hAnsi="Arial" w:cs="Arial"/>
                <w:color w:val="000000"/>
                <w:szCs w:val="28"/>
              </w:rPr>
              <w:t>Other Administration</w:t>
            </w:r>
          </w:p>
        </w:tc>
        <w:tc>
          <w:tcPr>
            <w:tcW w:w="636" w:type="pct"/>
            <w:tcBorders>
              <w:top w:val="single" w:sz="4" w:space="0" w:color="auto"/>
              <w:left w:val="single" w:sz="4" w:space="0" w:color="auto"/>
              <w:bottom w:val="single" w:sz="4" w:space="0" w:color="auto"/>
              <w:right w:val="single" w:sz="4" w:space="0" w:color="auto"/>
            </w:tcBorders>
            <w:shd w:val="clear" w:color="auto" w:fill="auto"/>
            <w:vAlign w:val="bottom"/>
          </w:tcPr>
          <w:p w14:paraId="03008763" w14:textId="4319AA2F"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16,582</w:t>
            </w:r>
          </w:p>
        </w:tc>
        <w:tc>
          <w:tcPr>
            <w:tcW w:w="493" w:type="pct"/>
            <w:tcBorders>
              <w:top w:val="single" w:sz="4" w:space="0" w:color="auto"/>
              <w:left w:val="nil"/>
              <w:bottom w:val="single" w:sz="4" w:space="0" w:color="auto"/>
              <w:right w:val="single" w:sz="4" w:space="0" w:color="auto"/>
            </w:tcBorders>
            <w:shd w:val="clear" w:color="auto" w:fill="auto"/>
            <w:noWrap/>
            <w:vAlign w:val="bottom"/>
            <w:hideMark/>
          </w:tcPr>
          <w:p w14:paraId="465699FC" w14:textId="5BA83F2A"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(30)</w:t>
            </w:r>
          </w:p>
        </w:tc>
        <w:tc>
          <w:tcPr>
            <w:tcW w:w="540" w:type="pct"/>
            <w:tcBorders>
              <w:top w:val="single" w:sz="4" w:space="0" w:color="auto"/>
              <w:left w:val="nil"/>
              <w:bottom w:val="single" w:sz="4" w:space="0" w:color="auto"/>
              <w:right w:val="single" w:sz="4" w:space="0" w:color="auto"/>
            </w:tcBorders>
            <w:shd w:val="clear" w:color="auto" w:fill="auto"/>
            <w:vAlign w:val="bottom"/>
          </w:tcPr>
          <w:p w14:paraId="035E3B29" w14:textId="773C3775"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(613)</w:t>
            </w:r>
          </w:p>
        </w:tc>
        <w:tc>
          <w:tcPr>
            <w:tcW w:w="415" w:type="pct"/>
            <w:tcBorders>
              <w:top w:val="single" w:sz="4" w:space="0" w:color="auto"/>
              <w:left w:val="nil"/>
              <w:bottom w:val="single" w:sz="4" w:space="0" w:color="auto"/>
              <w:right w:val="single" w:sz="4" w:space="0" w:color="auto"/>
            </w:tcBorders>
            <w:shd w:val="clear" w:color="auto" w:fill="auto"/>
            <w:vAlign w:val="bottom"/>
          </w:tcPr>
          <w:p w14:paraId="51103982" w14:textId="18D30E32"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(5,380)</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767B111B" w14:textId="3134D71B"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10,559</w:t>
            </w:r>
          </w:p>
        </w:tc>
        <w:tc>
          <w:tcPr>
            <w:tcW w:w="490" w:type="pct"/>
            <w:tcBorders>
              <w:top w:val="single" w:sz="4" w:space="0" w:color="auto"/>
              <w:left w:val="single" w:sz="4" w:space="0" w:color="auto"/>
              <w:bottom w:val="single" w:sz="4" w:space="0" w:color="auto"/>
              <w:right w:val="single" w:sz="4" w:space="0" w:color="auto"/>
            </w:tcBorders>
            <w:shd w:val="clear" w:color="auto" w:fill="auto"/>
            <w:vAlign w:val="bottom"/>
          </w:tcPr>
          <w:p w14:paraId="6A4C33B0" w14:textId="4C7CCA01"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15.54%</w:t>
            </w:r>
          </w:p>
        </w:tc>
        <w:tc>
          <w:tcPr>
            <w:tcW w:w="584" w:type="pct"/>
            <w:gridSpan w:val="2"/>
            <w:tcBorders>
              <w:top w:val="single" w:sz="4" w:space="0" w:color="auto"/>
              <w:left w:val="nil"/>
              <w:bottom w:val="single" w:sz="4" w:space="0" w:color="auto"/>
              <w:right w:val="single" w:sz="4" w:space="0" w:color="auto"/>
            </w:tcBorders>
            <w:shd w:val="clear" w:color="auto" w:fill="auto"/>
            <w:noWrap/>
            <w:vAlign w:val="bottom"/>
          </w:tcPr>
          <w:p w14:paraId="0867E2F3" w14:textId="40468972"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 xml:space="preserve">$0.87 </w:t>
            </w:r>
          </w:p>
        </w:tc>
      </w:tr>
      <w:tr w:rsidR="00C93913" w:rsidRPr="00FF4D20" w14:paraId="55CCCC42" w14:textId="77777777" w:rsidTr="00F365B8">
        <w:trPr>
          <w:trHeight w:val="638"/>
        </w:trPr>
        <w:tc>
          <w:tcPr>
            <w:tcW w:w="1449" w:type="pct"/>
            <w:tcBorders>
              <w:left w:val="single" w:sz="4" w:space="0" w:color="auto"/>
              <w:bottom w:val="single" w:sz="4" w:space="0" w:color="auto"/>
              <w:right w:val="single" w:sz="4" w:space="0" w:color="auto"/>
            </w:tcBorders>
            <w:shd w:val="clear" w:color="auto" w:fill="auto"/>
            <w:noWrap/>
            <w:vAlign w:val="center"/>
          </w:tcPr>
          <w:p w14:paraId="2D837244" w14:textId="77777777" w:rsidR="00C93913" w:rsidRPr="002B4B61" w:rsidRDefault="00C93913" w:rsidP="00C93913">
            <w:pPr>
              <w:spacing w:after="0" w:line="240" w:lineRule="auto"/>
              <w:rPr>
                <w:rFonts w:ascii="Arial" w:eastAsia="Times New Roman" w:hAnsi="Arial" w:cs="Arial"/>
                <w:color w:val="000000"/>
                <w:szCs w:val="28"/>
              </w:rPr>
            </w:pPr>
            <w:r w:rsidRPr="002B4B61">
              <w:rPr>
                <w:rFonts w:ascii="Arial" w:eastAsia="Times New Roman" w:hAnsi="Arial" w:cs="Arial"/>
                <w:color w:val="000000"/>
                <w:szCs w:val="28"/>
              </w:rPr>
              <w:t>Health Care and Education Funding</w:t>
            </w:r>
          </w:p>
        </w:tc>
        <w:tc>
          <w:tcPr>
            <w:tcW w:w="636" w:type="pct"/>
            <w:tcBorders>
              <w:top w:val="nil"/>
              <w:left w:val="single" w:sz="4" w:space="0" w:color="auto"/>
              <w:bottom w:val="single" w:sz="4" w:space="0" w:color="auto"/>
              <w:right w:val="single" w:sz="4" w:space="0" w:color="auto"/>
            </w:tcBorders>
            <w:shd w:val="clear" w:color="auto" w:fill="auto"/>
            <w:vAlign w:val="bottom"/>
          </w:tcPr>
          <w:p w14:paraId="26C353F3" w14:textId="7EAD06EC"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1,893</w:t>
            </w:r>
          </w:p>
        </w:tc>
        <w:tc>
          <w:tcPr>
            <w:tcW w:w="493" w:type="pct"/>
            <w:tcBorders>
              <w:top w:val="nil"/>
              <w:left w:val="nil"/>
              <w:bottom w:val="single" w:sz="4" w:space="0" w:color="auto"/>
              <w:right w:val="single" w:sz="4" w:space="0" w:color="auto"/>
            </w:tcBorders>
            <w:shd w:val="clear" w:color="auto" w:fill="auto"/>
            <w:noWrap/>
            <w:vAlign w:val="bottom"/>
          </w:tcPr>
          <w:p w14:paraId="2E78626D" w14:textId="59172E11"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0</w:t>
            </w:r>
          </w:p>
        </w:tc>
        <w:tc>
          <w:tcPr>
            <w:tcW w:w="540" w:type="pct"/>
            <w:tcBorders>
              <w:top w:val="nil"/>
              <w:left w:val="nil"/>
              <w:bottom w:val="single" w:sz="4" w:space="0" w:color="auto"/>
              <w:right w:val="single" w:sz="4" w:space="0" w:color="auto"/>
            </w:tcBorders>
            <w:shd w:val="clear" w:color="auto" w:fill="auto"/>
            <w:vAlign w:val="bottom"/>
          </w:tcPr>
          <w:p w14:paraId="5B64BE92" w14:textId="1EE389BC"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(200)</w:t>
            </w:r>
          </w:p>
        </w:tc>
        <w:tc>
          <w:tcPr>
            <w:tcW w:w="415" w:type="pct"/>
            <w:tcBorders>
              <w:top w:val="nil"/>
              <w:left w:val="nil"/>
              <w:bottom w:val="single" w:sz="4" w:space="0" w:color="auto"/>
              <w:right w:val="single" w:sz="4" w:space="0" w:color="auto"/>
            </w:tcBorders>
            <w:shd w:val="clear" w:color="auto" w:fill="auto"/>
            <w:vAlign w:val="bottom"/>
          </w:tcPr>
          <w:p w14:paraId="42EFD21D" w14:textId="7F89DED9"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0</w:t>
            </w:r>
          </w:p>
        </w:tc>
        <w:tc>
          <w:tcPr>
            <w:tcW w:w="393" w:type="pct"/>
            <w:tcBorders>
              <w:top w:val="nil"/>
              <w:left w:val="nil"/>
              <w:bottom w:val="single" w:sz="4" w:space="0" w:color="auto"/>
              <w:right w:val="single" w:sz="4" w:space="0" w:color="auto"/>
            </w:tcBorders>
            <w:shd w:val="clear" w:color="auto" w:fill="auto"/>
            <w:noWrap/>
            <w:vAlign w:val="bottom"/>
          </w:tcPr>
          <w:p w14:paraId="055C6BAB" w14:textId="47199105"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1,693</w:t>
            </w:r>
          </w:p>
        </w:tc>
        <w:tc>
          <w:tcPr>
            <w:tcW w:w="490" w:type="pct"/>
            <w:tcBorders>
              <w:top w:val="nil"/>
              <w:left w:val="single" w:sz="4" w:space="0" w:color="auto"/>
              <w:bottom w:val="single" w:sz="4" w:space="0" w:color="auto"/>
              <w:right w:val="single" w:sz="4" w:space="0" w:color="auto"/>
            </w:tcBorders>
            <w:shd w:val="clear" w:color="auto" w:fill="auto"/>
            <w:vAlign w:val="bottom"/>
          </w:tcPr>
          <w:p w14:paraId="459B3D63" w14:textId="26140904"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2.49%</w:t>
            </w:r>
          </w:p>
        </w:tc>
        <w:tc>
          <w:tcPr>
            <w:tcW w:w="584" w:type="pct"/>
            <w:gridSpan w:val="2"/>
            <w:tcBorders>
              <w:top w:val="nil"/>
              <w:left w:val="nil"/>
              <w:bottom w:val="single" w:sz="4" w:space="0" w:color="auto"/>
              <w:right w:val="single" w:sz="4" w:space="0" w:color="auto"/>
            </w:tcBorders>
            <w:shd w:val="clear" w:color="auto" w:fill="auto"/>
            <w:noWrap/>
            <w:vAlign w:val="bottom"/>
          </w:tcPr>
          <w:p w14:paraId="6F8ED6A1" w14:textId="4FE6A68C"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 xml:space="preserve">$0.14 </w:t>
            </w:r>
          </w:p>
        </w:tc>
      </w:tr>
      <w:tr w:rsidR="00C93913" w:rsidRPr="00FF4D20" w14:paraId="5B995E29" w14:textId="77777777" w:rsidTr="00F365B8">
        <w:trPr>
          <w:trHeight w:val="904"/>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2CC4DDDD" w14:textId="1561F863" w:rsidR="00C93913" w:rsidRPr="00AF320C" w:rsidRDefault="00C93913" w:rsidP="00C93913">
            <w:pPr>
              <w:spacing w:after="0" w:line="240" w:lineRule="auto"/>
              <w:rPr>
                <w:rFonts w:ascii="Arial" w:eastAsia="Times New Roman" w:hAnsi="Arial" w:cs="Arial"/>
                <w:b/>
                <w:bCs/>
                <w:color w:val="000000"/>
                <w:szCs w:val="28"/>
                <w:u w:val="single"/>
              </w:rPr>
            </w:pPr>
            <w:r w:rsidRPr="00AF320C">
              <w:rPr>
                <w:rFonts w:ascii="Arial" w:eastAsia="Times New Roman" w:hAnsi="Arial" w:cs="Arial"/>
                <w:b/>
                <w:bCs/>
                <w:color w:val="000000"/>
                <w:szCs w:val="28"/>
                <w:u w:val="single"/>
              </w:rPr>
              <w:t>Planning and Community Development</w:t>
            </w:r>
            <w:r>
              <w:rPr>
                <w:rFonts w:ascii="Arial" w:eastAsia="Times New Roman" w:hAnsi="Arial" w:cs="Arial"/>
                <w:b/>
                <w:bCs/>
                <w:color w:val="000000"/>
                <w:szCs w:val="28"/>
                <w:u w:val="single"/>
              </w:rPr>
              <w:t xml:space="preserve"> Function</w:t>
            </w:r>
          </w:p>
        </w:tc>
        <w:tc>
          <w:tcPr>
            <w:tcW w:w="636" w:type="pct"/>
            <w:tcBorders>
              <w:top w:val="nil"/>
              <w:left w:val="single" w:sz="4" w:space="0" w:color="auto"/>
              <w:bottom w:val="single" w:sz="4" w:space="0" w:color="auto"/>
              <w:right w:val="single" w:sz="4" w:space="0" w:color="auto"/>
            </w:tcBorders>
            <w:shd w:val="clear" w:color="auto" w:fill="auto"/>
            <w:vAlign w:val="bottom"/>
          </w:tcPr>
          <w:p w14:paraId="1780319E" w14:textId="541DA186"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9,690</w:t>
            </w:r>
          </w:p>
        </w:tc>
        <w:tc>
          <w:tcPr>
            <w:tcW w:w="493" w:type="pct"/>
            <w:tcBorders>
              <w:top w:val="nil"/>
              <w:left w:val="nil"/>
              <w:bottom w:val="single" w:sz="4" w:space="0" w:color="auto"/>
              <w:right w:val="single" w:sz="4" w:space="0" w:color="auto"/>
            </w:tcBorders>
            <w:shd w:val="clear" w:color="auto" w:fill="auto"/>
            <w:noWrap/>
            <w:vAlign w:val="bottom"/>
            <w:hideMark/>
          </w:tcPr>
          <w:p w14:paraId="2BFC3512" w14:textId="652C6C3C"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(1,739)</w:t>
            </w:r>
          </w:p>
        </w:tc>
        <w:tc>
          <w:tcPr>
            <w:tcW w:w="540" w:type="pct"/>
            <w:tcBorders>
              <w:top w:val="nil"/>
              <w:left w:val="nil"/>
              <w:bottom w:val="single" w:sz="4" w:space="0" w:color="auto"/>
              <w:right w:val="single" w:sz="4" w:space="0" w:color="auto"/>
            </w:tcBorders>
            <w:shd w:val="clear" w:color="auto" w:fill="auto"/>
            <w:vAlign w:val="bottom"/>
          </w:tcPr>
          <w:p w14:paraId="058CAFA3" w14:textId="01F9AA9A"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(1,778)</w:t>
            </w:r>
          </w:p>
        </w:tc>
        <w:tc>
          <w:tcPr>
            <w:tcW w:w="415" w:type="pct"/>
            <w:tcBorders>
              <w:top w:val="nil"/>
              <w:left w:val="nil"/>
              <w:bottom w:val="single" w:sz="4" w:space="0" w:color="auto"/>
              <w:right w:val="single" w:sz="4" w:space="0" w:color="auto"/>
            </w:tcBorders>
            <w:shd w:val="clear" w:color="auto" w:fill="auto"/>
            <w:vAlign w:val="bottom"/>
          </w:tcPr>
          <w:p w14:paraId="013AA742" w14:textId="7E0BF070"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(925)</w:t>
            </w:r>
          </w:p>
        </w:tc>
        <w:tc>
          <w:tcPr>
            <w:tcW w:w="393" w:type="pct"/>
            <w:tcBorders>
              <w:top w:val="nil"/>
              <w:left w:val="nil"/>
              <w:bottom w:val="single" w:sz="4" w:space="0" w:color="auto"/>
              <w:right w:val="single" w:sz="4" w:space="0" w:color="auto"/>
            </w:tcBorders>
            <w:shd w:val="clear" w:color="auto" w:fill="auto"/>
            <w:noWrap/>
            <w:vAlign w:val="bottom"/>
            <w:hideMark/>
          </w:tcPr>
          <w:p w14:paraId="422F3471" w14:textId="36D8C4D1"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5,248</w:t>
            </w:r>
          </w:p>
        </w:tc>
        <w:tc>
          <w:tcPr>
            <w:tcW w:w="490" w:type="pct"/>
            <w:tcBorders>
              <w:top w:val="nil"/>
              <w:left w:val="single" w:sz="4" w:space="0" w:color="auto"/>
              <w:bottom w:val="single" w:sz="4" w:space="0" w:color="auto"/>
              <w:right w:val="single" w:sz="4" w:space="0" w:color="auto"/>
            </w:tcBorders>
            <w:shd w:val="clear" w:color="auto" w:fill="auto"/>
            <w:vAlign w:val="bottom"/>
          </w:tcPr>
          <w:p w14:paraId="27FBA600" w14:textId="59A4494D"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7.72%</w:t>
            </w:r>
          </w:p>
        </w:tc>
        <w:tc>
          <w:tcPr>
            <w:tcW w:w="584" w:type="pct"/>
            <w:gridSpan w:val="2"/>
            <w:tcBorders>
              <w:top w:val="nil"/>
              <w:left w:val="nil"/>
              <w:bottom w:val="single" w:sz="4" w:space="0" w:color="auto"/>
              <w:right w:val="single" w:sz="4" w:space="0" w:color="auto"/>
            </w:tcBorders>
            <w:shd w:val="clear" w:color="auto" w:fill="auto"/>
            <w:noWrap/>
            <w:vAlign w:val="bottom"/>
          </w:tcPr>
          <w:p w14:paraId="7C1C0FDC" w14:textId="39311078"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 xml:space="preserve">$0.43 </w:t>
            </w:r>
          </w:p>
        </w:tc>
      </w:tr>
      <w:tr w:rsidR="00C93913" w:rsidRPr="00FF4D20" w14:paraId="54440DD9" w14:textId="77777777" w:rsidTr="00F365B8">
        <w:trPr>
          <w:trHeight w:val="1009"/>
        </w:trPr>
        <w:tc>
          <w:tcPr>
            <w:tcW w:w="1449" w:type="pct"/>
            <w:tcBorders>
              <w:top w:val="single" w:sz="4" w:space="0" w:color="auto"/>
              <w:left w:val="single" w:sz="4" w:space="0" w:color="auto"/>
              <w:right w:val="single" w:sz="4" w:space="0" w:color="auto"/>
            </w:tcBorders>
            <w:shd w:val="clear" w:color="auto" w:fill="auto"/>
            <w:noWrap/>
            <w:vAlign w:val="center"/>
            <w:hideMark/>
          </w:tcPr>
          <w:p w14:paraId="298714C2" w14:textId="77777777" w:rsidR="00C93913" w:rsidRDefault="00C93913" w:rsidP="00C93913">
            <w:pPr>
              <w:spacing w:before="120" w:after="120" w:line="240" w:lineRule="auto"/>
              <w:contextualSpacing/>
              <w:rPr>
                <w:rFonts w:ascii="Arial" w:eastAsia="Times New Roman" w:hAnsi="Arial" w:cs="Arial"/>
                <w:b/>
                <w:bCs/>
                <w:color w:val="000000"/>
                <w:szCs w:val="28"/>
                <w:u w:val="single"/>
              </w:rPr>
            </w:pPr>
            <w:r w:rsidRPr="00AF320C">
              <w:rPr>
                <w:rFonts w:ascii="Arial" w:eastAsia="Times New Roman" w:hAnsi="Arial" w:cs="Arial"/>
                <w:b/>
                <w:bCs/>
                <w:color w:val="000000"/>
                <w:szCs w:val="28"/>
                <w:u w:val="single"/>
              </w:rPr>
              <w:t>Human Services Functio</w:t>
            </w:r>
            <w:r>
              <w:rPr>
                <w:rFonts w:ascii="Arial" w:eastAsia="Times New Roman" w:hAnsi="Arial" w:cs="Arial"/>
                <w:b/>
                <w:bCs/>
                <w:color w:val="000000"/>
                <w:szCs w:val="28"/>
                <w:u w:val="single"/>
              </w:rPr>
              <w:t xml:space="preserve">n </w:t>
            </w:r>
          </w:p>
          <w:p w14:paraId="6BF705B2" w14:textId="77777777" w:rsidR="00C93913" w:rsidRPr="006E74EA" w:rsidRDefault="00C93913" w:rsidP="00C93913">
            <w:pPr>
              <w:spacing w:after="120" w:line="240" w:lineRule="auto"/>
              <w:contextualSpacing/>
              <w:rPr>
                <w:rFonts w:ascii="Arial" w:eastAsia="Times New Roman" w:hAnsi="Arial" w:cs="Arial"/>
                <w:color w:val="000000"/>
                <w:sz w:val="8"/>
                <w:szCs w:val="10"/>
              </w:rPr>
            </w:pPr>
          </w:p>
          <w:p w14:paraId="25BE32D2" w14:textId="7EA26822" w:rsidR="00C93913" w:rsidRPr="006E74EA" w:rsidRDefault="00C93913" w:rsidP="00C93913">
            <w:pPr>
              <w:spacing w:after="120" w:line="240" w:lineRule="auto"/>
              <w:contextualSpacing/>
              <w:rPr>
                <w:rFonts w:ascii="Arial" w:eastAsia="Times New Roman" w:hAnsi="Arial" w:cs="Arial"/>
                <w:b/>
                <w:bCs/>
                <w:color w:val="000000"/>
                <w:szCs w:val="28"/>
                <w:u w:val="single"/>
              </w:rPr>
            </w:pPr>
            <w:r>
              <w:rPr>
                <w:rFonts w:ascii="Arial" w:eastAsia="Times New Roman" w:hAnsi="Arial" w:cs="Arial"/>
                <w:color w:val="000000"/>
                <w:szCs w:val="28"/>
              </w:rPr>
              <w:t>S</w:t>
            </w:r>
            <w:r w:rsidRPr="002B4B61">
              <w:rPr>
                <w:rFonts w:ascii="Arial" w:eastAsia="Times New Roman" w:hAnsi="Arial" w:cs="Arial"/>
                <w:color w:val="000000"/>
                <w:szCs w:val="28"/>
              </w:rPr>
              <w:t xml:space="preserve">ocial Services </w:t>
            </w:r>
          </w:p>
          <w:p w14:paraId="0CB079A9" w14:textId="77777777" w:rsidR="00C93913" w:rsidRPr="002B4B61" w:rsidRDefault="00C93913" w:rsidP="00C93913">
            <w:pPr>
              <w:spacing w:after="0" w:line="240" w:lineRule="auto"/>
              <w:contextualSpacing/>
              <w:rPr>
                <w:rFonts w:ascii="Arial" w:eastAsia="Times New Roman" w:hAnsi="Arial" w:cs="Arial"/>
                <w:color w:val="000000"/>
                <w:szCs w:val="28"/>
              </w:rPr>
            </w:pPr>
            <w:r w:rsidRPr="002B4B61">
              <w:rPr>
                <w:rFonts w:ascii="Arial" w:eastAsia="Times New Roman" w:hAnsi="Arial" w:cs="Arial"/>
                <w:color w:val="000000"/>
                <w:szCs w:val="28"/>
              </w:rPr>
              <w:t>(Ontario Works &amp; Child Care)</w:t>
            </w:r>
          </w:p>
        </w:tc>
        <w:tc>
          <w:tcPr>
            <w:tcW w:w="636" w:type="pct"/>
            <w:tcBorders>
              <w:top w:val="nil"/>
              <w:left w:val="single" w:sz="4" w:space="0" w:color="auto"/>
              <w:bottom w:val="single" w:sz="4" w:space="0" w:color="auto"/>
              <w:right w:val="single" w:sz="4" w:space="0" w:color="auto"/>
            </w:tcBorders>
            <w:shd w:val="clear" w:color="auto" w:fill="auto"/>
            <w:vAlign w:val="bottom"/>
          </w:tcPr>
          <w:p w14:paraId="6937F3ED" w14:textId="5C38E27D"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37,693</w:t>
            </w:r>
          </w:p>
        </w:tc>
        <w:tc>
          <w:tcPr>
            <w:tcW w:w="493" w:type="pct"/>
            <w:tcBorders>
              <w:top w:val="nil"/>
              <w:left w:val="nil"/>
              <w:bottom w:val="single" w:sz="4" w:space="0" w:color="auto"/>
              <w:right w:val="single" w:sz="4" w:space="0" w:color="auto"/>
            </w:tcBorders>
            <w:shd w:val="clear" w:color="auto" w:fill="auto"/>
            <w:noWrap/>
            <w:vAlign w:val="bottom"/>
            <w:hideMark/>
          </w:tcPr>
          <w:p w14:paraId="2295B965" w14:textId="2BEBD384"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(33,470)</w:t>
            </w:r>
          </w:p>
        </w:tc>
        <w:tc>
          <w:tcPr>
            <w:tcW w:w="540" w:type="pct"/>
            <w:tcBorders>
              <w:top w:val="nil"/>
              <w:left w:val="nil"/>
              <w:bottom w:val="single" w:sz="4" w:space="0" w:color="auto"/>
              <w:right w:val="single" w:sz="4" w:space="0" w:color="auto"/>
            </w:tcBorders>
            <w:shd w:val="clear" w:color="auto" w:fill="auto"/>
            <w:vAlign w:val="bottom"/>
          </w:tcPr>
          <w:p w14:paraId="64F6198D" w14:textId="51E40507"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(416)</w:t>
            </w:r>
          </w:p>
        </w:tc>
        <w:tc>
          <w:tcPr>
            <w:tcW w:w="415" w:type="pct"/>
            <w:tcBorders>
              <w:top w:val="nil"/>
              <w:left w:val="nil"/>
              <w:bottom w:val="single" w:sz="4" w:space="0" w:color="auto"/>
              <w:right w:val="single" w:sz="4" w:space="0" w:color="auto"/>
            </w:tcBorders>
            <w:shd w:val="clear" w:color="auto" w:fill="auto"/>
            <w:vAlign w:val="bottom"/>
          </w:tcPr>
          <w:p w14:paraId="503F2976" w14:textId="61D9302C"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(360)</w:t>
            </w:r>
          </w:p>
        </w:tc>
        <w:tc>
          <w:tcPr>
            <w:tcW w:w="393" w:type="pct"/>
            <w:tcBorders>
              <w:top w:val="nil"/>
              <w:left w:val="nil"/>
              <w:bottom w:val="single" w:sz="4" w:space="0" w:color="auto"/>
              <w:right w:val="single" w:sz="4" w:space="0" w:color="auto"/>
            </w:tcBorders>
            <w:shd w:val="clear" w:color="auto" w:fill="auto"/>
            <w:noWrap/>
            <w:vAlign w:val="bottom"/>
            <w:hideMark/>
          </w:tcPr>
          <w:p w14:paraId="22267BA5" w14:textId="520735A8"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3,447</w:t>
            </w:r>
          </w:p>
        </w:tc>
        <w:tc>
          <w:tcPr>
            <w:tcW w:w="490" w:type="pct"/>
            <w:tcBorders>
              <w:top w:val="nil"/>
              <w:left w:val="single" w:sz="4" w:space="0" w:color="auto"/>
              <w:bottom w:val="single" w:sz="4" w:space="0" w:color="auto"/>
              <w:right w:val="single" w:sz="4" w:space="0" w:color="auto"/>
            </w:tcBorders>
            <w:shd w:val="clear" w:color="auto" w:fill="auto"/>
            <w:vAlign w:val="bottom"/>
          </w:tcPr>
          <w:p w14:paraId="3962325F" w14:textId="1A301A65"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5.07%</w:t>
            </w:r>
          </w:p>
        </w:tc>
        <w:tc>
          <w:tcPr>
            <w:tcW w:w="584" w:type="pct"/>
            <w:gridSpan w:val="2"/>
            <w:tcBorders>
              <w:top w:val="nil"/>
              <w:left w:val="nil"/>
              <w:bottom w:val="single" w:sz="4" w:space="0" w:color="auto"/>
              <w:right w:val="single" w:sz="4" w:space="0" w:color="auto"/>
            </w:tcBorders>
            <w:shd w:val="clear" w:color="auto" w:fill="auto"/>
            <w:noWrap/>
            <w:vAlign w:val="bottom"/>
          </w:tcPr>
          <w:p w14:paraId="073340A7" w14:textId="0FF2DF66"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 xml:space="preserve">$0.28 </w:t>
            </w:r>
          </w:p>
        </w:tc>
      </w:tr>
      <w:tr w:rsidR="00C93913" w:rsidRPr="00FF4D20" w14:paraId="1EFB81C7" w14:textId="77777777" w:rsidTr="00F365B8">
        <w:trPr>
          <w:trHeight w:val="584"/>
        </w:trPr>
        <w:tc>
          <w:tcPr>
            <w:tcW w:w="1449" w:type="pct"/>
            <w:tcBorders>
              <w:left w:val="single" w:sz="4" w:space="0" w:color="auto"/>
              <w:right w:val="single" w:sz="4" w:space="0" w:color="auto"/>
            </w:tcBorders>
            <w:shd w:val="clear" w:color="auto" w:fill="auto"/>
            <w:noWrap/>
            <w:vAlign w:val="center"/>
            <w:hideMark/>
          </w:tcPr>
          <w:p w14:paraId="51D42D1A" w14:textId="77777777" w:rsidR="00C93913" w:rsidRPr="002B4B61" w:rsidRDefault="00C93913" w:rsidP="00C93913">
            <w:pPr>
              <w:spacing w:after="0" w:line="240" w:lineRule="auto"/>
              <w:contextualSpacing/>
              <w:rPr>
                <w:rFonts w:ascii="Arial" w:eastAsia="Times New Roman" w:hAnsi="Arial" w:cs="Arial"/>
                <w:color w:val="000000"/>
                <w:szCs w:val="28"/>
              </w:rPr>
            </w:pPr>
            <w:r w:rsidRPr="002B4B61">
              <w:rPr>
                <w:rFonts w:ascii="Arial" w:eastAsia="Times New Roman" w:hAnsi="Arial" w:cs="Arial"/>
                <w:color w:val="000000"/>
                <w:szCs w:val="28"/>
              </w:rPr>
              <w:t>Affordable Housing</w:t>
            </w:r>
          </w:p>
        </w:tc>
        <w:tc>
          <w:tcPr>
            <w:tcW w:w="636" w:type="pct"/>
            <w:tcBorders>
              <w:top w:val="nil"/>
              <w:left w:val="single" w:sz="4" w:space="0" w:color="auto"/>
              <w:bottom w:val="single" w:sz="4" w:space="0" w:color="auto"/>
              <w:right w:val="single" w:sz="4" w:space="0" w:color="auto"/>
            </w:tcBorders>
            <w:shd w:val="clear" w:color="auto" w:fill="auto"/>
            <w:vAlign w:val="bottom"/>
          </w:tcPr>
          <w:p w14:paraId="53D30E2B" w14:textId="6391D1D3"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22,874</w:t>
            </w:r>
          </w:p>
        </w:tc>
        <w:tc>
          <w:tcPr>
            <w:tcW w:w="493" w:type="pct"/>
            <w:tcBorders>
              <w:top w:val="nil"/>
              <w:left w:val="nil"/>
              <w:bottom w:val="single" w:sz="4" w:space="0" w:color="auto"/>
              <w:right w:val="single" w:sz="4" w:space="0" w:color="auto"/>
            </w:tcBorders>
            <w:shd w:val="clear" w:color="auto" w:fill="auto"/>
            <w:noWrap/>
            <w:vAlign w:val="bottom"/>
            <w:hideMark/>
          </w:tcPr>
          <w:p w14:paraId="62D36BA6" w14:textId="5CAFAD18"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(5,231)</w:t>
            </w:r>
          </w:p>
        </w:tc>
        <w:tc>
          <w:tcPr>
            <w:tcW w:w="540" w:type="pct"/>
            <w:tcBorders>
              <w:top w:val="nil"/>
              <w:left w:val="nil"/>
              <w:bottom w:val="single" w:sz="4" w:space="0" w:color="auto"/>
              <w:right w:val="single" w:sz="4" w:space="0" w:color="auto"/>
            </w:tcBorders>
            <w:shd w:val="clear" w:color="auto" w:fill="auto"/>
            <w:vAlign w:val="bottom"/>
          </w:tcPr>
          <w:p w14:paraId="63D5ABF3" w14:textId="6CC67D96"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(3,562)</w:t>
            </w:r>
          </w:p>
        </w:tc>
        <w:tc>
          <w:tcPr>
            <w:tcW w:w="415" w:type="pct"/>
            <w:tcBorders>
              <w:top w:val="nil"/>
              <w:left w:val="nil"/>
              <w:bottom w:val="single" w:sz="4" w:space="0" w:color="auto"/>
              <w:right w:val="single" w:sz="4" w:space="0" w:color="auto"/>
            </w:tcBorders>
            <w:shd w:val="clear" w:color="auto" w:fill="auto"/>
            <w:vAlign w:val="bottom"/>
          </w:tcPr>
          <w:p w14:paraId="173271A8" w14:textId="6B45EF16"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(5,938)</w:t>
            </w:r>
          </w:p>
        </w:tc>
        <w:tc>
          <w:tcPr>
            <w:tcW w:w="393" w:type="pct"/>
            <w:tcBorders>
              <w:top w:val="nil"/>
              <w:left w:val="nil"/>
              <w:bottom w:val="single" w:sz="4" w:space="0" w:color="auto"/>
              <w:right w:val="single" w:sz="4" w:space="0" w:color="auto"/>
            </w:tcBorders>
            <w:shd w:val="clear" w:color="auto" w:fill="auto"/>
            <w:noWrap/>
            <w:vAlign w:val="bottom"/>
          </w:tcPr>
          <w:p w14:paraId="053EEE7C" w14:textId="08196D8A"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8,143</w:t>
            </w:r>
          </w:p>
        </w:tc>
        <w:tc>
          <w:tcPr>
            <w:tcW w:w="490" w:type="pct"/>
            <w:tcBorders>
              <w:top w:val="nil"/>
              <w:left w:val="single" w:sz="4" w:space="0" w:color="auto"/>
              <w:bottom w:val="single" w:sz="4" w:space="0" w:color="auto"/>
              <w:right w:val="single" w:sz="4" w:space="0" w:color="auto"/>
            </w:tcBorders>
            <w:shd w:val="clear" w:color="auto" w:fill="auto"/>
            <w:vAlign w:val="bottom"/>
          </w:tcPr>
          <w:p w14:paraId="5A4FC437" w14:textId="51A30F18"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11.99%</w:t>
            </w:r>
          </w:p>
        </w:tc>
        <w:tc>
          <w:tcPr>
            <w:tcW w:w="584" w:type="pct"/>
            <w:gridSpan w:val="2"/>
            <w:tcBorders>
              <w:top w:val="nil"/>
              <w:left w:val="nil"/>
              <w:bottom w:val="single" w:sz="4" w:space="0" w:color="auto"/>
              <w:right w:val="single" w:sz="4" w:space="0" w:color="auto"/>
            </w:tcBorders>
            <w:shd w:val="clear" w:color="auto" w:fill="auto"/>
            <w:noWrap/>
            <w:vAlign w:val="bottom"/>
          </w:tcPr>
          <w:p w14:paraId="41276286" w14:textId="0E356436"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 xml:space="preserve">$0.67 </w:t>
            </w:r>
          </w:p>
        </w:tc>
      </w:tr>
      <w:tr w:rsidR="00C93913" w:rsidRPr="00FF4D20" w14:paraId="6B3012D4" w14:textId="77777777" w:rsidTr="00F365B8">
        <w:trPr>
          <w:trHeight w:val="584"/>
        </w:trPr>
        <w:tc>
          <w:tcPr>
            <w:tcW w:w="1449" w:type="pct"/>
            <w:tcBorders>
              <w:left w:val="single" w:sz="4" w:space="0" w:color="auto"/>
              <w:right w:val="single" w:sz="4" w:space="0" w:color="auto"/>
            </w:tcBorders>
            <w:shd w:val="clear" w:color="auto" w:fill="auto"/>
            <w:noWrap/>
            <w:vAlign w:val="center"/>
            <w:hideMark/>
          </w:tcPr>
          <w:p w14:paraId="31AE73A1" w14:textId="77777777" w:rsidR="00C93913" w:rsidRPr="002B4B61" w:rsidRDefault="00C93913" w:rsidP="00C93913">
            <w:pPr>
              <w:spacing w:after="0" w:line="240" w:lineRule="auto"/>
              <w:contextualSpacing/>
              <w:rPr>
                <w:rFonts w:ascii="Arial" w:eastAsia="Times New Roman" w:hAnsi="Arial" w:cs="Arial"/>
                <w:color w:val="000000"/>
                <w:szCs w:val="28"/>
              </w:rPr>
            </w:pPr>
            <w:r w:rsidRPr="002B4B61">
              <w:rPr>
                <w:rFonts w:ascii="Arial" w:eastAsia="Times New Roman" w:hAnsi="Arial" w:cs="Arial"/>
                <w:color w:val="000000"/>
                <w:szCs w:val="28"/>
              </w:rPr>
              <w:t>Long Term Care</w:t>
            </w:r>
          </w:p>
        </w:tc>
        <w:tc>
          <w:tcPr>
            <w:tcW w:w="636" w:type="pct"/>
            <w:tcBorders>
              <w:top w:val="nil"/>
              <w:left w:val="single" w:sz="4" w:space="0" w:color="auto"/>
              <w:bottom w:val="single" w:sz="4" w:space="0" w:color="auto"/>
              <w:right w:val="single" w:sz="4" w:space="0" w:color="auto"/>
            </w:tcBorders>
            <w:shd w:val="clear" w:color="auto" w:fill="auto"/>
            <w:vAlign w:val="bottom"/>
          </w:tcPr>
          <w:p w14:paraId="0C96B425" w14:textId="5CB89FC2"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50,690</w:t>
            </w:r>
          </w:p>
        </w:tc>
        <w:tc>
          <w:tcPr>
            <w:tcW w:w="493" w:type="pct"/>
            <w:tcBorders>
              <w:top w:val="nil"/>
              <w:left w:val="nil"/>
              <w:bottom w:val="single" w:sz="4" w:space="0" w:color="auto"/>
              <w:right w:val="single" w:sz="4" w:space="0" w:color="auto"/>
            </w:tcBorders>
            <w:shd w:val="clear" w:color="auto" w:fill="auto"/>
            <w:noWrap/>
            <w:vAlign w:val="bottom"/>
            <w:hideMark/>
          </w:tcPr>
          <w:p w14:paraId="0C899BF4" w14:textId="721495A8"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(26,690)</w:t>
            </w:r>
          </w:p>
        </w:tc>
        <w:tc>
          <w:tcPr>
            <w:tcW w:w="540" w:type="pct"/>
            <w:tcBorders>
              <w:top w:val="nil"/>
              <w:left w:val="nil"/>
              <w:bottom w:val="single" w:sz="4" w:space="0" w:color="auto"/>
              <w:right w:val="single" w:sz="4" w:space="0" w:color="auto"/>
            </w:tcBorders>
            <w:shd w:val="clear" w:color="auto" w:fill="auto"/>
            <w:vAlign w:val="bottom"/>
          </w:tcPr>
          <w:p w14:paraId="16308F13" w14:textId="12561F57"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(8,606)</w:t>
            </w:r>
          </w:p>
        </w:tc>
        <w:tc>
          <w:tcPr>
            <w:tcW w:w="415" w:type="pct"/>
            <w:tcBorders>
              <w:top w:val="nil"/>
              <w:left w:val="nil"/>
              <w:bottom w:val="single" w:sz="4" w:space="0" w:color="auto"/>
              <w:right w:val="single" w:sz="4" w:space="0" w:color="auto"/>
            </w:tcBorders>
            <w:shd w:val="clear" w:color="auto" w:fill="auto"/>
            <w:vAlign w:val="bottom"/>
          </w:tcPr>
          <w:p w14:paraId="5FED7E8D" w14:textId="610D1665"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(7,118)</w:t>
            </w:r>
          </w:p>
        </w:tc>
        <w:tc>
          <w:tcPr>
            <w:tcW w:w="393" w:type="pct"/>
            <w:tcBorders>
              <w:top w:val="nil"/>
              <w:left w:val="nil"/>
              <w:bottom w:val="single" w:sz="4" w:space="0" w:color="auto"/>
              <w:right w:val="single" w:sz="4" w:space="0" w:color="auto"/>
            </w:tcBorders>
            <w:shd w:val="clear" w:color="auto" w:fill="auto"/>
            <w:noWrap/>
            <w:vAlign w:val="bottom"/>
          </w:tcPr>
          <w:p w14:paraId="351CDF55" w14:textId="6393D56E"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8,276</w:t>
            </w:r>
          </w:p>
        </w:tc>
        <w:tc>
          <w:tcPr>
            <w:tcW w:w="490" w:type="pct"/>
            <w:tcBorders>
              <w:top w:val="nil"/>
              <w:left w:val="single" w:sz="4" w:space="0" w:color="auto"/>
              <w:bottom w:val="single" w:sz="4" w:space="0" w:color="auto"/>
              <w:right w:val="single" w:sz="4" w:space="0" w:color="auto"/>
            </w:tcBorders>
            <w:shd w:val="clear" w:color="auto" w:fill="auto"/>
            <w:vAlign w:val="bottom"/>
          </w:tcPr>
          <w:p w14:paraId="2FB0A03D" w14:textId="34A8429A"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12.18%</w:t>
            </w:r>
          </w:p>
        </w:tc>
        <w:tc>
          <w:tcPr>
            <w:tcW w:w="584" w:type="pct"/>
            <w:gridSpan w:val="2"/>
            <w:tcBorders>
              <w:top w:val="nil"/>
              <w:left w:val="nil"/>
              <w:bottom w:val="single" w:sz="4" w:space="0" w:color="auto"/>
              <w:right w:val="single" w:sz="4" w:space="0" w:color="auto"/>
            </w:tcBorders>
            <w:shd w:val="clear" w:color="auto" w:fill="auto"/>
            <w:noWrap/>
            <w:vAlign w:val="bottom"/>
          </w:tcPr>
          <w:p w14:paraId="26000E44" w14:textId="18F735D1"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 xml:space="preserve">$0.68 </w:t>
            </w:r>
          </w:p>
        </w:tc>
      </w:tr>
      <w:tr w:rsidR="00C93913" w:rsidRPr="00FF4D20" w14:paraId="76A15096" w14:textId="77777777" w:rsidTr="00F365B8">
        <w:trPr>
          <w:trHeight w:val="575"/>
        </w:trPr>
        <w:tc>
          <w:tcPr>
            <w:tcW w:w="1449" w:type="pct"/>
            <w:tcBorders>
              <w:left w:val="single" w:sz="4" w:space="0" w:color="auto"/>
              <w:bottom w:val="single" w:sz="4" w:space="0" w:color="auto"/>
              <w:right w:val="single" w:sz="4" w:space="0" w:color="auto"/>
            </w:tcBorders>
            <w:shd w:val="clear" w:color="auto" w:fill="auto"/>
            <w:noWrap/>
            <w:vAlign w:val="center"/>
            <w:hideMark/>
          </w:tcPr>
          <w:p w14:paraId="2E4F3DD6" w14:textId="77777777" w:rsidR="00C93913" w:rsidRPr="002B4B61" w:rsidRDefault="00C93913" w:rsidP="00C93913">
            <w:pPr>
              <w:spacing w:after="0" w:line="240" w:lineRule="auto"/>
              <w:contextualSpacing/>
              <w:rPr>
                <w:rFonts w:ascii="Arial" w:eastAsia="Times New Roman" w:hAnsi="Arial" w:cs="Arial"/>
                <w:color w:val="000000"/>
                <w:szCs w:val="28"/>
              </w:rPr>
            </w:pPr>
            <w:r w:rsidRPr="002B4B61">
              <w:rPr>
                <w:rFonts w:ascii="Arial" w:eastAsia="Times New Roman" w:hAnsi="Arial" w:cs="Arial"/>
                <w:color w:val="000000"/>
                <w:szCs w:val="28"/>
              </w:rPr>
              <w:t>Paramedic Services</w:t>
            </w:r>
          </w:p>
        </w:tc>
        <w:tc>
          <w:tcPr>
            <w:tcW w:w="636" w:type="pct"/>
            <w:tcBorders>
              <w:top w:val="nil"/>
              <w:left w:val="single" w:sz="4" w:space="0" w:color="auto"/>
              <w:bottom w:val="single" w:sz="4" w:space="0" w:color="auto"/>
              <w:right w:val="single" w:sz="4" w:space="0" w:color="auto"/>
            </w:tcBorders>
            <w:shd w:val="clear" w:color="auto" w:fill="auto"/>
            <w:vAlign w:val="bottom"/>
          </w:tcPr>
          <w:p w14:paraId="31040718" w14:textId="0DB648CB"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20,111</w:t>
            </w:r>
          </w:p>
        </w:tc>
        <w:tc>
          <w:tcPr>
            <w:tcW w:w="493" w:type="pct"/>
            <w:tcBorders>
              <w:top w:val="nil"/>
              <w:left w:val="nil"/>
              <w:bottom w:val="single" w:sz="4" w:space="0" w:color="auto"/>
              <w:right w:val="single" w:sz="4" w:space="0" w:color="auto"/>
            </w:tcBorders>
            <w:shd w:val="clear" w:color="auto" w:fill="auto"/>
            <w:noWrap/>
            <w:vAlign w:val="bottom"/>
            <w:hideMark/>
          </w:tcPr>
          <w:p w14:paraId="02910115" w14:textId="72A56496"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(10,754)</w:t>
            </w:r>
          </w:p>
        </w:tc>
        <w:tc>
          <w:tcPr>
            <w:tcW w:w="540" w:type="pct"/>
            <w:tcBorders>
              <w:top w:val="nil"/>
              <w:left w:val="nil"/>
              <w:bottom w:val="single" w:sz="4" w:space="0" w:color="auto"/>
              <w:right w:val="single" w:sz="4" w:space="0" w:color="auto"/>
            </w:tcBorders>
            <w:shd w:val="clear" w:color="auto" w:fill="auto"/>
            <w:vAlign w:val="bottom"/>
          </w:tcPr>
          <w:p w14:paraId="0FE3428C" w14:textId="765D6E68"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(978)</w:t>
            </w:r>
          </w:p>
        </w:tc>
        <w:tc>
          <w:tcPr>
            <w:tcW w:w="415" w:type="pct"/>
            <w:tcBorders>
              <w:top w:val="nil"/>
              <w:left w:val="nil"/>
              <w:bottom w:val="single" w:sz="4" w:space="0" w:color="auto"/>
              <w:right w:val="single" w:sz="4" w:space="0" w:color="auto"/>
            </w:tcBorders>
            <w:shd w:val="clear" w:color="auto" w:fill="auto"/>
            <w:vAlign w:val="bottom"/>
          </w:tcPr>
          <w:p w14:paraId="1C7CA604" w14:textId="2A41E28A"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(119)</w:t>
            </w:r>
          </w:p>
        </w:tc>
        <w:tc>
          <w:tcPr>
            <w:tcW w:w="393" w:type="pct"/>
            <w:tcBorders>
              <w:top w:val="nil"/>
              <w:left w:val="nil"/>
              <w:bottom w:val="single" w:sz="4" w:space="0" w:color="auto"/>
              <w:right w:val="single" w:sz="4" w:space="0" w:color="auto"/>
            </w:tcBorders>
            <w:shd w:val="clear" w:color="auto" w:fill="auto"/>
            <w:noWrap/>
            <w:vAlign w:val="bottom"/>
          </w:tcPr>
          <w:p w14:paraId="74F9B7EC" w14:textId="5E49B2C9"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8,260</w:t>
            </w:r>
          </w:p>
        </w:tc>
        <w:tc>
          <w:tcPr>
            <w:tcW w:w="490" w:type="pct"/>
            <w:tcBorders>
              <w:top w:val="nil"/>
              <w:left w:val="single" w:sz="4" w:space="0" w:color="auto"/>
              <w:bottom w:val="single" w:sz="4" w:space="0" w:color="auto"/>
              <w:right w:val="single" w:sz="4" w:space="0" w:color="auto"/>
            </w:tcBorders>
            <w:shd w:val="clear" w:color="auto" w:fill="auto"/>
            <w:vAlign w:val="bottom"/>
          </w:tcPr>
          <w:p w14:paraId="2B11DC16" w14:textId="2E058192"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12.16%</w:t>
            </w:r>
          </w:p>
        </w:tc>
        <w:tc>
          <w:tcPr>
            <w:tcW w:w="584" w:type="pct"/>
            <w:gridSpan w:val="2"/>
            <w:tcBorders>
              <w:top w:val="nil"/>
              <w:left w:val="nil"/>
              <w:bottom w:val="single" w:sz="4" w:space="0" w:color="auto"/>
              <w:right w:val="single" w:sz="4" w:space="0" w:color="auto"/>
            </w:tcBorders>
            <w:shd w:val="clear" w:color="auto" w:fill="auto"/>
            <w:noWrap/>
            <w:vAlign w:val="bottom"/>
          </w:tcPr>
          <w:p w14:paraId="6734FB80" w14:textId="0B3A5AFD"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 xml:space="preserve">$0.68 </w:t>
            </w:r>
          </w:p>
        </w:tc>
      </w:tr>
      <w:tr w:rsidR="00C93913" w:rsidRPr="00FF4D20" w14:paraId="1416DB4C" w14:textId="77777777" w:rsidTr="00F365B8">
        <w:trPr>
          <w:trHeight w:val="548"/>
        </w:trPr>
        <w:tc>
          <w:tcPr>
            <w:tcW w:w="1449" w:type="pct"/>
            <w:tcBorders>
              <w:top w:val="nil"/>
              <w:left w:val="single" w:sz="4" w:space="0" w:color="auto"/>
              <w:bottom w:val="single" w:sz="4" w:space="0" w:color="auto"/>
              <w:right w:val="single" w:sz="4" w:space="0" w:color="auto"/>
            </w:tcBorders>
            <w:shd w:val="clear" w:color="auto" w:fill="auto"/>
            <w:noWrap/>
            <w:vAlign w:val="center"/>
            <w:hideMark/>
          </w:tcPr>
          <w:p w14:paraId="259D8AB2" w14:textId="797DB20E" w:rsidR="00C93913" w:rsidRPr="00AF320C" w:rsidRDefault="00C93913" w:rsidP="00C93913">
            <w:pPr>
              <w:spacing w:after="0" w:line="240" w:lineRule="auto"/>
              <w:rPr>
                <w:rFonts w:ascii="Arial" w:eastAsia="Times New Roman" w:hAnsi="Arial" w:cs="Arial"/>
                <w:b/>
                <w:bCs/>
                <w:color w:val="000000"/>
                <w:szCs w:val="28"/>
                <w:u w:val="single"/>
              </w:rPr>
            </w:pPr>
            <w:r w:rsidRPr="00AF320C">
              <w:rPr>
                <w:rFonts w:ascii="Arial" w:eastAsia="Times New Roman" w:hAnsi="Arial" w:cs="Arial"/>
                <w:b/>
                <w:bCs/>
                <w:color w:val="000000"/>
                <w:szCs w:val="28"/>
                <w:u w:val="single"/>
              </w:rPr>
              <w:t>Transportation Services Function</w:t>
            </w:r>
          </w:p>
        </w:tc>
        <w:tc>
          <w:tcPr>
            <w:tcW w:w="636" w:type="pct"/>
            <w:tcBorders>
              <w:top w:val="nil"/>
              <w:left w:val="single" w:sz="4" w:space="0" w:color="auto"/>
              <w:bottom w:val="single" w:sz="4" w:space="0" w:color="auto"/>
              <w:right w:val="single" w:sz="4" w:space="0" w:color="auto"/>
            </w:tcBorders>
            <w:shd w:val="clear" w:color="auto" w:fill="auto"/>
            <w:vAlign w:val="bottom"/>
          </w:tcPr>
          <w:p w14:paraId="27DEA06A" w14:textId="1AB24EA5"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57,850</w:t>
            </w:r>
          </w:p>
        </w:tc>
        <w:tc>
          <w:tcPr>
            <w:tcW w:w="493" w:type="pct"/>
            <w:tcBorders>
              <w:top w:val="nil"/>
              <w:left w:val="nil"/>
              <w:bottom w:val="single" w:sz="4" w:space="0" w:color="auto"/>
              <w:right w:val="single" w:sz="4" w:space="0" w:color="auto"/>
            </w:tcBorders>
            <w:shd w:val="clear" w:color="auto" w:fill="auto"/>
            <w:noWrap/>
            <w:vAlign w:val="bottom"/>
            <w:hideMark/>
          </w:tcPr>
          <w:p w14:paraId="22BCBC81" w14:textId="54D70ABF"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(4,468)</w:t>
            </w:r>
          </w:p>
        </w:tc>
        <w:tc>
          <w:tcPr>
            <w:tcW w:w="540" w:type="pct"/>
            <w:tcBorders>
              <w:top w:val="nil"/>
              <w:left w:val="nil"/>
              <w:bottom w:val="single" w:sz="4" w:space="0" w:color="auto"/>
              <w:right w:val="single" w:sz="4" w:space="0" w:color="auto"/>
            </w:tcBorders>
            <w:shd w:val="clear" w:color="auto" w:fill="auto"/>
            <w:vAlign w:val="bottom"/>
          </w:tcPr>
          <w:p w14:paraId="3D986AF8" w14:textId="74F6A184"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(28,329)</w:t>
            </w:r>
          </w:p>
        </w:tc>
        <w:tc>
          <w:tcPr>
            <w:tcW w:w="415" w:type="pct"/>
            <w:tcBorders>
              <w:top w:val="nil"/>
              <w:left w:val="nil"/>
              <w:bottom w:val="single" w:sz="4" w:space="0" w:color="auto"/>
              <w:right w:val="single" w:sz="4" w:space="0" w:color="auto"/>
            </w:tcBorders>
            <w:shd w:val="clear" w:color="auto" w:fill="auto"/>
            <w:vAlign w:val="bottom"/>
          </w:tcPr>
          <w:p w14:paraId="1B4C7839" w14:textId="5DB6DB12"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(2,740)</w:t>
            </w:r>
          </w:p>
        </w:tc>
        <w:tc>
          <w:tcPr>
            <w:tcW w:w="393" w:type="pct"/>
            <w:tcBorders>
              <w:top w:val="nil"/>
              <w:left w:val="nil"/>
              <w:bottom w:val="single" w:sz="4" w:space="0" w:color="auto"/>
              <w:right w:val="single" w:sz="4" w:space="0" w:color="auto"/>
            </w:tcBorders>
            <w:shd w:val="clear" w:color="auto" w:fill="auto"/>
            <w:noWrap/>
            <w:vAlign w:val="bottom"/>
          </w:tcPr>
          <w:p w14:paraId="5FACEB29" w14:textId="37DE4901"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22,313</w:t>
            </w:r>
          </w:p>
        </w:tc>
        <w:tc>
          <w:tcPr>
            <w:tcW w:w="490" w:type="pct"/>
            <w:tcBorders>
              <w:top w:val="nil"/>
              <w:left w:val="single" w:sz="4" w:space="0" w:color="auto"/>
              <w:bottom w:val="single" w:sz="4" w:space="0" w:color="auto"/>
              <w:right w:val="single" w:sz="4" w:space="0" w:color="auto"/>
            </w:tcBorders>
            <w:shd w:val="clear" w:color="auto" w:fill="auto"/>
            <w:vAlign w:val="bottom"/>
          </w:tcPr>
          <w:p w14:paraId="07C6768A" w14:textId="0CE6C56E"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32.84%</w:t>
            </w:r>
          </w:p>
        </w:tc>
        <w:tc>
          <w:tcPr>
            <w:tcW w:w="584" w:type="pct"/>
            <w:gridSpan w:val="2"/>
            <w:tcBorders>
              <w:top w:val="nil"/>
              <w:left w:val="nil"/>
              <w:bottom w:val="single" w:sz="4" w:space="0" w:color="auto"/>
              <w:right w:val="single" w:sz="4" w:space="0" w:color="auto"/>
            </w:tcBorders>
            <w:shd w:val="clear" w:color="auto" w:fill="auto"/>
            <w:noWrap/>
            <w:vAlign w:val="bottom"/>
          </w:tcPr>
          <w:p w14:paraId="63BE3C29" w14:textId="477581CA" w:rsidR="00C93913" w:rsidRPr="00292D8A" w:rsidRDefault="00C93913" w:rsidP="00C93913">
            <w:pPr>
              <w:spacing w:after="0" w:line="240" w:lineRule="auto"/>
              <w:jc w:val="right"/>
              <w:rPr>
                <w:rFonts w:ascii="Arial" w:eastAsia="Times New Roman" w:hAnsi="Arial" w:cs="Arial"/>
                <w:color w:val="000000"/>
                <w:szCs w:val="28"/>
              </w:rPr>
            </w:pPr>
            <w:r w:rsidRPr="00C93913">
              <w:rPr>
                <w:rFonts w:ascii="Arial" w:eastAsia="Times New Roman" w:hAnsi="Arial" w:cs="Arial"/>
                <w:color w:val="000000"/>
                <w:szCs w:val="28"/>
              </w:rPr>
              <w:t xml:space="preserve">$1.84 </w:t>
            </w:r>
          </w:p>
        </w:tc>
      </w:tr>
      <w:tr w:rsidR="00C93913" w:rsidRPr="00FF4D20" w14:paraId="1972778B" w14:textId="77777777" w:rsidTr="00C93913">
        <w:trPr>
          <w:trHeight w:val="371"/>
        </w:trPr>
        <w:tc>
          <w:tcPr>
            <w:tcW w:w="1449" w:type="pct"/>
            <w:tcBorders>
              <w:top w:val="nil"/>
              <w:left w:val="single" w:sz="4" w:space="0" w:color="auto"/>
              <w:bottom w:val="single" w:sz="4" w:space="0" w:color="auto"/>
              <w:right w:val="single" w:sz="4" w:space="0" w:color="auto"/>
            </w:tcBorders>
            <w:shd w:val="clear" w:color="000000" w:fill="8DB4E2"/>
            <w:noWrap/>
            <w:vAlign w:val="center"/>
            <w:hideMark/>
          </w:tcPr>
          <w:p w14:paraId="4BE7A363" w14:textId="6147BB23" w:rsidR="00C93913" w:rsidRPr="0003394A" w:rsidRDefault="00C93913" w:rsidP="00C93913">
            <w:pPr>
              <w:spacing w:after="0" w:line="240" w:lineRule="auto"/>
              <w:rPr>
                <w:rFonts w:ascii="Arial" w:eastAsia="Times New Roman" w:hAnsi="Arial" w:cs="Arial"/>
                <w:b/>
                <w:bCs/>
                <w:szCs w:val="28"/>
              </w:rPr>
            </w:pPr>
            <w:r w:rsidRPr="0003394A">
              <w:rPr>
                <w:rFonts w:ascii="Arial" w:eastAsia="Times New Roman" w:hAnsi="Arial" w:cs="Arial"/>
                <w:b/>
                <w:bCs/>
                <w:szCs w:val="28"/>
              </w:rPr>
              <w:t>Total</w:t>
            </w:r>
          </w:p>
        </w:tc>
        <w:tc>
          <w:tcPr>
            <w:tcW w:w="636" w:type="pct"/>
            <w:tcBorders>
              <w:top w:val="nil"/>
              <w:left w:val="single" w:sz="4" w:space="0" w:color="auto"/>
              <w:bottom w:val="single" w:sz="4" w:space="0" w:color="auto"/>
              <w:right w:val="single" w:sz="4" w:space="0" w:color="auto"/>
            </w:tcBorders>
            <w:shd w:val="clear" w:color="auto" w:fill="ACB9CA" w:themeFill="text2" w:themeFillTint="66"/>
            <w:vAlign w:val="center"/>
          </w:tcPr>
          <w:p w14:paraId="1073F053" w14:textId="2386A2FD" w:rsidR="00C93913" w:rsidRPr="00E85805" w:rsidRDefault="00C93913" w:rsidP="00C93913">
            <w:pPr>
              <w:spacing w:after="0" w:line="240" w:lineRule="auto"/>
              <w:jc w:val="right"/>
              <w:rPr>
                <w:rFonts w:ascii="Arial" w:eastAsia="Times New Roman" w:hAnsi="Arial" w:cs="Arial"/>
                <w:b/>
                <w:bCs/>
                <w:szCs w:val="28"/>
              </w:rPr>
            </w:pPr>
            <w:r>
              <w:rPr>
                <w:rFonts w:ascii="Arial" w:eastAsia="Times New Roman" w:hAnsi="Arial" w:cs="Arial"/>
                <w:b/>
                <w:bCs/>
                <w:szCs w:val="28"/>
              </w:rPr>
              <w:t>217,383</w:t>
            </w:r>
          </w:p>
        </w:tc>
        <w:tc>
          <w:tcPr>
            <w:tcW w:w="493" w:type="pct"/>
            <w:tcBorders>
              <w:top w:val="nil"/>
              <w:left w:val="nil"/>
              <w:bottom w:val="single" w:sz="4" w:space="0" w:color="auto"/>
              <w:right w:val="single" w:sz="4" w:space="0" w:color="auto"/>
            </w:tcBorders>
            <w:shd w:val="clear" w:color="auto" w:fill="ACB9CA" w:themeFill="text2" w:themeFillTint="66"/>
            <w:noWrap/>
            <w:vAlign w:val="center"/>
            <w:hideMark/>
          </w:tcPr>
          <w:p w14:paraId="4AD74E15" w14:textId="51390EF5" w:rsidR="00C93913" w:rsidRPr="00E85805" w:rsidRDefault="00C93913" w:rsidP="00C93913">
            <w:pPr>
              <w:spacing w:after="0" w:line="240" w:lineRule="auto"/>
              <w:jc w:val="right"/>
              <w:rPr>
                <w:rFonts w:ascii="Arial" w:eastAsia="Times New Roman" w:hAnsi="Arial" w:cs="Arial"/>
                <w:b/>
                <w:bCs/>
                <w:szCs w:val="28"/>
              </w:rPr>
            </w:pPr>
            <w:r w:rsidRPr="00E85805">
              <w:rPr>
                <w:rFonts w:ascii="Arial" w:eastAsia="Times New Roman" w:hAnsi="Arial" w:cs="Arial"/>
                <w:b/>
                <w:bCs/>
                <w:szCs w:val="28"/>
              </w:rPr>
              <w:t>(82,</w:t>
            </w:r>
            <w:r>
              <w:rPr>
                <w:rFonts w:ascii="Arial" w:eastAsia="Times New Roman" w:hAnsi="Arial" w:cs="Arial"/>
                <w:b/>
                <w:bCs/>
                <w:szCs w:val="28"/>
              </w:rPr>
              <w:t>382</w:t>
            </w:r>
            <w:r w:rsidRPr="00E85805">
              <w:rPr>
                <w:rFonts w:ascii="Arial" w:eastAsia="Times New Roman" w:hAnsi="Arial" w:cs="Arial"/>
                <w:b/>
                <w:bCs/>
                <w:szCs w:val="28"/>
              </w:rPr>
              <w:t>)</w:t>
            </w:r>
          </w:p>
        </w:tc>
        <w:tc>
          <w:tcPr>
            <w:tcW w:w="540" w:type="pct"/>
            <w:tcBorders>
              <w:top w:val="nil"/>
              <w:left w:val="nil"/>
              <w:bottom w:val="single" w:sz="4" w:space="0" w:color="auto"/>
              <w:right w:val="single" w:sz="4" w:space="0" w:color="auto"/>
            </w:tcBorders>
            <w:shd w:val="clear" w:color="auto" w:fill="ACB9CA" w:themeFill="text2" w:themeFillTint="66"/>
            <w:vAlign w:val="center"/>
          </w:tcPr>
          <w:p w14:paraId="40DB62BB" w14:textId="6E776355" w:rsidR="00C93913" w:rsidRPr="00E85805" w:rsidRDefault="00C93913" w:rsidP="00C93913">
            <w:pPr>
              <w:spacing w:after="0" w:line="240" w:lineRule="auto"/>
              <w:jc w:val="right"/>
              <w:rPr>
                <w:rFonts w:ascii="Arial" w:eastAsia="Times New Roman" w:hAnsi="Arial" w:cs="Arial"/>
                <w:b/>
                <w:bCs/>
                <w:szCs w:val="28"/>
              </w:rPr>
            </w:pPr>
            <w:r w:rsidRPr="00E85805">
              <w:rPr>
                <w:rFonts w:ascii="Arial" w:eastAsia="Times New Roman" w:hAnsi="Arial" w:cs="Arial"/>
                <w:b/>
                <w:bCs/>
                <w:szCs w:val="28"/>
              </w:rPr>
              <w:t>(</w:t>
            </w:r>
            <w:r>
              <w:rPr>
                <w:rFonts w:ascii="Arial" w:eastAsia="Times New Roman" w:hAnsi="Arial" w:cs="Arial"/>
                <w:b/>
                <w:bCs/>
                <w:szCs w:val="28"/>
              </w:rPr>
              <w:t>44,482</w:t>
            </w:r>
            <w:r w:rsidRPr="00E85805">
              <w:rPr>
                <w:rFonts w:ascii="Arial" w:eastAsia="Times New Roman" w:hAnsi="Arial" w:cs="Arial"/>
                <w:b/>
                <w:bCs/>
                <w:szCs w:val="28"/>
              </w:rPr>
              <w:t>)</w:t>
            </w:r>
          </w:p>
        </w:tc>
        <w:tc>
          <w:tcPr>
            <w:tcW w:w="415" w:type="pct"/>
            <w:tcBorders>
              <w:top w:val="nil"/>
              <w:left w:val="nil"/>
              <w:bottom w:val="single" w:sz="4" w:space="0" w:color="auto"/>
              <w:right w:val="single" w:sz="4" w:space="0" w:color="auto"/>
            </w:tcBorders>
            <w:shd w:val="clear" w:color="auto" w:fill="ACB9CA" w:themeFill="text2" w:themeFillTint="66"/>
            <w:vAlign w:val="center"/>
          </w:tcPr>
          <w:p w14:paraId="3B677760" w14:textId="733CFD7F" w:rsidR="00C93913" w:rsidRPr="00E85805" w:rsidRDefault="00C93913" w:rsidP="00C93913">
            <w:pPr>
              <w:spacing w:after="0" w:line="240" w:lineRule="auto"/>
              <w:jc w:val="right"/>
              <w:rPr>
                <w:rFonts w:ascii="Arial" w:eastAsia="Times New Roman" w:hAnsi="Arial" w:cs="Arial"/>
                <w:b/>
                <w:bCs/>
                <w:szCs w:val="28"/>
              </w:rPr>
            </w:pPr>
            <w:r w:rsidRPr="00E85805">
              <w:rPr>
                <w:rFonts w:ascii="Arial" w:eastAsia="Times New Roman" w:hAnsi="Arial" w:cs="Arial"/>
                <w:b/>
                <w:bCs/>
                <w:szCs w:val="28"/>
              </w:rPr>
              <w:t>(22,5</w:t>
            </w:r>
            <w:r>
              <w:rPr>
                <w:rFonts w:ascii="Arial" w:eastAsia="Times New Roman" w:hAnsi="Arial" w:cs="Arial"/>
                <w:b/>
                <w:bCs/>
                <w:szCs w:val="28"/>
              </w:rPr>
              <w:t>80</w:t>
            </w:r>
            <w:r w:rsidRPr="00E85805">
              <w:rPr>
                <w:rFonts w:ascii="Arial" w:eastAsia="Times New Roman" w:hAnsi="Arial" w:cs="Arial"/>
                <w:b/>
                <w:bCs/>
                <w:szCs w:val="28"/>
              </w:rPr>
              <w:t>)</w:t>
            </w:r>
          </w:p>
        </w:tc>
        <w:tc>
          <w:tcPr>
            <w:tcW w:w="393" w:type="pct"/>
            <w:tcBorders>
              <w:top w:val="nil"/>
              <w:left w:val="nil"/>
              <w:bottom w:val="single" w:sz="4" w:space="0" w:color="auto"/>
              <w:right w:val="single" w:sz="4" w:space="0" w:color="auto"/>
            </w:tcBorders>
            <w:shd w:val="clear" w:color="auto" w:fill="ACB9CA" w:themeFill="text2" w:themeFillTint="66"/>
            <w:noWrap/>
            <w:vAlign w:val="center"/>
            <w:hideMark/>
          </w:tcPr>
          <w:p w14:paraId="0B5B76BE" w14:textId="320C3466" w:rsidR="00C93913" w:rsidRPr="00E85805" w:rsidRDefault="00C93913" w:rsidP="00C93913">
            <w:pPr>
              <w:spacing w:after="0" w:line="240" w:lineRule="auto"/>
              <w:jc w:val="right"/>
              <w:rPr>
                <w:rFonts w:ascii="Arial" w:eastAsia="Times New Roman" w:hAnsi="Arial" w:cs="Arial"/>
                <w:b/>
                <w:bCs/>
                <w:szCs w:val="28"/>
              </w:rPr>
            </w:pPr>
            <w:r w:rsidRPr="00E85805">
              <w:rPr>
                <w:rFonts w:ascii="Arial" w:eastAsia="Times New Roman" w:hAnsi="Arial" w:cs="Arial"/>
                <w:b/>
                <w:bCs/>
                <w:szCs w:val="28"/>
              </w:rPr>
              <w:t>6</w:t>
            </w:r>
            <w:r>
              <w:rPr>
                <w:rFonts w:ascii="Arial" w:eastAsia="Times New Roman" w:hAnsi="Arial" w:cs="Arial"/>
                <w:b/>
                <w:bCs/>
                <w:szCs w:val="28"/>
              </w:rPr>
              <w:t>7,</w:t>
            </w:r>
            <w:r w:rsidRPr="00E85805">
              <w:rPr>
                <w:rFonts w:ascii="Arial" w:eastAsia="Times New Roman" w:hAnsi="Arial" w:cs="Arial"/>
                <w:b/>
                <w:bCs/>
                <w:szCs w:val="28"/>
              </w:rPr>
              <w:t>9</w:t>
            </w:r>
            <w:r>
              <w:rPr>
                <w:rFonts w:ascii="Arial" w:eastAsia="Times New Roman" w:hAnsi="Arial" w:cs="Arial"/>
                <w:b/>
                <w:bCs/>
                <w:szCs w:val="28"/>
              </w:rPr>
              <w:t>39</w:t>
            </w:r>
          </w:p>
        </w:tc>
        <w:tc>
          <w:tcPr>
            <w:tcW w:w="490" w:type="pct"/>
            <w:tcBorders>
              <w:top w:val="nil"/>
              <w:left w:val="nil"/>
              <w:bottom w:val="single" w:sz="4" w:space="0" w:color="auto"/>
              <w:right w:val="single" w:sz="4" w:space="0" w:color="auto"/>
            </w:tcBorders>
            <w:shd w:val="clear" w:color="auto" w:fill="ACB9CA" w:themeFill="text2" w:themeFillTint="66"/>
            <w:vAlign w:val="center"/>
          </w:tcPr>
          <w:p w14:paraId="4EE71AD5" w14:textId="2B11778D" w:rsidR="00C93913" w:rsidRPr="00E85805" w:rsidRDefault="00C93913" w:rsidP="00C93913">
            <w:pPr>
              <w:spacing w:after="0" w:line="240" w:lineRule="auto"/>
              <w:jc w:val="right"/>
              <w:rPr>
                <w:rFonts w:ascii="Arial" w:eastAsia="Times New Roman" w:hAnsi="Arial" w:cs="Arial"/>
                <w:b/>
                <w:bCs/>
                <w:szCs w:val="28"/>
              </w:rPr>
            </w:pPr>
            <w:r w:rsidRPr="00E85805">
              <w:rPr>
                <w:rFonts w:ascii="Arial" w:eastAsia="Times New Roman" w:hAnsi="Arial" w:cs="Arial"/>
                <w:b/>
                <w:bCs/>
                <w:szCs w:val="28"/>
              </w:rPr>
              <w:t>100.00%</w:t>
            </w:r>
          </w:p>
        </w:tc>
        <w:tc>
          <w:tcPr>
            <w:tcW w:w="584" w:type="pct"/>
            <w:gridSpan w:val="2"/>
            <w:tcBorders>
              <w:top w:val="nil"/>
              <w:left w:val="nil"/>
              <w:bottom w:val="single" w:sz="4" w:space="0" w:color="auto"/>
              <w:right w:val="single" w:sz="4" w:space="0" w:color="auto"/>
            </w:tcBorders>
            <w:shd w:val="clear" w:color="auto" w:fill="ACB9CA" w:themeFill="text2" w:themeFillTint="66"/>
            <w:noWrap/>
            <w:vAlign w:val="center"/>
            <w:hideMark/>
          </w:tcPr>
          <w:p w14:paraId="12FD45FB" w14:textId="7E67EB51" w:rsidR="00C93913" w:rsidRPr="00E85805" w:rsidRDefault="00C93913" w:rsidP="00C93913">
            <w:pPr>
              <w:spacing w:after="0" w:line="240" w:lineRule="auto"/>
              <w:jc w:val="right"/>
              <w:rPr>
                <w:rFonts w:ascii="Arial" w:eastAsia="Times New Roman" w:hAnsi="Arial" w:cs="Arial"/>
                <w:b/>
                <w:bCs/>
                <w:szCs w:val="28"/>
              </w:rPr>
            </w:pPr>
            <w:r w:rsidRPr="00E85805">
              <w:rPr>
                <w:rFonts w:ascii="Arial" w:eastAsia="Times New Roman" w:hAnsi="Arial" w:cs="Arial"/>
                <w:b/>
                <w:bCs/>
                <w:szCs w:val="28"/>
              </w:rPr>
              <w:t>$</w:t>
            </w:r>
            <w:r>
              <w:rPr>
                <w:rFonts w:ascii="Arial" w:eastAsia="Times New Roman" w:hAnsi="Arial" w:cs="Arial"/>
                <w:b/>
                <w:bCs/>
                <w:szCs w:val="28"/>
              </w:rPr>
              <w:t>5.59</w:t>
            </w:r>
          </w:p>
        </w:tc>
      </w:tr>
      <w:tr w:rsidR="00C93913" w:rsidRPr="00FF4D20" w14:paraId="4A7ACB24" w14:textId="77777777" w:rsidTr="00292D8A">
        <w:trPr>
          <w:gridAfter w:val="1"/>
          <w:wAfter w:w="487" w:type="pct"/>
          <w:trHeight w:val="312"/>
        </w:trPr>
        <w:tc>
          <w:tcPr>
            <w:tcW w:w="4513" w:type="pct"/>
            <w:gridSpan w:val="8"/>
            <w:tcBorders>
              <w:top w:val="nil"/>
              <w:left w:val="nil"/>
              <w:bottom w:val="nil"/>
              <w:right w:val="nil"/>
            </w:tcBorders>
            <w:shd w:val="clear" w:color="auto" w:fill="auto"/>
            <w:noWrap/>
            <w:vAlign w:val="bottom"/>
          </w:tcPr>
          <w:p w14:paraId="3524C7A4" w14:textId="45C2D5A4" w:rsidR="00C93913" w:rsidRPr="00FF4D20" w:rsidRDefault="00C93913" w:rsidP="00C93913">
            <w:pPr>
              <w:spacing w:after="0" w:line="240" w:lineRule="auto"/>
              <w:rPr>
                <w:rFonts w:ascii="Arial" w:eastAsia="Times New Roman" w:hAnsi="Arial" w:cs="Arial"/>
                <w:color w:val="000000"/>
                <w:sz w:val="22"/>
                <w:szCs w:val="18"/>
              </w:rPr>
            </w:pPr>
            <w:r w:rsidRPr="00FF4D20">
              <w:rPr>
                <w:rFonts w:ascii="Arial" w:eastAsia="Times New Roman" w:hAnsi="Arial" w:cs="Arial"/>
                <w:color w:val="000000"/>
                <w:sz w:val="22"/>
                <w:szCs w:val="22"/>
              </w:rPr>
              <w:t>  </w:t>
            </w:r>
            <w:r w:rsidRPr="00FF4D20">
              <w:rPr>
                <w:rFonts w:ascii="Arial" w:eastAsia="Times New Roman" w:hAnsi="Arial" w:cs="Arial"/>
                <w:color w:val="000000"/>
                <w:sz w:val="22"/>
                <w:szCs w:val="18"/>
              </w:rPr>
              <w:t>*All numbers are rounded</w:t>
            </w:r>
          </w:p>
          <w:p w14:paraId="5F0BA71B" w14:textId="77777777" w:rsidR="00C93913" w:rsidRPr="00FF4D20" w:rsidRDefault="00C93913" w:rsidP="00C93913">
            <w:pPr>
              <w:spacing w:after="0" w:line="240" w:lineRule="auto"/>
              <w:rPr>
                <w:rFonts w:ascii="Arial" w:eastAsia="Times New Roman" w:hAnsi="Arial" w:cs="Arial"/>
                <w:color w:val="000000"/>
                <w:sz w:val="22"/>
                <w:szCs w:val="18"/>
              </w:rPr>
            </w:pPr>
            <w:r w:rsidRPr="00FF4D20">
              <w:rPr>
                <w:rFonts w:ascii="Arial" w:eastAsia="Times New Roman" w:hAnsi="Arial" w:cs="Arial"/>
                <w:color w:val="000000"/>
                <w:sz w:val="22"/>
                <w:szCs w:val="18"/>
              </w:rPr>
              <w:t xml:space="preserve">**Estimate </w:t>
            </w:r>
            <w:proofErr w:type="gramStart"/>
            <w:r w:rsidRPr="00FF4D20">
              <w:rPr>
                <w:rFonts w:ascii="Arial" w:eastAsia="Times New Roman" w:hAnsi="Arial" w:cs="Arial"/>
                <w:color w:val="000000"/>
                <w:sz w:val="22"/>
                <w:szCs w:val="18"/>
              </w:rPr>
              <w:t>at this time</w:t>
            </w:r>
            <w:proofErr w:type="gramEnd"/>
            <w:r w:rsidRPr="00FF4D20">
              <w:rPr>
                <w:rFonts w:ascii="Arial" w:eastAsia="Times New Roman" w:hAnsi="Arial" w:cs="Arial"/>
                <w:color w:val="000000"/>
                <w:sz w:val="22"/>
                <w:szCs w:val="18"/>
              </w:rPr>
              <w:t>. Final tax rate will not be finalized until annual tax policy items are endorsed by County Council.</w:t>
            </w:r>
          </w:p>
          <w:p w14:paraId="5D16B06A" w14:textId="77777777" w:rsidR="00C93913" w:rsidRPr="00FF4D20" w:rsidRDefault="00C93913" w:rsidP="00C93913">
            <w:pPr>
              <w:spacing w:after="0" w:line="240" w:lineRule="auto"/>
              <w:rPr>
                <w:rFonts w:ascii="Arial" w:eastAsia="Times New Roman" w:hAnsi="Arial" w:cs="Arial"/>
                <w:color w:val="000000"/>
                <w:sz w:val="22"/>
                <w:szCs w:val="22"/>
              </w:rPr>
            </w:pPr>
            <w:r w:rsidRPr="00FF4D20">
              <w:rPr>
                <w:rFonts w:ascii="Arial" w:eastAsia="Times New Roman" w:hAnsi="Arial" w:cs="Arial"/>
                <w:color w:val="000000"/>
                <w:sz w:val="22"/>
                <w:szCs w:val="22"/>
              </w:rPr>
              <w:t>Other funding includes application fees, donations, long-term care resident fees, housing tenant rent, admissions, sponsorship etc. </w:t>
            </w:r>
          </w:p>
        </w:tc>
      </w:tr>
    </w:tbl>
    <w:p w14:paraId="4D74A769" w14:textId="77777777" w:rsidR="006E1BAF" w:rsidRPr="00FF4D20" w:rsidRDefault="006E1BAF" w:rsidP="004B17DF">
      <w:pPr>
        <w:rPr>
          <w:rFonts w:ascii="Arial" w:hAnsi="Arial" w:cs="Arial"/>
          <w:lang w:val="en-CA"/>
        </w:rPr>
        <w:sectPr w:rsidR="006E1BAF" w:rsidRPr="00FF4D20" w:rsidSect="0062289E">
          <w:pgSz w:w="15840" w:h="12240" w:orient="landscape"/>
          <w:pgMar w:top="1152" w:right="821" w:bottom="576" w:left="994" w:header="720" w:footer="473" w:gutter="0"/>
          <w:cols w:space="720"/>
          <w:titlePg/>
          <w:docGrid w:linePitch="360"/>
        </w:sectPr>
      </w:pPr>
    </w:p>
    <w:p w14:paraId="0F473A3E" w14:textId="7A3DD2B0" w:rsidR="00401895" w:rsidRDefault="000C640A" w:rsidP="00401895">
      <w:pPr>
        <w:pStyle w:val="Heading1"/>
        <w:spacing w:before="0"/>
        <w:rPr>
          <w:rFonts w:ascii="Arial" w:hAnsi="Arial" w:cs="Arial"/>
          <w:color w:val="96005F"/>
        </w:rPr>
      </w:pPr>
      <w:bookmarkStart w:id="15" w:name="_Toc91099016"/>
      <w:r w:rsidRPr="00FF4D20">
        <w:rPr>
          <w:rFonts w:ascii="Arial" w:hAnsi="Arial" w:cs="Arial"/>
          <w:color w:val="96005F"/>
        </w:rPr>
        <w:lastRenderedPageBreak/>
        <w:t>20</w:t>
      </w:r>
      <w:r w:rsidR="00C70E4D" w:rsidRPr="00FF4D20">
        <w:rPr>
          <w:rFonts w:ascii="Arial" w:hAnsi="Arial" w:cs="Arial"/>
          <w:color w:val="96005F"/>
        </w:rPr>
        <w:t>2</w:t>
      </w:r>
      <w:r w:rsidR="00B424CA">
        <w:rPr>
          <w:rFonts w:ascii="Arial" w:hAnsi="Arial" w:cs="Arial"/>
          <w:color w:val="96005F"/>
        </w:rPr>
        <w:t>3</w:t>
      </w:r>
      <w:r w:rsidR="001D252A" w:rsidRPr="00FF4D20">
        <w:rPr>
          <w:rFonts w:ascii="Arial" w:hAnsi="Arial" w:cs="Arial"/>
          <w:color w:val="96005F"/>
        </w:rPr>
        <w:t xml:space="preserve"> </w:t>
      </w:r>
      <w:r w:rsidR="006E1BAF" w:rsidRPr="00FF4D20">
        <w:rPr>
          <w:rFonts w:ascii="Arial" w:hAnsi="Arial" w:cs="Arial"/>
          <w:color w:val="96005F"/>
        </w:rPr>
        <w:t>Budget Analysis (Net Dollars) by Function</w:t>
      </w:r>
      <w:bookmarkEnd w:id="15"/>
    </w:p>
    <w:p w14:paraId="30C8A066" w14:textId="77777777" w:rsidR="00A80346" w:rsidRPr="00A80346" w:rsidRDefault="00A80346" w:rsidP="00A80346"/>
    <w:tbl>
      <w:tblPr>
        <w:tblW w:w="0" w:type="auto"/>
        <w:tblLook w:val="04A0" w:firstRow="1" w:lastRow="0" w:firstColumn="1" w:lastColumn="0" w:noHBand="0" w:noVBand="1"/>
      </w:tblPr>
      <w:tblGrid>
        <w:gridCol w:w="3196"/>
        <w:gridCol w:w="1681"/>
        <w:gridCol w:w="1494"/>
        <w:gridCol w:w="1382"/>
        <w:gridCol w:w="1681"/>
        <w:gridCol w:w="1450"/>
        <w:gridCol w:w="1450"/>
        <w:gridCol w:w="1645"/>
      </w:tblGrid>
      <w:tr w:rsidR="000E69CE" w:rsidRPr="000E69CE" w14:paraId="42410781" w14:textId="77777777" w:rsidTr="000E69CE">
        <w:trPr>
          <w:trHeight w:val="345"/>
        </w:trPr>
        <w:tc>
          <w:tcPr>
            <w:tcW w:w="0" w:type="auto"/>
            <w:tcBorders>
              <w:top w:val="double" w:sz="6" w:space="0" w:color="auto"/>
              <w:left w:val="double" w:sz="6" w:space="0" w:color="auto"/>
              <w:bottom w:val="nil"/>
              <w:right w:val="nil"/>
            </w:tcBorders>
            <w:shd w:val="clear" w:color="000000" w:fill="993366"/>
            <w:noWrap/>
            <w:vAlign w:val="bottom"/>
            <w:hideMark/>
          </w:tcPr>
          <w:p w14:paraId="6CDBB764" w14:textId="77777777" w:rsidR="000E69CE" w:rsidRPr="000E69CE" w:rsidRDefault="000E69CE" w:rsidP="000E69CE">
            <w:pPr>
              <w:spacing w:after="0" w:line="240" w:lineRule="auto"/>
              <w:rPr>
                <w:rFonts w:ascii="Arial" w:eastAsia="Times New Roman" w:hAnsi="Arial" w:cs="Arial"/>
                <w:b/>
                <w:bCs/>
                <w:color w:val="FFFFFF"/>
                <w:sz w:val="28"/>
                <w:szCs w:val="28"/>
                <w:lang w:val="en-CA" w:eastAsia="en-CA"/>
              </w:rPr>
            </w:pPr>
            <w:r w:rsidRPr="000E69CE">
              <w:rPr>
                <w:rFonts w:ascii="Arial" w:eastAsia="Times New Roman" w:hAnsi="Arial" w:cs="Arial"/>
                <w:b/>
                <w:bCs/>
                <w:color w:val="FFFFFF"/>
                <w:sz w:val="28"/>
                <w:szCs w:val="28"/>
                <w:lang w:val="en-CA" w:eastAsia="en-CA"/>
              </w:rPr>
              <w:t> </w:t>
            </w:r>
          </w:p>
        </w:tc>
        <w:tc>
          <w:tcPr>
            <w:tcW w:w="0" w:type="auto"/>
            <w:gridSpan w:val="3"/>
            <w:tcBorders>
              <w:top w:val="double" w:sz="6" w:space="0" w:color="auto"/>
              <w:left w:val="single" w:sz="4" w:space="0" w:color="auto"/>
              <w:bottom w:val="single" w:sz="4" w:space="0" w:color="auto"/>
              <w:right w:val="double" w:sz="6" w:space="0" w:color="000000"/>
            </w:tcBorders>
            <w:shd w:val="clear" w:color="000000" w:fill="993366"/>
            <w:noWrap/>
            <w:vAlign w:val="bottom"/>
            <w:hideMark/>
          </w:tcPr>
          <w:p w14:paraId="44176E04" w14:textId="77777777" w:rsidR="000E69CE" w:rsidRPr="000E69CE" w:rsidRDefault="000E69CE" w:rsidP="000E69CE">
            <w:pPr>
              <w:spacing w:after="0" w:line="240" w:lineRule="auto"/>
              <w:jc w:val="center"/>
              <w:rPr>
                <w:rFonts w:ascii="Arial" w:eastAsia="Times New Roman" w:hAnsi="Arial" w:cs="Arial"/>
                <w:b/>
                <w:bCs/>
                <w:color w:val="FFFFFF"/>
                <w:sz w:val="28"/>
                <w:szCs w:val="28"/>
                <w:lang w:val="en-CA" w:eastAsia="en-CA"/>
              </w:rPr>
            </w:pPr>
            <w:r w:rsidRPr="000E69CE">
              <w:rPr>
                <w:rFonts w:ascii="Arial" w:eastAsia="Times New Roman" w:hAnsi="Arial" w:cs="Arial"/>
                <w:b/>
                <w:bCs/>
                <w:color w:val="FFFFFF"/>
                <w:sz w:val="28"/>
                <w:szCs w:val="28"/>
                <w:lang w:val="en-CA" w:eastAsia="en-CA"/>
              </w:rPr>
              <w:t>2022</w:t>
            </w:r>
          </w:p>
        </w:tc>
        <w:tc>
          <w:tcPr>
            <w:tcW w:w="0" w:type="auto"/>
            <w:gridSpan w:val="3"/>
            <w:tcBorders>
              <w:top w:val="double" w:sz="6" w:space="0" w:color="auto"/>
              <w:left w:val="nil"/>
              <w:bottom w:val="single" w:sz="4" w:space="0" w:color="auto"/>
              <w:right w:val="nil"/>
            </w:tcBorders>
            <w:shd w:val="clear" w:color="000000" w:fill="993366"/>
            <w:noWrap/>
            <w:vAlign w:val="bottom"/>
            <w:hideMark/>
          </w:tcPr>
          <w:p w14:paraId="51E45E80" w14:textId="77777777" w:rsidR="000E69CE" w:rsidRPr="000E69CE" w:rsidRDefault="000E69CE" w:rsidP="000E69CE">
            <w:pPr>
              <w:spacing w:after="0" w:line="240" w:lineRule="auto"/>
              <w:jc w:val="center"/>
              <w:rPr>
                <w:rFonts w:ascii="Arial" w:eastAsia="Times New Roman" w:hAnsi="Arial" w:cs="Arial"/>
                <w:b/>
                <w:bCs/>
                <w:color w:val="FFFFFF"/>
                <w:sz w:val="28"/>
                <w:szCs w:val="28"/>
                <w:lang w:val="en-CA" w:eastAsia="en-CA"/>
              </w:rPr>
            </w:pPr>
            <w:r w:rsidRPr="000E69CE">
              <w:rPr>
                <w:rFonts w:ascii="Arial" w:eastAsia="Times New Roman" w:hAnsi="Arial" w:cs="Arial"/>
                <w:b/>
                <w:bCs/>
                <w:color w:val="FFFFFF"/>
                <w:sz w:val="28"/>
                <w:szCs w:val="28"/>
                <w:lang w:val="en-CA" w:eastAsia="en-CA"/>
              </w:rPr>
              <w:t>2023</w:t>
            </w:r>
          </w:p>
        </w:tc>
        <w:tc>
          <w:tcPr>
            <w:tcW w:w="0" w:type="auto"/>
            <w:tcBorders>
              <w:top w:val="double" w:sz="6" w:space="0" w:color="auto"/>
              <w:left w:val="nil"/>
              <w:bottom w:val="nil"/>
              <w:right w:val="double" w:sz="6" w:space="0" w:color="auto"/>
            </w:tcBorders>
            <w:shd w:val="clear" w:color="000000" w:fill="993366"/>
            <w:noWrap/>
            <w:vAlign w:val="bottom"/>
            <w:hideMark/>
          </w:tcPr>
          <w:p w14:paraId="410A468B" w14:textId="77777777" w:rsidR="000E69CE" w:rsidRPr="000E69CE" w:rsidRDefault="000E69CE" w:rsidP="000E69CE">
            <w:pPr>
              <w:spacing w:after="0" w:line="240" w:lineRule="auto"/>
              <w:rPr>
                <w:rFonts w:ascii="Arial" w:eastAsia="Times New Roman" w:hAnsi="Arial" w:cs="Arial"/>
                <w:b/>
                <w:bCs/>
                <w:color w:val="FFFFFF"/>
                <w:sz w:val="28"/>
                <w:szCs w:val="28"/>
                <w:lang w:val="en-CA" w:eastAsia="en-CA"/>
              </w:rPr>
            </w:pPr>
            <w:r w:rsidRPr="000E69CE">
              <w:rPr>
                <w:rFonts w:ascii="Arial" w:eastAsia="Times New Roman" w:hAnsi="Arial" w:cs="Arial"/>
                <w:b/>
                <w:bCs/>
                <w:color w:val="FFFFFF"/>
                <w:sz w:val="28"/>
                <w:szCs w:val="28"/>
                <w:lang w:val="en-CA" w:eastAsia="en-CA"/>
              </w:rPr>
              <w:t> </w:t>
            </w:r>
          </w:p>
        </w:tc>
      </w:tr>
      <w:tr w:rsidR="000E69CE" w:rsidRPr="000E69CE" w14:paraId="7DDF705F" w14:textId="77777777" w:rsidTr="000E69CE">
        <w:trPr>
          <w:trHeight w:val="315"/>
        </w:trPr>
        <w:tc>
          <w:tcPr>
            <w:tcW w:w="0" w:type="auto"/>
            <w:tcBorders>
              <w:top w:val="nil"/>
              <w:left w:val="double" w:sz="6" w:space="0" w:color="auto"/>
              <w:bottom w:val="nil"/>
              <w:right w:val="single" w:sz="4" w:space="0" w:color="auto"/>
            </w:tcBorders>
            <w:shd w:val="clear" w:color="000000" w:fill="993366"/>
            <w:noWrap/>
            <w:vAlign w:val="bottom"/>
            <w:hideMark/>
          </w:tcPr>
          <w:p w14:paraId="53C9C4DE" w14:textId="77777777" w:rsidR="000E69CE" w:rsidRPr="000E69CE" w:rsidRDefault="000E69CE" w:rsidP="000E69CE">
            <w:pPr>
              <w:spacing w:after="0" w:line="240" w:lineRule="auto"/>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xml:space="preserve"> </w:t>
            </w:r>
          </w:p>
        </w:tc>
        <w:tc>
          <w:tcPr>
            <w:tcW w:w="0" w:type="auto"/>
            <w:gridSpan w:val="3"/>
            <w:tcBorders>
              <w:top w:val="single" w:sz="4" w:space="0" w:color="auto"/>
              <w:left w:val="nil"/>
              <w:bottom w:val="single" w:sz="4" w:space="0" w:color="auto"/>
              <w:right w:val="double" w:sz="6" w:space="0" w:color="000000"/>
            </w:tcBorders>
            <w:shd w:val="clear" w:color="000000" w:fill="993366"/>
            <w:noWrap/>
            <w:vAlign w:val="bottom"/>
            <w:hideMark/>
          </w:tcPr>
          <w:p w14:paraId="7E924CCA" w14:textId="77777777" w:rsidR="000E69CE" w:rsidRPr="000E69CE" w:rsidRDefault="000E69CE" w:rsidP="000E69CE">
            <w:pPr>
              <w:spacing w:after="0" w:line="240" w:lineRule="auto"/>
              <w:jc w:val="center"/>
              <w:rPr>
                <w:rFonts w:ascii="Arial" w:eastAsia="Times New Roman" w:hAnsi="Arial" w:cs="Arial"/>
                <w:b/>
                <w:bCs/>
                <w:color w:val="FFFFFF"/>
                <w:lang w:val="en-CA" w:eastAsia="en-CA"/>
              </w:rPr>
            </w:pPr>
            <w:r w:rsidRPr="000E69CE">
              <w:rPr>
                <w:rFonts w:ascii="Arial" w:eastAsia="Times New Roman" w:hAnsi="Arial" w:cs="Arial"/>
                <w:b/>
                <w:bCs/>
                <w:color w:val="FFFFFF"/>
                <w:lang w:val="en-CA" w:eastAsia="en-CA"/>
              </w:rPr>
              <w:t xml:space="preserve"> BUDGETS</w:t>
            </w:r>
          </w:p>
        </w:tc>
        <w:tc>
          <w:tcPr>
            <w:tcW w:w="0" w:type="auto"/>
            <w:gridSpan w:val="3"/>
            <w:tcBorders>
              <w:top w:val="single" w:sz="4" w:space="0" w:color="auto"/>
              <w:left w:val="nil"/>
              <w:bottom w:val="single" w:sz="4" w:space="0" w:color="auto"/>
              <w:right w:val="single" w:sz="4" w:space="0" w:color="000000"/>
            </w:tcBorders>
            <w:shd w:val="clear" w:color="000000" w:fill="993366"/>
            <w:noWrap/>
            <w:vAlign w:val="bottom"/>
            <w:hideMark/>
          </w:tcPr>
          <w:p w14:paraId="4D98E0E9" w14:textId="77777777" w:rsidR="000E69CE" w:rsidRPr="000E69CE" w:rsidRDefault="000E69CE" w:rsidP="000E69CE">
            <w:pPr>
              <w:spacing w:after="0" w:line="240" w:lineRule="auto"/>
              <w:jc w:val="center"/>
              <w:rPr>
                <w:rFonts w:ascii="Arial" w:eastAsia="Times New Roman" w:hAnsi="Arial" w:cs="Arial"/>
                <w:b/>
                <w:bCs/>
                <w:color w:val="FFFFFF"/>
                <w:lang w:val="en-CA" w:eastAsia="en-CA"/>
              </w:rPr>
            </w:pPr>
            <w:r w:rsidRPr="000E69CE">
              <w:rPr>
                <w:rFonts w:ascii="Arial" w:eastAsia="Times New Roman" w:hAnsi="Arial" w:cs="Arial"/>
                <w:b/>
                <w:bCs/>
                <w:color w:val="FFFFFF"/>
                <w:lang w:val="en-CA" w:eastAsia="en-CA"/>
              </w:rPr>
              <w:t>BUDGETS</w:t>
            </w:r>
          </w:p>
        </w:tc>
        <w:tc>
          <w:tcPr>
            <w:tcW w:w="0" w:type="auto"/>
            <w:tcBorders>
              <w:top w:val="single" w:sz="4" w:space="0" w:color="auto"/>
              <w:left w:val="nil"/>
              <w:bottom w:val="nil"/>
              <w:right w:val="double" w:sz="6" w:space="0" w:color="auto"/>
            </w:tcBorders>
            <w:shd w:val="clear" w:color="000000" w:fill="993366"/>
            <w:noWrap/>
            <w:vAlign w:val="bottom"/>
            <w:hideMark/>
          </w:tcPr>
          <w:p w14:paraId="7CF92A79" w14:textId="77777777" w:rsidR="000E69CE" w:rsidRPr="000E69CE" w:rsidRDefault="000E69CE" w:rsidP="000E69CE">
            <w:pPr>
              <w:spacing w:after="0" w:line="240" w:lineRule="auto"/>
              <w:jc w:val="center"/>
              <w:rPr>
                <w:rFonts w:ascii="Arial" w:eastAsia="Times New Roman" w:hAnsi="Arial" w:cs="Arial"/>
                <w:b/>
                <w:bCs/>
                <w:color w:val="FFFFFF"/>
                <w:lang w:val="en-CA" w:eastAsia="en-CA"/>
              </w:rPr>
            </w:pPr>
            <w:r w:rsidRPr="000E69CE">
              <w:rPr>
                <w:rFonts w:ascii="Arial" w:eastAsia="Times New Roman" w:hAnsi="Arial" w:cs="Arial"/>
                <w:b/>
                <w:bCs/>
                <w:color w:val="FFFFFF"/>
                <w:lang w:val="en-CA" w:eastAsia="en-CA"/>
              </w:rPr>
              <w:t xml:space="preserve">Change  </w:t>
            </w:r>
          </w:p>
        </w:tc>
      </w:tr>
      <w:tr w:rsidR="000E69CE" w:rsidRPr="000E69CE" w14:paraId="20FEFEDD" w14:textId="77777777" w:rsidTr="000E69CE">
        <w:trPr>
          <w:trHeight w:val="300"/>
        </w:trPr>
        <w:tc>
          <w:tcPr>
            <w:tcW w:w="0" w:type="auto"/>
            <w:tcBorders>
              <w:top w:val="nil"/>
              <w:left w:val="double" w:sz="6" w:space="0" w:color="auto"/>
              <w:bottom w:val="nil"/>
              <w:right w:val="single" w:sz="4" w:space="0" w:color="auto"/>
            </w:tcBorders>
            <w:shd w:val="clear" w:color="000000" w:fill="993366"/>
            <w:noWrap/>
            <w:vAlign w:val="bottom"/>
            <w:hideMark/>
          </w:tcPr>
          <w:p w14:paraId="7FE6D5A2" w14:textId="77777777" w:rsidR="000E69CE" w:rsidRPr="000E69CE" w:rsidRDefault="000E69CE" w:rsidP="000E69CE">
            <w:pPr>
              <w:spacing w:after="0" w:line="240" w:lineRule="auto"/>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w:t>
            </w:r>
          </w:p>
        </w:tc>
        <w:tc>
          <w:tcPr>
            <w:tcW w:w="0" w:type="auto"/>
            <w:tcBorders>
              <w:top w:val="nil"/>
              <w:left w:val="nil"/>
              <w:bottom w:val="single" w:sz="4" w:space="0" w:color="auto"/>
              <w:right w:val="single" w:sz="4" w:space="0" w:color="auto"/>
            </w:tcBorders>
            <w:shd w:val="clear" w:color="000000" w:fill="993366"/>
            <w:noWrap/>
            <w:vAlign w:val="bottom"/>
            <w:hideMark/>
          </w:tcPr>
          <w:p w14:paraId="559EA20F"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w:t>
            </w:r>
          </w:p>
        </w:tc>
        <w:tc>
          <w:tcPr>
            <w:tcW w:w="0" w:type="auto"/>
            <w:tcBorders>
              <w:top w:val="nil"/>
              <w:left w:val="nil"/>
              <w:bottom w:val="single" w:sz="4" w:space="0" w:color="auto"/>
              <w:right w:val="single" w:sz="4" w:space="0" w:color="auto"/>
            </w:tcBorders>
            <w:shd w:val="clear" w:color="000000" w:fill="993366"/>
            <w:noWrap/>
            <w:vAlign w:val="bottom"/>
            <w:hideMark/>
          </w:tcPr>
          <w:p w14:paraId="41BBFD2E"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w:t>
            </w:r>
          </w:p>
        </w:tc>
        <w:tc>
          <w:tcPr>
            <w:tcW w:w="0" w:type="auto"/>
            <w:tcBorders>
              <w:top w:val="nil"/>
              <w:left w:val="nil"/>
              <w:bottom w:val="nil"/>
              <w:right w:val="double" w:sz="6" w:space="0" w:color="auto"/>
            </w:tcBorders>
            <w:shd w:val="clear" w:color="000000" w:fill="993366"/>
            <w:noWrap/>
            <w:vAlign w:val="bottom"/>
            <w:hideMark/>
          </w:tcPr>
          <w:p w14:paraId="63EC9E7B"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Combined</w:t>
            </w:r>
          </w:p>
        </w:tc>
        <w:tc>
          <w:tcPr>
            <w:tcW w:w="0" w:type="auto"/>
            <w:tcBorders>
              <w:top w:val="nil"/>
              <w:left w:val="nil"/>
              <w:bottom w:val="single" w:sz="4" w:space="0" w:color="auto"/>
              <w:right w:val="nil"/>
            </w:tcBorders>
            <w:shd w:val="clear" w:color="000000" w:fill="993366"/>
            <w:noWrap/>
            <w:vAlign w:val="bottom"/>
            <w:hideMark/>
          </w:tcPr>
          <w:p w14:paraId="0788CD8C"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Operating</w:t>
            </w:r>
          </w:p>
        </w:tc>
        <w:tc>
          <w:tcPr>
            <w:tcW w:w="0" w:type="auto"/>
            <w:tcBorders>
              <w:top w:val="nil"/>
              <w:left w:val="single" w:sz="4" w:space="0" w:color="auto"/>
              <w:bottom w:val="single" w:sz="4" w:space="0" w:color="auto"/>
              <w:right w:val="single" w:sz="4" w:space="0" w:color="auto"/>
            </w:tcBorders>
            <w:shd w:val="clear" w:color="000000" w:fill="993366"/>
            <w:noWrap/>
            <w:vAlign w:val="bottom"/>
            <w:hideMark/>
          </w:tcPr>
          <w:p w14:paraId="264226D0"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Capital</w:t>
            </w:r>
          </w:p>
        </w:tc>
        <w:tc>
          <w:tcPr>
            <w:tcW w:w="0" w:type="auto"/>
            <w:tcBorders>
              <w:top w:val="nil"/>
              <w:left w:val="nil"/>
              <w:bottom w:val="single" w:sz="4" w:space="0" w:color="auto"/>
              <w:right w:val="nil"/>
            </w:tcBorders>
            <w:shd w:val="clear" w:color="000000" w:fill="993366"/>
            <w:noWrap/>
            <w:vAlign w:val="bottom"/>
            <w:hideMark/>
          </w:tcPr>
          <w:p w14:paraId="52D7C0D2"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xml:space="preserve">Combined </w:t>
            </w:r>
          </w:p>
        </w:tc>
        <w:tc>
          <w:tcPr>
            <w:tcW w:w="0" w:type="auto"/>
            <w:tcBorders>
              <w:top w:val="nil"/>
              <w:left w:val="single" w:sz="4" w:space="0" w:color="auto"/>
              <w:bottom w:val="single" w:sz="4" w:space="0" w:color="auto"/>
              <w:right w:val="double" w:sz="6" w:space="0" w:color="auto"/>
            </w:tcBorders>
            <w:shd w:val="clear" w:color="000000" w:fill="993366"/>
            <w:noWrap/>
            <w:vAlign w:val="bottom"/>
            <w:hideMark/>
          </w:tcPr>
          <w:p w14:paraId="3A0D082A"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23 Levy to 22</w:t>
            </w:r>
          </w:p>
        </w:tc>
      </w:tr>
      <w:tr w:rsidR="000E69CE" w:rsidRPr="000E69CE" w14:paraId="549AD29D" w14:textId="77777777" w:rsidTr="000E69CE">
        <w:trPr>
          <w:trHeight w:val="780"/>
        </w:trPr>
        <w:tc>
          <w:tcPr>
            <w:tcW w:w="0" w:type="auto"/>
            <w:tcBorders>
              <w:top w:val="nil"/>
              <w:left w:val="double" w:sz="6" w:space="0" w:color="auto"/>
              <w:bottom w:val="single" w:sz="4" w:space="0" w:color="auto"/>
              <w:right w:val="single" w:sz="4" w:space="0" w:color="auto"/>
            </w:tcBorders>
            <w:shd w:val="clear" w:color="000000" w:fill="993366"/>
            <w:noWrap/>
            <w:vAlign w:val="bottom"/>
            <w:hideMark/>
          </w:tcPr>
          <w:p w14:paraId="71842253" w14:textId="77777777" w:rsidR="000E69CE" w:rsidRPr="000E69CE" w:rsidRDefault="000E69CE" w:rsidP="000E69CE">
            <w:pPr>
              <w:spacing w:after="0" w:line="240" w:lineRule="auto"/>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FUNCTION</w:t>
            </w:r>
          </w:p>
        </w:tc>
        <w:tc>
          <w:tcPr>
            <w:tcW w:w="0" w:type="auto"/>
            <w:tcBorders>
              <w:top w:val="nil"/>
              <w:left w:val="nil"/>
              <w:bottom w:val="single" w:sz="4" w:space="0" w:color="auto"/>
              <w:right w:val="single" w:sz="4" w:space="0" w:color="auto"/>
            </w:tcBorders>
            <w:shd w:val="clear" w:color="000000" w:fill="993366"/>
            <w:vAlign w:val="bottom"/>
            <w:hideMark/>
          </w:tcPr>
          <w:p w14:paraId="7525B346"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Net Operating Budget</w:t>
            </w:r>
          </w:p>
        </w:tc>
        <w:tc>
          <w:tcPr>
            <w:tcW w:w="0" w:type="auto"/>
            <w:tcBorders>
              <w:top w:val="nil"/>
              <w:left w:val="nil"/>
              <w:bottom w:val="single" w:sz="4" w:space="0" w:color="auto"/>
              <w:right w:val="single" w:sz="4" w:space="0" w:color="auto"/>
            </w:tcBorders>
            <w:shd w:val="clear" w:color="000000" w:fill="993366"/>
            <w:vAlign w:val="bottom"/>
            <w:hideMark/>
          </w:tcPr>
          <w:p w14:paraId="425B7EA3"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Net Capital Budget</w:t>
            </w:r>
          </w:p>
        </w:tc>
        <w:tc>
          <w:tcPr>
            <w:tcW w:w="0" w:type="auto"/>
            <w:tcBorders>
              <w:top w:val="single" w:sz="4" w:space="0" w:color="auto"/>
              <w:left w:val="nil"/>
              <w:bottom w:val="single" w:sz="4" w:space="0" w:color="auto"/>
              <w:right w:val="double" w:sz="6" w:space="0" w:color="auto"/>
            </w:tcBorders>
            <w:shd w:val="clear" w:color="000000" w:fill="993366"/>
            <w:vAlign w:val="bottom"/>
            <w:hideMark/>
          </w:tcPr>
          <w:p w14:paraId="4B1616F2" w14:textId="77777777" w:rsidR="000E69CE" w:rsidRPr="000E69CE" w:rsidRDefault="000E69CE" w:rsidP="000E69CE">
            <w:pPr>
              <w:spacing w:after="0" w:line="240" w:lineRule="auto"/>
              <w:jc w:val="center"/>
              <w:rPr>
                <w:rFonts w:ascii="Arial" w:eastAsia="Times New Roman" w:hAnsi="Arial" w:cs="Arial"/>
                <w:b/>
                <w:bCs/>
                <w:color w:val="FFFFFF"/>
                <w:sz w:val="20"/>
                <w:szCs w:val="20"/>
                <w:lang w:val="en-CA" w:eastAsia="en-CA"/>
              </w:rPr>
            </w:pPr>
            <w:r w:rsidRPr="000E69CE">
              <w:rPr>
                <w:rFonts w:ascii="Arial" w:eastAsia="Times New Roman" w:hAnsi="Arial" w:cs="Arial"/>
                <w:b/>
                <w:bCs/>
                <w:color w:val="FFFFFF"/>
                <w:sz w:val="20"/>
                <w:szCs w:val="20"/>
                <w:lang w:val="en-CA" w:eastAsia="en-CA"/>
              </w:rPr>
              <w:t>Net Tax Levy</w:t>
            </w:r>
          </w:p>
        </w:tc>
        <w:tc>
          <w:tcPr>
            <w:tcW w:w="0" w:type="auto"/>
            <w:tcBorders>
              <w:top w:val="nil"/>
              <w:left w:val="nil"/>
              <w:bottom w:val="single" w:sz="4" w:space="0" w:color="auto"/>
              <w:right w:val="nil"/>
            </w:tcBorders>
            <w:shd w:val="clear" w:color="000000" w:fill="993366"/>
            <w:vAlign w:val="bottom"/>
            <w:hideMark/>
          </w:tcPr>
          <w:p w14:paraId="297B12B0"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Net Operating Budget</w:t>
            </w:r>
          </w:p>
        </w:tc>
        <w:tc>
          <w:tcPr>
            <w:tcW w:w="0" w:type="auto"/>
            <w:tcBorders>
              <w:top w:val="nil"/>
              <w:left w:val="single" w:sz="4" w:space="0" w:color="auto"/>
              <w:bottom w:val="single" w:sz="4" w:space="0" w:color="auto"/>
              <w:right w:val="single" w:sz="4" w:space="0" w:color="auto"/>
            </w:tcBorders>
            <w:shd w:val="clear" w:color="000000" w:fill="993366"/>
            <w:vAlign w:val="bottom"/>
            <w:hideMark/>
          </w:tcPr>
          <w:p w14:paraId="7188BC6E"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Net Capital Budget</w:t>
            </w:r>
          </w:p>
        </w:tc>
        <w:tc>
          <w:tcPr>
            <w:tcW w:w="0" w:type="auto"/>
            <w:tcBorders>
              <w:top w:val="nil"/>
              <w:left w:val="nil"/>
              <w:bottom w:val="single" w:sz="4" w:space="0" w:color="auto"/>
              <w:right w:val="single" w:sz="4" w:space="0" w:color="auto"/>
            </w:tcBorders>
            <w:shd w:val="clear" w:color="000000" w:fill="993366"/>
            <w:noWrap/>
            <w:vAlign w:val="bottom"/>
            <w:hideMark/>
          </w:tcPr>
          <w:p w14:paraId="25B1C7A4" w14:textId="77777777" w:rsidR="000E69CE" w:rsidRPr="000E69CE" w:rsidRDefault="000E69CE" w:rsidP="000E69CE">
            <w:pPr>
              <w:spacing w:after="0" w:line="240" w:lineRule="auto"/>
              <w:jc w:val="center"/>
              <w:rPr>
                <w:rFonts w:ascii="Arial" w:eastAsia="Times New Roman" w:hAnsi="Arial" w:cs="Arial"/>
                <w:b/>
                <w:bCs/>
                <w:color w:val="FFFFFF"/>
                <w:sz w:val="20"/>
                <w:szCs w:val="20"/>
                <w:lang w:val="en-CA" w:eastAsia="en-CA"/>
              </w:rPr>
            </w:pPr>
            <w:r w:rsidRPr="000E69CE">
              <w:rPr>
                <w:rFonts w:ascii="Arial" w:eastAsia="Times New Roman" w:hAnsi="Arial" w:cs="Arial"/>
                <w:b/>
                <w:bCs/>
                <w:color w:val="FFFFFF"/>
                <w:sz w:val="20"/>
                <w:szCs w:val="20"/>
                <w:lang w:val="en-CA" w:eastAsia="en-CA"/>
              </w:rPr>
              <w:t>Net Tax Levy</w:t>
            </w:r>
          </w:p>
        </w:tc>
        <w:tc>
          <w:tcPr>
            <w:tcW w:w="0" w:type="auto"/>
            <w:tcBorders>
              <w:top w:val="nil"/>
              <w:left w:val="nil"/>
              <w:bottom w:val="single" w:sz="4" w:space="0" w:color="auto"/>
              <w:right w:val="double" w:sz="6" w:space="0" w:color="auto"/>
            </w:tcBorders>
            <w:shd w:val="clear" w:color="000000" w:fill="993366"/>
            <w:vAlign w:val="bottom"/>
            <w:hideMark/>
          </w:tcPr>
          <w:p w14:paraId="3044A5D6"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Increase / (Decrease)</w:t>
            </w:r>
          </w:p>
        </w:tc>
      </w:tr>
      <w:tr w:rsidR="000E69CE" w:rsidRPr="000E69CE" w14:paraId="66AA4633" w14:textId="77777777" w:rsidTr="000E69CE">
        <w:trPr>
          <w:trHeight w:val="375"/>
        </w:trPr>
        <w:tc>
          <w:tcPr>
            <w:tcW w:w="0" w:type="auto"/>
            <w:tcBorders>
              <w:top w:val="nil"/>
              <w:left w:val="double" w:sz="6" w:space="0" w:color="auto"/>
              <w:bottom w:val="single" w:sz="8" w:space="0" w:color="auto"/>
              <w:right w:val="single" w:sz="4" w:space="0" w:color="auto"/>
            </w:tcBorders>
            <w:shd w:val="clear" w:color="auto" w:fill="auto"/>
            <w:noWrap/>
            <w:vAlign w:val="bottom"/>
            <w:hideMark/>
          </w:tcPr>
          <w:p w14:paraId="528EC300" w14:textId="77777777" w:rsidR="000E69CE" w:rsidRPr="000E69CE" w:rsidRDefault="000E69CE" w:rsidP="000E69CE">
            <w:pPr>
              <w:spacing w:after="0" w:line="240" w:lineRule="auto"/>
              <w:jc w:val="center"/>
              <w:rPr>
                <w:rFonts w:ascii="Arial" w:eastAsia="Times New Roman" w:hAnsi="Arial" w:cs="Arial"/>
                <w:b/>
                <w:bCs/>
                <w:sz w:val="20"/>
                <w:szCs w:val="20"/>
                <w:lang w:val="en-CA" w:eastAsia="en-CA"/>
              </w:rPr>
            </w:pPr>
            <w:r w:rsidRPr="000E69CE">
              <w:rPr>
                <w:rFonts w:ascii="Arial" w:eastAsia="Times New Roman" w:hAnsi="Arial" w:cs="Arial"/>
                <w:b/>
                <w:bCs/>
                <w:sz w:val="20"/>
                <w:szCs w:val="20"/>
                <w:lang w:val="en-CA" w:eastAsia="en-CA"/>
              </w:rPr>
              <w:t>CORPORATE SERVICES</w:t>
            </w:r>
          </w:p>
        </w:tc>
        <w:tc>
          <w:tcPr>
            <w:tcW w:w="0" w:type="auto"/>
            <w:tcBorders>
              <w:top w:val="nil"/>
              <w:left w:val="nil"/>
              <w:bottom w:val="nil"/>
              <w:right w:val="single" w:sz="4" w:space="0" w:color="auto"/>
            </w:tcBorders>
            <w:shd w:val="clear" w:color="auto" w:fill="auto"/>
            <w:noWrap/>
            <w:vAlign w:val="bottom"/>
            <w:hideMark/>
          </w:tcPr>
          <w:p w14:paraId="49DBBB67"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w:t>
            </w:r>
          </w:p>
        </w:tc>
        <w:tc>
          <w:tcPr>
            <w:tcW w:w="0" w:type="auto"/>
            <w:tcBorders>
              <w:top w:val="nil"/>
              <w:left w:val="nil"/>
              <w:bottom w:val="nil"/>
              <w:right w:val="single" w:sz="4" w:space="0" w:color="auto"/>
            </w:tcBorders>
            <w:shd w:val="clear" w:color="auto" w:fill="auto"/>
            <w:noWrap/>
            <w:vAlign w:val="bottom"/>
            <w:hideMark/>
          </w:tcPr>
          <w:p w14:paraId="0DB1478C"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w:t>
            </w:r>
          </w:p>
        </w:tc>
        <w:tc>
          <w:tcPr>
            <w:tcW w:w="0" w:type="auto"/>
            <w:tcBorders>
              <w:top w:val="nil"/>
              <w:left w:val="nil"/>
              <w:bottom w:val="nil"/>
              <w:right w:val="double" w:sz="6" w:space="0" w:color="auto"/>
            </w:tcBorders>
            <w:shd w:val="clear" w:color="auto" w:fill="auto"/>
            <w:noWrap/>
            <w:vAlign w:val="bottom"/>
            <w:hideMark/>
          </w:tcPr>
          <w:p w14:paraId="65127344"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w:t>
            </w:r>
          </w:p>
        </w:tc>
        <w:tc>
          <w:tcPr>
            <w:tcW w:w="0" w:type="auto"/>
            <w:tcBorders>
              <w:top w:val="nil"/>
              <w:left w:val="nil"/>
              <w:bottom w:val="nil"/>
              <w:right w:val="nil"/>
            </w:tcBorders>
            <w:shd w:val="clear" w:color="auto" w:fill="auto"/>
            <w:noWrap/>
            <w:vAlign w:val="bottom"/>
            <w:hideMark/>
          </w:tcPr>
          <w:p w14:paraId="0FDCD465" w14:textId="77777777" w:rsidR="000E69CE" w:rsidRPr="000E69CE" w:rsidRDefault="000E69CE" w:rsidP="000E69CE">
            <w:pPr>
              <w:spacing w:after="0" w:line="240" w:lineRule="auto"/>
              <w:rPr>
                <w:rFonts w:ascii="Arial" w:eastAsia="Times New Roman" w:hAnsi="Arial" w:cs="Arial"/>
                <w:sz w:val="16"/>
                <w:szCs w:val="16"/>
                <w:lang w:val="en-CA" w:eastAsia="en-CA"/>
              </w:rPr>
            </w:pPr>
          </w:p>
        </w:tc>
        <w:tc>
          <w:tcPr>
            <w:tcW w:w="0" w:type="auto"/>
            <w:tcBorders>
              <w:top w:val="nil"/>
              <w:left w:val="single" w:sz="4" w:space="0" w:color="auto"/>
              <w:bottom w:val="nil"/>
              <w:right w:val="single" w:sz="4" w:space="0" w:color="auto"/>
            </w:tcBorders>
            <w:shd w:val="clear" w:color="auto" w:fill="auto"/>
            <w:noWrap/>
            <w:vAlign w:val="bottom"/>
            <w:hideMark/>
          </w:tcPr>
          <w:p w14:paraId="25CCCE41"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c>
          <w:tcPr>
            <w:tcW w:w="0" w:type="auto"/>
            <w:tcBorders>
              <w:top w:val="nil"/>
              <w:left w:val="nil"/>
              <w:bottom w:val="nil"/>
              <w:right w:val="nil"/>
            </w:tcBorders>
            <w:shd w:val="clear" w:color="000000" w:fill="FFFF00"/>
            <w:noWrap/>
            <w:vAlign w:val="bottom"/>
            <w:hideMark/>
          </w:tcPr>
          <w:p w14:paraId="3D1169DB"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c>
          <w:tcPr>
            <w:tcW w:w="0" w:type="auto"/>
            <w:tcBorders>
              <w:top w:val="nil"/>
              <w:left w:val="single" w:sz="4" w:space="0" w:color="auto"/>
              <w:bottom w:val="nil"/>
              <w:right w:val="double" w:sz="6" w:space="0" w:color="auto"/>
            </w:tcBorders>
            <w:shd w:val="clear" w:color="auto" w:fill="auto"/>
            <w:noWrap/>
            <w:vAlign w:val="bottom"/>
            <w:hideMark/>
          </w:tcPr>
          <w:p w14:paraId="6016D305"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r>
      <w:tr w:rsidR="000E69CE" w:rsidRPr="000E69CE" w14:paraId="77059941" w14:textId="77777777" w:rsidTr="000E69CE">
        <w:trPr>
          <w:trHeight w:val="360"/>
        </w:trPr>
        <w:tc>
          <w:tcPr>
            <w:tcW w:w="0" w:type="auto"/>
            <w:tcBorders>
              <w:top w:val="nil"/>
              <w:left w:val="double" w:sz="6" w:space="0" w:color="auto"/>
              <w:bottom w:val="nil"/>
              <w:right w:val="single" w:sz="4" w:space="0" w:color="auto"/>
            </w:tcBorders>
            <w:shd w:val="clear" w:color="auto" w:fill="auto"/>
            <w:noWrap/>
            <w:vAlign w:val="bottom"/>
            <w:hideMark/>
          </w:tcPr>
          <w:p w14:paraId="2D53F522"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Council</w:t>
            </w:r>
          </w:p>
        </w:tc>
        <w:tc>
          <w:tcPr>
            <w:tcW w:w="0" w:type="auto"/>
            <w:tcBorders>
              <w:top w:val="nil"/>
              <w:left w:val="nil"/>
              <w:bottom w:val="nil"/>
              <w:right w:val="single" w:sz="4" w:space="0" w:color="auto"/>
            </w:tcBorders>
            <w:shd w:val="clear" w:color="auto" w:fill="auto"/>
            <w:noWrap/>
            <w:vAlign w:val="bottom"/>
            <w:hideMark/>
          </w:tcPr>
          <w:p w14:paraId="08EFF4B1"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$843,900</w:t>
            </w:r>
          </w:p>
        </w:tc>
        <w:tc>
          <w:tcPr>
            <w:tcW w:w="0" w:type="auto"/>
            <w:tcBorders>
              <w:top w:val="nil"/>
              <w:left w:val="nil"/>
              <w:bottom w:val="nil"/>
              <w:right w:val="single" w:sz="4" w:space="0" w:color="auto"/>
            </w:tcBorders>
            <w:shd w:val="clear" w:color="auto" w:fill="auto"/>
            <w:noWrap/>
            <w:vAlign w:val="bottom"/>
            <w:hideMark/>
          </w:tcPr>
          <w:p w14:paraId="788AEDE2"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double" w:sz="6" w:space="0" w:color="auto"/>
            </w:tcBorders>
            <w:shd w:val="clear" w:color="auto" w:fill="auto"/>
            <w:noWrap/>
            <w:vAlign w:val="bottom"/>
            <w:hideMark/>
          </w:tcPr>
          <w:p w14:paraId="04D4F12A"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$843,900</w:t>
            </w:r>
          </w:p>
        </w:tc>
        <w:tc>
          <w:tcPr>
            <w:tcW w:w="0" w:type="auto"/>
            <w:tcBorders>
              <w:top w:val="nil"/>
              <w:left w:val="nil"/>
              <w:bottom w:val="nil"/>
              <w:right w:val="nil"/>
            </w:tcBorders>
            <w:shd w:val="clear" w:color="auto" w:fill="auto"/>
            <w:noWrap/>
            <w:vAlign w:val="bottom"/>
            <w:hideMark/>
          </w:tcPr>
          <w:p w14:paraId="783487AF"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$860,100</w:t>
            </w:r>
          </w:p>
        </w:tc>
        <w:tc>
          <w:tcPr>
            <w:tcW w:w="0" w:type="auto"/>
            <w:tcBorders>
              <w:top w:val="nil"/>
              <w:left w:val="single" w:sz="4" w:space="0" w:color="auto"/>
              <w:bottom w:val="nil"/>
              <w:right w:val="single" w:sz="4" w:space="0" w:color="auto"/>
            </w:tcBorders>
            <w:shd w:val="clear" w:color="auto" w:fill="auto"/>
            <w:noWrap/>
            <w:vAlign w:val="bottom"/>
            <w:hideMark/>
          </w:tcPr>
          <w:p w14:paraId="124643F5"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nil"/>
            </w:tcBorders>
            <w:shd w:val="clear" w:color="000000" w:fill="FFFF00"/>
            <w:noWrap/>
            <w:vAlign w:val="bottom"/>
            <w:hideMark/>
          </w:tcPr>
          <w:p w14:paraId="2CA9B964"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$860,100</w:t>
            </w:r>
          </w:p>
        </w:tc>
        <w:tc>
          <w:tcPr>
            <w:tcW w:w="0" w:type="auto"/>
            <w:tcBorders>
              <w:top w:val="nil"/>
              <w:left w:val="single" w:sz="4" w:space="0" w:color="auto"/>
              <w:bottom w:val="nil"/>
              <w:right w:val="double" w:sz="6" w:space="0" w:color="auto"/>
            </w:tcBorders>
            <w:shd w:val="clear" w:color="auto" w:fill="auto"/>
            <w:noWrap/>
            <w:vAlign w:val="bottom"/>
            <w:hideMark/>
          </w:tcPr>
          <w:p w14:paraId="0639EB54"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$16,200</w:t>
            </w:r>
          </w:p>
        </w:tc>
      </w:tr>
      <w:tr w:rsidR="000E69CE" w:rsidRPr="000E69CE" w14:paraId="4D54ECF0" w14:textId="77777777" w:rsidTr="000E69CE">
        <w:trPr>
          <w:trHeight w:val="360"/>
        </w:trPr>
        <w:tc>
          <w:tcPr>
            <w:tcW w:w="0" w:type="auto"/>
            <w:tcBorders>
              <w:top w:val="nil"/>
              <w:left w:val="double" w:sz="6" w:space="0" w:color="auto"/>
              <w:bottom w:val="nil"/>
              <w:right w:val="single" w:sz="4" w:space="0" w:color="auto"/>
            </w:tcBorders>
            <w:shd w:val="clear" w:color="000000" w:fill="FCE4D6"/>
            <w:noWrap/>
            <w:vAlign w:val="bottom"/>
            <w:hideMark/>
          </w:tcPr>
          <w:p w14:paraId="2CD5451B"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Administration Departments</w:t>
            </w:r>
          </w:p>
        </w:tc>
        <w:tc>
          <w:tcPr>
            <w:tcW w:w="0" w:type="auto"/>
            <w:tcBorders>
              <w:top w:val="nil"/>
              <w:left w:val="nil"/>
              <w:bottom w:val="nil"/>
              <w:right w:val="single" w:sz="4" w:space="0" w:color="auto"/>
            </w:tcBorders>
            <w:shd w:val="clear" w:color="000000" w:fill="FCE4D6"/>
            <w:noWrap/>
            <w:vAlign w:val="bottom"/>
            <w:hideMark/>
          </w:tcPr>
          <w:p w14:paraId="0CC8E545"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$6,669,900</w:t>
            </w:r>
          </w:p>
        </w:tc>
        <w:tc>
          <w:tcPr>
            <w:tcW w:w="0" w:type="auto"/>
            <w:tcBorders>
              <w:top w:val="nil"/>
              <w:left w:val="nil"/>
              <w:bottom w:val="nil"/>
              <w:right w:val="single" w:sz="4" w:space="0" w:color="auto"/>
            </w:tcBorders>
            <w:shd w:val="clear" w:color="000000" w:fill="FCE4D6"/>
            <w:noWrap/>
            <w:vAlign w:val="bottom"/>
            <w:hideMark/>
          </w:tcPr>
          <w:p w14:paraId="12102DFC"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$351,600</w:t>
            </w:r>
          </w:p>
        </w:tc>
        <w:tc>
          <w:tcPr>
            <w:tcW w:w="0" w:type="auto"/>
            <w:tcBorders>
              <w:top w:val="nil"/>
              <w:left w:val="nil"/>
              <w:bottom w:val="nil"/>
              <w:right w:val="double" w:sz="6" w:space="0" w:color="auto"/>
            </w:tcBorders>
            <w:shd w:val="clear" w:color="000000" w:fill="FCE4D6"/>
            <w:noWrap/>
            <w:vAlign w:val="bottom"/>
            <w:hideMark/>
          </w:tcPr>
          <w:p w14:paraId="11C0CC94"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$7,021,500</w:t>
            </w:r>
          </w:p>
        </w:tc>
        <w:tc>
          <w:tcPr>
            <w:tcW w:w="0" w:type="auto"/>
            <w:tcBorders>
              <w:top w:val="nil"/>
              <w:left w:val="single" w:sz="4" w:space="0" w:color="auto"/>
              <w:bottom w:val="nil"/>
              <w:right w:val="single" w:sz="4" w:space="0" w:color="auto"/>
            </w:tcBorders>
            <w:shd w:val="clear" w:color="000000" w:fill="FCE4D6"/>
            <w:noWrap/>
            <w:vAlign w:val="bottom"/>
            <w:hideMark/>
          </w:tcPr>
          <w:p w14:paraId="2C750DCD"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$7,655,200</w:t>
            </w:r>
          </w:p>
        </w:tc>
        <w:tc>
          <w:tcPr>
            <w:tcW w:w="0" w:type="auto"/>
            <w:tcBorders>
              <w:top w:val="nil"/>
              <w:left w:val="nil"/>
              <w:bottom w:val="nil"/>
              <w:right w:val="single" w:sz="4" w:space="0" w:color="auto"/>
            </w:tcBorders>
            <w:shd w:val="clear" w:color="000000" w:fill="FCE4D6"/>
            <w:noWrap/>
            <w:vAlign w:val="bottom"/>
            <w:hideMark/>
          </w:tcPr>
          <w:p w14:paraId="219F489E"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$217,900</w:t>
            </w:r>
          </w:p>
        </w:tc>
        <w:tc>
          <w:tcPr>
            <w:tcW w:w="0" w:type="auto"/>
            <w:tcBorders>
              <w:top w:val="nil"/>
              <w:left w:val="nil"/>
              <w:bottom w:val="nil"/>
              <w:right w:val="nil"/>
            </w:tcBorders>
            <w:shd w:val="clear" w:color="000000" w:fill="FFFF00"/>
            <w:noWrap/>
            <w:vAlign w:val="bottom"/>
            <w:hideMark/>
          </w:tcPr>
          <w:p w14:paraId="76B19263"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$7,873,100</w:t>
            </w:r>
          </w:p>
        </w:tc>
        <w:tc>
          <w:tcPr>
            <w:tcW w:w="0" w:type="auto"/>
            <w:tcBorders>
              <w:top w:val="nil"/>
              <w:left w:val="single" w:sz="4" w:space="0" w:color="auto"/>
              <w:bottom w:val="nil"/>
              <w:right w:val="double" w:sz="6" w:space="0" w:color="auto"/>
            </w:tcBorders>
            <w:shd w:val="clear" w:color="000000" w:fill="FCE4D6"/>
            <w:noWrap/>
            <w:vAlign w:val="bottom"/>
            <w:hideMark/>
          </w:tcPr>
          <w:p w14:paraId="1549DAA0"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$851,600</w:t>
            </w:r>
          </w:p>
        </w:tc>
      </w:tr>
      <w:tr w:rsidR="000E69CE" w:rsidRPr="000E69CE" w14:paraId="63E5F703" w14:textId="77777777" w:rsidTr="000E69CE">
        <w:trPr>
          <w:trHeight w:val="360"/>
        </w:trPr>
        <w:tc>
          <w:tcPr>
            <w:tcW w:w="0" w:type="auto"/>
            <w:tcBorders>
              <w:top w:val="nil"/>
              <w:left w:val="double" w:sz="6" w:space="0" w:color="auto"/>
              <w:bottom w:val="nil"/>
              <w:right w:val="single" w:sz="4" w:space="0" w:color="auto"/>
            </w:tcBorders>
            <w:shd w:val="clear" w:color="auto" w:fill="auto"/>
            <w:noWrap/>
            <w:vAlign w:val="bottom"/>
            <w:hideMark/>
          </w:tcPr>
          <w:p w14:paraId="4E129199"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Workers Comp &amp; </w:t>
            </w:r>
            <w:proofErr w:type="spellStart"/>
            <w:r w:rsidRPr="000E69CE">
              <w:rPr>
                <w:rFonts w:ascii="Arial" w:eastAsia="Times New Roman" w:hAnsi="Arial" w:cs="Arial"/>
                <w:sz w:val="16"/>
                <w:szCs w:val="16"/>
                <w:lang w:val="en-CA" w:eastAsia="en-CA"/>
              </w:rPr>
              <w:t>Wkly</w:t>
            </w:r>
            <w:proofErr w:type="spellEnd"/>
            <w:r w:rsidRPr="000E69CE">
              <w:rPr>
                <w:rFonts w:ascii="Arial" w:eastAsia="Times New Roman" w:hAnsi="Arial" w:cs="Arial"/>
                <w:sz w:val="16"/>
                <w:szCs w:val="16"/>
                <w:lang w:val="en-CA" w:eastAsia="en-CA"/>
              </w:rPr>
              <w:t xml:space="preserve"> </w:t>
            </w:r>
            <w:proofErr w:type="spellStart"/>
            <w:r w:rsidRPr="000E69CE">
              <w:rPr>
                <w:rFonts w:ascii="Arial" w:eastAsia="Times New Roman" w:hAnsi="Arial" w:cs="Arial"/>
                <w:sz w:val="16"/>
                <w:szCs w:val="16"/>
                <w:lang w:val="en-CA" w:eastAsia="en-CA"/>
              </w:rPr>
              <w:t>Indem</w:t>
            </w:r>
            <w:proofErr w:type="spellEnd"/>
            <w:r w:rsidRPr="000E69CE">
              <w:rPr>
                <w:rFonts w:ascii="Arial" w:eastAsia="Times New Roman" w:hAnsi="Arial" w:cs="Arial"/>
                <w:sz w:val="16"/>
                <w:szCs w:val="16"/>
                <w:lang w:val="en-CA" w:eastAsia="en-CA"/>
              </w:rPr>
              <w:t>. Self Ins.</w:t>
            </w:r>
          </w:p>
        </w:tc>
        <w:tc>
          <w:tcPr>
            <w:tcW w:w="0" w:type="auto"/>
            <w:tcBorders>
              <w:top w:val="nil"/>
              <w:left w:val="nil"/>
              <w:bottom w:val="nil"/>
              <w:right w:val="single" w:sz="4" w:space="0" w:color="auto"/>
            </w:tcBorders>
            <w:shd w:val="clear" w:color="auto" w:fill="auto"/>
            <w:noWrap/>
            <w:vAlign w:val="bottom"/>
            <w:hideMark/>
          </w:tcPr>
          <w:p w14:paraId="39686F54"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single" w:sz="4" w:space="0" w:color="auto"/>
            </w:tcBorders>
            <w:shd w:val="clear" w:color="auto" w:fill="auto"/>
            <w:noWrap/>
            <w:vAlign w:val="bottom"/>
            <w:hideMark/>
          </w:tcPr>
          <w:p w14:paraId="7683ADB3"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double" w:sz="6" w:space="0" w:color="auto"/>
            </w:tcBorders>
            <w:shd w:val="clear" w:color="auto" w:fill="auto"/>
            <w:noWrap/>
            <w:vAlign w:val="bottom"/>
            <w:hideMark/>
          </w:tcPr>
          <w:p w14:paraId="34AB911B"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nil"/>
            </w:tcBorders>
            <w:shd w:val="clear" w:color="auto" w:fill="auto"/>
            <w:noWrap/>
            <w:vAlign w:val="bottom"/>
            <w:hideMark/>
          </w:tcPr>
          <w:p w14:paraId="34EA93FF"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single" w:sz="4" w:space="0" w:color="auto"/>
              <w:bottom w:val="nil"/>
              <w:right w:val="single" w:sz="4" w:space="0" w:color="auto"/>
            </w:tcBorders>
            <w:shd w:val="clear" w:color="auto" w:fill="auto"/>
            <w:noWrap/>
            <w:vAlign w:val="bottom"/>
            <w:hideMark/>
          </w:tcPr>
          <w:p w14:paraId="263C79A7"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nil"/>
            </w:tcBorders>
            <w:shd w:val="clear" w:color="000000" w:fill="FFFF00"/>
            <w:noWrap/>
            <w:vAlign w:val="bottom"/>
            <w:hideMark/>
          </w:tcPr>
          <w:p w14:paraId="7913B13D"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single" w:sz="4" w:space="0" w:color="auto"/>
              <w:bottom w:val="nil"/>
              <w:right w:val="double" w:sz="6" w:space="0" w:color="auto"/>
            </w:tcBorders>
            <w:shd w:val="clear" w:color="auto" w:fill="auto"/>
            <w:noWrap/>
            <w:vAlign w:val="bottom"/>
            <w:hideMark/>
          </w:tcPr>
          <w:p w14:paraId="03836C7F"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r>
      <w:tr w:rsidR="000E69CE" w:rsidRPr="000E69CE" w14:paraId="36A6B0F0" w14:textId="77777777" w:rsidTr="000E69CE">
        <w:trPr>
          <w:trHeight w:val="360"/>
        </w:trPr>
        <w:tc>
          <w:tcPr>
            <w:tcW w:w="0" w:type="auto"/>
            <w:tcBorders>
              <w:top w:val="nil"/>
              <w:left w:val="double" w:sz="6" w:space="0" w:color="auto"/>
              <w:bottom w:val="nil"/>
              <w:right w:val="single" w:sz="4" w:space="0" w:color="auto"/>
            </w:tcBorders>
            <w:shd w:val="clear" w:color="000000" w:fill="FCE4D6"/>
            <w:noWrap/>
            <w:vAlign w:val="bottom"/>
            <w:hideMark/>
          </w:tcPr>
          <w:p w14:paraId="084214BF"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Information Services</w:t>
            </w:r>
          </w:p>
        </w:tc>
        <w:tc>
          <w:tcPr>
            <w:tcW w:w="0" w:type="auto"/>
            <w:tcBorders>
              <w:top w:val="nil"/>
              <w:left w:val="nil"/>
              <w:bottom w:val="nil"/>
              <w:right w:val="single" w:sz="4" w:space="0" w:color="auto"/>
            </w:tcBorders>
            <w:shd w:val="clear" w:color="000000" w:fill="FCE4D6"/>
            <w:noWrap/>
            <w:vAlign w:val="bottom"/>
            <w:hideMark/>
          </w:tcPr>
          <w:p w14:paraId="6A229104"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single" w:sz="4" w:space="0" w:color="auto"/>
            </w:tcBorders>
            <w:shd w:val="clear" w:color="000000" w:fill="FCE4D6"/>
            <w:noWrap/>
            <w:vAlign w:val="bottom"/>
            <w:hideMark/>
          </w:tcPr>
          <w:p w14:paraId="4B22380B"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double" w:sz="6" w:space="0" w:color="auto"/>
            </w:tcBorders>
            <w:shd w:val="clear" w:color="000000" w:fill="FCE4D6"/>
            <w:noWrap/>
            <w:vAlign w:val="bottom"/>
            <w:hideMark/>
          </w:tcPr>
          <w:p w14:paraId="7ACCE5EB"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nil"/>
            </w:tcBorders>
            <w:shd w:val="clear" w:color="000000" w:fill="FCE4D6"/>
            <w:noWrap/>
            <w:vAlign w:val="bottom"/>
            <w:hideMark/>
          </w:tcPr>
          <w:p w14:paraId="219D661A"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single" w:sz="4" w:space="0" w:color="auto"/>
              <w:bottom w:val="nil"/>
              <w:right w:val="single" w:sz="4" w:space="0" w:color="auto"/>
            </w:tcBorders>
            <w:shd w:val="clear" w:color="000000" w:fill="FCE4D6"/>
            <w:noWrap/>
            <w:vAlign w:val="bottom"/>
            <w:hideMark/>
          </w:tcPr>
          <w:p w14:paraId="2E62C57E"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nil"/>
            </w:tcBorders>
            <w:shd w:val="clear" w:color="000000" w:fill="FFFF00"/>
            <w:noWrap/>
            <w:vAlign w:val="bottom"/>
            <w:hideMark/>
          </w:tcPr>
          <w:p w14:paraId="1E3F48A5"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single" w:sz="4" w:space="0" w:color="auto"/>
              <w:bottom w:val="nil"/>
              <w:right w:val="double" w:sz="6" w:space="0" w:color="auto"/>
            </w:tcBorders>
            <w:shd w:val="clear" w:color="000000" w:fill="FCE4D6"/>
            <w:noWrap/>
            <w:vAlign w:val="bottom"/>
            <w:hideMark/>
          </w:tcPr>
          <w:p w14:paraId="7CD29B8F"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r>
      <w:tr w:rsidR="000E69CE" w:rsidRPr="000E69CE" w14:paraId="3923B72C" w14:textId="77777777" w:rsidTr="000E69CE">
        <w:trPr>
          <w:trHeight w:val="360"/>
        </w:trPr>
        <w:tc>
          <w:tcPr>
            <w:tcW w:w="0" w:type="auto"/>
            <w:tcBorders>
              <w:top w:val="nil"/>
              <w:left w:val="double" w:sz="6" w:space="0" w:color="auto"/>
              <w:bottom w:val="nil"/>
              <w:right w:val="single" w:sz="4" w:space="0" w:color="auto"/>
            </w:tcBorders>
            <w:shd w:val="clear" w:color="auto" w:fill="auto"/>
            <w:noWrap/>
            <w:vAlign w:val="bottom"/>
            <w:hideMark/>
          </w:tcPr>
          <w:p w14:paraId="33DEC7EC"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Assessment (MPAC)</w:t>
            </w:r>
          </w:p>
        </w:tc>
        <w:tc>
          <w:tcPr>
            <w:tcW w:w="0" w:type="auto"/>
            <w:tcBorders>
              <w:top w:val="nil"/>
              <w:left w:val="nil"/>
              <w:bottom w:val="nil"/>
              <w:right w:val="single" w:sz="4" w:space="0" w:color="auto"/>
            </w:tcBorders>
            <w:shd w:val="clear" w:color="auto" w:fill="auto"/>
            <w:noWrap/>
            <w:vAlign w:val="bottom"/>
            <w:hideMark/>
          </w:tcPr>
          <w:p w14:paraId="04A86F52"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$1,885,000</w:t>
            </w:r>
          </w:p>
        </w:tc>
        <w:tc>
          <w:tcPr>
            <w:tcW w:w="0" w:type="auto"/>
            <w:tcBorders>
              <w:top w:val="nil"/>
              <w:left w:val="nil"/>
              <w:bottom w:val="nil"/>
              <w:right w:val="single" w:sz="4" w:space="0" w:color="auto"/>
            </w:tcBorders>
            <w:shd w:val="clear" w:color="auto" w:fill="auto"/>
            <w:noWrap/>
            <w:vAlign w:val="bottom"/>
            <w:hideMark/>
          </w:tcPr>
          <w:p w14:paraId="4CC3544F"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double" w:sz="6" w:space="0" w:color="auto"/>
            </w:tcBorders>
            <w:shd w:val="clear" w:color="auto" w:fill="auto"/>
            <w:noWrap/>
            <w:vAlign w:val="bottom"/>
            <w:hideMark/>
          </w:tcPr>
          <w:p w14:paraId="7C864B63"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$1,885,000</w:t>
            </w:r>
          </w:p>
        </w:tc>
        <w:tc>
          <w:tcPr>
            <w:tcW w:w="0" w:type="auto"/>
            <w:tcBorders>
              <w:top w:val="nil"/>
              <w:left w:val="nil"/>
              <w:bottom w:val="nil"/>
              <w:right w:val="nil"/>
            </w:tcBorders>
            <w:shd w:val="clear" w:color="auto" w:fill="auto"/>
            <w:noWrap/>
            <w:vAlign w:val="bottom"/>
            <w:hideMark/>
          </w:tcPr>
          <w:p w14:paraId="47071C5C"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$1,885,000</w:t>
            </w:r>
          </w:p>
        </w:tc>
        <w:tc>
          <w:tcPr>
            <w:tcW w:w="0" w:type="auto"/>
            <w:tcBorders>
              <w:top w:val="nil"/>
              <w:left w:val="single" w:sz="4" w:space="0" w:color="auto"/>
              <w:bottom w:val="nil"/>
              <w:right w:val="single" w:sz="4" w:space="0" w:color="auto"/>
            </w:tcBorders>
            <w:shd w:val="clear" w:color="auto" w:fill="auto"/>
            <w:noWrap/>
            <w:vAlign w:val="bottom"/>
            <w:hideMark/>
          </w:tcPr>
          <w:p w14:paraId="76D7D7F3"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nil"/>
            </w:tcBorders>
            <w:shd w:val="clear" w:color="000000" w:fill="FFFF00"/>
            <w:noWrap/>
            <w:vAlign w:val="bottom"/>
            <w:hideMark/>
          </w:tcPr>
          <w:p w14:paraId="51848002"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$1,885,000</w:t>
            </w:r>
          </w:p>
        </w:tc>
        <w:tc>
          <w:tcPr>
            <w:tcW w:w="0" w:type="auto"/>
            <w:tcBorders>
              <w:top w:val="nil"/>
              <w:left w:val="single" w:sz="4" w:space="0" w:color="auto"/>
              <w:bottom w:val="nil"/>
              <w:right w:val="double" w:sz="6" w:space="0" w:color="auto"/>
            </w:tcBorders>
            <w:shd w:val="clear" w:color="auto" w:fill="auto"/>
            <w:noWrap/>
            <w:vAlign w:val="bottom"/>
            <w:hideMark/>
          </w:tcPr>
          <w:p w14:paraId="632FBAF2"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r>
      <w:tr w:rsidR="000E69CE" w:rsidRPr="000E69CE" w14:paraId="79F3B0D9" w14:textId="77777777" w:rsidTr="000E69CE">
        <w:trPr>
          <w:trHeight w:val="360"/>
        </w:trPr>
        <w:tc>
          <w:tcPr>
            <w:tcW w:w="0" w:type="auto"/>
            <w:tcBorders>
              <w:top w:val="nil"/>
              <w:left w:val="double" w:sz="6" w:space="0" w:color="auto"/>
              <w:bottom w:val="nil"/>
              <w:right w:val="single" w:sz="4" w:space="0" w:color="auto"/>
            </w:tcBorders>
            <w:shd w:val="clear" w:color="000000" w:fill="FCE4D6"/>
            <w:noWrap/>
            <w:vAlign w:val="bottom"/>
            <w:hideMark/>
          </w:tcPr>
          <w:p w14:paraId="2A36E3FC"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Provincial Offences</w:t>
            </w:r>
          </w:p>
        </w:tc>
        <w:tc>
          <w:tcPr>
            <w:tcW w:w="0" w:type="auto"/>
            <w:tcBorders>
              <w:top w:val="nil"/>
              <w:left w:val="nil"/>
              <w:bottom w:val="nil"/>
              <w:right w:val="single" w:sz="4" w:space="0" w:color="auto"/>
            </w:tcBorders>
            <w:shd w:val="clear" w:color="000000" w:fill="FCE4D6"/>
            <w:noWrap/>
            <w:vAlign w:val="bottom"/>
            <w:hideMark/>
          </w:tcPr>
          <w:p w14:paraId="16D4FB96"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($200,000)</w:t>
            </w:r>
          </w:p>
        </w:tc>
        <w:tc>
          <w:tcPr>
            <w:tcW w:w="0" w:type="auto"/>
            <w:tcBorders>
              <w:top w:val="nil"/>
              <w:left w:val="nil"/>
              <w:bottom w:val="nil"/>
              <w:right w:val="single" w:sz="4" w:space="0" w:color="auto"/>
            </w:tcBorders>
            <w:shd w:val="clear" w:color="000000" w:fill="FCE4D6"/>
            <w:noWrap/>
            <w:vAlign w:val="bottom"/>
            <w:hideMark/>
          </w:tcPr>
          <w:p w14:paraId="03C47673"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double" w:sz="6" w:space="0" w:color="auto"/>
            </w:tcBorders>
            <w:shd w:val="clear" w:color="000000" w:fill="FCE4D6"/>
            <w:noWrap/>
            <w:vAlign w:val="bottom"/>
            <w:hideMark/>
          </w:tcPr>
          <w:p w14:paraId="2300BBCC"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($200,000)</w:t>
            </w:r>
          </w:p>
        </w:tc>
        <w:tc>
          <w:tcPr>
            <w:tcW w:w="0" w:type="auto"/>
            <w:tcBorders>
              <w:top w:val="nil"/>
              <w:left w:val="nil"/>
              <w:bottom w:val="nil"/>
              <w:right w:val="nil"/>
            </w:tcBorders>
            <w:shd w:val="clear" w:color="000000" w:fill="FCE4D6"/>
            <w:noWrap/>
            <w:vAlign w:val="bottom"/>
            <w:hideMark/>
          </w:tcPr>
          <w:p w14:paraId="6E31466A"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($174,100)</w:t>
            </w:r>
          </w:p>
        </w:tc>
        <w:tc>
          <w:tcPr>
            <w:tcW w:w="0" w:type="auto"/>
            <w:tcBorders>
              <w:top w:val="nil"/>
              <w:left w:val="single" w:sz="4" w:space="0" w:color="auto"/>
              <w:bottom w:val="nil"/>
              <w:right w:val="single" w:sz="4" w:space="0" w:color="auto"/>
            </w:tcBorders>
            <w:shd w:val="clear" w:color="000000" w:fill="FCE4D6"/>
            <w:noWrap/>
            <w:vAlign w:val="bottom"/>
            <w:hideMark/>
          </w:tcPr>
          <w:p w14:paraId="73675162"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nil"/>
            </w:tcBorders>
            <w:shd w:val="clear" w:color="000000" w:fill="FFFF00"/>
            <w:noWrap/>
            <w:vAlign w:val="bottom"/>
            <w:hideMark/>
          </w:tcPr>
          <w:p w14:paraId="5DAA06A0"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($174,100)</w:t>
            </w:r>
          </w:p>
        </w:tc>
        <w:tc>
          <w:tcPr>
            <w:tcW w:w="0" w:type="auto"/>
            <w:tcBorders>
              <w:top w:val="nil"/>
              <w:left w:val="single" w:sz="4" w:space="0" w:color="auto"/>
              <w:bottom w:val="nil"/>
              <w:right w:val="double" w:sz="6" w:space="0" w:color="auto"/>
            </w:tcBorders>
            <w:shd w:val="clear" w:color="000000" w:fill="FCE4D6"/>
            <w:noWrap/>
            <w:vAlign w:val="bottom"/>
            <w:hideMark/>
          </w:tcPr>
          <w:p w14:paraId="5ECD02DD"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$25,900</w:t>
            </w:r>
          </w:p>
        </w:tc>
      </w:tr>
      <w:tr w:rsidR="000E69CE" w:rsidRPr="000E69CE" w14:paraId="34B66725" w14:textId="77777777" w:rsidTr="000E69CE">
        <w:trPr>
          <w:trHeight w:val="360"/>
        </w:trPr>
        <w:tc>
          <w:tcPr>
            <w:tcW w:w="0" w:type="auto"/>
            <w:tcBorders>
              <w:top w:val="nil"/>
              <w:left w:val="double" w:sz="6" w:space="0" w:color="auto"/>
              <w:bottom w:val="nil"/>
              <w:right w:val="single" w:sz="4" w:space="0" w:color="auto"/>
            </w:tcBorders>
            <w:shd w:val="clear" w:color="auto" w:fill="auto"/>
            <w:noWrap/>
            <w:vAlign w:val="bottom"/>
            <w:hideMark/>
          </w:tcPr>
          <w:p w14:paraId="14D46980"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Property</w:t>
            </w:r>
          </w:p>
        </w:tc>
        <w:tc>
          <w:tcPr>
            <w:tcW w:w="0" w:type="auto"/>
            <w:tcBorders>
              <w:top w:val="nil"/>
              <w:left w:val="nil"/>
              <w:bottom w:val="nil"/>
              <w:right w:val="single" w:sz="4" w:space="0" w:color="auto"/>
            </w:tcBorders>
            <w:shd w:val="clear" w:color="auto" w:fill="auto"/>
            <w:noWrap/>
            <w:vAlign w:val="bottom"/>
            <w:hideMark/>
          </w:tcPr>
          <w:p w14:paraId="33DFFFEF"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$275,000</w:t>
            </w:r>
          </w:p>
        </w:tc>
        <w:tc>
          <w:tcPr>
            <w:tcW w:w="0" w:type="auto"/>
            <w:tcBorders>
              <w:top w:val="nil"/>
              <w:left w:val="nil"/>
              <w:bottom w:val="nil"/>
              <w:right w:val="single" w:sz="4" w:space="0" w:color="auto"/>
            </w:tcBorders>
            <w:shd w:val="clear" w:color="auto" w:fill="auto"/>
            <w:noWrap/>
            <w:vAlign w:val="bottom"/>
            <w:hideMark/>
          </w:tcPr>
          <w:p w14:paraId="336A42A6"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$793,400</w:t>
            </w:r>
          </w:p>
        </w:tc>
        <w:tc>
          <w:tcPr>
            <w:tcW w:w="0" w:type="auto"/>
            <w:tcBorders>
              <w:top w:val="nil"/>
              <w:left w:val="nil"/>
              <w:bottom w:val="nil"/>
              <w:right w:val="double" w:sz="6" w:space="0" w:color="auto"/>
            </w:tcBorders>
            <w:shd w:val="clear" w:color="auto" w:fill="auto"/>
            <w:noWrap/>
            <w:vAlign w:val="bottom"/>
            <w:hideMark/>
          </w:tcPr>
          <w:p w14:paraId="0E8BB772"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$1,068,400</w:t>
            </w:r>
          </w:p>
        </w:tc>
        <w:tc>
          <w:tcPr>
            <w:tcW w:w="0" w:type="auto"/>
            <w:tcBorders>
              <w:top w:val="nil"/>
              <w:left w:val="nil"/>
              <w:bottom w:val="nil"/>
              <w:right w:val="nil"/>
            </w:tcBorders>
            <w:shd w:val="clear" w:color="auto" w:fill="auto"/>
            <w:noWrap/>
            <w:vAlign w:val="bottom"/>
            <w:hideMark/>
          </w:tcPr>
          <w:p w14:paraId="21093B6D"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$291,500</w:t>
            </w:r>
          </w:p>
        </w:tc>
        <w:tc>
          <w:tcPr>
            <w:tcW w:w="0" w:type="auto"/>
            <w:tcBorders>
              <w:top w:val="nil"/>
              <w:left w:val="single" w:sz="4" w:space="0" w:color="auto"/>
              <w:bottom w:val="nil"/>
              <w:right w:val="single" w:sz="4" w:space="0" w:color="auto"/>
            </w:tcBorders>
            <w:shd w:val="clear" w:color="auto" w:fill="auto"/>
            <w:noWrap/>
            <w:vAlign w:val="bottom"/>
            <w:hideMark/>
          </w:tcPr>
          <w:p w14:paraId="7A39821C"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$742,400</w:t>
            </w:r>
          </w:p>
        </w:tc>
        <w:tc>
          <w:tcPr>
            <w:tcW w:w="0" w:type="auto"/>
            <w:tcBorders>
              <w:top w:val="nil"/>
              <w:left w:val="nil"/>
              <w:bottom w:val="nil"/>
              <w:right w:val="nil"/>
            </w:tcBorders>
            <w:shd w:val="clear" w:color="000000" w:fill="FFFF00"/>
            <w:noWrap/>
            <w:vAlign w:val="bottom"/>
            <w:hideMark/>
          </w:tcPr>
          <w:p w14:paraId="0B417140"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$1,033,900</w:t>
            </w:r>
          </w:p>
        </w:tc>
        <w:tc>
          <w:tcPr>
            <w:tcW w:w="0" w:type="auto"/>
            <w:tcBorders>
              <w:top w:val="nil"/>
              <w:left w:val="single" w:sz="4" w:space="0" w:color="auto"/>
              <w:bottom w:val="nil"/>
              <w:right w:val="double" w:sz="6" w:space="0" w:color="auto"/>
            </w:tcBorders>
            <w:shd w:val="clear" w:color="auto" w:fill="auto"/>
            <w:noWrap/>
            <w:vAlign w:val="bottom"/>
            <w:hideMark/>
          </w:tcPr>
          <w:p w14:paraId="68A24823"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($34,500)</w:t>
            </w:r>
          </w:p>
        </w:tc>
      </w:tr>
      <w:tr w:rsidR="000E69CE" w:rsidRPr="000E69CE" w14:paraId="1682D321" w14:textId="77777777" w:rsidTr="000E69CE">
        <w:trPr>
          <w:trHeight w:val="360"/>
        </w:trPr>
        <w:tc>
          <w:tcPr>
            <w:tcW w:w="0" w:type="auto"/>
            <w:tcBorders>
              <w:top w:val="nil"/>
              <w:left w:val="double" w:sz="6" w:space="0" w:color="auto"/>
              <w:bottom w:val="nil"/>
              <w:right w:val="single" w:sz="4" w:space="0" w:color="auto"/>
            </w:tcBorders>
            <w:shd w:val="clear" w:color="000000" w:fill="FCE4D6"/>
            <w:noWrap/>
            <w:vAlign w:val="bottom"/>
            <w:hideMark/>
          </w:tcPr>
          <w:p w14:paraId="549FB6A7"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Taxation and Other</w:t>
            </w:r>
          </w:p>
        </w:tc>
        <w:tc>
          <w:tcPr>
            <w:tcW w:w="0" w:type="auto"/>
            <w:tcBorders>
              <w:top w:val="nil"/>
              <w:left w:val="nil"/>
              <w:bottom w:val="nil"/>
              <w:right w:val="single" w:sz="4" w:space="0" w:color="auto"/>
            </w:tcBorders>
            <w:shd w:val="clear" w:color="000000" w:fill="FCE4D6"/>
            <w:noWrap/>
            <w:vAlign w:val="bottom"/>
            <w:hideMark/>
          </w:tcPr>
          <w:p w14:paraId="0E2F1810"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($396,300)</w:t>
            </w:r>
          </w:p>
        </w:tc>
        <w:tc>
          <w:tcPr>
            <w:tcW w:w="0" w:type="auto"/>
            <w:tcBorders>
              <w:top w:val="nil"/>
              <w:left w:val="nil"/>
              <w:bottom w:val="nil"/>
              <w:right w:val="single" w:sz="4" w:space="0" w:color="auto"/>
            </w:tcBorders>
            <w:shd w:val="clear" w:color="000000" w:fill="FCE4D6"/>
            <w:noWrap/>
            <w:vAlign w:val="bottom"/>
            <w:hideMark/>
          </w:tcPr>
          <w:p w14:paraId="3FBAC6CC"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double" w:sz="6" w:space="0" w:color="auto"/>
            </w:tcBorders>
            <w:shd w:val="clear" w:color="000000" w:fill="FCE4D6"/>
            <w:noWrap/>
            <w:vAlign w:val="bottom"/>
            <w:hideMark/>
          </w:tcPr>
          <w:p w14:paraId="7B6967A8"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($396,300)</w:t>
            </w:r>
          </w:p>
        </w:tc>
        <w:tc>
          <w:tcPr>
            <w:tcW w:w="0" w:type="auto"/>
            <w:tcBorders>
              <w:top w:val="nil"/>
              <w:left w:val="nil"/>
              <w:bottom w:val="nil"/>
              <w:right w:val="nil"/>
            </w:tcBorders>
            <w:shd w:val="clear" w:color="000000" w:fill="FCE4D6"/>
            <w:noWrap/>
            <w:vAlign w:val="bottom"/>
            <w:hideMark/>
          </w:tcPr>
          <w:p w14:paraId="15BA9949"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($919,800)</w:t>
            </w:r>
          </w:p>
        </w:tc>
        <w:tc>
          <w:tcPr>
            <w:tcW w:w="0" w:type="auto"/>
            <w:tcBorders>
              <w:top w:val="nil"/>
              <w:left w:val="single" w:sz="4" w:space="0" w:color="auto"/>
              <w:bottom w:val="nil"/>
              <w:right w:val="single" w:sz="4" w:space="0" w:color="auto"/>
            </w:tcBorders>
            <w:shd w:val="clear" w:color="000000" w:fill="FCE4D6"/>
            <w:noWrap/>
            <w:vAlign w:val="bottom"/>
            <w:hideMark/>
          </w:tcPr>
          <w:p w14:paraId="329745BC"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nil"/>
            </w:tcBorders>
            <w:shd w:val="clear" w:color="000000" w:fill="FFFF00"/>
            <w:noWrap/>
            <w:vAlign w:val="bottom"/>
            <w:hideMark/>
          </w:tcPr>
          <w:p w14:paraId="705B0A52"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($919,800)</w:t>
            </w:r>
          </w:p>
        </w:tc>
        <w:tc>
          <w:tcPr>
            <w:tcW w:w="0" w:type="auto"/>
            <w:tcBorders>
              <w:top w:val="nil"/>
              <w:left w:val="single" w:sz="4" w:space="0" w:color="auto"/>
              <w:bottom w:val="nil"/>
              <w:right w:val="double" w:sz="6" w:space="0" w:color="auto"/>
            </w:tcBorders>
            <w:shd w:val="clear" w:color="000000" w:fill="FCE4D6"/>
            <w:noWrap/>
            <w:vAlign w:val="bottom"/>
            <w:hideMark/>
          </w:tcPr>
          <w:p w14:paraId="6FA7E180"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($523,500)</w:t>
            </w:r>
          </w:p>
        </w:tc>
      </w:tr>
      <w:tr w:rsidR="000E69CE" w:rsidRPr="000E69CE" w14:paraId="0A79356F" w14:textId="77777777" w:rsidTr="000E69CE">
        <w:trPr>
          <w:trHeight w:val="360"/>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33EA548F" w14:textId="77777777" w:rsidR="000E69CE" w:rsidRPr="000E69CE" w:rsidRDefault="000E69CE" w:rsidP="000E69CE">
            <w:pPr>
              <w:spacing w:after="0" w:line="240" w:lineRule="auto"/>
              <w:jc w:val="right"/>
              <w:rPr>
                <w:rFonts w:ascii="Arial" w:eastAsia="Times New Roman" w:hAnsi="Arial" w:cs="Arial"/>
                <w:b/>
                <w:bCs/>
                <w:sz w:val="16"/>
                <w:szCs w:val="16"/>
                <w:lang w:val="en-CA" w:eastAsia="en-CA"/>
              </w:rPr>
            </w:pPr>
            <w:r w:rsidRPr="000E69CE">
              <w:rPr>
                <w:rFonts w:ascii="Arial" w:eastAsia="Times New Roman" w:hAnsi="Arial" w:cs="Arial"/>
                <w:b/>
                <w:bCs/>
                <w:sz w:val="16"/>
                <w:szCs w:val="16"/>
                <w:lang w:val="en-CA" w:eastAsia="en-CA"/>
              </w:rPr>
              <w:t xml:space="preserve">     Sub 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BAB4EF"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$9,077,500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BC1D7F"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$1,145,000</w:t>
            </w:r>
          </w:p>
        </w:tc>
        <w:tc>
          <w:tcPr>
            <w:tcW w:w="0" w:type="auto"/>
            <w:tcBorders>
              <w:top w:val="single" w:sz="4" w:space="0" w:color="auto"/>
              <w:left w:val="nil"/>
              <w:bottom w:val="single" w:sz="4" w:space="0" w:color="auto"/>
              <w:right w:val="double" w:sz="6" w:space="0" w:color="auto"/>
            </w:tcBorders>
            <w:shd w:val="clear" w:color="auto" w:fill="auto"/>
            <w:noWrap/>
            <w:vAlign w:val="bottom"/>
            <w:hideMark/>
          </w:tcPr>
          <w:p w14:paraId="63C487D2"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$10,222,500</w:t>
            </w:r>
          </w:p>
        </w:tc>
        <w:tc>
          <w:tcPr>
            <w:tcW w:w="0" w:type="auto"/>
            <w:tcBorders>
              <w:top w:val="single" w:sz="4" w:space="0" w:color="auto"/>
              <w:left w:val="nil"/>
              <w:bottom w:val="single" w:sz="4" w:space="0" w:color="auto"/>
              <w:right w:val="nil"/>
            </w:tcBorders>
            <w:shd w:val="clear" w:color="auto" w:fill="auto"/>
            <w:noWrap/>
            <w:vAlign w:val="bottom"/>
            <w:hideMark/>
          </w:tcPr>
          <w:p w14:paraId="059B78B5"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$9,597,900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25D12"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$960,300</w:t>
            </w:r>
          </w:p>
        </w:tc>
        <w:tc>
          <w:tcPr>
            <w:tcW w:w="0" w:type="auto"/>
            <w:tcBorders>
              <w:top w:val="single" w:sz="4" w:space="0" w:color="auto"/>
              <w:left w:val="nil"/>
              <w:bottom w:val="single" w:sz="4" w:space="0" w:color="auto"/>
              <w:right w:val="nil"/>
            </w:tcBorders>
            <w:shd w:val="clear" w:color="000000" w:fill="FFFF00"/>
            <w:noWrap/>
            <w:vAlign w:val="bottom"/>
            <w:hideMark/>
          </w:tcPr>
          <w:p w14:paraId="1669408D"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$10,558,200</w:t>
            </w:r>
          </w:p>
        </w:tc>
        <w:tc>
          <w:tcPr>
            <w:tcW w:w="0" w:type="auto"/>
            <w:tcBorders>
              <w:top w:val="single" w:sz="4" w:space="0" w:color="auto"/>
              <w:left w:val="single" w:sz="4" w:space="0" w:color="auto"/>
              <w:bottom w:val="single" w:sz="4" w:space="0" w:color="auto"/>
              <w:right w:val="double" w:sz="6" w:space="0" w:color="auto"/>
            </w:tcBorders>
            <w:shd w:val="clear" w:color="auto" w:fill="auto"/>
            <w:noWrap/>
            <w:vAlign w:val="bottom"/>
            <w:hideMark/>
          </w:tcPr>
          <w:p w14:paraId="5EDE1FDC"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$335,700</w:t>
            </w:r>
          </w:p>
        </w:tc>
      </w:tr>
      <w:tr w:rsidR="000E69CE" w:rsidRPr="000E69CE" w14:paraId="1F72BE66" w14:textId="77777777" w:rsidTr="000E69CE">
        <w:trPr>
          <w:trHeight w:val="135"/>
        </w:trPr>
        <w:tc>
          <w:tcPr>
            <w:tcW w:w="0" w:type="auto"/>
            <w:tcBorders>
              <w:top w:val="nil"/>
              <w:left w:val="double" w:sz="6" w:space="0" w:color="auto"/>
              <w:bottom w:val="nil"/>
              <w:right w:val="single" w:sz="4" w:space="0" w:color="auto"/>
            </w:tcBorders>
            <w:shd w:val="clear" w:color="auto" w:fill="auto"/>
            <w:noWrap/>
            <w:vAlign w:val="bottom"/>
            <w:hideMark/>
          </w:tcPr>
          <w:p w14:paraId="67039620" w14:textId="77777777" w:rsidR="000E69CE" w:rsidRPr="000E69CE" w:rsidRDefault="000E69CE" w:rsidP="000E69CE">
            <w:pPr>
              <w:spacing w:after="0" w:line="240" w:lineRule="auto"/>
              <w:jc w:val="right"/>
              <w:rPr>
                <w:rFonts w:ascii="Arial" w:eastAsia="Times New Roman" w:hAnsi="Arial" w:cs="Arial"/>
                <w:b/>
                <w:bCs/>
                <w:sz w:val="16"/>
                <w:szCs w:val="16"/>
                <w:lang w:val="en-CA" w:eastAsia="en-CA"/>
              </w:rPr>
            </w:pPr>
            <w:r w:rsidRPr="000E69CE">
              <w:rPr>
                <w:rFonts w:ascii="Arial" w:eastAsia="Times New Roman" w:hAnsi="Arial" w:cs="Arial"/>
                <w:b/>
                <w:bCs/>
                <w:sz w:val="16"/>
                <w:szCs w:val="16"/>
                <w:lang w:val="en-CA" w:eastAsia="en-CA"/>
              </w:rPr>
              <w:t> </w:t>
            </w:r>
          </w:p>
        </w:tc>
        <w:tc>
          <w:tcPr>
            <w:tcW w:w="0" w:type="auto"/>
            <w:tcBorders>
              <w:top w:val="nil"/>
              <w:left w:val="nil"/>
              <w:bottom w:val="nil"/>
              <w:right w:val="single" w:sz="4" w:space="0" w:color="auto"/>
            </w:tcBorders>
            <w:shd w:val="clear" w:color="auto" w:fill="auto"/>
            <w:noWrap/>
            <w:vAlign w:val="bottom"/>
            <w:hideMark/>
          </w:tcPr>
          <w:p w14:paraId="0FA32950"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 </w:t>
            </w:r>
          </w:p>
        </w:tc>
        <w:tc>
          <w:tcPr>
            <w:tcW w:w="0" w:type="auto"/>
            <w:tcBorders>
              <w:top w:val="nil"/>
              <w:left w:val="nil"/>
              <w:bottom w:val="nil"/>
              <w:right w:val="single" w:sz="4" w:space="0" w:color="auto"/>
            </w:tcBorders>
            <w:shd w:val="clear" w:color="auto" w:fill="auto"/>
            <w:noWrap/>
            <w:vAlign w:val="bottom"/>
            <w:hideMark/>
          </w:tcPr>
          <w:p w14:paraId="017493D2"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 </w:t>
            </w:r>
          </w:p>
        </w:tc>
        <w:tc>
          <w:tcPr>
            <w:tcW w:w="0" w:type="auto"/>
            <w:tcBorders>
              <w:top w:val="nil"/>
              <w:left w:val="nil"/>
              <w:bottom w:val="nil"/>
              <w:right w:val="double" w:sz="6" w:space="0" w:color="auto"/>
            </w:tcBorders>
            <w:shd w:val="clear" w:color="auto" w:fill="auto"/>
            <w:noWrap/>
            <w:vAlign w:val="bottom"/>
            <w:hideMark/>
          </w:tcPr>
          <w:p w14:paraId="705783C7"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 </w:t>
            </w:r>
          </w:p>
        </w:tc>
        <w:tc>
          <w:tcPr>
            <w:tcW w:w="0" w:type="auto"/>
            <w:tcBorders>
              <w:top w:val="nil"/>
              <w:left w:val="nil"/>
              <w:bottom w:val="nil"/>
              <w:right w:val="nil"/>
            </w:tcBorders>
            <w:shd w:val="clear" w:color="auto" w:fill="auto"/>
            <w:noWrap/>
            <w:vAlign w:val="bottom"/>
            <w:hideMark/>
          </w:tcPr>
          <w:p w14:paraId="686754BD" w14:textId="77777777" w:rsidR="000E69CE" w:rsidRPr="000E69CE" w:rsidRDefault="000E69CE" w:rsidP="000E69CE">
            <w:pPr>
              <w:spacing w:after="0" w:line="240" w:lineRule="auto"/>
              <w:rPr>
                <w:rFonts w:ascii="Arial" w:eastAsia="Times New Roman" w:hAnsi="Arial" w:cs="Arial"/>
                <w:b/>
                <w:bCs/>
                <w:sz w:val="18"/>
                <w:szCs w:val="18"/>
                <w:lang w:val="en-CA" w:eastAsia="en-CA"/>
              </w:rPr>
            </w:pPr>
          </w:p>
        </w:tc>
        <w:tc>
          <w:tcPr>
            <w:tcW w:w="0" w:type="auto"/>
            <w:tcBorders>
              <w:top w:val="nil"/>
              <w:left w:val="single" w:sz="4" w:space="0" w:color="auto"/>
              <w:bottom w:val="nil"/>
              <w:right w:val="single" w:sz="4" w:space="0" w:color="auto"/>
            </w:tcBorders>
            <w:shd w:val="clear" w:color="auto" w:fill="auto"/>
            <w:noWrap/>
            <w:vAlign w:val="bottom"/>
            <w:hideMark/>
          </w:tcPr>
          <w:p w14:paraId="5F2ACE2B"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 </w:t>
            </w:r>
          </w:p>
        </w:tc>
        <w:tc>
          <w:tcPr>
            <w:tcW w:w="0" w:type="auto"/>
            <w:tcBorders>
              <w:top w:val="nil"/>
              <w:left w:val="nil"/>
              <w:bottom w:val="nil"/>
              <w:right w:val="nil"/>
            </w:tcBorders>
            <w:shd w:val="clear" w:color="000000" w:fill="FFFF00"/>
            <w:noWrap/>
            <w:vAlign w:val="bottom"/>
            <w:hideMark/>
          </w:tcPr>
          <w:p w14:paraId="08343CF6"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 </w:t>
            </w:r>
          </w:p>
        </w:tc>
        <w:tc>
          <w:tcPr>
            <w:tcW w:w="0" w:type="auto"/>
            <w:tcBorders>
              <w:top w:val="nil"/>
              <w:left w:val="single" w:sz="4" w:space="0" w:color="auto"/>
              <w:bottom w:val="nil"/>
              <w:right w:val="double" w:sz="6" w:space="0" w:color="auto"/>
            </w:tcBorders>
            <w:shd w:val="clear" w:color="auto" w:fill="auto"/>
            <w:noWrap/>
            <w:vAlign w:val="bottom"/>
            <w:hideMark/>
          </w:tcPr>
          <w:p w14:paraId="57136E13"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 </w:t>
            </w:r>
          </w:p>
        </w:tc>
      </w:tr>
      <w:tr w:rsidR="000E69CE" w:rsidRPr="000E69CE" w14:paraId="351A3EB7" w14:textId="77777777" w:rsidTr="000E69CE">
        <w:trPr>
          <w:trHeight w:val="360"/>
        </w:trPr>
        <w:tc>
          <w:tcPr>
            <w:tcW w:w="0" w:type="auto"/>
            <w:tcBorders>
              <w:top w:val="nil"/>
              <w:left w:val="double" w:sz="6" w:space="0" w:color="auto"/>
              <w:bottom w:val="nil"/>
              <w:right w:val="single" w:sz="4" w:space="0" w:color="auto"/>
            </w:tcBorders>
            <w:shd w:val="clear" w:color="000000" w:fill="FCE4D6"/>
            <w:noWrap/>
            <w:vAlign w:val="bottom"/>
            <w:hideMark/>
          </w:tcPr>
          <w:p w14:paraId="0FFF0D53"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Health Unit</w:t>
            </w:r>
          </w:p>
        </w:tc>
        <w:tc>
          <w:tcPr>
            <w:tcW w:w="0" w:type="auto"/>
            <w:tcBorders>
              <w:top w:val="nil"/>
              <w:left w:val="nil"/>
              <w:bottom w:val="nil"/>
              <w:right w:val="single" w:sz="4" w:space="0" w:color="auto"/>
            </w:tcBorders>
            <w:shd w:val="clear" w:color="000000" w:fill="FCE4D6"/>
            <w:noWrap/>
            <w:vAlign w:val="bottom"/>
            <w:hideMark/>
          </w:tcPr>
          <w:p w14:paraId="46AEDA75"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$1,632,600</w:t>
            </w:r>
          </w:p>
        </w:tc>
        <w:tc>
          <w:tcPr>
            <w:tcW w:w="0" w:type="auto"/>
            <w:tcBorders>
              <w:top w:val="nil"/>
              <w:left w:val="nil"/>
              <w:bottom w:val="nil"/>
              <w:right w:val="single" w:sz="4" w:space="0" w:color="auto"/>
            </w:tcBorders>
            <w:shd w:val="clear" w:color="000000" w:fill="FCE4D6"/>
            <w:noWrap/>
            <w:vAlign w:val="bottom"/>
            <w:hideMark/>
          </w:tcPr>
          <w:p w14:paraId="3CFF81E9"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double" w:sz="6" w:space="0" w:color="auto"/>
            </w:tcBorders>
            <w:shd w:val="clear" w:color="000000" w:fill="FCE4D6"/>
            <w:noWrap/>
            <w:vAlign w:val="bottom"/>
            <w:hideMark/>
          </w:tcPr>
          <w:p w14:paraId="3127A575"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$1,632,600</w:t>
            </w:r>
          </w:p>
        </w:tc>
        <w:tc>
          <w:tcPr>
            <w:tcW w:w="0" w:type="auto"/>
            <w:tcBorders>
              <w:top w:val="nil"/>
              <w:left w:val="nil"/>
              <w:bottom w:val="nil"/>
              <w:right w:val="nil"/>
            </w:tcBorders>
            <w:shd w:val="clear" w:color="000000" w:fill="FCE4D6"/>
            <w:noWrap/>
            <w:vAlign w:val="bottom"/>
            <w:hideMark/>
          </w:tcPr>
          <w:p w14:paraId="59033CDD"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$1,693,400</w:t>
            </w:r>
          </w:p>
        </w:tc>
        <w:tc>
          <w:tcPr>
            <w:tcW w:w="0" w:type="auto"/>
            <w:tcBorders>
              <w:top w:val="nil"/>
              <w:left w:val="single" w:sz="4" w:space="0" w:color="auto"/>
              <w:bottom w:val="nil"/>
              <w:right w:val="single" w:sz="4" w:space="0" w:color="auto"/>
            </w:tcBorders>
            <w:shd w:val="clear" w:color="000000" w:fill="FCE4D6"/>
            <w:noWrap/>
            <w:vAlign w:val="bottom"/>
            <w:hideMark/>
          </w:tcPr>
          <w:p w14:paraId="6C42CF70"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nil"/>
            </w:tcBorders>
            <w:shd w:val="clear" w:color="000000" w:fill="FFFF00"/>
            <w:noWrap/>
            <w:vAlign w:val="bottom"/>
            <w:hideMark/>
          </w:tcPr>
          <w:p w14:paraId="5A1CDDC4"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$1,693,400</w:t>
            </w:r>
          </w:p>
        </w:tc>
        <w:tc>
          <w:tcPr>
            <w:tcW w:w="0" w:type="auto"/>
            <w:tcBorders>
              <w:top w:val="nil"/>
              <w:left w:val="single" w:sz="4" w:space="0" w:color="auto"/>
              <w:bottom w:val="nil"/>
              <w:right w:val="double" w:sz="6" w:space="0" w:color="auto"/>
            </w:tcBorders>
            <w:shd w:val="clear" w:color="000000" w:fill="FCE4D6"/>
            <w:noWrap/>
            <w:vAlign w:val="bottom"/>
            <w:hideMark/>
          </w:tcPr>
          <w:p w14:paraId="20749F91"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$60,800</w:t>
            </w:r>
          </w:p>
        </w:tc>
      </w:tr>
      <w:tr w:rsidR="000E69CE" w:rsidRPr="000E69CE" w14:paraId="20F03D05" w14:textId="77777777" w:rsidTr="000E69CE">
        <w:trPr>
          <w:trHeight w:val="360"/>
        </w:trPr>
        <w:tc>
          <w:tcPr>
            <w:tcW w:w="0" w:type="auto"/>
            <w:tcBorders>
              <w:top w:val="nil"/>
              <w:left w:val="double" w:sz="6" w:space="0" w:color="auto"/>
              <w:bottom w:val="nil"/>
              <w:right w:val="single" w:sz="4" w:space="0" w:color="auto"/>
            </w:tcBorders>
            <w:shd w:val="clear" w:color="auto" w:fill="auto"/>
            <w:noWrap/>
            <w:vAlign w:val="bottom"/>
            <w:hideMark/>
          </w:tcPr>
          <w:p w14:paraId="4AE4BF6E"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Hospital Grants &amp; Health Care Funding</w:t>
            </w:r>
          </w:p>
        </w:tc>
        <w:tc>
          <w:tcPr>
            <w:tcW w:w="0" w:type="auto"/>
            <w:tcBorders>
              <w:top w:val="nil"/>
              <w:left w:val="nil"/>
              <w:bottom w:val="nil"/>
              <w:right w:val="single" w:sz="4" w:space="0" w:color="auto"/>
            </w:tcBorders>
            <w:shd w:val="clear" w:color="auto" w:fill="auto"/>
            <w:noWrap/>
            <w:vAlign w:val="bottom"/>
            <w:hideMark/>
          </w:tcPr>
          <w:p w14:paraId="4490CDB4"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$467,600</w:t>
            </w:r>
          </w:p>
        </w:tc>
        <w:tc>
          <w:tcPr>
            <w:tcW w:w="0" w:type="auto"/>
            <w:tcBorders>
              <w:top w:val="nil"/>
              <w:left w:val="nil"/>
              <w:bottom w:val="nil"/>
              <w:right w:val="single" w:sz="4" w:space="0" w:color="auto"/>
            </w:tcBorders>
            <w:shd w:val="clear" w:color="auto" w:fill="auto"/>
            <w:noWrap/>
            <w:vAlign w:val="bottom"/>
            <w:hideMark/>
          </w:tcPr>
          <w:p w14:paraId="02305E11"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double" w:sz="6" w:space="0" w:color="auto"/>
            </w:tcBorders>
            <w:shd w:val="clear" w:color="auto" w:fill="auto"/>
            <w:noWrap/>
            <w:vAlign w:val="bottom"/>
            <w:hideMark/>
          </w:tcPr>
          <w:p w14:paraId="14956654"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$467,600</w:t>
            </w:r>
          </w:p>
        </w:tc>
        <w:tc>
          <w:tcPr>
            <w:tcW w:w="0" w:type="auto"/>
            <w:tcBorders>
              <w:top w:val="nil"/>
              <w:left w:val="nil"/>
              <w:bottom w:val="nil"/>
              <w:right w:val="nil"/>
            </w:tcBorders>
            <w:shd w:val="clear" w:color="auto" w:fill="auto"/>
            <w:noWrap/>
            <w:vAlign w:val="bottom"/>
            <w:hideMark/>
          </w:tcPr>
          <w:p w14:paraId="4283682E"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single" w:sz="4" w:space="0" w:color="auto"/>
              <w:bottom w:val="nil"/>
              <w:right w:val="single" w:sz="4" w:space="0" w:color="auto"/>
            </w:tcBorders>
            <w:shd w:val="clear" w:color="auto" w:fill="auto"/>
            <w:noWrap/>
            <w:vAlign w:val="bottom"/>
            <w:hideMark/>
          </w:tcPr>
          <w:p w14:paraId="46407804"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nil"/>
            </w:tcBorders>
            <w:shd w:val="clear" w:color="000000" w:fill="FFFF00"/>
            <w:noWrap/>
            <w:vAlign w:val="bottom"/>
            <w:hideMark/>
          </w:tcPr>
          <w:p w14:paraId="3248F9FC"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single" w:sz="4" w:space="0" w:color="auto"/>
              <w:bottom w:val="nil"/>
              <w:right w:val="double" w:sz="6" w:space="0" w:color="auto"/>
            </w:tcBorders>
            <w:shd w:val="clear" w:color="auto" w:fill="auto"/>
            <w:noWrap/>
            <w:vAlign w:val="bottom"/>
            <w:hideMark/>
          </w:tcPr>
          <w:p w14:paraId="34AB0BCB"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($467,600)</w:t>
            </w:r>
          </w:p>
        </w:tc>
      </w:tr>
      <w:tr w:rsidR="000E69CE" w:rsidRPr="000E69CE" w14:paraId="51744FA5" w14:textId="77777777" w:rsidTr="000E69CE">
        <w:trPr>
          <w:trHeight w:val="360"/>
        </w:trPr>
        <w:tc>
          <w:tcPr>
            <w:tcW w:w="0" w:type="auto"/>
            <w:tcBorders>
              <w:top w:val="nil"/>
              <w:left w:val="double" w:sz="6" w:space="0" w:color="auto"/>
              <w:bottom w:val="nil"/>
              <w:right w:val="single" w:sz="4" w:space="0" w:color="auto"/>
            </w:tcBorders>
            <w:shd w:val="clear" w:color="000000" w:fill="FCE4D6"/>
            <w:noWrap/>
            <w:vAlign w:val="bottom"/>
            <w:hideMark/>
          </w:tcPr>
          <w:p w14:paraId="3B61AD3A"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Georgian College - MED Training Centre</w:t>
            </w:r>
          </w:p>
        </w:tc>
        <w:tc>
          <w:tcPr>
            <w:tcW w:w="0" w:type="auto"/>
            <w:tcBorders>
              <w:top w:val="nil"/>
              <w:left w:val="nil"/>
              <w:bottom w:val="single" w:sz="4" w:space="0" w:color="auto"/>
              <w:right w:val="single" w:sz="4" w:space="0" w:color="auto"/>
            </w:tcBorders>
            <w:shd w:val="clear" w:color="000000" w:fill="FCE4D6"/>
            <w:noWrap/>
            <w:vAlign w:val="bottom"/>
            <w:hideMark/>
          </w:tcPr>
          <w:p w14:paraId="2D3F5DB1"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$200,000</w:t>
            </w:r>
          </w:p>
        </w:tc>
        <w:tc>
          <w:tcPr>
            <w:tcW w:w="0" w:type="auto"/>
            <w:tcBorders>
              <w:top w:val="nil"/>
              <w:left w:val="nil"/>
              <w:bottom w:val="single" w:sz="4" w:space="0" w:color="auto"/>
              <w:right w:val="single" w:sz="4" w:space="0" w:color="auto"/>
            </w:tcBorders>
            <w:shd w:val="clear" w:color="000000" w:fill="FCE4D6"/>
            <w:noWrap/>
            <w:vAlign w:val="bottom"/>
            <w:hideMark/>
          </w:tcPr>
          <w:p w14:paraId="72FA1E0C"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single" w:sz="4" w:space="0" w:color="auto"/>
              <w:right w:val="double" w:sz="6" w:space="0" w:color="auto"/>
            </w:tcBorders>
            <w:shd w:val="clear" w:color="000000" w:fill="FCE4D6"/>
            <w:noWrap/>
            <w:vAlign w:val="bottom"/>
            <w:hideMark/>
          </w:tcPr>
          <w:p w14:paraId="005FAEE5"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$200,000</w:t>
            </w:r>
          </w:p>
        </w:tc>
        <w:tc>
          <w:tcPr>
            <w:tcW w:w="0" w:type="auto"/>
            <w:tcBorders>
              <w:top w:val="nil"/>
              <w:left w:val="nil"/>
              <w:bottom w:val="nil"/>
              <w:right w:val="nil"/>
            </w:tcBorders>
            <w:shd w:val="clear" w:color="000000" w:fill="FCE4D6"/>
            <w:noWrap/>
            <w:vAlign w:val="bottom"/>
            <w:hideMark/>
          </w:tcPr>
          <w:p w14:paraId="71C53678"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single" w:sz="4" w:space="0" w:color="auto"/>
              <w:bottom w:val="nil"/>
              <w:right w:val="single" w:sz="4" w:space="0" w:color="auto"/>
            </w:tcBorders>
            <w:shd w:val="clear" w:color="000000" w:fill="FCE4D6"/>
            <w:noWrap/>
            <w:vAlign w:val="bottom"/>
            <w:hideMark/>
          </w:tcPr>
          <w:p w14:paraId="35C78B0A"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nil"/>
              <w:bottom w:val="nil"/>
              <w:right w:val="nil"/>
            </w:tcBorders>
            <w:shd w:val="clear" w:color="000000" w:fill="FFFF00"/>
            <w:noWrap/>
            <w:vAlign w:val="bottom"/>
            <w:hideMark/>
          </w:tcPr>
          <w:p w14:paraId="432DC0A5"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0" w:type="auto"/>
            <w:tcBorders>
              <w:top w:val="nil"/>
              <w:left w:val="single" w:sz="4" w:space="0" w:color="auto"/>
              <w:bottom w:val="nil"/>
              <w:right w:val="double" w:sz="6" w:space="0" w:color="auto"/>
            </w:tcBorders>
            <w:shd w:val="clear" w:color="000000" w:fill="FCE4D6"/>
            <w:noWrap/>
            <w:vAlign w:val="bottom"/>
            <w:hideMark/>
          </w:tcPr>
          <w:p w14:paraId="4D4454C1"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($200,000)</w:t>
            </w:r>
          </w:p>
        </w:tc>
      </w:tr>
      <w:tr w:rsidR="000E69CE" w:rsidRPr="000E69CE" w14:paraId="1BED154F" w14:textId="77777777" w:rsidTr="000E69CE">
        <w:trPr>
          <w:trHeight w:val="360"/>
        </w:trPr>
        <w:tc>
          <w:tcPr>
            <w:tcW w:w="0" w:type="auto"/>
            <w:tcBorders>
              <w:top w:val="single" w:sz="4" w:space="0" w:color="auto"/>
              <w:left w:val="double" w:sz="6" w:space="0" w:color="auto"/>
              <w:bottom w:val="nil"/>
              <w:right w:val="single" w:sz="4" w:space="0" w:color="auto"/>
            </w:tcBorders>
            <w:shd w:val="clear" w:color="auto" w:fill="auto"/>
            <w:noWrap/>
            <w:vAlign w:val="bottom"/>
            <w:hideMark/>
          </w:tcPr>
          <w:p w14:paraId="76205D7B" w14:textId="77777777" w:rsidR="000E69CE" w:rsidRPr="000E69CE" w:rsidRDefault="000E69CE" w:rsidP="000E69CE">
            <w:pPr>
              <w:spacing w:after="0" w:line="240" w:lineRule="auto"/>
              <w:jc w:val="right"/>
              <w:rPr>
                <w:rFonts w:ascii="Arial" w:eastAsia="Times New Roman" w:hAnsi="Arial" w:cs="Arial"/>
                <w:b/>
                <w:bCs/>
                <w:sz w:val="16"/>
                <w:szCs w:val="16"/>
                <w:lang w:val="en-CA" w:eastAsia="en-CA"/>
              </w:rPr>
            </w:pPr>
            <w:r w:rsidRPr="000E69CE">
              <w:rPr>
                <w:rFonts w:ascii="Arial" w:eastAsia="Times New Roman" w:hAnsi="Arial" w:cs="Arial"/>
                <w:b/>
                <w:bCs/>
                <w:sz w:val="16"/>
                <w:szCs w:val="16"/>
                <w:lang w:val="en-CA" w:eastAsia="en-CA"/>
              </w:rPr>
              <w:t xml:space="preserve">  Sub Total</w:t>
            </w:r>
          </w:p>
        </w:tc>
        <w:tc>
          <w:tcPr>
            <w:tcW w:w="0" w:type="auto"/>
            <w:tcBorders>
              <w:top w:val="nil"/>
              <w:left w:val="nil"/>
              <w:bottom w:val="nil"/>
              <w:right w:val="single" w:sz="4" w:space="0" w:color="auto"/>
            </w:tcBorders>
            <w:shd w:val="clear" w:color="auto" w:fill="auto"/>
            <w:noWrap/>
            <w:vAlign w:val="bottom"/>
            <w:hideMark/>
          </w:tcPr>
          <w:p w14:paraId="52AF3124"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$2,300,200</w:t>
            </w:r>
          </w:p>
        </w:tc>
        <w:tc>
          <w:tcPr>
            <w:tcW w:w="0" w:type="auto"/>
            <w:tcBorders>
              <w:top w:val="nil"/>
              <w:left w:val="nil"/>
              <w:bottom w:val="nil"/>
              <w:right w:val="single" w:sz="4" w:space="0" w:color="auto"/>
            </w:tcBorders>
            <w:shd w:val="clear" w:color="auto" w:fill="auto"/>
            <w:noWrap/>
            <w:vAlign w:val="bottom"/>
            <w:hideMark/>
          </w:tcPr>
          <w:p w14:paraId="25FD1CDA"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$0</w:t>
            </w:r>
          </w:p>
        </w:tc>
        <w:tc>
          <w:tcPr>
            <w:tcW w:w="0" w:type="auto"/>
            <w:tcBorders>
              <w:top w:val="nil"/>
              <w:left w:val="nil"/>
              <w:bottom w:val="nil"/>
              <w:right w:val="double" w:sz="6" w:space="0" w:color="auto"/>
            </w:tcBorders>
            <w:shd w:val="clear" w:color="auto" w:fill="auto"/>
            <w:noWrap/>
            <w:vAlign w:val="bottom"/>
            <w:hideMark/>
          </w:tcPr>
          <w:p w14:paraId="7A48AAD0"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$2,300,200</w:t>
            </w:r>
          </w:p>
        </w:tc>
        <w:tc>
          <w:tcPr>
            <w:tcW w:w="0" w:type="auto"/>
            <w:tcBorders>
              <w:top w:val="single" w:sz="4" w:space="0" w:color="auto"/>
              <w:left w:val="nil"/>
              <w:bottom w:val="nil"/>
              <w:right w:val="nil"/>
            </w:tcBorders>
            <w:shd w:val="clear" w:color="auto" w:fill="auto"/>
            <w:noWrap/>
            <w:vAlign w:val="bottom"/>
            <w:hideMark/>
          </w:tcPr>
          <w:p w14:paraId="50CDE2AD"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$1,693,400</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57DDD18"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$0</w:t>
            </w:r>
          </w:p>
        </w:tc>
        <w:tc>
          <w:tcPr>
            <w:tcW w:w="0" w:type="auto"/>
            <w:tcBorders>
              <w:top w:val="single" w:sz="4" w:space="0" w:color="auto"/>
              <w:left w:val="nil"/>
              <w:bottom w:val="nil"/>
              <w:right w:val="single" w:sz="4" w:space="0" w:color="auto"/>
            </w:tcBorders>
            <w:shd w:val="clear" w:color="000000" w:fill="FFFF00"/>
            <w:noWrap/>
            <w:vAlign w:val="bottom"/>
            <w:hideMark/>
          </w:tcPr>
          <w:p w14:paraId="489797D1"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$1,693,400</w:t>
            </w:r>
          </w:p>
        </w:tc>
        <w:tc>
          <w:tcPr>
            <w:tcW w:w="0" w:type="auto"/>
            <w:tcBorders>
              <w:top w:val="single" w:sz="4" w:space="0" w:color="auto"/>
              <w:left w:val="nil"/>
              <w:bottom w:val="nil"/>
              <w:right w:val="double" w:sz="6" w:space="0" w:color="auto"/>
            </w:tcBorders>
            <w:shd w:val="clear" w:color="auto" w:fill="auto"/>
            <w:noWrap/>
            <w:vAlign w:val="bottom"/>
            <w:hideMark/>
          </w:tcPr>
          <w:p w14:paraId="7AA80C4E"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($606,800)</w:t>
            </w:r>
          </w:p>
        </w:tc>
      </w:tr>
      <w:tr w:rsidR="000E69CE" w:rsidRPr="000E69CE" w14:paraId="155B57FE" w14:textId="77777777" w:rsidTr="000E69CE">
        <w:trPr>
          <w:trHeight w:val="585"/>
        </w:trPr>
        <w:tc>
          <w:tcPr>
            <w:tcW w:w="0" w:type="auto"/>
            <w:tcBorders>
              <w:top w:val="single" w:sz="4" w:space="0" w:color="auto"/>
              <w:left w:val="double" w:sz="6" w:space="0" w:color="auto"/>
              <w:bottom w:val="double" w:sz="6" w:space="0" w:color="auto"/>
              <w:right w:val="single" w:sz="4" w:space="0" w:color="auto"/>
            </w:tcBorders>
            <w:shd w:val="clear" w:color="000000" w:fill="993366"/>
            <w:vAlign w:val="bottom"/>
            <w:hideMark/>
          </w:tcPr>
          <w:p w14:paraId="71572CAC" w14:textId="77777777" w:rsidR="000E69CE" w:rsidRPr="000E69CE" w:rsidRDefault="000E69CE" w:rsidP="000E69CE">
            <w:pPr>
              <w:spacing w:after="0" w:line="240" w:lineRule="auto"/>
              <w:jc w:val="right"/>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Total Corporate Services</w:t>
            </w:r>
          </w:p>
        </w:tc>
        <w:tc>
          <w:tcPr>
            <w:tcW w:w="0" w:type="auto"/>
            <w:tcBorders>
              <w:top w:val="single" w:sz="4" w:space="0" w:color="auto"/>
              <w:left w:val="nil"/>
              <w:bottom w:val="double" w:sz="6" w:space="0" w:color="auto"/>
              <w:right w:val="single" w:sz="4" w:space="0" w:color="auto"/>
            </w:tcBorders>
            <w:shd w:val="clear" w:color="000000" w:fill="993366"/>
            <w:noWrap/>
            <w:vAlign w:val="bottom"/>
            <w:hideMark/>
          </w:tcPr>
          <w:p w14:paraId="3859AC6F"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$11,377,700</w:t>
            </w:r>
          </w:p>
        </w:tc>
        <w:tc>
          <w:tcPr>
            <w:tcW w:w="0" w:type="auto"/>
            <w:tcBorders>
              <w:top w:val="single" w:sz="4" w:space="0" w:color="auto"/>
              <w:left w:val="nil"/>
              <w:bottom w:val="double" w:sz="6" w:space="0" w:color="auto"/>
              <w:right w:val="single" w:sz="4" w:space="0" w:color="auto"/>
            </w:tcBorders>
            <w:shd w:val="clear" w:color="000000" w:fill="993366"/>
            <w:noWrap/>
            <w:vAlign w:val="bottom"/>
            <w:hideMark/>
          </w:tcPr>
          <w:p w14:paraId="6338F22B"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$1,145,000</w:t>
            </w:r>
          </w:p>
        </w:tc>
        <w:tc>
          <w:tcPr>
            <w:tcW w:w="0" w:type="auto"/>
            <w:tcBorders>
              <w:top w:val="single" w:sz="4" w:space="0" w:color="auto"/>
              <w:left w:val="nil"/>
              <w:bottom w:val="double" w:sz="6" w:space="0" w:color="auto"/>
              <w:right w:val="double" w:sz="6" w:space="0" w:color="auto"/>
            </w:tcBorders>
            <w:shd w:val="clear" w:color="000000" w:fill="993366"/>
            <w:noWrap/>
            <w:vAlign w:val="bottom"/>
            <w:hideMark/>
          </w:tcPr>
          <w:p w14:paraId="1AAF3F47"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$12,522,700</w:t>
            </w:r>
          </w:p>
        </w:tc>
        <w:tc>
          <w:tcPr>
            <w:tcW w:w="0" w:type="auto"/>
            <w:tcBorders>
              <w:top w:val="single" w:sz="4" w:space="0" w:color="auto"/>
              <w:left w:val="nil"/>
              <w:bottom w:val="double" w:sz="6" w:space="0" w:color="auto"/>
              <w:right w:val="nil"/>
            </w:tcBorders>
            <w:shd w:val="clear" w:color="000000" w:fill="993366"/>
            <w:noWrap/>
            <w:vAlign w:val="bottom"/>
            <w:hideMark/>
          </w:tcPr>
          <w:p w14:paraId="501B5099"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$11,291,300</w:t>
            </w:r>
          </w:p>
        </w:tc>
        <w:tc>
          <w:tcPr>
            <w:tcW w:w="0" w:type="auto"/>
            <w:tcBorders>
              <w:top w:val="single" w:sz="4" w:space="0" w:color="auto"/>
              <w:left w:val="single" w:sz="4" w:space="0" w:color="auto"/>
              <w:bottom w:val="double" w:sz="6" w:space="0" w:color="auto"/>
              <w:right w:val="single" w:sz="4" w:space="0" w:color="auto"/>
            </w:tcBorders>
            <w:shd w:val="clear" w:color="000000" w:fill="993366"/>
            <w:noWrap/>
            <w:vAlign w:val="bottom"/>
            <w:hideMark/>
          </w:tcPr>
          <w:p w14:paraId="42EFD433"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$960,300</w:t>
            </w:r>
          </w:p>
        </w:tc>
        <w:tc>
          <w:tcPr>
            <w:tcW w:w="0" w:type="auto"/>
            <w:tcBorders>
              <w:top w:val="single" w:sz="4" w:space="0" w:color="auto"/>
              <w:left w:val="nil"/>
              <w:bottom w:val="double" w:sz="6" w:space="0" w:color="auto"/>
              <w:right w:val="nil"/>
            </w:tcBorders>
            <w:shd w:val="clear" w:color="000000" w:fill="993366"/>
            <w:noWrap/>
            <w:vAlign w:val="bottom"/>
            <w:hideMark/>
          </w:tcPr>
          <w:p w14:paraId="05AC8179"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$12,251,600</w:t>
            </w:r>
          </w:p>
        </w:tc>
        <w:tc>
          <w:tcPr>
            <w:tcW w:w="0" w:type="auto"/>
            <w:tcBorders>
              <w:top w:val="single" w:sz="4" w:space="0" w:color="auto"/>
              <w:left w:val="single" w:sz="4" w:space="0" w:color="auto"/>
              <w:bottom w:val="double" w:sz="6" w:space="0" w:color="auto"/>
              <w:right w:val="double" w:sz="6" w:space="0" w:color="auto"/>
            </w:tcBorders>
            <w:shd w:val="clear" w:color="000000" w:fill="993366"/>
            <w:noWrap/>
            <w:vAlign w:val="bottom"/>
            <w:hideMark/>
          </w:tcPr>
          <w:p w14:paraId="45EFA35F"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($271,100)</w:t>
            </w:r>
          </w:p>
        </w:tc>
      </w:tr>
    </w:tbl>
    <w:p w14:paraId="3263F834" w14:textId="4035C2E0" w:rsidR="000E69CE" w:rsidRDefault="000E69CE" w:rsidP="000E69CE"/>
    <w:p w14:paraId="6981D900" w14:textId="32117C55" w:rsidR="000E69CE" w:rsidRDefault="000E69CE" w:rsidP="000E69CE"/>
    <w:p w14:paraId="63DB9707" w14:textId="77777777" w:rsidR="00A80346" w:rsidRDefault="00A80346" w:rsidP="000E69CE"/>
    <w:p w14:paraId="733EB3E0" w14:textId="47879CA0" w:rsidR="000E69CE" w:rsidRDefault="000E69CE" w:rsidP="000E69CE"/>
    <w:tbl>
      <w:tblPr>
        <w:tblW w:w="5000" w:type="pct"/>
        <w:tblLook w:val="04A0" w:firstRow="1" w:lastRow="0" w:firstColumn="1" w:lastColumn="0" w:noHBand="0" w:noVBand="1"/>
      </w:tblPr>
      <w:tblGrid>
        <w:gridCol w:w="3650"/>
        <w:gridCol w:w="1443"/>
        <w:gridCol w:w="1443"/>
        <w:gridCol w:w="1482"/>
        <w:gridCol w:w="1538"/>
        <w:gridCol w:w="1445"/>
        <w:gridCol w:w="1714"/>
        <w:gridCol w:w="1264"/>
      </w:tblGrid>
      <w:tr w:rsidR="000E69CE" w:rsidRPr="000E69CE" w14:paraId="1B45249A" w14:textId="77777777" w:rsidTr="000E69CE">
        <w:trPr>
          <w:trHeight w:val="345"/>
        </w:trPr>
        <w:tc>
          <w:tcPr>
            <w:tcW w:w="1306" w:type="pct"/>
            <w:tcBorders>
              <w:top w:val="double" w:sz="6" w:space="0" w:color="auto"/>
              <w:left w:val="double" w:sz="6" w:space="0" w:color="auto"/>
              <w:bottom w:val="nil"/>
              <w:right w:val="nil"/>
            </w:tcBorders>
            <w:shd w:val="clear" w:color="000000" w:fill="993366"/>
            <w:noWrap/>
            <w:vAlign w:val="bottom"/>
            <w:hideMark/>
          </w:tcPr>
          <w:p w14:paraId="1521014B" w14:textId="77777777" w:rsidR="000E69CE" w:rsidRPr="000E69CE" w:rsidRDefault="000E69CE" w:rsidP="000E69CE">
            <w:pPr>
              <w:spacing w:after="0" w:line="240" w:lineRule="auto"/>
              <w:rPr>
                <w:rFonts w:ascii="Arial" w:eastAsia="Times New Roman" w:hAnsi="Arial" w:cs="Arial"/>
                <w:b/>
                <w:bCs/>
                <w:color w:val="FFFFFF"/>
                <w:sz w:val="28"/>
                <w:szCs w:val="28"/>
                <w:lang w:val="en-CA" w:eastAsia="en-CA"/>
              </w:rPr>
            </w:pPr>
            <w:r w:rsidRPr="000E69CE">
              <w:rPr>
                <w:rFonts w:ascii="Arial" w:eastAsia="Times New Roman" w:hAnsi="Arial" w:cs="Arial"/>
                <w:b/>
                <w:bCs/>
                <w:color w:val="FFFFFF"/>
                <w:sz w:val="28"/>
                <w:szCs w:val="28"/>
                <w:lang w:val="en-CA" w:eastAsia="en-CA"/>
              </w:rPr>
              <w:t> </w:t>
            </w:r>
          </w:p>
        </w:tc>
        <w:tc>
          <w:tcPr>
            <w:tcW w:w="1562" w:type="pct"/>
            <w:gridSpan w:val="3"/>
            <w:tcBorders>
              <w:top w:val="double" w:sz="6" w:space="0" w:color="auto"/>
              <w:left w:val="single" w:sz="4" w:space="0" w:color="auto"/>
              <w:bottom w:val="single" w:sz="4" w:space="0" w:color="auto"/>
              <w:right w:val="double" w:sz="6" w:space="0" w:color="000000"/>
            </w:tcBorders>
            <w:shd w:val="clear" w:color="000000" w:fill="993366"/>
            <w:noWrap/>
            <w:vAlign w:val="bottom"/>
            <w:hideMark/>
          </w:tcPr>
          <w:p w14:paraId="2E3B5837" w14:textId="77777777" w:rsidR="000E69CE" w:rsidRPr="000E69CE" w:rsidRDefault="000E69CE" w:rsidP="000E69CE">
            <w:pPr>
              <w:spacing w:after="0" w:line="240" w:lineRule="auto"/>
              <w:jc w:val="center"/>
              <w:rPr>
                <w:rFonts w:ascii="Arial" w:eastAsia="Times New Roman" w:hAnsi="Arial" w:cs="Arial"/>
                <w:b/>
                <w:bCs/>
                <w:color w:val="FFFFFF"/>
                <w:sz w:val="28"/>
                <w:szCs w:val="28"/>
                <w:lang w:val="en-CA" w:eastAsia="en-CA"/>
              </w:rPr>
            </w:pPr>
            <w:r w:rsidRPr="000E69CE">
              <w:rPr>
                <w:rFonts w:ascii="Arial" w:eastAsia="Times New Roman" w:hAnsi="Arial" w:cs="Arial"/>
                <w:b/>
                <w:bCs/>
                <w:color w:val="FFFFFF"/>
                <w:sz w:val="28"/>
                <w:szCs w:val="28"/>
                <w:lang w:val="en-CA" w:eastAsia="en-CA"/>
              </w:rPr>
              <w:t>2022</w:t>
            </w:r>
          </w:p>
        </w:tc>
        <w:tc>
          <w:tcPr>
            <w:tcW w:w="1680" w:type="pct"/>
            <w:gridSpan w:val="3"/>
            <w:tcBorders>
              <w:top w:val="double" w:sz="6" w:space="0" w:color="auto"/>
              <w:left w:val="nil"/>
              <w:bottom w:val="single" w:sz="4" w:space="0" w:color="auto"/>
              <w:right w:val="nil"/>
            </w:tcBorders>
            <w:shd w:val="clear" w:color="000000" w:fill="993366"/>
            <w:noWrap/>
            <w:vAlign w:val="bottom"/>
            <w:hideMark/>
          </w:tcPr>
          <w:p w14:paraId="35B3F1C6" w14:textId="77777777" w:rsidR="000E69CE" w:rsidRPr="000E69CE" w:rsidRDefault="000E69CE" w:rsidP="000E69CE">
            <w:pPr>
              <w:spacing w:after="0" w:line="240" w:lineRule="auto"/>
              <w:jc w:val="center"/>
              <w:rPr>
                <w:rFonts w:ascii="Arial" w:eastAsia="Times New Roman" w:hAnsi="Arial" w:cs="Arial"/>
                <w:b/>
                <w:bCs/>
                <w:color w:val="FFFFFF"/>
                <w:sz w:val="28"/>
                <w:szCs w:val="28"/>
                <w:lang w:val="en-CA" w:eastAsia="en-CA"/>
              </w:rPr>
            </w:pPr>
            <w:r w:rsidRPr="000E69CE">
              <w:rPr>
                <w:rFonts w:ascii="Arial" w:eastAsia="Times New Roman" w:hAnsi="Arial" w:cs="Arial"/>
                <w:b/>
                <w:bCs/>
                <w:color w:val="FFFFFF"/>
                <w:sz w:val="28"/>
                <w:szCs w:val="28"/>
                <w:lang w:val="en-CA" w:eastAsia="en-CA"/>
              </w:rPr>
              <w:t>2023</w:t>
            </w:r>
          </w:p>
        </w:tc>
        <w:tc>
          <w:tcPr>
            <w:tcW w:w="452" w:type="pct"/>
            <w:tcBorders>
              <w:top w:val="double" w:sz="6" w:space="0" w:color="auto"/>
              <w:left w:val="nil"/>
              <w:bottom w:val="nil"/>
              <w:right w:val="double" w:sz="6" w:space="0" w:color="auto"/>
            </w:tcBorders>
            <w:shd w:val="clear" w:color="000000" w:fill="993366"/>
            <w:noWrap/>
            <w:vAlign w:val="bottom"/>
            <w:hideMark/>
          </w:tcPr>
          <w:p w14:paraId="534F10D2" w14:textId="77777777" w:rsidR="000E69CE" w:rsidRPr="000E69CE" w:rsidRDefault="000E69CE" w:rsidP="000E69CE">
            <w:pPr>
              <w:spacing w:after="0" w:line="240" w:lineRule="auto"/>
              <w:rPr>
                <w:rFonts w:ascii="Arial" w:eastAsia="Times New Roman" w:hAnsi="Arial" w:cs="Arial"/>
                <w:b/>
                <w:bCs/>
                <w:color w:val="FFFFFF"/>
                <w:sz w:val="28"/>
                <w:szCs w:val="28"/>
                <w:lang w:val="en-CA" w:eastAsia="en-CA"/>
              </w:rPr>
            </w:pPr>
            <w:r w:rsidRPr="000E69CE">
              <w:rPr>
                <w:rFonts w:ascii="Arial" w:eastAsia="Times New Roman" w:hAnsi="Arial" w:cs="Arial"/>
                <w:b/>
                <w:bCs/>
                <w:color w:val="FFFFFF"/>
                <w:sz w:val="28"/>
                <w:szCs w:val="28"/>
                <w:lang w:val="en-CA" w:eastAsia="en-CA"/>
              </w:rPr>
              <w:t> </w:t>
            </w:r>
          </w:p>
        </w:tc>
      </w:tr>
      <w:tr w:rsidR="000E69CE" w:rsidRPr="000E69CE" w14:paraId="4A096978" w14:textId="77777777" w:rsidTr="000E69CE">
        <w:trPr>
          <w:trHeight w:val="315"/>
        </w:trPr>
        <w:tc>
          <w:tcPr>
            <w:tcW w:w="1306" w:type="pct"/>
            <w:tcBorders>
              <w:top w:val="nil"/>
              <w:left w:val="double" w:sz="6" w:space="0" w:color="auto"/>
              <w:bottom w:val="nil"/>
              <w:right w:val="single" w:sz="4" w:space="0" w:color="auto"/>
            </w:tcBorders>
            <w:shd w:val="clear" w:color="000000" w:fill="993366"/>
            <w:noWrap/>
            <w:vAlign w:val="bottom"/>
            <w:hideMark/>
          </w:tcPr>
          <w:p w14:paraId="4699F964" w14:textId="77777777" w:rsidR="000E69CE" w:rsidRPr="000E69CE" w:rsidRDefault="000E69CE" w:rsidP="000E69CE">
            <w:pPr>
              <w:spacing w:after="0" w:line="240" w:lineRule="auto"/>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xml:space="preserve"> </w:t>
            </w:r>
          </w:p>
        </w:tc>
        <w:tc>
          <w:tcPr>
            <w:tcW w:w="1562" w:type="pct"/>
            <w:gridSpan w:val="3"/>
            <w:tcBorders>
              <w:top w:val="single" w:sz="4" w:space="0" w:color="auto"/>
              <w:left w:val="nil"/>
              <w:bottom w:val="single" w:sz="4" w:space="0" w:color="auto"/>
              <w:right w:val="double" w:sz="6" w:space="0" w:color="000000"/>
            </w:tcBorders>
            <w:shd w:val="clear" w:color="000000" w:fill="993366"/>
            <w:noWrap/>
            <w:vAlign w:val="bottom"/>
            <w:hideMark/>
          </w:tcPr>
          <w:p w14:paraId="1C015C2E" w14:textId="77777777" w:rsidR="000E69CE" w:rsidRPr="000E69CE" w:rsidRDefault="000E69CE" w:rsidP="000E69CE">
            <w:pPr>
              <w:spacing w:after="0" w:line="240" w:lineRule="auto"/>
              <w:jc w:val="center"/>
              <w:rPr>
                <w:rFonts w:ascii="Arial" w:eastAsia="Times New Roman" w:hAnsi="Arial" w:cs="Arial"/>
                <w:b/>
                <w:bCs/>
                <w:color w:val="FFFFFF"/>
                <w:lang w:val="en-CA" w:eastAsia="en-CA"/>
              </w:rPr>
            </w:pPr>
            <w:r w:rsidRPr="000E69CE">
              <w:rPr>
                <w:rFonts w:ascii="Arial" w:eastAsia="Times New Roman" w:hAnsi="Arial" w:cs="Arial"/>
                <w:b/>
                <w:bCs/>
                <w:color w:val="FFFFFF"/>
                <w:lang w:val="en-CA" w:eastAsia="en-CA"/>
              </w:rPr>
              <w:t xml:space="preserve"> BUDGETS</w:t>
            </w:r>
          </w:p>
        </w:tc>
        <w:tc>
          <w:tcPr>
            <w:tcW w:w="1680" w:type="pct"/>
            <w:gridSpan w:val="3"/>
            <w:tcBorders>
              <w:top w:val="single" w:sz="4" w:space="0" w:color="auto"/>
              <w:left w:val="nil"/>
              <w:bottom w:val="single" w:sz="4" w:space="0" w:color="auto"/>
              <w:right w:val="single" w:sz="4" w:space="0" w:color="000000"/>
            </w:tcBorders>
            <w:shd w:val="clear" w:color="000000" w:fill="993366"/>
            <w:noWrap/>
            <w:vAlign w:val="bottom"/>
            <w:hideMark/>
          </w:tcPr>
          <w:p w14:paraId="7B3A04EF" w14:textId="77777777" w:rsidR="000E69CE" w:rsidRPr="000E69CE" w:rsidRDefault="000E69CE" w:rsidP="000E69CE">
            <w:pPr>
              <w:spacing w:after="0" w:line="240" w:lineRule="auto"/>
              <w:jc w:val="center"/>
              <w:rPr>
                <w:rFonts w:ascii="Arial" w:eastAsia="Times New Roman" w:hAnsi="Arial" w:cs="Arial"/>
                <w:b/>
                <w:bCs/>
                <w:color w:val="FFFFFF"/>
                <w:lang w:val="en-CA" w:eastAsia="en-CA"/>
              </w:rPr>
            </w:pPr>
            <w:r w:rsidRPr="000E69CE">
              <w:rPr>
                <w:rFonts w:ascii="Arial" w:eastAsia="Times New Roman" w:hAnsi="Arial" w:cs="Arial"/>
                <w:b/>
                <w:bCs/>
                <w:color w:val="FFFFFF"/>
                <w:lang w:val="en-CA" w:eastAsia="en-CA"/>
              </w:rPr>
              <w:t>BUDGETS</w:t>
            </w:r>
          </w:p>
        </w:tc>
        <w:tc>
          <w:tcPr>
            <w:tcW w:w="452" w:type="pct"/>
            <w:tcBorders>
              <w:top w:val="single" w:sz="4" w:space="0" w:color="auto"/>
              <w:left w:val="nil"/>
              <w:bottom w:val="nil"/>
              <w:right w:val="double" w:sz="6" w:space="0" w:color="auto"/>
            </w:tcBorders>
            <w:shd w:val="clear" w:color="000000" w:fill="993366"/>
            <w:noWrap/>
            <w:vAlign w:val="bottom"/>
            <w:hideMark/>
          </w:tcPr>
          <w:p w14:paraId="7BDC35D0" w14:textId="77777777" w:rsidR="000E69CE" w:rsidRPr="000E69CE" w:rsidRDefault="000E69CE" w:rsidP="000E69CE">
            <w:pPr>
              <w:spacing w:after="0" w:line="240" w:lineRule="auto"/>
              <w:jc w:val="center"/>
              <w:rPr>
                <w:rFonts w:ascii="Arial" w:eastAsia="Times New Roman" w:hAnsi="Arial" w:cs="Arial"/>
                <w:b/>
                <w:bCs/>
                <w:color w:val="FFFFFF"/>
                <w:lang w:val="en-CA" w:eastAsia="en-CA"/>
              </w:rPr>
            </w:pPr>
            <w:r w:rsidRPr="000E69CE">
              <w:rPr>
                <w:rFonts w:ascii="Arial" w:eastAsia="Times New Roman" w:hAnsi="Arial" w:cs="Arial"/>
                <w:b/>
                <w:bCs/>
                <w:color w:val="FFFFFF"/>
                <w:lang w:val="en-CA" w:eastAsia="en-CA"/>
              </w:rPr>
              <w:t xml:space="preserve">Change  </w:t>
            </w:r>
          </w:p>
        </w:tc>
      </w:tr>
      <w:tr w:rsidR="000E69CE" w:rsidRPr="000E69CE" w14:paraId="07B4D42B" w14:textId="77777777" w:rsidTr="000E69CE">
        <w:trPr>
          <w:trHeight w:val="300"/>
        </w:trPr>
        <w:tc>
          <w:tcPr>
            <w:tcW w:w="1306" w:type="pct"/>
            <w:tcBorders>
              <w:top w:val="nil"/>
              <w:left w:val="double" w:sz="6" w:space="0" w:color="auto"/>
              <w:bottom w:val="nil"/>
              <w:right w:val="single" w:sz="4" w:space="0" w:color="auto"/>
            </w:tcBorders>
            <w:shd w:val="clear" w:color="000000" w:fill="993366"/>
            <w:noWrap/>
            <w:vAlign w:val="bottom"/>
            <w:hideMark/>
          </w:tcPr>
          <w:p w14:paraId="661FF2A3" w14:textId="77777777" w:rsidR="000E69CE" w:rsidRPr="000E69CE" w:rsidRDefault="000E69CE" w:rsidP="000E69CE">
            <w:pPr>
              <w:spacing w:after="0" w:line="240" w:lineRule="auto"/>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w:t>
            </w:r>
          </w:p>
        </w:tc>
        <w:tc>
          <w:tcPr>
            <w:tcW w:w="516" w:type="pct"/>
            <w:tcBorders>
              <w:top w:val="nil"/>
              <w:left w:val="nil"/>
              <w:bottom w:val="single" w:sz="4" w:space="0" w:color="auto"/>
              <w:right w:val="single" w:sz="4" w:space="0" w:color="auto"/>
            </w:tcBorders>
            <w:shd w:val="clear" w:color="000000" w:fill="993366"/>
            <w:noWrap/>
            <w:vAlign w:val="bottom"/>
            <w:hideMark/>
          </w:tcPr>
          <w:p w14:paraId="72AC5371"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w:t>
            </w:r>
          </w:p>
        </w:tc>
        <w:tc>
          <w:tcPr>
            <w:tcW w:w="516" w:type="pct"/>
            <w:tcBorders>
              <w:top w:val="nil"/>
              <w:left w:val="nil"/>
              <w:bottom w:val="single" w:sz="4" w:space="0" w:color="auto"/>
              <w:right w:val="single" w:sz="4" w:space="0" w:color="auto"/>
            </w:tcBorders>
            <w:shd w:val="clear" w:color="000000" w:fill="993366"/>
            <w:noWrap/>
            <w:vAlign w:val="bottom"/>
            <w:hideMark/>
          </w:tcPr>
          <w:p w14:paraId="580A1C65"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w:t>
            </w:r>
          </w:p>
        </w:tc>
        <w:tc>
          <w:tcPr>
            <w:tcW w:w="529" w:type="pct"/>
            <w:tcBorders>
              <w:top w:val="nil"/>
              <w:left w:val="nil"/>
              <w:bottom w:val="nil"/>
              <w:right w:val="double" w:sz="6" w:space="0" w:color="auto"/>
            </w:tcBorders>
            <w:shd w:val="clear" w:color="000000" w:fill="993366"/>
            <w:noWrap/>
            <w:vAlign w:val="bottom"/>
            <w:hideMark/>
          </w:tcPr>
          <w:p w14:paraId="16F042C2"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Combined</w:t>
            </w:r>
          </w:p>
        </w:tc>
        <w:tc>
          <w:tcPr>
            <w:tcW w:w="550" w:type="pct"/>
            <w:tcBorders>
              <w:top w:val="nil"/>
              <w:left w:val="nil"/>
              <w:bottom w:val="single" w:sz="4" w:space="0" w:color="auto"/>
              <w:right w:val="nil"/>
            </w:tcBorders>
            <w:shd w:val="clear" w:color="000000" w:fill="993366"/>
            <w:noWrap/>
            <w:vAlign w:val="bottom"/>
            <w:hideMark/>
          </w:tcPr>
          <w:p w14:paraId="1A3DCDD1"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Operating</w:t>
            </w:r>
          </w:p>
        </w:tc>
        <w:tc>
          <w:tcPr>
            <w:tcW w:w="517" w:type="pct"/>
            <w:tcBorders>
              <w:top w:val="nil"/>
              <w:left w:val="single" w:sz="4" w:space="0" w:color="auto"/>
              <w:bottom w:val="single" w:sz="4" w:space="0" w:color="auto"/>
              <w:right w:val="single" w:sz="4" w:space="0" w:color="auto"/>
            </w:tcBorders>
            <w:shd w:val="clear" w:color="000000" w:fill="993366"/>
            <w:noWrap/>
            <w:vAlign w:val="bottom"/>
            <w:hideMark/>
          </w:tcPr>
          <w:p w14:paraId="500D8D63"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Capital</w:t>
            </w:r>
          </w:p>
        </w:tc>
        <w:tc>
          <w:tcPr>
            <w:tcW w:w="613" w:type="pct"/>
            <w:tcBorders>
              <w:top w:val="nil"/>
              <w:left w:val="nil"/>
              <w:bottom w:val="single" w:sz="4" w:space="0" w:color="auto"/>
              <w:right w:val="nil"/>
            </w:tcBorders>
            <w:shd w:val="clear" w:color="000000" w:fill="993366"/>
            <w:noWrap/>
            <w:vAlign w:val="bottom"/>
            <w:hideMark/>
          </w:tcPr>
          <w:p w14:paraId="32F5ED3A"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xml:space="preserve">Combined </w:t>
            </w:r>
          </w:p>
        </w:tc>
        <w:tc>
          <w:tcPr>
            <w:tcW w:w="452" w:type="pct"/>
            <w:tcBorders>
              <w:top w:val="nil"/>
              <w:left w:val="single" w:sz="4" w:space="0" w:color="auto"/>
              <w:bottom w:val="single" w:sz="4" w:space="0" w:color="auto"/>
              <w:right w:val="double" w:sz="6" w:space="0" w:color="auto"/>
            </w:tcBorders>
            <w:shd w:val="clear" w:color="000000" w:fill="993366"/>
            <w:noWrap/>
            <w:vAlign w:val="bottom"/>
            <w:hideMark/>
          </w:tcPr>
          <w:p w14:paraId="1F9A90E1"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23 Levy to 22</w:t>
            </w:r>
          </w:p>
        </w:tc>
      </w:tr>
      <w:tr w:rsidR="000E69CE" w:rsidRPr="000E69CE" w14:paraId="1C5E70CA" w14:textId="77777777" w:rsidTr="000E69CE">
        <w:trPr>
          <w:trHeight w:val="780"/>
        </w:trPr>
        <w:tc>
          <w:tcPr>
            <w:tcW w:w="1306" w:type="pct"/>
            <w:tcBorders>
              <w:top w:val="nil"/>
              <w:left w:val="double" w:sz="6" w:space="0" w:color="auto"/>
              <w:bottom w:val="single" w:sz="4" w:space="0" w:color="auto"/>
              <w:right w:val="single" w:sz="4" w:space="0" w:color="auto"/>
            </w:tcBorders>
            <w:shd w:val="clear" w:color="000000" w:fill="993366"/>
            <w:noWrap/>
            <w:vAlign w:val="bottom"/>
            <w:hideMark/>
          </w:tcPr>
          <w:p w14:paraId="3F3C3396" w14:textId="77777777" w:rsidR="000E69CE" w:rsidRPr="000E69CE" w:rsidRDefault="000E69CE" w:rsidP="000E69CE">
            <w:pPr>
              <w:spacing w:after="0" w:line="240" w:lineRule="auto"/>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FUNCTION</w:t>
            </w:r>
          </w:p>
        </w:tc>
        <w:tc>
          <w:tcPr>
            <w:tcW w:w="516" w:type="pct"/>
            <w:tcBorders>
              <w:top w:val="nil"/>
              <w:left w:val="nil"/>
              <w:bottom w:val="single" w:sz="4" w:space="0" w:color="auto"/>
              <w:right w:val="single" w:sz="4" w:space="0" w:color="auto"/>
            </w:tcBorders>
            <w:shd w:val="clear" w:color="000000" w:fill="993366"/>
            <w:vAlign w:val="bottom"/>
            <w:hideMark/>
          </w:tcPr>
          <w:p w14:paraId="0393E3A7"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Net Operating Budget</w:t>
            </w:r>
          </w:p>
        </w:tc>
        <w:tc>
          <w:tcPr>
            <w:tcW w:w="516" w:type="pct"/>
            <w:tcBorders>
              <w:top w:val="nil"/>
              <w:left w:val="nil"/>
              <w:bottom w:val="single" w:sz="4" w:space="0" w:color="auto"/>
              <w:right w:val="single" w:sz="4" w:space="0" w:color="auto"/>
            </w:tcBorders>
            <w:shd w:val="clear" w:color="000000" w:fill="993366"/>
            <w:vAlign w:val="bottom"/>
            <w:hideMark/>
          </w:tcPr>
          <w:p w14:paraId="5B912F32"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Net Capital Budget</w:t>
            </w:r>
          </w:p>
        </w:tc>
        <w:tc>
          <w:tcPr>
            <w:tcW w:w="529" w:type="pct"/>
            <w:tcBorders>
              <w:top w:val="single" w:sz="4" w:space="0" w:color="auto"/>
              <w:left w:val="nil"/>
              <w:bottom w:val="single" w:sz="4" w:space="0" w:color="auto"/>
              <w:right w:val="double" w:sz="6" w:space="0" w:color="auto"/>
            </w:tcBorders>
            <w:shd w:val="clear" w:color="000000" w:fill="993366"/>
            <w:vAlign w:val="bottom"/>
            <w:hideMark/>
          </w:tcPr>
          <w:p w14:paraId="6BCC6D79" w14:textId="77777777" w:rsidR="000E69CE" w:rsidRPr="000E69CE" w:rsidRDefault="000E69CE" w:rsidP="000E69CE">
            <w:pPr>
              <w:spacing w:after="0" w:line="240" w:lineRule="auto"/>
              <w:jc w:val="center"/>
              <w:rPr>
                <w:rFonts w:ascii="Arial" w:eastAsia="Times New Roman" w:hAnsi="Arial" w:cs="Arial"/>
                <w:b/>
                <w:bCs/>
                <w:color w:val="FFFFFF"/>
                <w:sz w:val="20"/>
                <w:szCs w:val="20"/>
                <w:lang w:val="en-CA" w:eastAsia="en-CA"/>
              </w:rPr>
            </w:pPr>
            <w:r w:rsidRPr="000E69CE">
              <w:rPr>
                <w:rFonts w:ascii="Arial" w:eastAsia="Times New Roman" w:hAnsi="Arial" w:cs="Arial"/>
                <w:b/>
                <w:bCs/>
                <w:color w:val="FFFFFF"/>
                <w:sz w:val="20"/>
                <w:szCs w:val="20"/>
                <w:lang w:val="en-CA" w:eastAsia="en-CA"/>
              </w:rPr>
              <w:t>Net Tax Levy</w:t>
            </w:r>
          </w:p>
        </w:tc>
        <w:tc>
          <w:tcPr>
            <w:tcW w:w="550" w:type="pct"/>
            <w:tcBorders>
              <w:top w:val="nil"/>
              <w:left w:val="nil"/>
              <w:bottom w:val="single" w:sz="4" w:space="0" w:color="auto"/>
              <w:right w:val="nil"/>
            </w:tcBorders>
            <w:shd w:val="clear" w:color="000000" w:fill="993366"/>
            <w:vAlign w:val="bottom"/>
            <w:hideMark/>
          </w:tcPr>
          <w:p w14:paraId="1C90B2C5"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Net Operating Budget</w:t>
            </w:r>
          </w:p>
        </w:tc>
        <w:tc>
          <w:tcPr>
            <w:tcW w:w="517" w:type="pct"/>
            <w:tcBorders>
              <w:top w:val="nil"/>
              <w:left w:val="single" w:sz="4" w:space="0" w:color="auto"/>
              <w:bottom w:val="single" w:sz="4" w:space="0" w:color="auto"/>
              <w:right w:val="single" w:sz="4" w:space="0" w:color="auto"/>
            </w:tcBorders>
            <w:shd w:val="clear" w:color="000000" w:fill="993366"/>
            <w:vAlign w:val="bottom"/>
            <w:hideMark/>
          </w:tcPr>
          <w:p w14:paraId="7626F41F"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Net Capital Budget</w:t>
            </w:r>
          </w:p>
        </w:tc>
        <w:tc>
          <w:tcPr>
            <w:tcW w:w="613" w:type="pct"/>
            <w:tcBorders>
              <w:top w:val="nil"/>
              <w:left w:val="nil"/>
              <w:bottom w:val="single" w:sz="4" w:space="0" w:color="auto"/>
              <w:right w:val="single" w:sz="4" w:space="0" w:color="auto"/>
            </w:tcBorders>
            <w:shd w:val="clear" w:color="000000" w:fill="993366"/>
            <w:noWrap/>
            <w:vAlign w:val="bottom"/>
            <w:hideMark/>
          </w:tcPr>
          <w:p w14:paraId="4F70512E" w14:textId="77777777" w:rsidR="000E69CE" w:rsidRPr="000E69CE" w:rsidRDefault="000E69CE" w:rsidP="000E69CE">
            <w:pPr>
              <w:spacing w:after="0" w:line="240" w:lineRule="auto"/>
              <w:jc w:val="center"/>
              <w:rPr>
                <w:rFonts w:ascii="Arial" w:eastAsia="Times New Roman" w:hAnsi="Arial" w:cs="Arial"/>
                <w:b/>
                <w:bCs/>
                <w:color w:val="FFFFFF"/>
                <w:sz w:val="20"/>
                <w:szCs w:val="20"/>
                <w:lang w:val="en-CA" w:eastAsia="en-CA"/>
              </w:rPr>
            </w:pPr>
            <w:r w:rsidRPr="000E69CE">
              <w:rPr>
                <w:rFonts w:ascii="Arial" w:eastAsia="Times New Roman" w:hAnsi="Arial" w:cs="Arial"/>
                <w:b/>
                <w:bCs/>
                <w:color w:val="FFFFFF"/>
                <w:sz w:val="20"/>
                <w:szCs w:val="20"/>
                <w:lang w:val="en-CA" w:eastAsia="en-CA"/>
              </w:rPr>
              <w:t>Net Tax Levy</w:t>
            </w:r>
          </w:p>
        </w:tc>
        <w:tc>
          <w:tcPr>
            <w:tcW w:w="452" w:type="pct"/>
            <w:tcBorders>
              <w:top w:val="nil"/>
              <w:left w:val="nil"/>
              <w:bottom w:val="single" w:sz="4" w:space="0" w:color="auto"/>
              <w:right w:val="double" w:sz="6" w:space="0" w:color="auto"/>
            </w:tcBorders>
            <w:shd w:val="clear" w:color="000000" w:fill="993366"/>
            <w:vAlign w:val="bottom"/>
            <w:hideMark/>
          </w:tcPr>
          <w:p w14:paraId="22E73EBC"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Increase / (Decrease)</w:t>
            </w:r>
          </w:p>
        </w:tc>
      </w:tr>
      <w:tr w:rsidR="000E69CE" w:rsidRPr="000E69CE" w14:paraId="2C88AD0A" w14:textId="77777777" w:rsidTr="000E69CE">
        <w:trPr>
          <w:trHeight w:val="645"/>
        </w:trPr>
        <w:tc>
          <w:tcPr>
            <w:tcW w:w="1306" w:type="pct"/>
            <w:tcBorders>
              <w:top w:val="nil"/>
              <w:left w:val="double" w:sz="6" w:space="0" w:color="auto"/>
              <w:bottom w:val="single" w:sz="8" w:space="0" w:color="auto"/>
              <w:right w:val="single" w:sz="4" w:space="0" w:color="auto"/>
            </w:tcBorders>
            <w:shd w:val="clear" w:color="auto" w:fill="auto"/>
            <w:vAlign w:val="bottom"/>
            <w:hideMark/>
          </w:tcPr>
          <w:p w14:paraId="6E19BB97" w14:textId="77777777" w:rsidR="000E69CE" w:rsidRPr="000E69CE" w:rsidRDefault="000E69CE" w:rsidP="000E69CE">
            <w:pPr>
              <w:spacing w:after="0" w:line="240" w:lineRule="auto"/>
              <w:jc w:val="center"/>
              <w:rPr>
                <w:rFonts w:ascii="Arial" w:eastAsia="Times New Roman" w:hAnsi="Arial" w:cs="Arial"/>
                <w:b/>
                <w:bCs/>
                <w:sz w:val="20"/>
                <w:szCs w:val="20"/>
                <w:lang w:val="en-CA" w:eastAsia="en-CA"/>
              </w:rPr>
            </w:pPr>
            <w:r w:rsidRPr="000E69CE">
              <w:rPr>
                <w:rFonts w:ascii="Arial" w:eastAsia="Times New Roman" w:hAnsi="Arial" w:cs="Arial"/>
                <w:b/>
                <w:bCs/>
                <w:sz w:val="20"/>
                <w:szCs w:val="20"/>
                <w:lang w:val="en-CA" w:eastAsia="en-CA"/>
              </w:rPr>
              <w:t>PLANNING &amp; COMMUNITY DEVELOPMENT</w:t>
            </w:r>
          </w:p>
        </w:tc>
        <w:tc>
          <w:tcPr>
            <w:tcW w:w="516" w:type="pct"/>
            <w:tcBorders>
              <w:top w:val="nil"/>
              <w:left w:val="nil"/>
              <w:bottom w:val="nil"/>
              <w:right w:val="single" w:sz="4" w:space="0" w:color="auto"/>
            </w:tcBorders>
            <w:shd w:val="clear" w:color="auto" w:fill="auto"/>
            <w:noWrap/>
            <w:vAlign w:val="bottom"/>
            <w:hideMark/>
          </w:tcPr>
          <w:p w14:paraId="6C3E7143"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 </w:t>
            </w:r>
          </w:p>
        </w:tc>
        <w:tc>
          <w:tcPr>
            <w:tcW w:w="516" w:type="pct"/>
            <w:tcBorders>
              <w:top w:val="nil"/>
              <w:left w:val="nil"/>
              <w:bottom w:val="nil"/>
              <w:right w:val="single" w:sz="4" w:space="0" w:color="auto"/>
            </w:tcBorders>
            <w:shd w:val="clear" w:color="auto" w:fill="auto"/>
            <w:noWrap/>
            <w:vAlign w:val="bottom"/>
            <w:hideMark/>
          </w:tcPr>
          <w:p w14:paraId="328BF646"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 </w:t>
            </w:r>
          </w:p>
        </w:tc>
        <w:tc>
          <w:tcPr>
            <w:tcW w:w="529" w:type="pct"/>
            <w:tcBorders>
              <w:top w:val="nil"/>
              <w:left w:val="nil"/>
              <w:bottom w:val="nil"/>
              <w:right w:val="double" w:sz="6" w:space="0" w:color="auto"/>
            </w:tcBorders>
            <w:shd w:val="clear" w:color="auto" w:fill="auto"/>
            <w:noWrap/>
            <w:vAlign w:val="bottom"/>
            <w:hideMark/>
          </w:tcPr>
          <w:p w14:paraId="3E73BAAA"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c>
          <w:tcPr>
            <w:tcW w:w="550" w:type="pct"/>
            <w:tcBorders>
              <w:top w:val="nil"/>
              <w:left w:val="nil"/>
              <w:bottom w:val="nil"/>
              <w:right w:val="nil"/>
            </w:tcBorders>
            <w:shd w:val="clear" w:color="auto" w:fill="auto"/>
            <w:noWrap/>
            <w:vAlign w:val="bottom"/>
            <w:hideMark/>
          </w:tcPr>
          <w:p w14:paraId="78CCE06C" w14:textId="77777777" w:rsidR="000E69CE" w:rsidRPr="000E69CE" w:rsidRDefault="000E69CE" w:rsidP="000E69CE">
            <w:pPr>
              <w:spacing w:after="0" w:line="240" w:lineRule="auto"/>
              <w:rPr>
                <w:rFonts w:ascii="Arial" w:eastAsia="Times New Roman" w:hAnsi="Arial" w:cs="Arial"/>
                <w:sz w:val="18"/>
                <w:szCs w:val="18"/>
                <w:lang w:val="en-CA" w:eastAsia="en-CA"/>
              </w:rPr>
            </w:pPr>
          </w:p>
        </w:tc>
        <w:tc>
          <w:tcPr>
            <w:tcW w:w="517" w:type="pct"/>
            <w:tcBorders>
              <w:top w:val="nil"/>
              <w:left w:val="single" w:sz="4" w:space="0" w:color="auto"/>
              <w:bottom w:val="nil"/>
              <w:right w:val="single" w:sz="4" w:space="0" w:color="auto"/>
            </w:tcBorders>
            <w:shd w:val="clear" w:color="auto" w:fill="auto"/>
            <w:noWrap/>
            <w:vAlign w:val="bottom"/>
            <w:hideMark/>
          </w:tcPr>
          <w:p w14:paraId="66CA992D"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c>
          <w:tcPr>
            <w:tcW w:w="613" w:type="pct"/>
            <w:tcBorders>
              <w:top w:val="nil"/>
              <w:left w:val="nil"/>
              <w:bottom w:val="nil"/>
              <w:right w:val="nil"/>
            </w:tcBorders>
            <w:shd w:val="clear" w:color="000000" w:fill="FFFF00"/>
            <w:noWrap/>
            <w:vAlign w:val="bottom"/>
            <w:hideMark/>
          </w:tcPr>
          <w:p w14:paraId="05633CA0"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c>
          <w:tcPr>
            <w:tcW w:w="452" w:type="pct"/>
            <w:tcBorders>
              <w:top w:val="nil"/>
              <w:left w:val="single" w:sz="4" w:space="0" w:color="auto"/>
              <w:bottom w:val="nil"/>
              <w:right w:val="double" w:sz="6" w:space="0" w:color="auto"/>
            </w:tcBorders>
            <w:shd w:val="clear" w:color="auto" w:fill="auto"/>
            <w:noWrap/>
            <w:vAlign w:val="bottom"/>
            <w:hideMark/>
          </w:tcPr>
          <w:p w14:paraId="4B198178"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r>
      <w:tr w:rsidR="000E69CE" w:rsidRPr="000E69CE" w14:paraId="2C23921A" w14:textId="77777777" w:rsidTr="000E69CE">
        <w:trPr>
          <w:trHeight w:val="492"/>
        </w:trPr>
        <w:tc>
          <w:tcPr>
            <w:tcW w:w="1306" w:type="pct"/>
            <w:tcBorders>
              <w:top w:val="nil"/>
              <w:left w:val="double" w:sz="6" w:space="0" w:color="auto"/>
              <w:bottom w:val="nil"/>
              <w:right w:val="single" w:sz="4" w:space="0" w:color="auto"/>
            </w:tcBorders>
            <w:shd w:val="clear" w:color="auto" w:fill="auto"/>
            <w:vAlign w:val="bottom"/>
            <w:hideMark/>
          </w:tcPr>
          <w:p w14:paraId="12632750" w14:textId="77777777" w:rsidR="000E69CE" w:rsidRPr="000E69CE" w:rsidRDefault="000E69CE" w:rsidP="000E69CE">
            <w:pPr>
              <w:spacing w:after="0" w:line="240" w:lineRule="auto"/>
              <w:jc w:val="center"/>
              <w:rPr>
                <w:rFonts w:ascii="Arial" w:eastAsia="Times New Roman" w:hAnsi="Arial" w:cs="Arial"/>
                <w:b/>
                <w:bCs/>
                <w:sz w:val="16"/>
                <w:szCs w:val="16"/>
                <w:lang w:val="en-CA" w:eastAsia="en-CA"/>
              </w:rPr>
            </w:pPr>
            <w:r w:rsidRPr="000E69CE">
              <w:rPr>
                <w:rFonts w:ascii="Arial" w:eastAsia="Times New Roman" w:hAnsi="Arial" w:cs="Arial"/>
                <w:b/>
                <w:bCs/>
                <w:sz w:val="16"/>
                <w:szCs w:val="16"/>
                <w:lang w:val="en-CA" w:eastAsia="en-CA"/>
              </w:rPr>
              <w:t>PLANNING, AGRICULTURE, FORESTRY &amp; TRAILS, ECONOMIC DEVELOPMENT, TOURISM, &amp; GREY ROOTS</w:t>
            </w:r>
          </w:p>
        </w:tc>
        <w:tc>
          <w:tcPr>
            <w:tcW w:w="516" w:type="pct"/>
            <w:tcBorders>
              <w:top w:val="nil"/>
              <w:left w:val="nil"/>
              <w:bottom w:val="nil"/>
              <w:right w:val="single" w:sz="4" w:space="0" w:color="auto"/>
            </w:tcBorders>
            <w:shd w:val="clear" w:color="auto" w:fill="auto"/>
            <w:noWrap/>
            <w:vAlign w:val="bottom"/>
            <w:hideMark/>
          </w:tcPr>
          <w:p w14:paraId="00E7D0E7"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 xml:space="preserve"> </w:t>
            </w:r>
          </w:p>
        </w:tc>
        <w:tc>
          <w:tcPr>
            <w:tcW w:w="516" w:type="pct"/>
            <w:tcBorders>
              <w:top w:val="nil"/>
              <w:left w:val="nil"/>
              <w:bottom w:val="nil"/>
              <w:right w:val="single" w:sz="4" w:space="0" w:color="auto"/>
            </w:tcBorders>
            <w:shd w:val="clear" w:color="auto" w:fill="auto"/>
            <w:noWrap/>
            <w:vAlign w:val="bottom"/>
            <w:hideMark/>
          </w:tcPr>
          <w:p w14:paraId="5845E12B"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 </w:t>
            </w:r>
          </w:p>
        </w:tc>
        <w:tc>
          <w:tcPr>
            <w:tcW w:w="529" w:type="pct"/>
            <w:tcBorders>
              <w:top w:val="nil"/>
              <w:left w:val="nil"/>
              <w:bottom w:val="nil"/>
              <w:right w:val="double" w:sz="6" w:space="0" w:color="auto"/>
            </w:tcBorders>
            <w:shd w:val="clear" w:color="auto" w:fill="auto"/>
            <w:noWrap/>
            <w:vAlign w:val="bottom"/>
            <w:hideMark/>
          </w:tcPr>
          <w:p w14:paraId="0BDC11C2"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c>
          <w:tcPr>
            <w:tcW w:w="550" w:type="pct"/>
            <w:tcBorders>
              <w:top w:val="nil"/>
              <w:left w:val="nil"/>
              <w:bottom w:val="nil"/>
              <w:right w:val="nil"/>
            </w:tcBorders>
            <w:shd w:val="clear" w:color="auto" w:fill="auto"/>
            <w:noWrap/>
            <w:vAlign w:val="bottom"/>
            <w:hideMark/>
          </w:tcPr>
          <w:p w14:paraId="14A1E3F8" w14:textId="77777777" w:rsidR="000E69CE" w:rsidRPr="000E69CE" w:rsidRDefault="000E69CE" w:rsidP="000E69CE">
            <w:pPr>
              <w:spacing w:after="0" w:line="240" w:lineRule="auto"/>
              <w:rPr>
                <w:rFonts w:ascii="Arial" w:eastAsia="Times New Roman" w:hAnsi="Arial" w:cs="Arial"/>
                <w:sz w:val="18"/>
                <w:szCs w:val="18"/>
                <w:lang w:val="en-CA" w:eastAsia="en-CA"/>
              </w:rPr>
            </w:pPr>
          </w:p>
        </w:tc>
        <w:tc>
          <w:tcPr>
            <w:tcW w:w="517" w:type="pct"/>
            <w:tcBorders>
              <w:top w:val="nil"/>
              <w:left w:val="single" w:sz="4" w:space="0" w:color="auto"/>
              <w:bottom w:val="nil"/>
              <w:right w:val="single" w:sz="4" w:space="0" w:color="auto"/>
            </w:tcBorders>
            <w:shd w:val="clear" w:color="auto" w:fill="auto"/>
            <w:noWrap/>
            <w:vAlign w:val="bottom"/>
            <w:hideMark/>
          </w:tcPr>
          <w:p w14:paraId="21B3662E"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c>
          <w:tcPr>
            <w:tcW w:w="613" w:type="pct"/>
            <w:tcBorders>
              <w:top w:val="nil"/>
              <w:left w:val="nil"/>
              <w:bottom w:val="nil"/>
              <w:right w:val="nil"/>
            </w:tcBorders>
            <w:shd w:val="clear" w:color="000000" w:fill="FFFF00"/>
            <w:noWrap/>
            <w:vAlign w:val="bottom"/>
            <w:hideMark/>
          </w:tcPr>
          <w:p w14:paraId="7A63B851"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c>
          <w:tcPr>
            <w:tcW w:w="452" w:type="pct"/>
            <w:tcBorders>
              <w:top w:val="nil"/>
              <w:left w:val="single" w:sz="4" w:space="0" w:color="auto"/>
              <w:bottom w:val="nil"/>
              <w:right w:val="double" w:sz="6" w:space="0" w:color="auto"/>
            </w:tcBorders>
            <w:shd w:val="clear" w:color="auto" w:fill="auto"/>
            <w:noWrap/>
            <w:vAlign w:val="bottom"/>
            <w:hideMark/>
          </w:tcPr>
          <w:p w14:paraId="5EA2F1D0"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r>
      <w:tr w:rsidR="000E69CE" w:rsidRPr="000E69CE" w14:paraId="4CBC8739" w14:textId="77777777" w:rsidTr="000E69CE">
        <w:trPr>
          <w:trHeight w:val="360"/>
        </w:trPr>
        <w:tc>
          <w:tcPr>
            <w:tcW w:w="1306" w:type="pct"/>
            <w:tcBorders>
              <w:top w:val="nil"/>
              <w:left w:val="double" w:sz="6" w:space="0" w:color="auto"/>
              <w:bottom w:val="nil"/>
              <w:right w:val="single" w:sz="4" w:space="0" w:color="auto"/>
            </w:tcBorders>
            <w:shd w:val="clear" w:color="auto" w:fill="auto"/>
            <w:noWrap/>
            <w:vAlign w:val="bottom"/>
            <w:hideMark/>
          </w:tcPr>
          <w:p w14:paraId="6BA8CB9B"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Planning &amp; Studies</w:t>
            </w:r>
          </w:p>
        </w:tc>
        <w:tc>
          <w:tcPr>
            <w:tcW w:w="516" w:type="pct"/>
            <w:tcBorders>
              <w:top w:val="nil"/>
              <w:left w:val="nil"/>
              <w:bottom w:val="nil"/>
              <w:right w:val="single" w:sz="4" w:space="0" w:color="auto"/>
            </w:tcBorders>
            <w:shd w:val="clear" w:color="auto" w:fill="auto"/>
            <w:noWrap/>
            <w:vAlign w:val="bottom"/>
            <w:hideMark/>
          </w:tcPr>
          <w:p w14:paraId="4597E32F"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$652,900</w:t>
            </w:r>
          </w:p>
        </w:tc>
        <w:tc>
          <w:tcPr>
            <w:tcW w:w="516" w:type="pct"/>
            <w:tcBorders>
              <w:top w:val="nil"/>
              <w:left w:val="nil"/>
              <w:bottom w:val="nil"/>
              <w:right w:val="single" w:sz="4" w:space="0" w:color="auto"/>
            </w:tcBorders>
            <w:shd w:val="clear" w:color="auto" w:fill="auto"/>
            <w:noWrap/>
            <w:vAlign w:val="bottom"/>
            <w:hideMark/>
          </w:tcPr>
          <w:p w14:paraId="6EF34EE0"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529" w:type="pct"/>
            <w:tcBorders>
              <w:top w:val="nil"/>
              <w:left w:val="nil"/>
              <w:bottom w:val="nil"/>
              <w:right w:val="double" w:sz="6" w:space="0" w:color="auto"/>
            </w:tcBorders>
            <w:shd w:val="clear" w:color="auto" w:fill="auto"/>
            <w:noWrap/>
            <w:vAlign w:val="bottom"/>
            <w:hideMark/>
          </w:tcPr>
          <w:p w14:paraId="0725C830"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$652,900</w:t>
            </w:r>
          </w:p>
        </w:tc>
        <w:tc>
          <w:tcPr>
            <w:tcW w:w="550" w:type="pct"/>
            <w:tcBorders>
              <w:top w:val="nil"/>
              <w:left w:val="nil"/>
              <w:bottom w:val="nil"/>
              <w:right w:val="nil"/>
            </w:tcBorders>
            <w:shd w:val="clear" w:color="auto" w:fill="auto"/>
            <w:noWrap/>
            <w:vAlign w:val="bottom"/>
            <w:hideMark/>
          </w:tcPr>
          <w:p w14:paraId="4F7D80A0"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$978,200</w:t>
            </w:r>
          </w:p>
        </w:tc>
        <w:tc>
          <w:tcPr>
            <w:tcW w:w="517" w:type="pct"/>
            <w:tcBorders>
              <w:top w:val="nil"/>
              <w:left w:val="single" w:sz="4" w:space="0" w:color="auto"/>
              <w:bottom w:val="nil"/>
              <w:right w:val="single" w:sz="4" w:space="0" w:color="auto"/>
            </w:tcBorders>
            <w:shd w:val="clear" w:color="auto" w:fill="auto"/>
            <w:noWrap/>
            <w:vAlign w:val="bottom"/>
            <w:hideMark/>
          </w:tcPr>
          <w:p w14:paraId="1CBC53E4"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$18,600</w:t>
            </w:r>
          </w:p>
        </w:tc>
        <w:tc>
          <w:tcPr>
            <w:tcW w:w="613" w:type="pct"/>
            <w:tcBorders>
              <w:top w:val="nil"/>
              <w:left w:val="nil"/>
              <w:bottom w:val="nil"/>
              <w:right w:val="nil"/>
            </w:tcBorders>
            <w:shd w:val="clear" w:color="000000" w:fill="FFFF00"/>
            <w:noWrap/>
            <w:vAlign w:val="bottom"/>
            <w:hideMark/>
          </w:tcPr>
          <w:p w14:paraId="7FEB1C87"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$996,800</w:t>
            </w:r>
          </w:p>
        </w:tc>
        <w:tc>
          <w:tcPr>
            <w:tcW w:w="452" w:type="pct"/>
            <w:tcBorders>
              <w:top w:val="nil"/>
              <w:left w:val="single" w:sz="4" w:space="0" w:color="auto"/>
              <w:bottom w:val="nil"/>
              <w:right w:val="double" w:sz="6" w:space="0" w:color="auto"/>
            </w:tcBorders>
            <w:shd w:val="clear" w:color="auto" w:fill="auto"/>
            <w:noWrap/>
            <w:vAlign w:val="bottom"/>
            <w:hideMark/>
          </w:tcPr>
          <w:p w14:paraId="79B26AEA"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$343,900</w:t>
            </w:r>
          </w:p>
        </w:tc>
      </w:tr>
      <w:tr w:rsidR="000E69CE" w:rsidRPr="000E69CE" w14:paraId="0492E017" w14:textId="77777777" w:rsidTr="000E69CE">
        <w:trPr>
          <w:trHeight w:val="360"/>
        </w:trPr>
        <w:tc>
          <w:tcPr>
            <w:tcW w:w="1306" w:type="pct"/>
            <w:tcBorders>
              <w:top w:val="nil"/>
              <w:left w:val="double" w:sz="6" w:space="0" w:color="auto"/>
              <w:bottom w:val="nil"/>
              <w:right w:val="single" w:sz="4" w:space="0" w:color="auto"/>
            </w:tcBorders>
            <w:shd w:val="clear" w:color="000000" w:fill="FCE4D6"/>
            <w:noWrap/>
            <w:vAlign w:val="bottom"/>
            <w:hideMark/>
          </w:tcPr>
          <w:p w14:paraId="779C650E"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Agriculture</w:t>
            </w:r>
          </w:p>
        </w:tc>
        <w:tc>
          <w:tcPr>
            <w:tcW w:w="516" w:type="pct"/>
            <w:tcBorders>
              <w:top w:val="nil"/>
              <w:left w:val="nil"/>
              <w:bottom w:val="nil"/>
              <w:right w:val="single" w:sz="4" w:space="0" w:color="auto"/>
            </w:tcBorders>
            <w:shd w:val="clear" w:color="000000" w:fill="FCE4D6"/>
            <w:noWrap/>
            <w:vAlign w:val="bottom"/>
            <w:hideMark/>
          </w:tcPr>
          <w:p w14:paraId="45DDB1A3"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$166,800</w:t>
            </w:r>
          </w:p>
        </w:tc>
        <w:tc>
          <w:tcPr>
            <w:tcW w:w="516" w:type="pct"/>
            <w:tcBorders>
              <w:top w:val="nil"/>
              <w:left w:val="nil"/>
              <w:bottom w:val="nil"/>
              <w:right w:val="single" w:sz="4" w:space="0" w:color="auto"/>
            </w:tcBorders>
            <w:shd w:val="clear" w:color="000000" w:fill="FCE4D6"/>
            <w:noWrap/>
            <w:vAlign w:val="bottom"/>
            <w:hideMark/>
          </w:tcPr>
          <w:p w14:paraId="64F49540"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529" w:type="pct"/>
            <w:tcBorders>
              <w:top w:val="nil"/>
              <w:left w:val="nil"/>
              <w:bottom w:val="nil"/>
              <w:right w:val="double" w:sz="6" w:space="0" w:color="auto"/>
            </w:tcBorders>
            <w:shd w:val="clear" w:color="000000" w:fill="FCE4D6"/>
            <w:noWrap/>
            <w:vAlign w:val="bottom"/>
            <w:hideMark/>
          </w:tcPr>
          <w:p w14:paraId="160EACB1"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$166,800</w:t>
            </w:r>
          </w:p>
        </w:tc>
        <w:tc>
          <w:tcPr>
            <w:tcW w:w="550" w:type="pct"/>
            <w:tcBorders>
              <w:top w:val="nil"/>
              <w:left w:val="nil"/>
              <w:bottom w:val="nil"/>
              <w:right w:val="nil"/>
            </w:tcBorders>
            <w:shd w:val="clear" w:color="000000" w:fill="FCE4D6"/>
            <w:noWrap/>
            <w:vAlign w:val="bottom"/>
            <w:hideMark/>
          </w:tcPr>
          <w:p w14:paraId="4C03C01E"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$180,400</w:t>
            </w:r>
          </w:p>
        </w:tc>
        <w:tc>
          <w:tcPr>
            <w:tcW w:w="517" w:type="pct"/>
            <w:tcBorders>
              <w:top w:val="nil"/>
              <w:left w:val="single" w:sz="4" w:space="0" w:color="auto"/>
              <w:bottom w:val="nil"/>
              <w:right w:val="single" w:sz="4" w:space="0" w:color="auto"/>
            </w:tcBorders>
            <w:shd w:val="clear" w:color="000000" w:fill="FCE4D6"/>
            <w:noWrap/>
            <w:vAlign w:val="bottom"/>
            <w:hideMark/>
          </w:tcPr>
          <w:p w14:paraId="46EE131E"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$0</w:t>
            </w:r>
          </w:p>
        </w:tc>
        <w:tc>
          <w:tcPr>
            <w:tcW w:w="613" w:type="pct"/>
            <w:tcBorders>
              <w:top w:val="nil"/>
              <w:left w:val="nil"/>
              <w:bottom w:val="nil"/>
              <w:right w:val="nil"/>
            </w:tcBorders>
            <w:shd w:val="clear" w:color="000000" w:fill="FFFF00"/>
            <w:noWrap/>
            <w:vAlign w:val="bottom"/>
            <w:hideMark/>
          </w:tcPr>
          <w:p w14:paraId="36604608"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$180,400</w:t>
            </w:r>
          </w:p>
        </w:tc>
        <w:tc>
          <w:tcPr>
            <w:tcW w:w="452" w:type="pct"/>
            <w:tcBorders>
              <w:top w:val="nil"/>
              <w:left w:val="single" w:sz="4" w:space="0" w:color="auto"/>
              <w:bottom w:val="nil"/>
              <w:right w:val="double" w:sz="6" w:space="0" w:color="auto"/>
            </w:tcBorders>
            <w:shd w:val="clear" w:color="000000" w:fill="FCE4D6"/>
            <w:noWrap/>
            <w:vAlign w:val="bottom"/>
            <w:hideMark/>
          </w:tcPr>
          <w:p w14:paraId="266B7C78"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$13,600</w:t>
            </w:r>
          </w:p>
        </w:tc>
      </w:tr>
      <w:tr w:rsidR="000E69CE" w:rsidRPr="000E69CE" w14:paraId="2BAE4C80" w14:textId="77777777" w:rsidTr="000E69CE">
        <w:trPr>
          <w:trHeight w:val="360"/>
        </w:trPr>
        <w:tc>
          <w:tcPr>
            <w:tcW w:w="1306" w:type="pct"/>
            <w:tcBorders>
              <w:top w:val="nil"/>
              <w:left w:val="double" w:sz="6" w:space="0" w:color="auto"/>
              <w:bottom w:val="nil"/>
              <w:right w:val="single" w:sz="4" w:space="0" w:color="auto"/>
            </w:tcBorders>
            <w:shd w:val="clear" w:color="auto" w:fill="auto"/>
            <w:noWrap/>
            <w:vAlign w:val="bottom"/>
            <w:hideMark/>
          </w:tcPr>
          <w:p w14:paraId="11AB7354"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Forestry &amp; Trails</w:t>
            </w:r>
          </w:p>
        </w:tc>
        <w:tc>
          <w:tcPr>
            <w:tcW w:w="516" w:type="pct"/>
            <w:tcBorders>
              <w:top w:val="nil"/>
              <w:left w:val="nil"/>
              <w:bottom w:val="nil"/>
              <w:right w:val="single" w:sz="4" w:space="0" w:color="auto"/>
            </w:tcBorders>
            <w:shd w:val="clear" w:color="auto" w:fill="auto"/>
            <w:noWrap/>
            <w:vAlign w:val="bottom"/>
            <w:hideMark/>
          </w:tcPr>
          <w:p w14:paraId="79740DFE"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$145,600</w:t>
            </w:r>
          </w:p>
        </w:tc>
        <w:tc>
          <w:tcPr>
            <w:tcW w:w="516" w:type="pct"/>
            <w:tcBorders>
              <w:top w:val="nil"/>
              <w:left w:val="nil"/>
              <w:bottom w:val="nil"/>
              <w:right w:val="single" w:sz="4" w:space="0" w:color="auto"/>
            </w:tcBorders>
            <w:shd w:val="clear" w:color="auto" w:fill="auto"/>
            <w:noWrap/>
            <w:vAlign w:val="bottom"/>
            <w:hideMark/>
          </w:tcPr>
          <w:p w14:paraId="7449B71E"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$100,000</w:t>
            </w:r>
          </w:p>
        </w:tc>
        <w:tc>
          <w:tcPr>
            <w:tcW w:w="529" w:type="pct"/>
            <w:tcBorders>
              <w:top w:val="nil"/>
              <w:left w:val="nil"/>
              <w:bottom w:val="nil"/>
              <w:right w:val="double" w:sz="6" w:space="0" w:color="auto"/>
            </w:tcBorders>
            <w:shd w:val="clear" w:color="auto" w:fill="auto"/>
            <w:noWrap/>
            <w:vAlign w:val="bottom"/>
            <w:hideMark/>
          </w:tcPr>
          <w:p w14:paraId="4B02DED4"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$245,600</w:t>
            </w:r>
          </w:p>
        </w:tc>
        <w:tc>
          <w:tcPr>
            <w:tcW w:w="550" w:type="pct"/>
            <w:tcBorders>
              <w:top w:val="nil"/>
              <w:left w:val="nil"/>
              <w:bottom w:val="nil"/>
              <w:right w:val="nil"/>
            </w:tcBorders>
            <w:shd w:val="clear" w:color="auto" w:fill="auto"/>
            <w:noWrap/>
            <w:vAlign w:val="bottom"/>
            <w:hideMark/>
          </w:tcPr>
          <w:p w14:paraId="482B3844"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$136,000</w:t>
            </w:r>
          </w:p>
        </w:tc>
        <w:tc>
          <w:tcPr>
            <w:tcW w:w="517" w:type="pct"/>
            <w:tcBorders>
              <w:top w:val="nil"/>
              <w:left w:val="single" w:sz="4" w:space="0" w:color="auto"/>
              <w:bottom w:val="nil"/>
              <w:right w:val="single" w:sz="4" w:space="0" w:color="auto"/>
            </w:tcBorders>
            <w:shd w:val="clear" w:color="auto" w:fill="auto"/>
            <w:noWrap/>
            <w:vAlign w:val="bottom"/>
            <w:hideMark/>
          </w:tcPr>
          <w:p w14:paraId="3D1A6CF5"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$110,000</w:t>
            </w:r>
          </w:p>
        </w:tc>
        <w:tc>
          <w:tcPr>
            <w:tcW w:w="613" w:type="pct"/>
            <w:tcBorders>
              <w:top w:val="nil"/>
              <w:left w:val="nil"/>
              <w:bottom w:val="nil"/>
              <w:right w:val="nil"/>
            </w:tcBorders>
            <w:shd w:val="clear" w:color="000000" w:fill="FFFF00"/>
            <w:noWrap/>
            <w:vAlign w:val="bottom"/>
            <w:hideMark/>
          </w:tcPr>
          <w:p w14:paraId="39D2CE31"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$246,000</w:t>
            </w:r>
          </w:p>
        </w:tc>
        <w:tc>
          <w:tcPr>
            <w:tcW w:w="452" w:type="pct"/>
            <w:tcBorders>
              <w:top w:val="nil"/>
              <w:left w:val="single" w:sz="4" w:space="0" w:color="auto"/>
              <w:bottom w:val="nil"/>
              <w:right w:val="double" w:sz="6" w:space="0" w:color="auto"/>
            </w:tcBorders>
            <w:shd w:val="clear" w:color="auto" w:fill="auto"/>
            <w:noWrap/>
            <w:vAlign w:val="bottom"/>
            <w:hideMark/>
          </w:tcPr>
          <w:p w14:paraId="673D09D0"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$400</w:t>
            </w:r>
          </w:p>
        </w:tc>
      </w:tr>
      <w:tr w:rsidR="000E69CE" w:rsidRPr="000E69CE" w14:paraId="4763982C" w14:textId="77777777" w:rsidTr="000E69CE">
        <w:trPr>
          <w:trHeight w:val="360"/>
        </w:trPr>
        <w:tc>
          <w:tcPr>
            <w:tcW w:w="1306" w:type="pct"/>
            <w:tcBorders>
              <w:top w:val="nil"/>
              <w:left w:val="double" w:sz="6" w:space="0" w:color="auto"/>
              <w:bottom w:val="nil"/>
              <w:right w:val="single" w:sz="4" w:space="0" w:color="auto"/>
            </w:tcBorders>
            <w:shd w:val="clear" w:color="000000" w:fill="FCE4D6"/>
            <w:noWrap/>
            <w:vAlign w:val="bottom"/>
            <w:hideMark/>
          </w:tcPr>
          <w:p w14:paraId="58B99F78"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Economic Development &amp; Tourism</w:t>
            </w:r>
          </w:p>
        </w:tc>
        <w:tc>
          <w:tcPr>
            <w:tcW w:w="516" w:type="pct"/>
            <w:tcBorders>
              <w:top w:val="nil"/>
              <w:left w:val="nil"/>
              <w:bottom w:val="nil"/>
              <w:right w:val="single" w:sz="4" w:space="0" w:color="auto"/>
            </w:tcBorders>
            <w:shd w:val="clear" w:color="000000" w:fill="FCE4D6"/>
            <w:noWrap/>
            <w:vAlign w:val="bottom"/>
            <w:hideMark/>
          </w:tcPr>
          <w:p w14:paraId="642797AE"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$1,533,900</w:t>
            </w:r>
          </w:p>
        </w:tc>
        <w:tc>
          <w:tcPr>
            <w:tcW w:w="516" w:type="pct"/>
            <w:tcBorders>
              <w:top w:val="nil"/>
              <w:left w:val="nil"/>
              <w:bottom w:val="nil"/>
              <w:right w:val="single" w:sz="4" w:space="0" w:color="auto"/>
            </w:tcBorders>
            <w:shd w:val="clear" w:color="000000" w:fill="FCE4D6"/>
            <w:noWrap/>
            <w:vAlign w:val="bottom"/>
            <w:hideMark/>
          </w:tcPr>
          <w:p w14:paraId="5DF2ED4A"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$206,000</w:t>
            </w:r>
          </w:p>
        </w:tc>
        <w:tc>
          <w:tcPr>
            <w:tcW w:w="529" w:type="pct"/>
            <w:tcBorders>
              <w:top w:val="nil"/>
              <w:left w:val="nil"/>
              <w:bottom w:val="nil"/>
              <w:right w:val="double" w:sz="6" w:space="0" w:color="auto"/>
            </w:tcBorders>
            <w:shd w:val="clear" w:color="000000" w:fill="FCE4D6"/>
            <w:noWrap/>
            <w:vAlign w:val="bottom"/>
            <w:hideMark/>
          </w:tcPr>
          <w:p w14:paraId="4B860C1F"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$1,739,900</w:t>
            </w:r>
          </w:p>
        </w:tc>
        <w:tc>
          <w:tcPr>
            <w:tcW w:w="550" w:type="pct"/>
            <w:tcBorders>
              <w:top w:val="nil"/>
              <w:left w:val="nil"/>
              <w:bottom w:val="nil"/>
              <w:right w:val="nil"/>
            </w:tcBorders>
            <w:shd w:val="clear" w:color="000000" w:fill="FCE4D6"/>
            <w:noWrap/>
            <w:vAlign w:val="bottom"/>
            <w:hideMark/>
          </w:tcPr>
          <w:p w14:paraId="708BCBBD"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$1,864,400</w:t>
            </w:r>
          </w:p>
        </w:tc>
        <w:tc>
          <w:tcPr>
            <w:tcW w:w="517" w:type="pct"/>
            <w:tcBorders>
              <w:top w:val="nil"/>
              <w:left w:val="single" w:sz="4" w:space="0" w:color="auto"/>
              <w:bottom w:val="nil"/>
              <w:right w:val="single" w:sz="4" w:space="0" w:color="auto"/>
            </w:tcBorders>
            <w:shd w:val="clear" w:color="000000" w:fill="FCE4D6"/>
            <w:noWrap/>
            <w:vAlign w:val="bottom"/>
            <w:hideMark/>
          </w:tcPr>
          <w:p w14:paraId="3E1400A1"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$26,500</w:t>
            </w:r>
          </w:p>
        </w:tc>
        <w:tc>
          <w:tcPr>
            <w:tcW w:w="613" w:type="pct"/>
            <w:tcBorders>
              <w:top w:val="nil"/>
              <w:left w:val="nil"/>
              <w:bottom w:val="nil"/>
              <w:right w:val="nil"/>
            </w:tcBorders>
            <w:shd w:val="clear" w:color="000000" w:fill="FFFF00"/>
            <w:noWrap/>
            <w:vAlign w:val="bottom"/>
            <w:hideMark/>
          </w:tcPr>
          <w:p w14:paraId="2068FAC7"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$1,890,900</w:t>
            </w:r>
          </w:p>
        </w:tc>
        <w:tc>
          <w:tcPr>
            <w:tcW w:w="452" w:type="pct"/>
            <w:tcBorders>
              <w:top w:val="nil"/>
              <w:left w:val="single" w:sz="4" w:space="0" w:color="auto"/>
              <w:bottom w:val="nil"/>
              <w:right w:val="double" w:sz="6" w:space="0" w:color="auto"/>
            </w:tcBorders>
            <w:shd w:val="clear" w:color="000000" w:fill="FCE4D6"/>
            <w:noWrap/>
            <w:vAlign w:val="bottom"/>
            <w:hideMark/>
          </w:tcPr>
          <w:p w14:paraId="76697969"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$151,000</w:t>
            </w:r>
          </w:p>
        </w:tc>
      </w:tr>
      <w:tr w:rsidR="000E69CE" w:rsidRPr="000E69CE" w14:paraId="358F2B10" w14:textId="77777777" w:rsidTr="000E69CE">
        <w:trPr>
          <w:trHeight w:val="360"/>
        </w:trPr>
        <w:tc>
          <w:tcPr>
            <w:tcW w:w="1306" w:type="pct"/>
            <w:tcBorders>
              <w:top w:val="nil"/>
              <w:left w:val="double" w:sz="6" w:space="0" w:color="auto"/>
              <w:bottom w:val="nil"/>
              <w:right w:val="single" w:sz="4" w:space="0" w:color="auto"/>
            </w:tcBorders>
            <w:shd w:val="clear" w:color="auto" w:fill="auto"/>
            <w:noWrap/>
            <w:vAlign w:val="bottom"/>
            <w:hideMark/>
          </w:tcPr>
          <w:p w14:paraId="52D1A088"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xml:space="preserve">  Grey Roots  </w:t>
            </w:r>
          </w:p>
        </w:tc>
        <w:tc>
          <w:tcPr>
            <w:tcW w:w="516" w:type="pct"/>
            <w:tcBorders>
              <w:top w:val="nil"/>
              <w:left w:val="nil"/>
              <w:bottom w:val="single" w:sz="4" w:space="0" w:color="auto"/>
              <w:right w:val="single" w:sz="4" w:space="0" w:color="auto"/>
            </w:tcBorders>
            <w:shd w:val="clear" w:color="auto" w:fill="auto"/>
            <w:noWrap/>
            <w:vAlign w:val="bottom"/>
            <w:hideMark/>
          </w:tcPr>
          <w:p w14:paraId="4F08655C"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$1,645,100</w:t>
            </w:r>
          </w:p>
        </w:tc>
        <w:tc>
          <w:tcPr>
            <w:tcW w:w="516" w:type="pct"/>
            <w:tcBorders>
              <w:top w:val="nil"/>
              <w:left w:val="nil"/>
              <w:bottom w:val="single" w:sz="4" w:space="0" w:color="auto"/>
              <w:right w:val="single" w:sz="4" w:space="0" w:color="auto"/>
            </w:tcBorders>
            <w:shd w:val="clear" w:color="auto" w:fill="auto"/>
            <w:noWrap/>
            <w:vAlign w:val="bottom"/>
            <w:hideMark/>
          </w:tcPr>
          <w:p w14:paraId="1025601A"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$260,100</w:t>
            </w:r>
          </w:p>
        </w:tc>
        <w:tc>
          <w:tcPr>
            <w:tcW w:w="529" w:type="pct"/>
            <w:tcBorders>
              <w:top w:val="nil"/>
              <w:left w:val="nil"/>
              <w:bottom w:val="single" w:sz="4" w:space="0" w:color="auto"/>
              <w:right w:val="double" w:sz="6" w:space="0" w:color="auto"/>
            </w:tcBorders>
            <w:shd w:val="clear" w:color="auto" w:fill="auto"/>
            <w:noWrap/>
            <w:vAlign w:val="bottom"/>
            <w:hideMark/>
          </w:tcPr>
          <w:p w14:paraId="04E48B95"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$1,905,200</w:t>
            </w:r>
          </w:p>
        </w:tc>
        <w:tc>
          <w:tcPr>
            <w:tcW w:w="550" w:type="pct"/>
            <w:tcBorders>
              <w:top w:val="nil"/>
              <w:left w:val="nil"/>
              <w:bottom w:val="nil"/>
              <w:right w:val="nil"/>
            </w:tcBorders>
            <w:shd w:val="clear" w:color="auto" w:fill="auto"/>
            <w:noWrap/>
            <w:vAlign w:val="bottom"/>
            <w:hideMark/>
          </w:tcPr>
          <w:p w14:paraId="4ECB8734"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$1,730,500</w:t>
            </w:r>
          </w:p>
        </w:tc>
        <w:tc>
          <w:tcPr>
            <w:tcW w:w="517" w:type="pct"/>
            <w:tcBorders>
              <w:top w:val="nil"/>
              <w:left w:val="single" w:sz="4" w:space="0" w:color="auto"/>
              <w:bottom w:val="nil"/>
              <w:right w:val="single" w:sz="4" w:space="0" w:color="auto"/>
            </w:tcBorders>
            <w:shd w:val="clear" w:color="auto" w:fill="auto"/>
            <w:noWrap/>
            <w:vAlign w:val="bottom"/>
            <w:hideMark/>
          </w:tcPr>
          <w:p w14:paraId="710EB8F1"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$203,400</w:t>
            </w:r>
          </w:p>
        </w:tc>
        <w:tc>
          <w:tcPr>
            <w:tcW w:w="613" w:type="pct"/>
            <w:tcBorders>
              <w:top w:val="nil"/>
              <w:left w:val="nil"/>
              <w:bottom w:val="nil"/>
              <w:right w:val="nil"/>
            </w:tcBorders>
            <w:shd w:val="clear" w:color="000000" w:fill="FFFF00"/>
            <w:noWrap/>
            <w:vAlign w:val="bottom"/>
            <w:hideMark/>
          </w:tcPr>
          <w:p w14:paraId="5CD9FAB2"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$1,933,900</w:t>
            </w:r>
          </w:p>
        </w:tc>
        <w:tc>
          <w:tcPr>
            <w:tcW w:w="452" w:type="pct"/>
            <w:tcBorders>
              <w:top w:val="nil"/>
              <w:left w:val="single" w:sz="4" w:space="0" w:color="auto"/>
              <w:bottom w:val="nil"/>
              <w:right w:val="double" w:sz="6" w:space="0" w:color="auto"/>
            </w:tcBorders>
            <w:shd w:val="clear" w:color="auto" w:fill="auto"/>
            <w:noWrap/>
            <w:vAlign w:val="bottom"/>
            <w:hideMark/>
          </w:tcPr>
          <w:p w14:paraId="31737653"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$28,700</w:t>
            </w:r>
          </w:p>
        </w:tc>
      </w:tr>
      <w:tr w:rsidR="000E69CE" w:rsidRPr="000E69CE" w14:paraId="57616B31" w14:textId="77777777" w:rsidTr="000E69CE">
        <w:trPr>
          <w:trHeight w:val="585"/>
        </w:trPr>
        <w:tc>
          <w:tcPr>
            <w:tcW w:w="1306" w:type="pct"/>
            <w:tcBorders>
              <w:top w:val="single" w:sz="4" w:space="0" w:color="auto"/>
              <w:left w:val="double" w:sz="6" w:space="0" w:color="auto"/>
              <w:bottom w:val="double" w:sz="6" w:space="0" w:color="auto"/>
              <w:right w:val="single" w:sz="4" w:space="0" w:color="auto"/>
            </w:tcBorders>
            <w:shd w:val="clear" w:color="000000" w:fill="993366"/>
            <w:vAlign w:val="bottom"/>
            <w:hideMark/>
          </w:tcPr>
          <w:p w14:paraId="5073E7A4" w14:textId="77777777" w:rsidR="000E69CE" w:rsidRPr="000E69CE" w:rsidRDefault="000E69CE" w:rsidP="000E69CE">
            <w:pPr>
              <w:spacing w:after="0" w:line="240" w:lineRule="auto"/>
              <w:jc w:val="right"/>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Total Planning &amp; Community Development</w:t>
            </w:r>
          </w:p>
        </w:tc>
        <w:tc>
          <w:tcPr>
            <w:tcW w:w="516" w:type="pct"/>
            <w:tcBorders>
              <w:top w:val="nil"/>
              <w:left w:val="nil"/>
              <w:bottom w:val="double" w:sz="6" w:space="0" w:color="auto"/>
              <w:right w:val="single" w:sz="4" w:space="0" w:color="auto"/>
            </w:tcBorders>
            <w:shd w:val="clear" w:color="000000" w:fill="993366"/>
            <w:noWrap/>
            <w:vAlign w:val="bottom"/>
            <w:hideMark/>
          </w:tcPr>
          <w:p w14:paraId="098A6ED3"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$4,144,300</w:t>
            </w:r>
          </w:p>
        </w:tc>
        <w:tc>
          <w:tcPr>
            <w:tcW w:w="516" w:type="pct"/>
            <w:tcBorders>
              <w:top w:val="nil"/>
              <w:left w:val="nil"/>
              <w:bottom w:val="double" w:sz="6" w:space="0" w:color="auto"/>
              <w:right w:val="single" w:sz="4" w:space="0" w:color="auto"/>
            </w:tcBorders>
            <w:shd w:val="clear" w:color="000000" w:fill="993366"/>
            <w:noWrap/>
            <w:vAlign w:val="bottom"/>
            <w:hideMark/>
          </w:tcPr>
          <w:p w14:paraId="1ECA4BE0"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$566,100</w:t>
            </w:r>
          </w:p>
        </w:tc>
        <w:tc>
          <w:tcPr>
            <w:tcW w:w="529" w:type="pct"/>
            <w:tcBorders>
              <w:top w:val="nil"/>
              <w:left w:val="nil"/>
              <w:bottom w:val="double" w:sz="6" w:space="0" w:color="auto"/>
              <w:right w:val="double" w:sz="6" w:space="0" w:color="auto"/>
            </w:tcBorders>
            <w:shd w:val="clear" w:color="000000" w:fill="993366"/>
            <w:noWrap/>
            <w:vAlign w:val="bottom"/>
            <w:hideMark/>
          </w:tcPr>
          <w:p w14:paraId="51CDA531"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$4,710,400</w:t>
            </w:r>
          </w:p>
        </w:tc>
        <w:tc>
          <w:tcPr>
            <w:tcW w:w="550" w:type="pct"/>
            <w:tcBorders>
              <w:top w:val="single" w:sz="4" w:space="0" w:color="auto"/>
              <w:left w:val="nil"/>
              <w:bottom w:val="double" w:sz="6" w:space="0" w:color="auto"/>
              <w:right w:val="nil"/>
            </w:tcBorders>
            <w:shd w:val="clear" w:color="000000" w:fill="993366"/>
            <w:noWrap/>
            <w:vAlign w:val="bottom"/>
            <w:hideMark/>
          </w:tcPr>
          <w:p w14:paraId="59473A51"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$4,889,500</w:t>
            </w:r>
          </w:p>
        </w:tc>
        <w:tc>
          <w:tcPr>
            <w:tcW w:w="517" w:type="pct"/>
            <w:tcBorders>
              <w:top w:val="single" w:sz="4" w:space="0" w:color="auto"/>
              <w:left w:val="single" w:sz="4" w:space="0" w:color="auto"/>
              <w:bottom w:val="double" w:sz="6" w:space="0" w:color="auto"/>
              <w:right w:val="single" w:sz="4" w:space="0" w:color="auto"/>
            </w:tcBorders>
            <w:shd w:val="clear" w:color="000000" w:fill="993366"/>
            <w:noWrap/>
            <w:vAlign w:val="bottom"/>
            <w:hideMark/>
          </w:tcPr>
          <w:p w14:paraId="1C951663"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$358,500</w:t>
            </w:r>
          </w:p>
        </w:tc>
        <w:tc>
          <w:tcPr>
            <w:tcW w:w="613" w:type="pct"/>
            <w:tcBorders>
              <w:top w:val="single" w:sz="4" w:space="0" w:color="auto"/>
              <w:left w:val="nil"/>
              <w:bottom w:val="double" w:sz="6" w:space="0" w:color="auto"/>
              <w:right w:val="nil"/>
            </w:tcBorders>
            <w:shd w:val="clear" w:color="000000" w:fill="993366"/>
            <w:noWrap/>
            <w:vAlign w:val="bottom"/>
            <w:hideMark/>
          </w:tcPr>
          <w:p w14:paraId="1E888917"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$5,248,000</w:t>
            </w:r>
          </w:p>
        </w:tc>
        <w:tc>
          <w:tcPr>
            <w:tcW w:w="452" w:type="pct"/>
            <w:tcBorders>
              <w:top w:val="single" w:sz="4" w:space="0" w:color="auto"/>
              <w:left w:val="single" w:sz="4" w:space="0" w:color="auto"/>
              <w:bottom w:val="double" w:sz="6" w:space="0" w:color="auto"/>
              <w:right w:val="double" w:sz="6" w:space="0" w:color="auto"/>
            </w:tcBorders>
            <w:shd w:val="clear" w:color="000000" w:fill="993366"/>
            <w:noWrap/>
            <w:vAlign w:val="bottom"/>
            <w:hideMark/>
          </w:tcPr>
          <w:p w14:paraId="770008E0" w14:textId="77777777" w:rsidR="000E69CE" w:rsidRPr="000E69CE" w:rsidRDefault="000E69CE" w:rsidP="000E69CE">
            <w:pPr>
              <w:spacing w:after="0" w:line="240" w:lineRule="auto"/>
              <w:jc w:val="right"/>
              <w:rPr>
                <w:rFonts w:ascii="Arial" w:eastAsia="Times New Roman" w:hAnsi="Arial" w:cs="Arial"/>
                <w:b/>
                <w:bCs/>
                <w:color w:val="FFFFFF"/>
                <w:sz w:val="18"/>
                <w:szCs w:val="18"/>
                <w:lang w:val="en-CA" w:eastAsia="en-CA"/>
              </w:rPr>
            </w:pPr>
            <w:r w:rsidRPr="000E69CE">
              <w:rPr>
                <w:rFonts w:ascii="Arial" w:eastAsia="Times New Roman" w:hAnsi="Arial" w:cs="Arial"/>
                <w:b/>
                <w:bCs/>
                <w:color w:val="FFFFFF"/>
                <w:sz w:val="18"/>
                <w:szCs w:val="18"/>
                <w:lang w:val="en-CA" w:eastAsia="en-CA"/>
              </w:rPr>
              <w:t>$537,600</w:t>
            </w:r>
          </w:p>
        </w:tc>
      </w:tr>
    </w:tbl>
    <w:p w14:paraId="2FEA6FBD" w14:textId="4FCD8485" w:rsidR="000E69CE" w:rsidRDefault="000E69CE" w:rsidP="000E69CE"/>
    <w:p w14:paraId="1A61BA82" w14:textId="323CDF0D" w:rsidR="000E69CE" w:rsidRDefault="000E69CE" w:rsidP="000E69CE"/>
    <w:p w14:paraId="6445B6AF" w14:textId="617E43EB" w:rsidR="000E69CE" w:rsidRDefault="000E69CE" w:rsidP="000E69CE"/>
    <w:p w14:paraId="4400813C" w14:textId="77777777" w:rsidR="000E69CE" w:rsidRPr="000E69CE" w:rsidRDefault="000E69CE" w:rsidP="000E69CE"/>
    <w:p w14:paraId="0FEA63AA" w14:textId="77777777" w:rsidR="007778A1" w:rsidRPr="007778A1" w:rsidRDefault="007778A1" w:rsidP="007778A1"/>
    <w:p w14:paraId="126E4417" w14:textId="77777777" w:rsidR="00393A9A" w:rsidRDefault="00393A9A">
      <w:pPr>
        <w:rPr>
          <w:rFonts w:ascii="Arial" w:hAnsi="Arial" w:cs="Arial"/>
        </w:rPr>
      </w:pPr>
    </w:p>
    <w:p w14:paraId="31CF47BE" w14:textId="780015EB" w:rsidR="0064228B" w:rsidRDefault="0064228B">
      <w:pPr>
        <w:rPr>
          <w:rFonts w:ascii="Arial" w:hAnsi="Arial" w:cs="Arial"/>
        </w:rPr>
      </w:pPr>
    </w:p>
    <w:tbl>
      <w:tblPr>
        <w:tblW w:w="5000" w:type="pct"/>
        <w:tblLook w:val="04A0" w:firstRow="1" w:lastRow="0" w:firstColumn="1" w:lastColumn="0" w:noHBand="0" w:noVBand="1"/>
      </w:tblPr>
      <w:tblGrid>
        <w:gridCol w:w="3654"/>
        <w:gridCol w:w="1445"/>
        <w:gridCol w:w="1445"/>
        <w:gridCol w:w="1479"/>
        <w:gridCol w:w="1549"/>
        <w:gridCol w:w="1485"/>
        <w:gridCol w:w="1664"/>
        <w:gridCol w:w="1258"/>
      </w:tblGrid>
      <w:tr w:rsidR="0064228B" w:rsidRPr="0064228B" w14:paraId="17047041" w14:textId="77777777" w:rsidTr="0064228B">
        <w:trPr>
          <w:trHeight w:val="345"/>
        </w:trPr>
        <w:tc>
          <w:tcPr>
            <w:tcW w:w="1307" w:type="pct"/>
            <w:tcBorders>
              <w:top w:val="double" w:sz="6" w:space="0" w:color="auto"/>
              <w:left w:val="double" w:sz="6" w:space="0" w:color="auto"/>
              <w:bottom w:val="nil"/>
              <w:right w:val="nil"/>
            </w:tcBorders>
            <w:shd w:val="clear" w:color="000000" w:fill="993366"/>
            <w:noWrap/>
            <w:vAlign w:val="bottom"/>
            <w:hideMark/>
          </w:tcPr>
          <w:p w14:paraId="2E18446D" w14:textId="77777777" w:rsidR="0064228B" w:rsidRPr="0064228B" w:rsidRDefault="0064228B" w:rsidP="0064228B">
            <w:pPr>
              <w:spacing w:after="0" w:line="240" w:lineRule="auto"/>
              <w:rPr>
                <w:rFonts w:ascii="Arial" w:eastAsia="Times New Roman" w:hAnsi="Arial" w:cs="Arial"/>
                <w:b/>
                <w:bCs/>
                <w:color w:val="FFFFFF"/>
                <w:sz w:val="28"/>
                <w:szCs w:val="28"/>
                <w:lang w:val="en-CA" w:eastAsia="en-CA"/>
              </w:rPr>
            </w:pPr>
            <w:r w:rsidRPr="0064228B">
              <w:rPr>
                <w:rFonts w:ascii="Arial" w:eastAsia="Times New Roman" w:hAnsi="Arial" w:cs="Arial"/>
                <w:b/>
                <w:bCs/>
                <w:color w:val="FFFFFF"/>
                <w:sz w:val="28"/>
                <w:szCs w:val="28"/>
                <w:lang w:val="en-CA" w:eastAsia="en-CA"/>
              </w:rPr>
              <w:t> </w:t>
            </w:r>
          </w:p>
        </w:tc>
        <w:tc>
          <w:tcPr>
            <w:tcW w:w="1563" w:type="pct"/>
            <w:gridSpan w:val="3"/>
            <w:tcBorders>
              <w:top w:val="double" w:sz="6" w:space="0" w:color="auto"/>
              <w:left w:val="single" w:sz="4" w:space="0" w:color="auto"/>
              <w:bottom w:val="single" w:sz="4" w:space="0" w:color="auto"/>
              <w:right w:val="double" w:sz="6" w:space="0" w:color="000000"/>
            </w:tcBorders>
            <w:shd w:val="clear" w:color="000000" w:fill="993366"/>
            <w:noWrap/>
            <w:vAlign w:val="bottom"/>
            <w:hideMark/>
          </w:tcPr>
          <w:p w14:paraId="7405D306" w14:textId="77777777" w:rsidR="0064228B" w:rsidRPr="0064228B" w:rsidRDefault="0064228B" w:rsidP="0064228B">
            <w:pPr>
              <w:spacing w:after="0" w:line="240" w:lineRule="auto"/>
              <w:jc w:val="center"/>
              <w:rPr>
                <w:rFonts w:ascii="Arial" w:eastAsia="Times New Roman" w:hAnsi="Arial" w:cs="Arial"/>
                <w:b/>
                <w:bCs/>
                <w:color w:val="FFFFFF"/>
                <w:sz w:val="28"/>
                <w:szCs w:val="28"/>
                <w:lang w:val="en-CA" w:eastAsia="en-CA"/>
              </w:rPr>
            </w:pPr>
            <w:r w:rsidRPr="0064228B">
              <w:rPr>
                <w:rFonts w:ascii="Arial" w:eastAsia="Times New Roman" w:hAnsi="Arial" w:cs="Arial"/>
                <w:b/>
                <w:bCs/>
                <w:color w:val="FFFFFF"/>
                <w:sz w:val="28"/>
                <w:szCs w:val="28"/>
                <w:lang w:val="en-CA" w:eastAsia="en-CA"/>
              </w:rPr>
              <w:t>2022</w:t>
            </w:r>
          </w:p>
        </w:tc>
        <w:tc>
          <w:tcPr>
            <w:tcW w:w="1680" w:type="pct"/>
            <w:gridSpan w:val="3"/>
            <w:tcBorders>
              <w:top w:val="double" w:sz="6" w:space="0" w:color="auto"/>
              <w:left w:val="nil"/>
              <w:bottom w:val="single" w:sz="4" w:space="0" w:color="auto"/>
              <w:right w:val="nil"/>
            </w:tcBorders>
            <w:shd w:val="clear" w:color="000000" w:fill="993366"/>
            <w:noWrap/>
            <w:vAlign w:val="bottom"/>
            <w:hideMark/>
          </w:tcPr>
          <w:p w14:paraId="1E7D8DAF" w14:textId="77777777" w:rsidR="0064228B" w:rsidRPr="0064228B" w:rsidRDefault="0064228B" w:rsidP="0064228B">
            <w:pPr>
              <w:spacing w:after="0" w:line="240" w:lineRule="auto"/>
              <w:jc w:val="center"/>
              <w:rPr>
                <w:rFonts w:ascii="Arial" w:eastAsia="Times New Roman" w:hAnsi="Arial" w:cs="Arial"/>
                <w:b/>
                <w:bCs/>
                <w:color w:val="FFFFFF"/>
                <w:sz w:val="28"/>
                <w:szCs w:val="28"/>
                <w:lang w:val="en-CA" w:eastAsia="en-CA"/>
              </w:rPr>
            </w:pPr>
            <w:r w:rsidRPr="0064228B">
              <w:rPr>
                <w:rFonts w:ascii="Arial" w:eastAsia="Times New Roman" w:hAnsi="Arial" w:cs="Arial"/>
                <w:b/>
                <w:bCs/>
                <w:color w:val="FFFFFF"/>
                <w:sz w:val="28"/>
                <w:szCs w:val="28"/>
                <w:lang w:val="en-CA" w:eastAsia="en-CA"/>
              </w:rPr>
              <w:t>2023</w:t>
            </w:r>
          </w:p>
        </w:tc>
        <w:tc>
          <w:tcPr>
            <w:tcW w:w="450" w:type="pct"/>
            <w:tcBorders>
              <w:top w:val="double" w:sz="6" w:space="0" w:color="auto"/>
              <w:left w:val="nil"/>
              <w:bottom w:val="nil"/>
              <w:right w:val="double" w:sz="6" w:space="0" w:color="auto"/>
            </w:tcBorders>
            <w:shd w:val="clear" w:color="000000" w:fill="993366"/>
            <w:noWrap/>
            <w:vAlign w:val="bottom"/>
            <w:hideMark/>
          </w:tcPr>
          <w:p w14:paraId="51B139D5" w14:textId="77777777" w:rsidR="0064228B" w:rsidRPr="0064228B" w:rsidRDefault="0064228B" w:rsidP="0064228B">
            <w:pPr>
              <w:spacing w:after="0" w:line="240" w:lineRule="auto"/>
              <w:rPr>
                <w:rFonts w:ascii="Arial" w:eastAsia="Times New Roman" w:hAnsi="Arial" w:cs="Arial"/>
                <w:b/>
                <w:bCs/>
                <w:color w:val="FFFFFF"/>
                <w:sz w:val="28"/>
                <w:szCs w:val="28"/>
                <w:lang w:val="en-CA" w:eastAsia="en-CA"/>
              </w:rPr>
            </w:pPr>
            <w:r w:rsidRPr="0064228B">
              <w:rPr>
                <w:rFonts w:ascii="Arial" w:eastAsia="Times New Roman" w:hAnsi="Arial" w:cs="Arial"/>
                <w:b/>
                <w:bCs/>
                <w:color w:val="FFFFFF"/>
                <w:sz w:val="28"/>
                <w:szCs w:val="28"/>
                <w:lang w:val="en-CA" w:eastAsia="en-CA"/>
              </w:rPr>
              <w:t> </w:t>
            </w:r>
          </w:p>
        </w:tc>
      </w:tr>
      <w:tr w:rsidR="0064228B" w:rsidRPr="0064228B" w14:paraId="23317872" w14:textId="77777777" w:rsidTr="0064228B">
        <w:trPr>
          <w:trHeight w:val="315"/>
        </w:trPr>
        <w:tc>
          <w:tcPr>
            <w:tcW w:w="1307" w:type="pct"/>
            <w:tcBorders>
              <w:top w:val="nil"/>
              <w:left w:val="double" w:sz="6" w:space="0" w:color="auto"/>
              <w:bottom w:val="nil"/>
              <w:right w:val="single" w:sz="4" w:space="0" w:color="auto"/>
            </w:tcBorders>
            <w:shd w:val="clear" w:color="000000" w:fill="993366"/>
            <w:noWrap/>
            <w:vAlign w:val="bottom"/>
            <w:hideMark/>
          </w:tcPr>
          <w:p w14:paraId="20533938" w14:textId="77777777" w:rsidR="0064228B" w:rsidRPr="0064228B" w:rsidRDefault="0064228B" w:rsidP="0064228B">
            <w:pPr>
              <w:spacing w:after="0" w:line="240" w:lineRule="auto"/>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 xml:space="preserve"> </w:t>
            </w:r>
          </w:p>
        </w:tc>
        <w:tc>
          <w:tcPr>
            <w:tcW w:w="1563" w:type="pct"/>
            <w:gridSpan w:val="3"/>
            <w:tcBorders>
              <w:top w:val="single" w:sz="4" w:space="0" w:color="auto"/>
              <w:left w:val="nil"/>
              <w:bottom w:val="single" w:sz="4" w:space="0" w:color="auto"/>
              <w:right w:val="double" w:sz="6" w:space="0" w:color="000000"/>
            </w:tcBorders>
            <w:shd w:val="clear" w:color="000000" w:fill="993366"/>
            <w:noWrap/>
            <w:vAlign w:val="bottom"/>
            <w:hideMark/>
          </w:tcPr>
          <w:p w14:paraId="33C6D763" w14:textId="77777777" w:rsidR="0064228B" w:rsidRPr="0064228B" w:rsidRDefault="0064228B" w:rsidP="0064228B">
            <w:pPr>
              <w:spacing w:after="0" w:line="240" w:lineRule="auto"/>
              <w:jc w:val="center"/>
              <w:rPr>
                <w:rFonts w:ascii="Arial" w:eastAsia="Times New Roman" w:hAnsi="Arial" w:cs="Arial"/>
                <w:b/>
                <w:bCs/>
                <w:color w:val="FFFFFF"/>
                <w:lang w:val="en-CA" w:eastAsia="en-CA"/>
              </w:rPr>
            </w:pPr>
            <w:r w:rsidRPr="0064228B">
              <w:rPr>
                <w:rFonts w:ascii="Arial" w:eastAsia="Times New Roman" w:hAnsi="Arial" w:cs="Arial"/>
                <w:b/>
                <w:bCs/>
                <w:color w:val="FFFFFF"/>
                <w:lang w:val="en-CA" w:eastAsia="en-CA"/>
              </w:rPr>
              <w:t xml:space="preserve"> BUDGETS</w:t>
            </w:r>
          </w:p>
        </w:tc>
        <w:tc>
          <w:tcPr>
            <w:tcW w:w="1680" w:type="pct"/>
            <w:gridSpan w:val="3"/>
            <w:tcBorders>
              <w:top w:val="single" w:sz="4" w:space="0" w:color="auto"/>
              <w:left w:val="nil"/>
              <w:bottom w:val="single" w:sz="4" w:space="0" w:color="auto"/>
              <w:right w:val="single" w:sz="4" w:space="0" w:color="000000"/>
            </w:tcBorders>
            <w:shd w:val="clear" w:color="000000" w:fill="993366"/>
            <w:noWrap/>
            <w:vAlign w:val="bottom"/>
            <w:hideMark/>
          </w:tcPr>
          <w:p w14:paraId="6E41B3B9" w14:textId="77777777" w:rsidR="0064228B" w:rsidRPr="0064228B" w:rsidRDefault="0064228B" w:rsidP="0064228B">
            <w:pPr>
              <w:spacing w:after="0" w:line="240" w:lineRule="auto"/>
              <w:jc w:val="center"/>
              <w:rPr>
                <w:rFonts w:ascii="Arial" w:eastAsia="Times New Roman" w:hAnsi="Arial" w:cs="Arial"/>
                <w:b/>
                <w:bCs/>
                <w:color w:val="FFFFFF"/>
                <w:lang w:val="en-CA" w:eastAsia="en-CA"/>
              </w:rPr>
            </w:pPr>
            <w:r w:rsidRPr="0064228B">
              <w:rPr>
                <w:rFonts w:ascii="Arial" w:eastAsia="Times New Roman" w:hAnsi="Arial" w:cs="Arial"/>
                <w:b/>
                <w:bCs/>
                <w:color w:val="FFFFFF"/>
                <w:lang w:val="en-CA" w:eastAsia="en-CA"/>
              </w:rPr>
              <w:t>BUDGETS</w:t>
            </w:r>
          </w:p>
        </w:tc>
        <w:tc>
          <w:tcPr>
            <w:tcW w:w="450" w:type="pct"/>
            <w:tcBorders>
              <w:top w:val="single" w:sz="4" w:space="0" w:color="auto"/>
              <w:left w:val="nil"/>
              <w:bottom w:val="nil"/>
              <w:right w:val="double" w:sz="6" w:space="0" w:color="auto"/>
            </w:tcBorders>
            <w:shd w:val="clear" w:color="000000" w:fill="993366"/>
            <w:noWrap/>
            <w:vAlign w:val="bottom"/>
            <w:hideMark/>
          </w:tcPr>
          <w:p w14:paraId="6998BA57" w14:textId="77777777" w:rsidR="0064228B" w:rsidRPr="0064228B" w:rsidRDefault="0064228B" w:rsidP="0064228B">
            <w:pPr>
              <w:spacing w:after="0" w:line="240" w:lineRule="auto"/>
              <w:jc w:val="center"/>
              <w:rPr>
                <w:rFonts w:ascii="Arial" w:eastAsia="Times New Roman" w:hAnsi="Arial" w:cs="Arial"/>
                <w:b/>
                <w:bCs/>
                <w:color w:val="FFFFFF"/>
                <w:lang w:val="en-CA" w:eastAsia="en-CA"/>
              </w:rPr>
            </w:pPr>
            <w:r w:rsidRPr="0064228B">
              <w:rPr>
                <w:rFonts w:ascii="Arial" w:eastAsia="Times New Roman" w:hAnsi="Arial" w:cs="Arial"/>
                <w:b/>
                <w:bCs/>
                <w:color w:val="FFFFFF"/>
                <w:lang w:val="en-CA" w:eastAsia="en-CA"/>
              </w:rPr>
              <w:t xml:space="preserve">Change  </w:t>
            </w:r>
          </w:p>
        </w:tc>
      </w:tr>
      <w:tr w:rsidR="0064228B" w:rsidRPr="0064228B" w14:paraId="58BE505B" w14:textId="77777777" w:rsidTr="0064228B">
        <w:trPr>
          <w:trHeight w:val="300"/>
        </w:trPr>
        <w:tc>
          <w:tcPr>
            <w:tcW w:w="1307" w:type="pct"/>
            <w:tcBorders>
              <w:top w:val="nil"/>
              <w:left w:val="double" w:sz="6" w:space="0" w:color="auto"/>
              <w:bottom w:val="nil"/>
              <w:right w:val="single" w:sz="4" w:space="0" w:color="auto"/>
            </w:tcBorders>
            <w:shd w:val="clear" w:color="000000" w:fill="993366"/>
            <w:noWrap/>
            <w:vAlign w:val="bottom"/>
            <w:hideMark/>
          </w:tcPr>
          <w:p w14:paraId="3BE662EA" w14:textId="77777777" w:rsidR="0064228B" w:rsidRPr="0064228B" w:rsidRDefault="0064228B" w:rsidP="0064228B">
            <w:pPr>
              <w:spacing w:after="0" w:line="240" w:lineRule="auto"/>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 </w:t>
            </w:r>
          </w:p>
        </w:tc>
        <w:tc>
          <w:tcPr>
            <w:tcW w:w="517" w:type="pct"/>
            <w:tcBorders>
              <w:top w:val="nil"/>
              <w:left w:val="nil"/>
              <w:bottom w:val="single" w:sz="4" w:space="0" w:color="auto"/>
              <w:right w:val="single" w:sz="4" w:space="0" w:color="auto"/>
            </w:tcBorders>
            <w:shd w:val="clear" w:color="000000" w:fill="993366"/>
            <w:noWrap/>
            <w:vAlign w:val="bottom"/>
            <w:hideMark/>
          </w:tcPr>
          <w:p w14:paraId="106D7903" w14:textId="77777777" w:rsidR="0064228B" w:rsidRPr="0064228B" w:rsidRDefault="0064228B" w:rsidP="0064228B">
            <w:pPr>
              <w:spacing w:after="0" w:line="240" w:lineRule="auto"/>
              <w:jc w:val="center"/>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 </w:t>
            </w:r>
          </w:p>
        </w:tc>
        <w:tc>
          <w:tcPr>
            <w:tcW w:w="517" w:type="pct"/>
            <w:tcBorders>
              <w:top w:val="nil"/>
              <w:left w:val="nil"/>
              <w:bottom w:val="single" w:sz="4" w:space="0" w:color="auto"/>
              <w:right w:val="single" w:sz="4" w:space="0" w:color="auto"/>
            </w:tcBorders>
            <w:shd w:val="clear" w:color="000000" w:fill="993366"/>
            <w:noWrap/>
            <w:vAlign w:val="bottom"/>
            <w:hideMark/>
          </w:tcPr>
          <w:p w14:paraId="52C81EF0" w14:textId="77777777" w:rsidR="0064228B" w:rsidRPr="0064228B" w:rsidRDefault="0064228B" w:rsidP="0064228B">
            <w:pPr>
              <w:spacing w:after="0" w:line="240" w:lineRule="auto"/>
              <w:jc w:val="center"/>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 </w:t>
            </w:r>
          </w:p>
        </w:tc>
        <w:tc>
          <w:tcPr>
            <w:tcW w:w="529" w:type="pct"/>
            <w:tcBorders>
              <w:top w:val="nil"/>
              <w:left w:val="nil"/>
              <w:bottom w:val="nil"/>
              <w:right w:val="double" w:sz="6" w:space="0" w:color="auto"/>
            </w:tcBorders>
            <w:shd w:val="clear" w:color="000000" w:fill="993366"/>
            <w:noWrap/>
            <w:vAlign w:val="bottom"/>
            <w:hideMark/>
          </w:tcPr>
          <w:p w14:paraId="6257B587" w14:textId="77777777" w:rsidR="0064228B" w:rsidRPr="0064228B" w:rsidRDefault="0064228B" w:rsidP="0064228B">
            <w:pPr>
              <w:spacing w:after="0" w:line="240" w:lineRule="auto"/>
              <w:jc w:val="center"/>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Combined</w:t>
            </w:r>
          </w:p>
        </w:tc>
        <w:tc>
          <w:tcPr>
            <w:tcW w:w="554" w:type="pct"/>
            <w:tcBorders>
              <w:top w:val="nil"/>
              <w:left w:val="nil"/>
              <w:bottom w:val="single" w:sz="4" w:space="0" w:color="auto"/>
              <w:right w:val="nil"/>
            </w:tcBorders>
            <w:shd w:val="clear" w:color="000000" w:fill="993366"/>
            <w:noWrap/>
            <w:vAlign w:val="bottom"/>
            <w:hideMark/>
          </w:tcPr>
          <w:p w14:paraId="59DBDBCD" w14:textId="77777777" w:rsidR="0064228B" w:rsidRPr="0064228B" w:rsidRDefault="0064228B" w:rsidP="0064228B">
            <w:pPr>
              <w:spacing w:after="0" w:line="240" w:lineRule="auto"/>
              <w:jc w:val="center"/>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Operating</w:t>
            </w:r>
          </w:p>
        </w:tc>
        <w:tc>
          <w:tcPr>
            <w:tcW w:w="531" w:type="pct"/>
            <w:tcBorders>
              <w:top w:val="nil"/>
              <w:left w:val="single" w:sz="4" w:space="0" w:color="auto"/>
              <w:bottom w:val="single" w:sz="4" w:space="0" w:color="auto"/>
              <w:right w:val="single" w:sz="4" w:space="0" w:color="auto"/>
            </w:tcBorders>
            <w:shd w:val="clear" w:color="000000" w:fill="993366"/>
            <w:noWrap/>
            <w:vAlign w:val="bottom"/>
            <w:hideMark/>
          </w:tcPr>
          <w:p w14:paraId="628C268E" w14:textId="77777777" w:rsidR="0064228B" w:rsidRPr="0064228B" w:rsidRDefault="0064228B" w:rsidP="0064228B">
            <w:pPr>
              <w:spacing w:after="0" w:line="240" w:lineRule="auto"/>
              <w:jc w:val="center"/>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Capital</w:t>
            </w:r>
          </w:p>
        </w:tc>
        <w:tc>
          <w:tcPr>
            <w:tcW w:w="595" w:type="pct"/>
            <w:tcBorders>
              <w:top w:val="nil"/>
              <w:left w:val="nil"/>
              <w:bottom w:val="single" w:sz="4" w:space="0" w:color="auto"/>
              <w:right w:val="nil"/>
            </w:tcBorders>
            <w:shd w:val="clear" w:color="000000" w:fill="993366"/>
            <w:noWrap/>
            <w:vAlign w:val="bottom"/>
            <w:hideMark/>
          </w:tcPr>
          <w:p w14:paraId="35B002AF" w14:textId="77777777" w:rsidR="0064228B" w:rsidRPr="0064228B" w:rsidRDefault="0064228B" w:rsidP="0064228B">
            <w:pPr>
              <w:spacing w:after="0" w:line="240" w:lineRule="auto"/>
              <w:jc w:val="center"/>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 xml:space="preserve">Combined </w:t>
            </w:r>
          </w:p>
        </w:tc>
        <w:tc>
          <w:tcPr>
            <w:tcW w:w="450" w:type="pct"/>
            <w:tcBorders>
              <w:top w:val="nil"/>
              <w:left w:val="single" w:sz="4" w:space="0" w:color="auto"/>
              <w:bottom w:val="single" w:sz="4" w:space="0" w:color="auto"/>
              <w:right w:val="double" w:sz="6" w:space="0" w:color="auto"/>
            </w:tcBorders>
            <w:shd w:val="clear" w:color="000000" w:fill="993366"/>
            <w:noWrap/>
            <w:vAlign w:val="bottom"/>
            <w:hideMark/>
          </w:tcPr>
          <w:p w14:paraId="3C63B909" w14:textId="77777777" w:rsidR="0064228B" w:rsidRPr="0064228B" w:rsidRDefault="0064228B" w:rsidP="0064228B">
            <w:pPr>
              <w:spacing w:after="0" w:line="240" w:lineRule="auto"/>
              <w:jc w:val="center"/>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23 Levy to 22</w:t>
            </w:r>
          </w:p>
        </w:tc>
      </w:tr>
      <w:tr w:rsidR="0064228B" w:rsidRPr="0064228B" w14:paraId="73EF97CA" w14:textId="77777777" w:rsidTr="0064228B">
        <w:trPr>
          <w:trHeight w:val="283"/>
        </w:trPr>
        <w:tc>
          <w:tcPr>
            <w:tcW w:w="1307" w:type="pct"/>
            <w:tcBorders>
              <w:top w:val="nil"/>
              <w:left w:val="double" w:sz="6" w:space="0" w:color="auto"/>
              <w:bottom w:val="single" w:sz="4" w:space="0" w:color="auto"/>
              <w:right w:val="single" w:sz="4" w:space="0" w:color="auto"/>
            </w:tcBorders>
            <w:shd w:val="clear" w:color="000000" w:fill="993366"/>
            <w:noWrap/>
            <w:vAlign w:val="bottom"/>
            <w:hideMark/>
          </w:tcPr>
          <w:p w14:paraId="181D94D8" w14:textId="77777777" w:rsidR="0064228B" w:rsidRPr="0064228B" w:rsidRDefault="0064228B" w:rsidP="0064228B">
            <w:pPr>
              <w:spacing w:after="0" w:line="240" w:lineRule="auto"/>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FUNCTION</w:t>
            </w:r>
          </w:p>
        </w:tc>
        <w:tc>
          <w:tcPr>
            <w:tcW w:w="517" w:type="pct"/>
            <w:tcBorders>
              <w:top w:val="nil"/>
              <w:left w:val="nil"/>
              <w:bottom w:val="single" w:sz="4" w:space="0" w:color="auto"/>
              <w:right w:val="single" w:sz="4" w:space="0" w:color="auto"/>
            </w:tcBorders>
            <w:shd w:val="clear" w:color="000000" w:fill="993366"/>
            <w:vAlign w:val="bottom"/>
            <w:hideMark/>
          </w:tcPr>
          <w:p w14:paraId="41E3D785" w14:textId="77777777" w:rsidR="0064228B" w:rsidRPr="0064228B" w:rsidRDefault="0064228B" w:rsidP="0064228B">
            <w:pPr>
              <w:spacing w:after="0" w:line="240" w:lineRule="auto"/>
              <w:jc w:val="center"/>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Net Operating Budget</w:t>
            </w:r>
          </w:p>
        </w:tc>
        <w:tc>
          <w:tcPr>
            <w:tcW w:w="517" w:type="pct"/>
            <w:tcBorders>
              <w:top w:val="nil"/>
              <w:left w:val="nil"/>
              <w:bottom w:val="single" w:sz="4" w:space="0" w:color="auto"/>
              <w:right w:val="single" w:sz="4" w:space="0" w:color="auto"/>
            </w:tcBorders>
            <w:shd w:val="clear" w:color="000000" w:fill="993366"/>
            <w:vAlign w:val="bottom"/>
            <w:hideMark/>
          </w:tcPr>
          <w:p w14:paraId="5CCFD3DE" w14:textId="77777777" w:rsidR="0064228B" w:rsidRPr="0064228B" w:rsidRDefault="0064228B" w:rsidP="0064228B">
            <w:pPr>
              <w:spacing w:after="0" w:line="240" w:lineRule="auto"/>
              <w:jc w:val="center"/>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Net Capital Budget</w:t>
            </w:r>
          </w:p>
        </w:tc>
        <w:tc>
          <w:tcPr>
            <w:tcW w:w="529" w:type="pct"/>
            <w:tcBorders>
              <w:top w:val="single" w:sz="4" w:space="0" w:color="auto"/>
              <w:left w:val="nil"/>
              <w:bottom w:val="single" w:sz="4" w:space="0" w:color="auto"/>
              <w:right w:val="double" w:sz="6" w:space="0" w:color="auto"/>
            </w:tcBorders>
            <w:shd w:val="clear" w:color="000000" w:fill="993366"/>
            <w:vAlign w:val="bottom"/>
            <w:hideMark/>
          </w:tcPr>
          <w:p w14:paraId="2BFFE196" w14:textId="77777777" w:rsidR="0064228B" w:rsidRPr="0064228B" w:rsidRDefault="0064228B" w:rsidP="0064228B">
            <w:pPr>
              <w:spacing w:after="0" w:line="240" w:lineRule="auto"/>
              <w:jc w:val="center"/>
              <w:rPr>
                <w:rFonts w:ascii="Arial" w:eastAsia="Times New Roman" w:hAnsi="Arial" w:cs="Arial"/>
                <w:b/>
                <w:bCs/>
                <w:color w:val="FFFFFF"/>
                <w:sz w:val="20"/>
                <w:szCs w:val="20"/>
                <w:lang w:val="en-CA" w:eastAsia="en-CA"/>
              </w:rPr>
            </w:pPr>
            <w:r w:rsidRPr="0064228B">
              <w:rPr>
                <w:rFonts w:ascii="Arial" w:eastAsia="Times New Roman" w:hAnsi="Arial" w:cs="Arial"/>
                <w:b/>
                <w:bCs/>
                <w:color w:val="FFFFFF"/>
                <w:sz w:val="20"/>
                <w:szCs w:val="20"/>
                <w:lang w:val="en-CA" w:eastAsia="en-CA"/>
              </w:rPr>
              <w:t>Net Tax Levy</w:t>
            </w:r>
          </w:p>
        </w:tc>
        <w:tc>
          <w:tcPr>
            <w:tcW w:w="554" w:type="pct"/>
            <w:tcBorders>
              <w:top w:val="nil"/>
              <w:left w:val="nil"/>
              <w:bottom w:val="single" w:sz="4" w:space="0" w:color="auto"/>
              <w:right w:val="nil"/>
            </w:tcBorders>
            <w:shd w:val="clear" w:color="000000" w:fill="993366"/>
            <w:vAlign w:val="bottom"/>
            <w:hideMark/>
          </w:tcPr>
          <w:p w14:paraId="127E0D97" w14:textId="77777777" w:rsidR="0064228B" w:rsidRPr="0064228B" w:rsidRDefault="0064228B" w:rsidP="0064228B">
            <w:pPr>
              <w:spacing w:after="0" w:line="240" w:lineRule="auto"/>
              <w:jc w:val="center"/>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Net Operating Budget</w:t>
            </w:r>
          </w:p>
        </w:tc>
        <w:tc>
          <w:tcPr>
            <w:tcW w:w="531" w:type="pct"/>
            <w:tcBorders>
              <w:top w:val="nil"/>
              <w:left w:val="single" w:sz="4" w:space="0" w:color="auto"/>
              <w:bottom w:val="single" w:sz="4" w:space="0" w:color="auto"/>
              <w:right w:val="single" w:sz="4" w:space="0" w:color="auto"/>
            </w:tcBorders>
            <w:shd w:val="clear" w:color="000000" w:fill="993366"/>
            <w:vAlign w:val="bottom"/>
            <w:hideMark/>
          </w:tcPr>
          <w:p w14:paraId="08DC0205" w14:textId="77777777" w:rsidR="0064228B" w:rsidRPr="0064228B" w:rsidRDefault="0064228B" w:rsidP="0064228B">
            <w:pPr>
              <w:spacing w:after="0" w:line="240" w:lineRule="auto"/>
              <w:jc w:val="center"/>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Net Capital Budget</w:t>
            </w:r>
          </w:p>
        </w:tc>
        <w:tc>
          <w:tcPr>
            <w:tcW w:w="595" w:type="pct"/>
            <w:tcBorders>
              <w:top w:val="nil"/>
              <w:left w:val="nil"/>
              <w:bottom w:val="single" w:sz="4" w:space="0" w:color="auto"/>
              <w:right w:val="single" w:sz="4" w:space="0" w:color="auto"/>
            </w:tcBorders>
            <w:shd w:val="clear" w:color="000000" w:fill="993366"/>
            <w:noWrap/>
            <w:vAlign w:val="bottom"/>
            <w:hideMark/>
          </w:tcPr>
          <w:p w14:paraId="7B463B13" w14:textId="77777777" w:rsidR="0064228B" w:rsidRPr="0064228B" w:rsidRDefault="0064228B" w:rsidP="0064228B">
            <w:pPr>
              <w:spacing w:after="0" w:line="240" w:lineRule="auto"/>
              <w:jc w:val="center"/>
              <w:rPr>
                <w:rFonts w:ascii="Arial" w:eastAsia="Times New Roman" w:hAnsi="Arial" w:cs="Arial"/>
                <w:b/>
                <w:bCs/>
                <w:color w:val="FFFFFF"/>
                <w:sz w:val="20"/>
                <w:szCs w:val="20"/>
                <w:lang w:val="en-CA" w:eastAsia="en-CA"/>
              </w:rPr>
            </w:pPr>
            <w:r w:rsidRPr="0064228B">
              <w:rPr>
                <w:rFonts w:ascii="Arial" w:eastAsia="Times New Roman" w:hAnsi="Arial" w:cs="Arial"/>
                <w:b/>
                <w:bCs/>
                <w:color w:val="FFFFFF"/>
                <w:sz w:val="20"/>
                <w:szCs w:val="20"/>
                <w:lang w:val="en-CA" w:eastAsia="en-CA"/>
              </w:rPr>
              <w:t>Net Tax Levy</w:t>
            </w:r>
          </w:p>
        </w:tc>
        <w:tc>
          <w:tcPr>
            <w:tcW w:w="450" w:type="pct"/>
            <w:tcBorders>
              <w:top w:val="nil"/>
              <w:left w:val="nil"/>
              <w:bottom w:val="single" w:sz="4" w:space="0" w:color="auto"/>
              <w:right w:val="double" w:sz="6" w:space="0" w:color="auto"/>
            </w:tcBorders>
            <w:shd w:val="clear" w:color="000000" w:fill="993366"/>
            <w:vAlign w:val="bottom"/>
            <w:hideMark/>
          </w:tcPr>
          <w:p w14:paraId="5055501F" w14:textId="77777777" w:rsidR="0064228B" w:rsidRPr="0064228B" w:rsidRDefault="0064228B" w:rsidP="0064228B">
            <w:pPr>
              <w:spacing w:after="0" w:line="240" w:lineRule="auto"/>
              <w:jc w:val="center"/>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Increase / (Decrease)</w:t>
            </w:r>
          </w:p>
        </w:tc>
      </w:tr>
      <w:tr w:rsidR="0064228B" w:rsidRPr="0064228B" w14:paraId="31312B2E" w14:textId="77777777" w:rsidTr="0064228B">
        <w:trPr>
          <w:trHeight w:val="174"/>
        </w:trPr>
        <w:tc>
          <w:tcPr>
            <w:tcW w:w="1307" w:type="pct"/>
            <w:tcBorders>
              <w:top w:val="nil"/>
              <w:left w:val="double" w:sz="6" w:space="0" w:color="auto"/>
              <w:bottom w:val="single" w:sz="8" w:space="0" w:color="auto"/>
              <w:right w:val="single" w:sz="4" w:space="0" w:color="auto"/>
            </w:tcBorders>
            <w:shd w:val="clear" w:color="auto" w:fill="auto"/>
            <w:vAlign w:val="bottom"/>
            <w:hideMark/>
          </w:tcPr>
          <w:p w14:paraId="499F1B1D" w14:textId="77777777" w:rsidR="0064228B" w:rsidRPr="0064228B" w:rsidRDefault="0064228B" w:rsidP="0064228B">
            <w:pPr>
              <w:spacing w:after="0" w:line="240" w:lineRule="auto"/>
              <w:jc w:val="center"/>
              <w:rPr>
                <w:rFonts w:ascii="Arial" w:eastAsia="Times New Roman" w:hAnsi="Arial" w:cs="Arial"/>
                <w:b/>
                <w:bCs/>
                <w:sz w:val="20"/>
                <w:szCs w:val="20"/>
                <w:lang w:val="en-CA" w:eastAsia="en-CA"/>
              </w:rPr>
            </w:pPr>
            <w:r w:rsidRPr="0064228B">
              <w:rPr>
                <w:rFonts w:ascii="Arial" w:eastAsia="Times New Roman" w:hAnsi="Arial" w:cs="Arial"/>
                <w:b/>
                <w:bCs/>
                <w:sz w:val="20"/>
                <w:szCs w:val="20"/>
                <w:lang w:val="en-CA" w:eastAsia="en-CA"/>
              </w:rPr>
              <w:t>Human Services</w:t>
            </w:r>
          </w:p>
        </w:tc>
        <w:tc>
          <w:tcPr>
            <w:tcW w:w="517" w:type="pct"/>
            <w:tcBorders>
              <w:top w:val="nil"/>
              <w:left w:val="nil"/>
              <w:bottom w:val="nil"/>
              <w:right w:val="single" w:sz="4" w:space="0" w:color="auto"/>
            </w:tcBorders>
            <w:shd w:val="clear" w:color="auto" w:fill="auto"/>
            <w:noWrap/>
            <w:vAlign w:val="bottom"/>
            <w:hideMark/>
          </w:tcPr>
          <w:p w14:paraId="77E015C0"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xml:space="preserve"> </w:t>
            </w:r>
          </w:p>
        </w:tc>
        <w:tc>
          <w:tcPr>
            <w:tcW w:w="517" w:type="pct"/>
            <w:tcBorders>
              <w:top w:val="nil"/>
              <w:left w:val="nil"/>
              <w:bottom w:val="nil"/>
              <w:right w:val="single" w:sz="4" w:space="0" w:color="auto"/>
            </w:tcBorders>
            <w:shd w:val="clear" w:color="auto" w:fill="auto"/>
            <w:noWrap/>
            <w:vAlign w:val="bottom"/>
            <w:hideMark/>
          </w:tcPr>
          <w:p w14:paraId="6AAF6E5E"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529" w:type="pct"/>
            <w:tcBorders>
              <w:top w:val="nil"/>
              <w:left w:val="nil"/>
              <w:bottom w:val="nil"/>
              <w:right w:val="double" w:sz="6" w:space="0" w:color="auto"/>
            </w:tcBorders>
            <w:shd w:val="clear" w:color="auto" w:fill="auto"/>
            <w:noWrap/>
            <w:vAlign w:val="bottom"/>
            <w:hideMark/>
          </w:tcPr>
          <w:p w14:paraId="672A03A8"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554" w:type="pct"/>
            <w:tcBorders>
              <w:top w:val="nil"/>
              <w:left w:val="nil"/>
              <w:bottom w:val="nil"/>
              <w:right w:val="nil"/>
            </w:tcBorders>
            <w:shd w:val="clear" w:color="auto" w:fill="auto"/>
            <w:noWrap/>
            <w:vAlign w:val="bottom"/>
            <w:hideMark/>
          </w:tcPr>
          <w:p w14:paraId="51DB395E" w14:textId="77777777" w:rsidR="0064228B" w:rsidRPr="0064228B" w:rsidRDefault="0064228B" w:rsidP="0064228B">
            <w:pPr>
              <w:spacing w:after="0" w:line="240" w:lineRule="auto"/>
              <w:rPr>
                <w:rFonts w:ascii="Arial" w:eastAsia="Times New Roman" w:hAnsi="Arial" w:cs="Arial"/>
                <w:sz w:val="18"/>
                <w:szCs w:val="18"/>
                <w:lang w:val="en-CA" w:eastAsia="en-CA"/>
              </w:rPr>
            </w:pPr>
          </w:p>
        </w:tc>
        <w:tc>
          <w:tcPr>
            <w:tcW w:w="531" w:type="pct"/>
            <w:tcBorders>
              <w:top w:val="nil"/>
              <w:left w:val="single" w:sz="4" w:space="0" w:color="auto"/>
              <w:bottom w:val="nil"/>
              <w:right w:val="single" w:sz="4" w:space="0" w:color="auto"/>
            </w:tcBorders>
            <w:shd w:val="clear" w:color="auto" w:fill="auto"/>
            <w:noWrap/>
            <w:vAlign w:val="bottom"/>
            <w:hideMark/>
          </w:tcPr>
          <w:p w14:paraId="6234B638"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595" w:type="pct"/>
            <w:tcBorders>
              <w:top w:val="nil"/>
              <w:left w:val="nil"/>
              <w:bottom w:val="nil"/>
              <w:right w:val="nil"/>
            </w:tcBorders>
            <w:shd w:val="clear" w:color="000000" w:fill="FFFF00"/>
            <w:noWrap/>
            <w:vAlign w:val="bottom"/>
            <w:hideMark/>
          </w:tcPr>
          <w:p w14:paraId="1B3F71D7"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450" w:type="pct"/>
            <w:tcBorders>
              <w:top w:val="nil"/>
              <w:left w:val="single" w:sz="4" w:space="0" w:color="auto"/>
              <w:bottom w:val="nil"/>
              <w:right w:val="double" w:sz="6" w:space="0" w:color="auto"/>
            </w:tcBorders>
            <w:shd w:val="clear" w:color="auto" w:fill="auto"/>
            <w:noWrap/>
            <w:vAlign w:val="bottom"/>
            <w:hideMark/>
          </w:tcPr>
          <w:p w14:paraId="6BFF035E"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r>
      <w:tr w:rsidR="0064228B" w:rsidRPr="0064228B" w14:paraId="07408B6F" w14:textId="77777777" w:rsidTr="0064228B">
        <w:trPr>
          <w:trHeight w:val="69"/>
        </w:trPr>
        <w:tc>
          <w:tcPr>
            <w:tcW w:w="1307" w:type="pct"/>
            <w:tcBorders>
              <w:top w:val="nil"/>
              <w:left w:val="double" w:sz="6" w:space="0" w:color="auto"/>
              <w:bottom w:val="nil"/>
              <w:right w:val="single" w:sz="4" w:space="0" w:color="auto"/>
            </w:tcBorders>
            <w:shd w:val="clear" w:color="auto" w:fill="auto"/>
            <w:vAlign w:val="bottom"/>
            <w:hideMark/>
          </w:tcPr>
          <w:p w14:paraId="46524B44" w14:textId="77777777" w:rsidR="0064228B" w:rsidRPr="0064228B" w:rsidRDefault="0064228B" w:rsidP="0064228B">
            <w:pPr>
              <w:spacing w:after="0" w:line="240" w:lineRule="auto"/>
              <w:jc w:val="center"/>
              <w:rPr>
                <w:rFonts w:ascii="Arial" w:eastAsia="Times New Roman" w:hAnsi="Arial" w:cs="Arial"/>
                <w:b/>
                <w:bCs/>
                <w:sz w:val="16"/>
                <w:szCs w:val="16"/>
                <w:lang w:val="en-CA" w:eastAsia="en-CA"/>
              </w:rPr>
            </w:pPr>
            <w:r w:rsidRPr="0064228B">
              <w:rPr>
                <w:rFonts w:ascii="Arial" w:eastAsia="Times New Roman" w:hAnsi="Arial" w:cs="Arial"/>
                <w:b/>
                <w:bCs/>
                <w:sz w:val="16"/>
                <w:szCs w:val="16"/>
                <w:lang w:val="en-CA" w:eastAsia="en-CA"/>
              </w:rPr>
              <w:t>Ontario Works &amp; Child Care</w:t>
            </w:r>
          </w:p>
        </w:tc>
        <w:tc>
          <w:tcPr>
            <w:tcW w:w="517" w:type="pct"/>
            <w:tcBorders>
              <w:top w:val="nil"/>
              <w:left w:val="nil"/>
              <w:bottom w:val="nil"/>
              <w:right w:val="single" w:sz="4" w:space="0" w:color="auto"/>
            </w:tcBorders>
            <w:shd w:val="clear" w:color="auto" w:fill="auto"/>
            <w:noWrap/>
            <w:vAlign w:val="bottom"/>
            <w:hideMark/>
          </w:tcPr>
          <w:p w14:paraId="5E1E5B73"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517" w:type="pct"/>
            <w:tcBorders>
              <w:top w:val="nil"/>
              <w:left w:val="nil"/>
              <w:bottom w:val="nil"/>
              <w:right w:val="single" w:sz="4" w:space="0" w:color="auto"/>
            </w:tcBorders>
            <w:shd w:val="clear" w:color="auto" w:fill="auto"/>
            <w:noWrap/>
            <w:vAlign w:val="bottom"/>
            <w:hideMark/>
          </w:tcPr>
          <w:p w14:paraId="4DA72C42"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529" w:type="pct"/>
            <w:tcBorders>
              <w:top w:val="nil"/>
              <w:left w:val="nil"/>
              <w:bottom w:val="nil"/>
              <w:right w:val="double" w:sz="6" w:space="0" w:color="auto"/>
            </w:tcBorders>
            <w:shd w:val="clear" w:color="auto" w:fill="auto"/>
            <w:noWrap/>
            <w:vAlign w:val="bottom"/>
            <w:hideMark/>
          </w:tcPr>
          <w:p w14:paraId="2159C5E2"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554" w:type="pct"/>
            <w:tcBorders>
              <w:top w:val="nil"/>
              <w:left w:val="nil"/>
              <w:bottom w:val="nil"/>
              <w:right w:val="nil"/>
            </w:tcBorders>
            <w:shd w:val="clear" w:color="auto" w:fill="auto"/>
            <w:noWrap/>
            <w:vAlign w:val="bottom"/>
            <w:hideMark/>
          </w:tcPr>
          <w:p w14:paraId="0C0923C8" w14:textId="77777777" w:rsidR="0064228B" w:rsidRPr="0064228B" w:rsidRDefault="0064228B" w:rsidP="0064228B">
            <w:pPr>
              <w:spacing w:after="0" w:line="240" w:lineRule="auto"/>
              <w:rPr>
                <w:rFonts w:ascii="Arial" w:eastAsia="Times New Roman" w:hAnsi="Arial" w:cs="Arial"/>
                <w:sz w:val="18"/>
                <w:szCs w:val="18"/>
                <w:lang w:val="en-CA" w:eastAsia="en-CA"/>
              </w:rPr>
            </w:pPr>
          </w:p>
        </w:tc>
        <w:tc>
          <w:tcPr>
            <w:tcW w:w="531" w:type="pct"/>
            <w:tcBorders>
              <w:top w:val="nil"/>
              <w:left w:val="single" w:sz="4" w:space="0" w:color="auto"/>
              <w:bottom w:val="nil"/>
              <w:right w:val="single" w:sz="4" w:space="0" w:color="auto"/>
            </w:tcBorders>
            <w:shd w:val="clear" w:color="auto" w:fill="auto"/>
            <w:noWrap/>
            <w:vAlign w:val="bottom"/>
            <w:hideMark/>
          </w:tcPr>
          <w:p w14:paraId="55AE575E"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595" w:type="pct"/>
            <w:tcBorders>
              <w:top w:val="nil"/>
              <w:left w:val="nil"/>
              <w:bottom w:val="nil"/>
              <w:right w:val="nil"/>
            </w:tcBorders>
            <w:shd w:val="clear" w:color="000000" w:fill="FFFF00"/>
            <w:noWrap/>
            <w:vAlign w:val="bottom"/>
            <w:hideMark/>
          </w:tcPr>
          <w:p w14:paraId="1C5A9554"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450" w:type="pct"/>
            <w:tcBorders>
              <w:top w:val="nil"/>
              <w:left w:val="single" w:sz="4" w:space="0" w:color="auto"/>
              <w:bottom w:val="nil"/>
              <w:right w:val="double" w:sz="6" w:space="0" w:color="auto"/>
            </w:tcBorders>
            <w:shd w:val="clear" w:color="auto" w:fill="auto"/>
            <w:noWrap/>
            <w:vAlign w:val="bottom"/>
            <w:hideMark/>
          </w:tcPr>
          <w:p w14:paraId="5A1F8BBC"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r>
      <w:tr w:rsidR="0064228B" w:rsidRPr="0064228B" w14:paraId="298C36B4" w14:textId="77777777" w:rsidTr="0064228B">
        <w:trPr>
          <w:trHeight w:val="360"/>
        </w:trPr>
        <w:tc>
          <w:tcPr>
            <w:tcW w:w="1307" w:type="pct"/>
            <w:tcBorders>
              <w:top w:val="nil"/>
              <w:left w:val="double" w:sz="6" w:space="0" w:color="auto"/>
              <w:bottom w:val="nil"/>
              <w:right w:val="single" w:sz="4" w:space="0" w:color="auto"/>
            </w:tcBorders>
            <w:shd w:val="clear" w:color="auto" w:fill="auto"/>
            <w:noWrap/>
            <w:vAlign w:val="bottom"/>
            <w:hideMark/>
          </w:tcPr>
          <w:p w14:paraId="5231D686" w14:textId="77777777" w:rsidR="0064228B" w:rsidRPr="0064228B" w:rsidRDefault="0064228B" w:rsidP="0064228B">
            <w:pPr>
              <w:spacing w:after="0" w:line="240" w:lineRule="auto"/>
              <w:rPr>
                <w:rFonts w:ascii="Arial" w:eastAsia="Times New Roman" w:hAnsi="Arial" w:cs="Arial"/>
                <w:sz w:val="16"/>
                <w:szCs w:val="16"/>
                <w:lang w:val="en-CA" w:eastAsia="en-CA"/>
              </w:rPr>
            </w:pPr>
            <w:r w:rsidRPr="0064228B">
              <w:rPr>
                <w:rFonts w:ascii="Arial" w:eastAsia="Times New Roman" w:hAnsi="Arial" w:cs="Arial"/>
                <w:sz w:val="16"/>
                <w:szCs w:val="16"/>
                <w:lang w:val="en-CA" w:eastAsia="en-CA"/>
              </w:rPr>
              <w:t xml:space="preserve">  Social Assistance</w:t>
            </w:r>
          </w:p>
        </w:tc>
        <w:tc>
          <w:tcPr>
            <w:tcW w:w="517" w:type="pct"/>
            <w:tcBorders>
              <w:top w:val="nil"/>
              <w:left w:val="nil"/>
              <w:bottom w:val="nil"/>
              <w:right w:val="single" w:sz="4" w:space="0" w:color="auto"/>
            </w:tcBorders>
            <w:shd w:val="clear" w:color="auto" w:fill="auto"/>
            <w:noWrap/>
            <w:vAlign w:val="bottom"/>
            <w:hideMark/>
          </w:tcPr>
          <w:p w14:paraId="5CFFAB2B"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$71,100</w:t>
            </w:r>
          </w:p>
        </w:tc>
        <w:tc>
          <w:tcPr>
            <w:tcW w:w="517" w:type="pct"/>
            <w:tcBorders>
              <w:top w:val="nil"/>
              <w:left w:val="nil"/>
              <w:bottom w:val="nil"/>
              <w:right w:val="single" w:sz="4" w:space="0" w:color="auto"/>
            </w:tcBorders>
            <w:shd w:val="clear" w:color="auto" w:fill="auto"/>
            <w:noWrap/>
            <w:vAlign w:val="bottom"/>
            <w:hideMark/>
          </w:tcPr>
          <w:p w14:paraId="57567E51"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29" w:type="pct"/>
            <w:tcBorders>
              <w:top w:val="nil"/>
              <w:left w:val="nil"/>
              <w:bottom w:val="nil"/>
              <w:right w:val="double" w:sz="6" w:space="0" w:color="auto"/>
            </w:tcBorders>
            <w:shd w:val="clear" w:color="auto" w:fill="auto"/>
            <w:noWrap/>
            <w:vAlign w:val="bottom"/>
            <w:hideMark/>
          </w:tcPr>
          <w:p w14:paraId="2C38C045"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$71,100</w:t>
            </w:r>
          </w:p>
        </w:tc>
        <w:tc>
          <w:tcPr>
            <w:tcW w:w="554" w:type="pct"/>
            <w:tcBorders>
              <w:top w:val="nil"/>
              <w:left w:val="nil"/>
              <w:bottom w:val="nil"/>
              <w:right w:val="nil"/>
            </w:tcBorders>
            <w:shd w:val="clear" w:color="auto" w:fill="auto"/>
            <w:noWrap/>
            <w:vAlign w:val="bottom"/>
            <w:hideMark/>
          </w:tcPr>
          <w:p w14:paraId="1834DE8D"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$82,500</w:t>
            </w:r>
          </w:p>
        </w:tc>
        <w:tc>
          <w:tcPr>
            <w:tcW w:w="531" w:type="pct"/>
            <w:tcBorders>
              <w:top w:val="nil"/>
              <w:left w:val="single" w:sz="4" w:space="0" w:color="auto"/>
              <w:bottom w:val="nil"/>
              <w:right w:val="single" w:sz="4" w:space="0" w:color="auto"/>
            </w:tcBorders>
            <w:shd w:val="clear" w:color="auto" w:fill="auto"/>
            <w:noWrap/>
            <w:vAlign w:val="bottom"/>
            <w:hideMark/>
          </w:tcPr>
          <w:p w14:paraId="3F4A85A3"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95" w:type="pct"/>
            <w:tcBorders>
              <w:top w:val="nil"/>
              <w:left w:val="nil"/>
              <w:bottom w:val="nil"/>
              <w:right w:val="nil"/>
            </w:tcBorders>
            <w:shd w:val="clear" w:color="000000" w:fill="FFFF00"/>
            <w:noWrap/>
            <w:vAlign w:val="bottom"/>
            <w:hideMark/>
          </w:tcPr>
          <w:p w14:paraId="28F5A3D2"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$82,500</w:t>
            </w:r>
          </w:p>
        </w:tc>
        <w:tc>
          <w:tcPr>
            <w:tcW w:w="450" w:type="pct"/>
            <w:tcBorders>
              <w:top w:val="nil"/>
              <w:left w:val="single" w:sz="4" w:space="0" w:color="auto"/>
              <w:bottom w:val="nil"/>
              <w:right w:val="double" w:sz="6" w:space="0" w:color="auto"/>
            </w:tcBorders>
            <w:shd w:val="clear" w:color="auto" w:fill="auto"/>
            <w:noWrap/>
            <w:vAlign w:val="bottom"/>
            <w:hideMark/>
          </w:tcPr>
          <w:p w14:paraId="729A6E73"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$11,400</w:t>
            </w:r>
          </w:p>
        </w:tc>
      </w:tr>
      <w:tr w:rsidR="0064228B" w:rsidRPr="0064228B" w14:paraId="10BC1E10" w14:textId="77777777" w:rsidTr="0064228B">
        <w:trPr>
          <w:trHeight w:val="360"/>
        </w:trPr>
        <w:tc>
          <w:tcPr>
            <w:tcW w:w="1307" w:type="pct"/>
            <w:tcBorders>
              <w:top w:val="nil"/>
              <w:left w:val="double" w:sz="6" w:space="0" w:color="auto"/>
              <w:bottom w:val="nil"/>
              <w:right w:val="single" w:sz="4" w:space="0" w:color="auto"/>
            </w:tcBorders>
            <w:shd w:val="clear" w:color="000000" w:fill="FCE4D6"/>
            <w:noWrap/>
            <w:vAlign w:val="bottom"/>
            <w:hideMark/>
          </w:tcPr>
          <w:p w14:paraId="031B53DD" w14:textId="77777777" w:rsidR="0064228B" w:rsidRPr="0064228B" w:rsidRDefault="0064228B" w:rsidP="0064228B">
            <w:pPr>
              <w:spacing w:after="0" w:line="240" w:lineRule="auto"/>
              <w:rPr>
                <w:rFonts w:ascii="Arial" w:eastAsia="Times New Roman" w:hAnsi="Arial" w:cs="Arial"/>
                <w:sz w:val="16"/>
                <w:szCs w:val="16"/>
                <w:lang w:val="en-CA" w:eastAsia="en-CA"/>
              </w:rPr>
            </w:pPr>
            <w:r w:rsidRPr="0064228B">
              <w:rPr>
                <w:rFonts w:ascii="Arial" w:eastAsia="Times New Roman" w:hAnsi="Arial" w:cs="Arial"/>
                <w:sz w:val="16"/>
                <w:szCs w:val="16"/>
                <w:lang w:val="en-CA" w:eastAsia="en-CA"/>
              </w:rPr>
              <w:t xml:space="preserve">  Ontario Works </w:t>
            </w:r>
          </w:p>
        </w:tc>
        <w:tc>
          <w:tcPr>
            <w:tcW w:w="517" w:type="pct"/>
            <w:tcBorders>
              <w:top w:val="nil"/>
              <w:left w:val="nil"/>
              <w:bottom w:val="nil"/>
              <w:right w:val="single" w:sz="4" w:space="0" w:color="auto"/>
            </w:tcBorders>
            <w:shd w:val="clear" w:color="000000" w:fill="FCE4D6"/>
            <w:noWrap/>
            <w:vAlign w:val="bottom"/>
            <w:hideMark/>
          </w:tcPr>
          <w:p w14:paraId="4A6CE8CD"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$1,884,700</w:t>
            </w:r>
          </w:p>
        </w:tc>
        <w:tc>
          <w:tcPr>
            <w:tcW w:w="517" w:type="pct"/>
            <w:tcBorders>
              <w:top w:val="nil"/>
              <w:left w:val="nil"/>
              <w:bottom w:val="nil"/>
              <w:right w:val="single" w:sz="4" w:space="0" w:color="auto"/>
            </w:tcBorders>
            <w:shd w:val="clear" w:color="000000" w:fill="FCE4D6"/>
            <w:noWrap/>
            <w:vAlign w:val="bottom"/>
            <w:hideMark/>
          </w:tcPr>
          <w:p w14:paraId="4F2BDE0F"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29" w:type="pct"/>
            <w:tcBorders>
              <w:top w:val="nil"/>
              <w:left w:val="nil"/>
              <w:bottom w:val="nil"/>
              <w:right w:val="double" w:sz="6" w:space="0" w:color="auto"/>
            </w:tcBorders>
            <w:shd w:val="clear" w:color="000000" w:fill="FCE4D6"/>
            <w:noWrap/>
            <w:vAlign w:val="bottom"/>
            <w:hideMark/>
          </w:tcPr>
          <w:p w14:paraId="60F2D145"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$1,884,700</w:t>
            </w:r>
          </w:p>
        </w:tc>
        <w:tc>
          <w:tcPr>
            <w:tcW w:w="554" w:type="pct"/>
            <w:tcBorders>
              <w:top w:val="nil"/>
              <w:left w:val="nil"/>
              <w:bottom w:val="nil"/>
              <w:right w:val="nil"/>
            </w:tcBorders>
            <w:shd w:val="clear" w:color="000000" w:fill="FCE4D6"/>
            <w:noWrap/>
            <w:vAlign w:val="bottom"/>
            <w:hideMark/>
          </w:tcPr>
          <w:p w14:paraId="5E532C84"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$1,942,800</w:t>
            </w:r>
          </w:p>
        </w:tc>
        <w:tc>
          <w:tcPr>
            <w:tcW w:w="531" w:type="pct"/>
            <w:tcBorders>
              <w:top w:val="nil"/>
              <w:left w:val="single" w:sz="4" w:space="0" w:color="auto"/>
              <w:bottom w:val="nil"/>
              <w:right w:val="single" w:sz="4" w:space="0" w:color="auto"/>
            </w:tcBorders>
            <w:shd w:val="clear" w:color="000000" w:fill="FCE4D6"/>
            <w:noWrap/>
            <w:vAlign w:val="bottom"/>
            <w:hideMark/>
          </w:tcPr>
          <w:p w14:paraId="37DFA5BC"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95" w:type="pct"/>
            <w:tcBorders>
              <w:top w:val="nil"/>
              <w:left w:val="nil"/>
              <w:bottom w:val="nil"/>
              <w:right w:val="nil"/>
            </w:tcBorders>
            <w:shd w:val="clear" w:color="000000" w:fill="FFFF00"/>
            <w:noWrap/>
            <w:vAlign w:val="bottom"/>
            <w:hideMark/>
          </w:tcPr>
          <w:p w14:paraId="19E5F8B6"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$1,942,800</w:t>
            </w:r>
          </w:p>
        </w:tc>
        <w:tc>
          <w:tcPr>
            <w:tcW w:w="450" w:type="pct"/>
            <w:tcBorders>
              <w:top w:val="nil"/>
              <w:left w:val="single" w:sz="4" w:space="0" w:color="auto"/>
              <w:bottom w:val="nil"/>
              <w:right w:val="double" w:sz="6" w:space="0" w:color="auto"/>
            </w:tcBorders>
            <w:shd w:val="clear" w:color="000000" w:fill="FCE4D6"/>
            <w:noWrap/>
            <w:vAlign w:val="bottom"/>
            <w:hideMark/>
          </w:tcPr>
          <w:p w14:paraId="268328AC"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$58,100</w:t>
            </w:r>
          </w:p>
        </w:tc>
      </w:tr>
      <w:tr w:rsidR="0064228B" w:rsidRPr="0064228B" w14:paraId="596C3046" w14:textId="77777777" w:rsidTr="0064228B">
        <w:trPr>
          <w:trHeight w:val="360"/>
        </w:trPr>
        <w:tc>
          <w:tcPr>
            <w:tcW w:w="1307" w:type="pct"/>
            <w:tcBorders>
              <w:top w:val="nil"/>
              <w:left w:val="double" w:sz="6" w:space="0" w:color="auto"/>
              <w:bottom w:val="nil"/>
              <w:right w:val="single" w:sz="4" w:space="0" w:color="auto"/>
            </w:tcBorders>
            <w:shd w:val="clear" w:color="auto" w:fill="auto"/>
            <w:noWrap/>
            <w:vAlign w:val="bottom"/>
            <w:hideMark/>
          </w:tcPr>
          <w:p w14:paraId="1BD9FB8B" w14:textId="77777777" w:rsidR="0064228B" w:rsidRPr="0064228B" w:rsidRDefault="0064228B" w:rsidP="0064228B">
            <w:pPr>
              <w:spacing w:after="0" w:line="240" w:lineRule="auto"/>
              <w:rPr>
                <w:rFonts w:ascii="Arial" w:eastAsia="Times New Roman" w:hAnsi="Arial" w:cs="Arial"/>
                <w:sz w:val="16"/>
                <w:szCs w:val="16"/>
                <w:lang w:val="en-CA" w:eastAsia="en-CA"/>
              </w:rPr>
            </w:pPr>
            <w:r w:rsidRPr="0064228B">
              <w:rPr>
                <w:rFonts w:ascii="Arial" w:eastAsia="Times New Roman" w:hAnsi="Arial" w:cs="Arial"/>
                <w:sz w:val="16"/>
                <w:szCs w:val="16"/>
                <w:lang w:val="en-CA" w:eastAsia="en-CA"/>
              </w:rPr>
              <w:t xml:space="preserve">  Early Learning and Child Care</w:t>
            </w:r>
          </w:p>
        </w:tc>
        <w:tc>
          <w:tcPr>
            <w:tcW w:w="517" w:type="pct"/>
            <w:tcBorders>
              <w:top w:val="nil"/>
              <w:left w:val="nil"/>
              <w:bottom w:val="nil"/>
              <w:right w:val="single" w:sz="4" w:space="0" w:color="auto"/>
            </w:tcBorders>
            <w:shd w:val="clear" w:color="auto" w:fill="auto"/>
            <w:noWrap/>
            <w:vAlign w:val="bottom"/>
            <w:hideMark/>
          </w:tcPr>
          <w:p w14:paraId="1493D206"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$1,134,500</w:t>
            </w:r>
          </w:p>
        </w:tc>
        <w:tc>
          <w:tcPr>
            <w:tcW w:w="517" w:type="pct"/>
            <w:tcBorders>
              <w:top w:val="nil"/>
              <w:left w:val="nil"/>
              <w:bottom w:val="nil"/>
              <w:right w:val="single" w:sz="4" w:space="0" w:color="auto"/>
            </w:tcBorders>
            <w:shd w:val="clear" w:color="auto" w:fill="auto"/>
            <w:noWrap/>
            <w:vAlign w:val="bottom"/>
            <w:hideMark/>
          </w:tcPr>
          <w:p w14:paraId="05ECF172"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29" w:type="pct"/>
            <w:tcBorders>
              <w:top w:val="nil"/>
              <w:left w:val="nil"/>
              <w:bottom w:val="nil"/>
              <w:right w:val="double" w:sz="6" w:space="0" w:color="auto"/>
            </w:tcBorders>
            <w:shd w:val="clear" w:color="auto" w:fill="auto"/>
            <w:noWrap/>
            <w:vAlign w:val="bottom"/>
            <w:hideMark/>
          </w:tcPr>
          <w:p w14:paraId="6DF75DE8"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$1,134,500</w:t>
            </w:r>
          </w:p>
        </w:tc>
        <w:tc>
          <w:tcPr>
            <w:tcW w:w="554" w:type="pct"/>
            <w:tcBorders>
              <w:top w:val="nil"/>
              <w:left w:val="nil"/>
              <w:bottom w:val="nil"/>
              <w:right w:val="nil"/>
            </w:tcBorders>
            <w:shd w:val="clear" w:color="auto" w:fill="auto"/>
            <w:noWrap/>
            <w:vAlign w:val="bottom"/>
            <w:hideMark/>
          </w:tcPr>
          <w:p w14:paraId="45DA6FA9"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$1,128,100</w:t>
            </w:r>
          </w:p>
        </w:tc>
        <w:tc>
          <w:tcPr>
            <w:tcW w:w="531" w:type="pct"/>
            <w:tcBorders>
              <w:top w:val="nil"/>
              <w:left w:val="single" w:sz="4" w:space="0" w:color="auto"/>
              <w:bottom w:val="nil"/>
              <w:right w:val="single" w:sz="4" w:space="0" w:color="auto"/>
            </w:tcBorders>
            <w:shd w:val="clear" w:color="auto" w:fill="auto"/>
            <w:noWrap/>
            <w:vAlign w:val="bottom"/>
            <w:hideMark/>
          </w:tcPr>
          <w:p w14:paraId="67FA9343"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95" w:type="pct"/>
            <w:tcBorders>
              <w:top w:val="nil"/>
              <w:left w:val="nil"/>
              <w:bottom w:val="nil"/>
              <w:right w:val="nil"/>
            </w:tcBorders>
            <w:shd w:val="clear" w:color="000000" w:fill="FFFF00"/>
            <w:noWrap/>
            <w:vAlign w:val="bottom"/>
            <w:hideMark/>
          </w:tcPr>
          <w:p w14:paraId="12F06E9F"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$1,128,100</w:t>
            </w:r>
          </w:p>
        </w:tc>
        <w:tc>
          <w:tcPr>
            <w:tcW w:w="450" w:type="pct"/>
            <w:tcBorders>
              <w:top w:val="nil"/>
              <w:left w:val="single" w:sz="4" w:space="0" w:color="auto"/>
              <w:bottom w:val="nil"/>
              <w:right w:val="double" w:sz="6" w:space="0" w:color="auto"/>
            </w:tcBorders>
            <w:shd w:val="clear" w:color="auto" w:fill="auto"/>
            <w:noWrap/>
            <w:vAlign w:val="bottom"/>
            <w:hideMark/>
          </w:tcPr>
          <w:p w14:paraId="2CD09837"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($6,400)</w:t>
            </w:r>
          </w:p>
        </w:tc>
      </w:tr>
      <w:tr w:rsidR="0064228B" w:rsidRPr="0064228B" w14:paraId="3C74BA11" w14:textId="77777777" w:rsidTr="0064228B">
        <w:trPr>
          <w:trHeight w:val="360"/>
        </w:trPr>
        <w:tc>
          <w:tcPr>
            <w:tcW w:w="1307" w:type="pct"/>
            <w:tcBorders>
              <w:top w:val="nil"/>
              <w:left w:val="double" w:sz="6" w:space="0" w:color="auto"/>
              <w:bottom w:val="nil"/>
              <w:right w:val="single" w:sz="4" w:space="0" w:color="auto"/>
            </w:tcBorders>
            <w:shd w:val="clear" w:color="000000" w:fill="FCE4D6"/>
            <w:noWrap/>
            <w:vAlign w:val="bottom"/>
            <w:hideMark/>
          </w:tcPr>
          <w:p w14:paraId="2684D369" w14:textId="77777777" w:rsidR="0064228B" w:rsidRPr="0064228B" w:rsidRDefault="0064228B" w:rsidP="0064228B">
            <w:pPr>
              <w:spacing w:after="0" w:line="240" w:lineRule="auto"/>
              <w:rPr>
                <w:rFonts w:ascii="Arial" w:eastAsia="Times New Roman" w:hAnsi="Arial" w:cs="Arial"/>
                <w:sz w:val="16"/>
                <w:szCs w:val="16"/>
                <w:lang w:val="en-CA" w:eastAsia="en-CA"/>
              </w:rPr>
            </w:pPr>
            <w:r w:rsidRPr="0064228B">
              <w:rPr>
                <w:rFonts w:ascii="Arial" w:eastAsia="Times New Roman" w:hAnsi="Arial" w:cs="Arial"/>
                <w:sz w:val="16"/>
                <w:szCs w:val="16"/>
                <w:lang w:val="en-CA" w:eastAsia="en-CA"/>
              </w:rPr>
              <w:t xml:space="preserve">  County Social Initiatives</w:t>
            </w:r>
          </w:p>
        </w:tc>
        <w:tc>
          <w:tcPr>
            <w:tcW w:w="517" w:type="pct"/>
            <w:tcBorders>
              <w:top w:val="nil"/>
              <w:left w:val="nil"/>
              <w:bottom w:val="nil"/>
              <w:right w:val="single" w:sz="4" w:space="0" w:color="auto"/>
            </w:tcBorders>
            <w:shd w:val="clear" w:color="000000" w:fill="FCE4D6"/>
            <w:noWrap/>
            <w:vAlign w:val="bottom"/>
            <w:hideMark/>
          </w:tcPr>
          <w:p w14:paraId="50AF1EC9"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$263,900</w:t>
            </w:r>
          </w:p>
        </w:tc>
        <w:tc>
          <w:tcPr>
            <w:tcW w:w="517" w:type="pct"/>
            <w:tcBorders>
              <w:top w:val="nil"/>
              <w:left w:val="nil"/>
              <w:bottom w:val="nil"/>
              <w:right w:val="single" w:sz="4" w:space="0" w:color="auto"/>
            </w:tcBorders>
            <w:shd w:val="clear" w:color="000000" w:fill="FCE4D6"/>
            <w:noWrap/>
            <w:vAlign w:val="bottom"/>
            <w:hideMark/>
          </w:tcPr>
          <w:p w14:paraId="693CF556"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29" w:type="pct"/>
            <w:tcBorders>
              <w:top w:val="nil"/>
              <w:left w:val="nil"/>
              <w:bottom w:val="nil"/>
              <w:right w:val="double" w:sz="6" w:space="0" w:color="auto"/>
            </w:tcBorders>
            <w:shd w:val="clear" w:color="000000" w:fill="FCE4D6"/>
            <w:noWrap/>
            <w:vAlign w:val="bottom"/>
            <w:hideMark/>
          </w:tcPr>
          <w:p w14:paraId="629CC8CB"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$263,900</w:t>
            </w:r>
          </w:p>
        </w:tc>
        <w:tc>
          <w:tcPr>
            <w:tcW w:w="554" w:type="pct"/>
            <w:tcBorders>
              <w:top w:val="nil"/>
              <w:left w:val="nil"/>
              <w:bottom w:val="nil"/>
              <w:right w:val="nil"/>
            </w:tcBorders>
            <w:shd w:val="clear" w:color="000000" w:fill="FCE4D6"/>
            <w:noWrap/>
            <w:vAlign w:val="bottom"/>
            <w:hideMark/>
          </w:tcPr>
          <w:p w14:paraId="33D00ACF"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$293,400</w:t>
            </w:r>
          </w:p>
        </w:tc>
        <w:tc>
          <w:tcPr>
            <w:tcW w:w="531" w:type="pct"/>
            <w:tcBorders>
              <w:top w:val="nil"/>
              <w:left w:val="single" w:sz="4" w:space="0" w:color="auto"/>
              <w:bottom w:val="nil"/>
              <w:right w:val="single" w:sz="4" w:space="0" w:color="auto"/>
            </w:tcBorders>
            <w:shd w:val="clear" w:color="000000" w:fill="FCE4D6"/>
            <w:noWrap/>
            <w:vAlign w:val="bottom"/>
            <w:hideMark/>
          </w:tcPr>
          <w:p w14:paraId="4F3B72BA"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95" w:type="pct"/>
            <w:tcBorders>
              <w:top w:val="nil"/>
              <w:left w:val="nil"/>
              <w:bottom w:val="nil"/>
              <w:right w:val="nil"/>
            </w:tcBorders>
            <w:shd w:val="clear" w:color="000000" w:fill="FFFF00"/>
            <w:noWrap/>
            <w:vAlign w:val="bottom"/>
            <w:hideMark/>
          </w:tcPr>
          <w:p w14:paraId="36AD2702"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$293,400</w:t>
            </w:r>
          </w:p>
        </w:tc>
        <w:tc>
          <w:tcPr>
            <w:tcW w:w="450" w:type="pct"/>
            <w:tcBorders>
              <w:top w:val="nil"/>
              <w:left w:val="single" w:sz="4" w:space="0" w:color="auto"/>
              <w:bottom w:val="nil"/>
              <w:right w:val="double" w:sz="6" w:space="0" w:color="auto"/>
            </w:tcBorders>
            <w:shd w:val="clear" w:color="000000" w:fill="FCE4D6"/>
            <w:noWrap/>
            <w:vAlign w:val="bottom"/>
            <w:hideMark/>
          </w:tcPr>
          <w:p w14:paraId="2BBE3E9C"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$29,500</w:t>
            </w:r>
          </w:p>
        </w:tc>
      </w:tr>
      <w:tr w:rsidR="0064228B" w:rsidRPr="0064228B" w14:paraId="531C22FF" w14:textId="77777777" w:rsidTr="0064228B">
        <w:trPr>
          <w:trHeight w:val="360"/>
        </w:trPr>
        <w:tc>
          <w:tcPr>
            <w:tcW w:w="1307" w:type="pct"/>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512FE62" w14:textId="77777777" w:rsidR="0064228B" w:rsidRPr="0064228B" w:rsidRDefault="0064228B" w:rsidP="0064228B">
            <w:pPr>
              <w:spacing w:after="0" w:line="240" w:lineRule="auto"/>
              <w:jc w:val="right"/>
              <w:rPr>
                <w:rFonts w:ascii="Arial" w:eastAsia="Times New Roman" w:hAnsi="Arial" w:cs="Arial"/>
                <w:b/>
                <w:bCs/>
                <w:sz w:val="16"/>
                <w:szCs w:val="16"/>
                <w:lang w:val="en-CA" w:eastAsia="en-CA"/>
              </w:rPr>
            </w:pPr>
            <w:r w:rsidRPr="0064228B">
              <w:rPr>
                <w:rFonts w:ascii="Arial" w:eastAsia="Times New Roman" w:hAnsi="Arial" w:cs="Arial"/>
                <w:b/>
                <w:bCs/>
                <w:sz w:val="16"/>
                <w:szCs w:val="16"/>
                <w:lang w:val="en-CA" w:eastAsia="en-CA"/>
              </w:rPr>
              <w:t xml:space="preserve">  Sub Total</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24B5D822"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$3,354,200</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6F3164B8"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$0</w:t>
            </w:r>
          </w:p>
        </w:tc>
        <w:tc>
          <w:tcPr>
            <w:tcW w:w="529" w:type="pct"/>
            <w:tcBorders>
              <w:top w:val="single" w:sz="4" w:space="0" w:color="auto"/>
              <w:left w:val="nil"/>
              <w:bottom w:val="single" w:sz="4" w:space="0" w:color="auto"/>
              <w:right w:val="double" w:sz="6" w:space="0" w:color="auto"/>
            </w:tcBorders>
            <w:shd w:val="clear" w:color="auto" w:fill="auto"/>
            <w:noWrap/>
            <w:vAlign w:val="bottom"/>
            <w:hideMark/>
          </w:tcPr>
          <w:p w14:paraId="54F1D4EA"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$3,354,200</w:t>
            </w:r>
          </w:p>
        </w:tc>
        <w:tc>
          <w:tcPr>
            <w:tcW w:w="554" w:type="pct"/>
            <w:tcBorders>
              <w:top w:val="single" w:sz="4" w:space="0" w:color="auto"/>
              <w:left w:val="nil"/>
              <w:bottom w:val="single" w:sz="4" w:space="0" w:color="auto"/>
              <w:right w:val="nil"/>
            </w:tcBorders>
            <w:shd w:val="clear" w:color="auto" w:fill="auto"/>
            <w:noWrap/>
            <w:vAlign w:val="bottom"/>
            <w:hideMark/>
          </w:tcPr>
          <w:p w14:paraId="5C81E867"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$3,446,800</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D979F"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$0</w:t>
            </w:r>
          </w:p>
        </w:tc>
        <w:tc>
          <w:tcPr>
            <w:tcW w:w="595" w:type="pct"/>
            <w:tcBorders>
              <w:top w:val="single" w:sz="4" w:space="0" w:color="auto"/>
              <w:left w:val="nil"/>
              <w:bottom w:val="single" w:sz="4" w:space="0" w:color="auto"/>
              <w:right w:val="nil"/>
            </w:tcBorders>
            <w:shd w:val="clear" w:color="000000" w:fill="FFFF00"/>
            <w:noWrap/>
            <w:vAlign w:val="bottom"/>
            <w:hideMark/>
          </w:tcPr>
          <w:p w14:paraId="4A6EB7A8"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$3,446,800</w:t>
            </w:r>
          </w:p>
        </w:tc>
        <w:tc>
          <w:tcPr>
            <w:tcW w:w="450" w:type="pct"/>
            <w:tcBorders>
              <w:top w:val="single" w:sz="4" w:space="0" w:color="auto"/>
              <w:left w:val="single" w:sz="4" w:space="0" w:color="auto"/>
              <w:bottom w:val="single" w:sz="4" w:space="0" w:color="auto"/>
              <w:right w:val="double" w:sz="6" w:space="0" w:color="auto"/>
            </w:tcBorders>
            <w:shd w:val="clear" w:color="auto" w:fill="auto"/>
            <w:noWrap/>
            <w:vAlign w:val="bottom"/>
            <w:hideMark/>
          </w:tcPr>
          <w:p w14:paraId="14887C7A"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$92,600</w:t>
            </w:r>
          </w:p>
        </w:tc>
      </w:tr>
      <w:tr w:rsidR="0064228B" w:rsidRPr="0064228B" w14:paraId="109D0EF4" w14:textId="77777777" w:rsidTr="0064228B">
        <w:trPr>
          <w:trHeight w:val="153"/>
        </w:trPr>
        <w:tc>
          <w:tcPr>
            <w:tcW w:w="1307" w:type="pct"/>
            <w:tcBorders>
              <w:top w:val="nil"/>
              <w:left w:val="double" w:sz="6" w:space="0" w:color="auto"/>
              <w:bottom w:val="nil"/>
              <w:right w:val="single" w:sz="4" w:space="0" w:color="auto"/>
            </w:tcBorders>
            <w:shd w:val="clear" w:color="auto" w:fill="auto"/>
            <w:noWrap/>
            <w:vAlign w:val="bottom"/>
            <w:hideMark/>
          </w:tcPr>
          <w:p w14:paraId="148D16E5" w14:textId="77777777" w:rsidR="0064228B" w:rsidRPr="0064228B" w:rsidRDefault="0064228B" w:rsidP="0064228B">
            <w:pPr>
              <w:spacing w:after="0" w:line="240" w:lineRule="auto"/>
              <w:jc w:val="center"/>
              <w:rPr>
                <w:rFonts w:ascii="Arial" w:eastAsia="Times New Roman" w:hAnsi="Arial" w:cs="Arial"/>
                <w:b/>
                <w:bCs/>
                <w:sz w:val="16"/>
                <w:szCs w:val="16"/>
                <w:lang w:val="en-CA" w:eastAsia="en-CA"/>
              </w:rPr>
            </w:pPr>
            <w:r w:rsidRPr="0064228B">
              <w:rPr>
                <w:rFonts w:ascii="Arial" w:eastAsia="Times New Roman" w:hAnsi="Arial" w:cs="Arial"/>
                <w:b/>
                <w:bCs/>
                <w:sz w:val="16"/>
                <w:szCs w:val="16"/>
                <w:lang w:val="en-CA" w:eastAsia="en-CA"/>
              </w:rPr>
              <w:t>Housing</w:t>
            </w:r>
          </w:p>
        </w:tc>
        <w:tc>
          <w:tcPr>
            <w:tcW w:w="517" w:type="pct"/>
            <w:tcBorders>
              <w:top w:val="nil"/>
              <w:left w:val="nil"/>
              <w:bottom w:val="nil"/>
              <w:right w:val="single" w:sz="4" w:space="0" w:color="auto"/>
            </w:tcBorders>
            <w:shd w:val="clear" w:color="auto" w:fill="auto"/>
            <w:noWrap/>
            <w:vAlign w:val="bottom"/>
            <w:hideMark/>
          </w:tcPr>
          <w:p w14:paraId="03B412EE"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517" w:type="pct"/>
            <w:tcBorders>
              <w:top w:val="nil"/>
              <w:left w:val="nil"/>
              <w:bottom w:val="nil"/>
              <w:right w:val="single" w:sz="4" w:space="0" w:color="auto"/>
            </w:tcBorders>
            <w:shd w:val="clear" w:color="auto" w:fill="auto"/>
            <w:noWrap/>
            <w:vAlign w:val="bottom"/>
            <w:hideMark/>
          </w:tcPr>
          <w:p w14:paraId="2E46EFBB"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529" w:type="pct"/>
            <w:tcBorders>
              <w:top w:val="nil"/>
              <w:left w:val="nil"/>
              <w:bottom w:val="nil"/>
              <w:right w:val="double" w:sz="6" w:space="0" w:color="auto"/>
            </w:tcBorders>
            <w:shd w:val="clear" w:color="auto" w:fill="auto"/>
            <w:noWrap/>
            <w:vAlign w:val="bottom"/>
            <w:hideMark/>
          </w:tcPr>
          <w:p w14:paraId="7267A668"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554" w:type="pct"/>
            <w:tcBorders>
              <w:top w:val="nil"/>
              <w:left w:val="nil"/>
              <w:bottom w:val="nil"/>
              <w:right w:val="nil"/>
            </w:tcBorders>
            <w:shd w:val="clear" w:color="auto" w:fill="auto"/>
            <w:noWrap/>
            <w:vAlign w:val="bottom"/>
            <w:hideMark/>
          </w:tcPr>
          <w:p w14:paraId="0D67DCF2" w14:textId="77777777" w:rsidR="0064228B" w:rsidRPr="0064228B" w:rsidRDefault="0064228B" w:rsidP="0064228B">
            <w:pPr>
              <w:spacing w:after="0" w:line="240" w:lineRule="auto"/>
              <w:rPr>
                <w:rFonts w:ascii="Arial" w:eastAsia="Times New Roman" w:hAnsi="Arial" w:cs="Arial"/>
                <w:sz w:val="18"/>
                <w:szCs w:val="18"/>
                <w:lang w:val="en-CA" w:eastAsia="en-CA"/>
              </w:rPr>
            </w:pPr>
          </w:p>
        </w:tc>
        <w:tc>
          <w:tcPr>
            <w:tcW w:w="531" w:type="pct"/>
            <w:tcBorders>
              <w:top w:val="nil"/>
              <w:left w:val="single" w:sz="4" w:space="0" w:color="auto"/>
              <w:bottom w:val="nil"/>
              <w:right w:val="single" w:sz="4" w:space="0" w:color="auto"/>
            </w:tcBorders>
            <w:shd w:val="clear" w:color="auto" w:fill="auto"/>
            <w:noWrap/>
            <w:vAlign w:val="bottom"/>
            <w:hideMark/>
          </w:tcPr>
          <w:p w14:paraId="6493D873"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595" w:type="pct"/>
            <w:tcBorders>
              <w:top w:val="nil"/>
              <w:left w:val="nil"/>
              <w:bottom w:val="nil"/>
              <w:right w:val="nil"/>
            </w:tcBorders>
            <w:shd w:val="clear" w:color="000000" w:fill="FFFF00"/>
            <w:noWrap/>
            <w:vAlign w:val="bottom"/>
            <w:hideMark/>
          </w:tcPr>
          <w:p w14:paraId="16E397E2"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450" w:type="pct"/>
            <w:tcBorders>
              <w:top w:val="nil"/>
              <w:left w:val="single" w:sz="4" w:space="0" w:color="auto"/>
              <w:bottom w:val="nil"/>
              <w:right w:val="double" w:sz="6" w:space="0" w:color="auto"/>
            </w:tcBorders>
            <w:shd w:val="clear" w:color="auto" w:fill="auto"/>
            <w:noWrap/>
            <w:vAlign w:val="bottom"/>
            <w:hideMark/>
          </w:tcPr>
          <w:p w14:paraId="3446865B"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r>
      <w:tr w:rsidR="0064228B" w:rsidRPr="0064228B" w14:paraId="1775E9A8" w14:textId="77777777" w:rsidTr="0064228B">
        <w:trPr>
          <w:trHeight w:val="360"/>
        </w:trPr>
        <w:tc>
          <w:tcPr>
            <w:tcW w:w="1307" w:type="pct"/>
            <w:tcBorders>
              <w:top w:val="nil"/>
              <w:left w:val="double" w:sz="6" w:space="0" w:color="auto"/>
              <w:bottom w:val="nil"/>
              <w:right w:val="single" w:sz="4" w:space="0" w:color="auto"/>
            </w:tcBorders>
            <w:shd w:val="clear" w:color="auto" w:fill="auto"/>
            <w:noWrap/>
            <w:vAlign w:val="bottom"/>
            <w:hideMark/>
          </w:tcPr>
          <w:p w14:paraId="74535B76" w14:textId="77777777" w:rsidR="0064228B" w:rsidRPr="0064228B" w:rsidRDefault="0064228B" w:rsidP="0064228B">
            <w:pPr>
              <w:spacing w:after="0" w:line="240" w:lineRule="auto"/>
              <w:rPr>
                <w:rFonts w:ascii="Arial" w:eastAsia="Times New Roman" w:hAnsi="Arial" w:cs="Arial"/>
                <w:sz w:val="16"/>
                <w:szCs w:val="16"/>
                <w:lang w:val="en-CA" w:eastAsia="en-CA"/>
              </w:rPr>
            </w:pPr>
            <w:r w:rsidRPr="0064228B">
              <w:rPr>
                <w:rFonts w:ascii="Arial" w:eastAsia="Times New Roman" w:hAnsi="Arial" w:cs="Arial"/>
                <w:sz w:val="16"/>
                <w:szCs w:val="16"/>
                <w:lang w:val="en-CA" w:eastAsia="en-CA"/>
              </w:rPr>
              <w:t xml:space="preserve">  Housing   </w:t>
            </w:r>
          </w:p>
        </w:tc>
        <w:tc>
          <w:tcPr>
            <w:tcW w:w="517" w:type="pct"/>
            <w:tcBorders>
              <w:top w:val="nil"/>
              <w:left w:val="nil"/>
              <w:bottom w:val="nil"/>
              <w:right w:val="single" w:sz="4" w:space="0" w:color="auto"/>
            </w:tcBorders>
            <w:shd w:val="clear" w:color="auto" w:fill="auto"/>
            <w:noWrap/>
            <w:vAlign w:val="bottom"/>
            <w:hideMark/>
          </w:tcPr>
          <w:p w14:paraId="3CE8C03E"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$5,939,200</w:t>
            </w:r>
          </w:p>
        </w:tc>
        <w:tc>
          <w:tcPr>
            <w:tcW w:w="517" w:type="pct"/>
            <w:tcBorders>
              <w:top w:val="nil"/>
              <w:left w:val="nil"/>
              <w:bottom w:val="nil"/>
              <w:right w:val="single" w:sz="4" w:space="0" w:color="auto"/>
            </w:tcBorders>
            <w:shd w:val="clear" w:color="auto" w:fill="auto"/>
            <w:noWrap/>
            <w:vAlign w:val="bottom"/>
            <w:hideMark/>
          </w:tcPr>
          <w:p w14:paraId="4823E676"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$1,931,900</w:t>
            </w:r>
          </w:p>
        </w:tc>
        <w:tc>
          <w:tcPr>
            <w:tcW w:w="529" w:type="pct"/>
            <w:tcBorders>
              <w:top w:val="nil"/>
              <w:left w:val="nil"/>
              <w:bottom w:val="nil"/>
              <w:right w:val="double" w:sz="6" w:space="0" w:color="auto"/>
            </w:tcBorders>
            <w:shd w:val="clear" w:color="auto" w:fill="auto"/>
            <w:noWrap/>
            <w:vAlign w:val="bottom"/>
            <w:hideMark/>
          </w:tcPr>
          <w:p w14:paraId="244D11D6"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$7,871,100</w:t>
            </w:r>
          </w:p>
        </w:tc>
        <w:tc>
          <w:tcPr>
            <w:tcW w:w="554" w:type="pct"/>
            <w:tcBorders>
              <w:top w:val="nil"/>
              <w:left w:val="nil"/>
              <w:bottom w:val="nil"/>
              <w:right w:val="nil"/>
            </w:tcBorders>
            <w:shd w:val="clear" w:color="auto" w:fill="auto"/>
            <w:noWrap/>
            <w:vAlign w:val="bottom"/>
            <w:hideMark/>
          </w:tcPr>
          <w:p w14:paraId="3BB217D5"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$6,519,600</w:t>
            </w:r>
          </w:p>
        </w:tc>
        <w:tc>
          <w:tcPr>
            <w:tcW w:w="531" w:type="pct"/>
            <w:tcBorders>
              <w:top w:val="nil"/>
              <w:left w:val="single" w:sz="4" w:space="0" w:color="auto"/>
              <w:bottom w:val="nil"/>
              <w:right w:val="single" w:sz="4" w:space="0" w:color="auto"/>
            </w:tcBorders>
            <w:shd w:val="clear" w:color="auto" w:fill="auto"/>
            <w:noWrap/>
            <w:vAlign w:val="bottom"/>
            <w:hideMark/>
          </w:tcPr>
          <w:p w14:paraId="3A491F18"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$1,623,700</w:t>
            </w:r>
          </w:p>
        </w:tc>
        <w:tc>
          <w:tcPr>
            <w:tcW w:w="595" w:type="pct"/>
            <w:tcBorders>
              <w:top w:val="nil"/>
              <w:left w:val="nil"/>
              <w:bottom w:val="nil"/>
              <w:right w:val="nil"/>
            </w:tcBorders>
            <w:shd w:val="clear" w:color="000000" w:fill="FFFF00"/>
            <w:noWrap/>
            <w:vAlign w:val="bottom"/>
            <w:hideMark/>
          </w:tcPr>
          <w:p w14:paraId="223AB7F5"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$8,143,300</w:t>
            </w:r>
          </w:p>
        </w:tc>
        <w:tc>
          <w:tcPr>
            <w:tcW w:w="450" w:type="pct"/>
            <w:tcBorders>
              <w:top w:val="nil"/>
              <w:left w:val="single" w:sz="4" w:space="0" w:color="auto"/>
              <w:bottom w:val="nil"/>
              <w:right w:val="double" w:sz="6" w:space="0" w:color="auto"/>
            </w:tcBorders>
            <w:shd w:val="clear" w:color="auto" w:fill="auto"/>
            <w:noWrap/>
            <w:vAlign w:val="bottom"/>
            <w:hideMark/>
          </w:tcPr>
          <w:p w14:paraId="41AFFC7C"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$272,200</w:t>
            </w:r>
          </w:p>
        </w:tc>
      </w:tr>
      <w:tr w:rsidR="0064228B" w:rsidRPr="0064228B" w14:paraId="7BDB9F7C" w14:textId="77777777" w:rsidTr="0064228B">
        <w:trPr>
          <w:trHeight w:val="360"/>
        </w:trPr>
        <w:tc>
          <w:tcPr>
            <w:tcW w:w="1307" w:type="pct"/>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19185E2" w14:textId="77777777" w:rsidR="0064228B" w:rsidRPr="0064228B" w:rsidRDefault="0064228B" w:rsidP="0064228B">
            <w:pPr>
              <w:spacing w:after="0" w:line="240" w:lineRule="auto"/>
              <w:jc w:val="right"/>
              <w:rPr>
                <w:rFonts w:ascii="Arial" w:eastAsia="Times New Roman" w:hAnsi="Arial" w:cs="Arial"/>
                <w:b/>
                <w:bCs/>
                <w:sz w:val="16"/>
                <w:szCs w:val="16"/>
                <w:lang w:val="en-CA" w:eastAsia="en-CA"/>
              </w:rPr>
            </w:pPr>
            <w:r w:rsidRPr="0064228B">
              <w:rPr>
                <w:rFonts w:ascii="Arial" w:eastAsia="Times New Roman" w:hAnsi="Arial" w:cs="Arial"/>
                <w:b/>
                <w:bCs/>
                <w:sz w:val="16"/>
                <w:szCs w:val="16"/>
                <w:lang w:val="en-CA" w:eastAsia="en-CA"/>
              </w:rPr>
              <w:t xml:space="preserve">  Sub Total</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66C9FD40"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$5,939,200</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6E056B65"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$1,931,900</w:t>
            </w:r>
          </w:p>
        </w:tc>
        <w:tc>
          <w:tcPr>
            <w:tcW w:w="529" w:type="pct"/>
            <w:tcBorders>
              <w:top w:val="single" w:sz="4" w:space="0" w:color="auto"/>
              <w:left w:val="nil"/>
              <w:bottom w:val="single" w:sz="4" w:space="0" w:color="auto"/>
              <w:right w:val="double" w:sz="6" w:space="0" w:color="auto"/>
            </w:tcBorders>
            <w:shd w:val="clear" w:color="auto" w:fill="auto"/>
            <w:noWrap/>
            <w:vAlign w:val="bottom"/>
            <w:hideMark/>
          </w:tcPr>
          <w:p w14:paraId="60F5F827"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$7,871,100</w:t>
            </w:r>
          </w:p>
        </w:tc>
        <w:tc>
          <w:tcPr>
            <w:tcW w:w="554" w:type="pct"/>
            <w:tcBorders>
              <w:top w:val="single" w:sz="4" w:space="0" w:color="auto"/>
              <w:left w:val="nil"/>
              <w:bottom w:val="single" w:sz="4" w:space="0" w:color="auto"/>
              <w:right w:val="nil"/>
            </w:tcBorders>
            <w:shd w:val="clear" w:color="auto" w:fill="auto"/>
            <w:noWrap/>
            <w:vAlign w:val="bottom"/>
            <w:hideMark/>
          </w:tcPr>
          <w:p w14:paraId="573DD0C0"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$6,519,600</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E34C2"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$1,623,700</w:t>
            </w:r>
          </w:p>
        </w:tc>
        <w:tc>
          <w:tcPr>
            <w:tcW w:w="595" w:type="pct"/>
            <w:tcBorders>
              <w:top w:val="single" w:sz="4" w:space="0" w:color="auto"/>
              <w:left w:val="nil"/>
              <w:bottom w:val="single" w:sz="4" w:space="0" w:color="auto"/>
              <w:right w:val="nil"/>
            </w:tcBorders>
            <w:shd w:val="clear" w:color="000000" w:fill="FFFF00"/>
            <w:noWrap/>
            <w:vAlign w:val="bottom"/>
            <w:hideMark/>
          </w:tcPr>
          <w:p w14:paraId="79BADC9A"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$8,143,300</w:t>
            </w:r>
          </w:p>
        </w:tc>
        <w:tc>
          <w:tcPr>
            <w:tcW w:w="450" w:type="pct"/>
            <w:tcBorders>
              <w:top w:val="single" w:sz="4" w:space="0" w:color="auto"/>
              <w:left w:val="single" w:sz="4" w:space="0" w:color="auto"/>
              <w:bottom w:val="single" w:sz="4" w:space="0" w:color="auto"/>
              <w:right w:val="double" w:sz="6" w:space="0" w:color="auto"/>
            </w:tcBorders>
            <w:shd w:val="clear" w:color="auto" w:fill="auto"/>
            <w:noWrap/>
            <w:vAlign w:val="bottom"/>
            <w:hideMark/>
          </w:tcPr>
          <w:p w14:paraId="10ADEFF7"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$272,200</w:t>
            </w:r>
          </w:p>
        </w:tc>
      </w:tr>
      <w:tr w:rsidR="0064228B" w:rsidRPr="0064228B" w14:paraId="33A3E34F" w14:textId="77777777" w:rsidTr="0064228B">
        <w:trPr>
          <w:trHeight w:val="360"/>
        </w:trPr>
        <w:tc>
          <w:tcPr>
            <w:tcW w:w="1307" w:type="pct"/>
            <w:tcBorders>
              <w:top w:val="nil"/>
              <w:left w:val="double" w:sz="6" w:space="0" w:color="auto"/>
              <w:bottom w:val="nil"/>
              <w:right w:val="single" w:sz="4" w:space="0" w:color="auto"/>
            </w:tcBorders>
            <w:shd w:val="clear" w:color="auto" w:fill="auto"/>
            <w:noWrap/>
            <w:vAlign w:val="bottom"/>
            <w:hideMark/>
          </w:tcPr>
          <w:p w14:paraId="33824033" w14:textId="77777777" w:rsidR="0064228B" w:rsidRPr="0064228B" w:rsidRDefault="0064228B" w:rsidP="0064228B">
            <w:pPr>
              <w:spacing w:after="0" w:line="240" w:lineRule="auto"/>
              <w:jc w:val="center"/>
              <w:rPr>
                <w:rFonts w:ascii="Arial" w:eastAsia="Times New Roman" w:hAnsi="Arial" w:cs="Arial"/>
                <w:b/>
                <w:bCs/>
                <w:sz w:val="16"/>
                <w:szCs w:val="16"/>
                <w:lang w:val="en-CA" w:eastAsia="en-CA"/>
              </w:rPr>
            </w:pPr>
            <w:r w:rsidRPr="0064228B">
              <w:rPr>
                <w:rFonts w:ascii="Arial" w:eastAsia="Times New Roman" w:hAnsi="Arial" w:cs="Arial"/>
                <w:b/>
                <w:bCs/>
                <w:sz w:val="16"/>
                <w:szCs w:val="16"/>
                <w:lang w:val="en-CA" w:eastAsia="en-CA"/>
              </w:rPr>
              <w:t>Paramedic Services</w:t>
            </w:r>
          </w:p>
        </w:tc>
        <w:tc>
          <w:tcPr>
            <w:tcW w:w="517" w:type="pct"/>
            <w:tcBorders>
              <w:top w:val="nil"/>
              <w:left w:val="nil"/>
              <w:bottom w:val="nil"/>
              <w:right w:val="single" w:sz="4" w:space="0" w:color="auto"/>
            </w:tcBorders>
            <w:shd w:val="clear" w:color="auto" w:fill="auto"/>
            <w:noWrap/>
            <w:vAlign w:val="bottom"/>
            <w:hideMark/>
          </w:tcPr>
          <w:p w14:paraId="26E5AA96"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517" w:type="pct"/>
            <w:tcBorders>
              <w:top w:val="nil"/>
              <w:left w:val="nil"/>
              <w:bottom w:val="nil"/>
              <w:right w:val="single" w:sz="4" w:space="0" w:color="auto"/>
            </w:tcBorders>
            <w:shd w:val="clear" w:color="auto" w:fill="auto"/>
            <w:noWrap/>
            <w:vAlign w:val="bottom"/>
            <w:hideMark/>
          </w:tcPr>
          <w:p w14:paraId="53CE0FF6"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529" w:type="pct"/>
            <w:tcBorders>
              <w:top w:val="nil"/>
              <w:left w:val="nil"/>
              <w:bottom w:val="nil"/>
              <w:right w:val="double" w:sz="6" w:space="0" w:color="auto"/>
            </w:tcBorders>
            <w:shd w:val="clear" w:color="auto" w:fill="auto"/>
            <w:noWrap/>
            <w:vAlign w:val="bottom"/>
            <w:hideMark/>
          </w:tcPr>
          <w:p w14:paraId="2347378C"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554" w:type="pct"/>
            <w:tcBorders>
              <w:top w:val="nil"/>
              <w:left w:val="nil"/>
              <w:bottom w:val="nil"/>
              <w:right w:val="nil"/>
            </w:tcBorders>
            <w:shd w:val="clear" w:color="auto" w:fill="auto"/>
            <w:noWrap/>
            <w:vAlign w:val="bottom"/>
            <w:hideMark/>
          </w:tcPr>
          <w:p w14:paraId="7E2AADE7" w14:textId="77777777" w:rsidR="0064228B" w:rsidRPr="0064228B" w:rsidRDefault="0064228B" w:rsidP="0064228B">
            <w:pPr>
              <w:spacing w:after="0" w:line="240" w:lineRule="auto"/>
              <w:rPr>
                <w:rFonts w:ascii="Arial" w:eastAsia="Times New Roman" w:hAnsi="Arial" w:cs="Arial"/>
                <w:sz w:val="18"/>
                <w:szCs w:val="18"/>
                <w:lang w:val="en-CA" w:eastAsia="en-CA"/>
              </w:rPr>
            </w:pPr>
          </w:p>
        </w:tc>
        <w:tc>
          <w:tcPr>
            <w:tcW w:w="531" w:type="pct"/>
            <w:tcBorders>
              <w:top w:val="nil"/>
              <w:left w:val="single" w:sz="4" w:space="0" w:color="auto"/>
              <w:bottom w:val="nil"/>
              <w:right w:val="single" w:sz="4" w:space="0" w:color="auto"/>
            </w:tcBorders>
            <w:shd w:val="clear" w:color="auto" w:fill="auto"/>
            <w:noWrap/>
            <w:vAlign w:val="bottom"/>
            <w:hideMark/>
          </w:tcPr>
          <w:p w14:paraId="465E7206"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595" w:type="pct"/>
            <w:tcBorders>
              <w:top w:val="nil"/>
              <w:left w:val="nil"/>
              <w:bottom w:val="nil"/>
              <w:right w:val="nil"/>
            </w:tcBorders>
            <w:shd w:val="clear" w:color="000000" w:fill="FFFF00"/>
            <w:noWrap/>
            <w:vAlign w:val="bottom"/>
            <w:hideMark/>
          </w:tcPr>
          <w:p w14:paraId="30493ACE"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450" w:type="pct"/>
            <w:tcBorders>
              <w:top w:val="nil"/>
              <w:left w:val="single" w:sz="4" w:space="0" w:color="auto"/>
              <w:bottom w:val="nil"/>
              <w:right w:val="double" w:sz="6" w:space="0" w:color="auto"/>
            </w:tcBorders>
            <w:shd w:val="clear" w:color="auto" w:fill="auto"/>
            <w:noWrap/>
            <w:vAlign w:val="bottom"/>
            <w:hideMark/>
          </w:tcPr>
          <w:p w14:paraId="0461B686"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r>
      <w:tr w:rsidR="0064228B" w:rsidRPr="0064228B" w14:paraId="5385F3A9" w14:textId="77777777" w:rsidTr="0064228B">
        <w:trPr>
          <w:trHeight w:val="360"/>
        </w:trPr>
        <w:tc>
          <w:tcPr>
            <w:tcW w:w="1307" w:type="pct"/>
            <w:tcBorders>
              <w:top w:val="nil"/>
              <w:left w:val="double" w:sz="6" w:space="0" w:color="auto"/>
              <w:bottom w:val="nil"/>
              <w:right w:val="single" w:sz="4" w:space="0" w:color="auto"/>
            </w:tcBorders>
            <w:shd w:val="clear" w:color="auto" w:fill="auto"/>
            <w:noWrap/>
            <w:vAlign w:val="bottom"/>
            <w:hideMark/>
          </w:tcPr>
          <w:p w14:paraId="3154231E" w14:textId="77777777" w:rsidR="0064228B" w:rsidRPr="0064228B" w:rsidRDefault="0064228B" w:rsidP="0064228B">
            <w:pPr>
              <w:spacing w:after="0" w:line="240" w:lineRule="auto"/>
              <w:rPr>
                <w:rFonts w:ascii="Arial" w:eastAsia="Times New Roman" w:hAnsi="Arial" w:cs="Arial"/>
                <w:sz w:val="16"/>
                <w:szCs w:val="16"/>
                <w:lang w:val="en-CA" w:eastAsia="en-CA"/>
              </w:rPr>
            </w:pPr>
            <w:r w:rsidRPr="0064228B">
              <w:rPr>
                <w:rFonts w:ascii="Arial" w:eastAsia="Times New Roman" w:hAnsi="Arial" w:cs="Arial"/>
                <w:sz w:val="16"/>
                <w:szCs w:val="16"/>
                <w:lang w:val="en-CA" w:eastAsia="en-CA"/>
              </w:rPr>
              <w:t xml:space="preserve">  Paramedic Services</w:t>
            </w:r>
          </w:p>
        </w:tc>
        <w:tc>
          <w:tcPr>
            <w:tcW w:w="517" w:type="pct"/>
            <w:tcBorders>
              <w:top w:val="nil"/>
              <w:left w:val="nil"/>
              <w:bottom w:val="nil"/>
              <w:right w:val="single" w:sz="4" w:space="0" w:color="auto"/>
            </w:tcBorders>
            <w:shd w:val="clear" w:color="auto" w:fill="auto"/>
            <w:noWrap/>
            <w:vAlign w:val="bottom"/>
            <w:hideMark/>
          </w:tcPr>
          <w:p w14:paraId="03D41270"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$7,660,000</w:t>
            </w:r>
          </w:p>
        </w:tc>
        <w:tc>
          <w:tcPr>
            <w:tcW w:w="517" w:type="pct"/>
            <w:tcBorders>
              <w:top w:val="nil"/>
              <w:left w:val="nil"/>
              <w:bottom w:val="nil"/>
              <w:right w:val="single" w:sz="4" w:space="0" w:color="auto"/>
            </w:tcBorders>
            <w:shd w:val="clear" w:color="auto" w:fill="auto"/>
            <w:noWrap/>
            <w:vAlign w:val="bottom"/>
            <w:hideMark/>
          </w:tcPr>
          <w:p w14:paraId="79D412AC"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$137,700</w:t>
            </w:r>
          </w:p>
        </w:tc>
        <w:tc>
          <w:tcPr>
            <w:tcW w:w="529" w:type="pct"/>
            <w:tcBorders>
              <w:top w:val="nil"/>
              <w:left w:val="nil"/>
              <w:bottom w:val="nil"/>
              <w:right w:val="double" w:sz="6" w:space="0" w:color="auto"/>
            </w:tcBorders>
            <w:shd w:val="clear" w:color="auto" w:fill="auto"/>
            <w:noWrap/>
            <w:vAlign w:val="bottom"/>
            <w:hideMark/>
          </w:tcPr>
          <w:p w14:paraId="57DD5555"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$7,797,700</w:t>
            </w:r>
          </w:p>
        </w:tc>
        <w:tc>
          <w:tcPr>
            <w:tcW w:w="554" w:type="pct"/>
            <w:tcBorders>
              <w:top w:val="nil"/>
              <w:left w:val="nil"/>
              <w:bottom w:val="nil"/>
              <w:right w:val="nil"/>
            </w:tcBorders>
            <w:shd w:val="clear" w:color="auto" w:fill="auto"/>
            <w:noWrap/>
            <w:vAlign w:val="bottom"/>
            <w:hideMark/>
          </w:tcPr>
          <w:p w14:paraId="611F79AA"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$8,099,700</w:t>
            </w:r>
          </w:p>
        </w:tc>
        <w:tc>
          <w:tcPr>
            <w:tcW w:w="531" w:type="pct"/>
            <w:tcBorders>
              <w:top w:val="nil"/>
              <w:left w:val="single" w:sz="4" w:space="0" w:color="auto"/>
              <w:bottom w:val="nil"/>
              <w:right w:val="single" w:sz="4" w:space="0" w:color="auto"/>
            </w:tcBorders>
            <w:shd w:val="clear" w:color="auto" w:fill="auto"/>
            <w:noWrap/>
            <w:vAlign w:val="bottom"/>
            <w:hideMark/>
          </w:tcPr>
          <w:p w14:paraId="0F8B5C28"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$160,200</w:t>
            </w:r>
          </w:p>
        </w:tc>
        <w:tc>
          <w:tcPr>
            <w:tcW w:w="595" w:type="pct"/>
            <w:tcBorders>
              <w:top w:val="nil"/>
              <w:left w:val="nil"/>
              <w:bottom w:val="nil"/>
              <w:right w:val="nil"/>
            </w:tcBorders>
            <w:shd w:val="clear" w:color="000000" w:fill="FFFF00"/>
            <w:noWrap/>
            <w:vAlign w:val="bottom"/>
            <w:hideMark/>
          </w:tcPr>
          <w:p w14:paraId="705B257F"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$8,259,900</w:t>
            </w:r>
          </w:p>
        </w:tc>
        <w:tc>
          <w:tcPr>
            <w:tcW w:w="450" w:type="pct"/>
            <w:tcBorders>
              <w:top w:val="nil"/>
              <w:left w:val="single" w:sz="4" w:space="0" w:color="auto"/>
              <w:bottom w:val="nil"/>
              <w:right w:val="double" w:sz="6" w:space="0" w:color="auto"/>
            </w:tcBorders>
            <w:shd w:val="clear" w:color="auto" w:fill="auto"/>
            <w:noWrap/>
            <w:vAlign w:val="bottom"/>
            <w:hideMark/>
          </w:tcPr>
          <w:p w14:paraId="73BA7777"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$462,200</w:t>
            </w:r>
          </w:p>
        </w:tc>
      </w:tr>
      <w:tr w:rsidR="0064228B" w:rsidRPr="0064228B" w14:paraId="7461256D" w14:textId="77777777" w:rsidTr="0064228B">
        <w:trPr>
          <w:trHeight w:val="360"/>
        </w:trPr>
        <w:tc>
          <w:tcPr>
            <w:tcW w:w="1307" w:type="pct"/>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4E175BB" w14:textId="77777777" w:rsidR="0064228B" w:rsidRPr="0064228B" w:rsidRDefault="0064228B" w:rsidP="0064228B">
            <w:pPr>
              <w:spacing w:after="0" w:line="240" w:lineRule="auto"/>
              <w:jc w:val="right"/>
              <w:rPr>
                <w:rFonts w:ascii="Arial" w:eastAsia="Times New Roman" w:hAnsi="Arial" w:cs="Arial"/>
                <w:b/>
                <w:bCs/>
                <w:sz w:val="16"/>
                <w:szCs w:val="16"/>
                <w:lang w:val="en-CA" w:eastAsia="en-CA"/>
              </w:rPr>
            </w:pPr>
            <w:r w:rsidRPr="0064228B">
              <w:rPr>
                <w:rFonts w:ascii="Arial" w:eastAsia="Times New Roman" w:hAnsi="Arial" w:cs="Arial"/>
                <w:b/>
                <w:bCs/>
                <w:sz w:val="16"/>
                <w:szCs w:val="16"/>
                <w:lang w:val="en-CA" w:eastAsia="en-CA"/>
              </w:rPr>
              <w:t xml:space="preserve">  Sub Total</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686E70E1"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$7,660,000</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6FED61CB"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$137,700</w:t>
            </w:r>
          </w:p>
        </w:tc>
        <w:tc>
          <w:tcPr>
            <w:tcW w:w="529" w:type="pct"/>
            <w:tcBorders>
              <w:top w:val="single" w:sz="4" w:space="0" w:color="auto"/>
              <w:left w:val="nil"/>
              <w:bottom w:val="single" w:sz="4" w:space="0" w:color="auto"/>
              <w:right w:val="double" w:sz="6" w:space="0" w:color="auto"/>
            </w:tcBorders>
            <w:shd w:val="clear" w:color="auto" w:fill="auto"/>
            <w:noWrap/>
            <w:vAlign w:val="bottom"/>
            <w:hideMark/>
          </w:tcPr>
          <w:p w14:paraId="00CDA4D5"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$7,797,700</w:t>
            </w:r>
          </w:p>
        </w:tc>
        <w:tc>
          <w:tcPr>
            <w:tcW w:w="554" w:type="pct"/>
            <w:tcBorders>
              <w:top w:val="single" w:sz="4" w:space="0" w:color="auto"/>
              <w:left w:val="nil"/>
              <w:bottom w:val="single" w:sz="4" w:space="0" w:color="auto"/>
              <w:right w:val="nil"/>
            </w:tcBorders>
            <w:shd w:val="clear" w:color="auto" w:fill="auto"/>
            <w:noWrap/>
            <w:vAlign w:val="bottom"/>
            <w:hideMark/>
          </w:tcPr>
          <w:p w14:paraId="6C392B0F"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$8,099,700</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5DAAE"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$160,200</w:t>
            </w:r>
          </w:p>
        </w:tc>
        <w:tc>
          <w:tcPr>
            <w:tcW w:w="595" w:type="pct"/>
            <w:tcBorders>
              <w:top w:val="single" w:sz="4" w:space="0" w:color="auto"/>
              <w:left w:val="nil"/>
              <w:bottom w:val="single" w:sz="4" w:space="0" w:color="auto"/>
              <w:right w:val="nil"/>
            </w:tcBorders>
            <w:shd w:val="clear" w:color="000000" w:fill="FFFF00"/>
            <w:noWrap/>
            <w:vAlign w:val="bottom"/>
            <w:hideMark/>
          </w:tcPr>
          <w:p w14:paraId="751330BB"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$8,259,900</w:t>
            </w:r>
          </w:p>
        </w:tc>
        <w:tc>
          <w:tcPr>
            <w:tcW w:w="450" w:type="pct"/>
            <w:tcBorders>
              <w:top w:val="single" w:sz="4" w:space="0" w:color="auto"/>
              <w:left w:val="single" w:sz="4" w:space="0" w:color="auto"/>
              <w:bottom w:val="single" w:sz="4" w:space="0" w:color="auto"/>
              <w:right w:val="double" w:sz="6" w:space="0" w:color="auto"/>
            </w:tcBorders>
            <w:shd w:val="clear" w:color="auto" w:fill="auto"/>
            <w:noWrap/>
            <w:vAlign w:val="bottom"/>
            <w:hideMark/>
          </w:tcPr>
          <w:p w14:paraId="7C4168DF"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$462,200</w:t>
            </w:r>
          </w:p>
        </w:tc>
      </w:tr>
      <w:tr w:rsidR="0064228B" w:rsidRPr="0064228B" w14:paraId="41D81F97" w14:textId="77777777" w:rsidTr="0064228B">
        <w:trPr>
          <w:trHeight w:val="227"/>
        </w:trPr>
        <w:tc>
          <w:tcPr>
            <w:tcW w:w="1307" w:type="pct"/>
            <w:tcBorders>
              <w:top w:val="nil"/>
              <w:left w:val="double" w:sz="6" w:space="0" w:color="auto"/>
              <w:bottom w:val="nil"/>
              <w:right w:val="single" w:sz="4" w:space="0" w:color="auto"/>
            </w:tcBorders>
            <w:shd w:val="clear" w:color="auto" w:fill="auto"/>
            <w:noWrap/>
            <w:vAlign w:val="bottom"/>
            <w:hideMark/>
          </w:tcPr>
          <w:p w14:paraId="4DE5AE86" w14:textId="77777777" w:rsidR="0064228B" w:rsidRPr="0064228B" w:rsidRDefault="0064228B" w:rsidP="0064228B">
            <w:pPr>
              <w:spacing w:after="0" w:line="240" w:lineRule="auto"/>
              <w:jc w:val="center"/>
              <w:rPr>
                <w:rFonts w:ascii="Arial" w:eastAsia="Times New Roman" w:hAnsi="Arial" w:cs="Arial"/>
                <w:b/>
                <w:bCs/>
                <w:sz w:val="16"/>
                <w:szCs w:val="16"/>
                <w:lang w:val="en-CA" w:eastAsia="en-CA"/>
              </w:rPr>
            </w:pPr>
            <w:r w:rsidRPr="0064228B">
              <w:rPr>
                <w:rFonts w:ascii="Arial" w:eastAsia="Times New Roman" w:hAnsi="Arial" w:cs="Arial"/>
                <w:b/>
                <w:bCs/>
                <w:sz w:val="16"/>
                <w:szCs w:val="16"/>
                <w:lang w:val="en-CA" w:eastAsia="en-CA"/>
              </w:rPr>
              <w:t>Long Term Care</w:t>
            </w:r>
          </w:p>
        </w:tc>
        <w:tc>
          <w:tcPr>
            <w:tcW w:w="517" w:type="pct"/>
            <w:tcBorders>
              <w:top w:val="nil"/>
              <w:left w:val="nil"/>
              <w:bottom w:val="nil"/>
              <w:right w:val="single" w:sz="4" w:space="0" w:color="auto"/>
            </w:tcBorders>
            <w:shd w:val="clear" w:color="auto" w:fill="auto"/>
            <w:noWrap/>
            <w:vAlign w:val="bottom"/>
            <w:hideMark/>
          </w:tcPr>
          <w:p w14:paraId="7F65221E"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517" w:type="pct"/>
            <w:tcBorders>
              <w:top w:val="nil"/>
              <w:left w:val="nil"/>
              <w:bottom w:val="nil"/>
              <w:right w:val="single" w:sz="4" w:space="0" w:color="auto"/>
            </w:tcBorders>
            <w:shd w:val="clear" w:color="auto" w:fill="auto"/>
            <w:noWrap/>
            <w:vAlign w:val="bottom"/>
            <w:hideMark/>
          </w:tcPr>
          <w:p w14:paraId="65DAD820"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529" w:type="pct"/>
            <w:tcBorders>
              <w:top w:val="nil"/>
              <w:left w:val="nil"/>
              <w:bottom w:val="nil"/>
              <w:right w:val="double" w:sz="6" w:space="0" w:color="auto"/>
            </w:tcBorders>
            <w:shd w:val="clear" w:color="auto" w:fill="auto"/>
            <w:noWrap/>
            <w:vAlign w:val="bottom"/>
            <w:hideMark/>
          </w:tcPr>
          <w:p w14:paraId="17A22DF3"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554" w:type="pct"/>
            <w:tcBorders>
              <w:top w:val="nil"/>
              <w:left w:val="nil"/>
              <w:bottom w:val="nil"/>
              <w:right w:val="nil"/>
            </w:tcBorders>
            <w:shd w:val="clear" w:color="auto" w:fill="auto"/>
            <w:noWrap/>
            <w:vAlign w:val="bottom"/>
            <w:hideMark/>
          </w:tcPr>
          <w:p w14:paraId="43C99373" w14:textId="77777777" w:rsidR="0064228B" w:rsidRPr="0064228B" w:rsidRDefault="0064228B" w:rsidP="0064228B">
            <w:pPr>
              <w:spacing w:after="0" w:line="240" w:lineRule="auto"/>
              <w:rPr>
                <w:rFonts w:ascii="Arial" w:eastAsia="Times New Roman" w:hAnsi="Arial" w:cs="Arial"/>
                <w:b/>
                <w:bCs/>
                <w:sz w:val="18"/>
                <w:szCs w:val="18"/>
                <w:lang w:val="en-CA" w:eastAsia="en-CA"/>
              </w:rPr>
            </w:pPr>
          </w:p>
        </w:tc>
        <w:tc>
          <w:tcPr>
            <w:tcW w:w="531" w:type="pct"/>
            <w:tcBorders>
              <w:top w:val="nil"/>
              <w:left w:val="single" w:sz="4" w:space="0" w:color="auto"/>
              <w:bottom w:val="nil"/>
              <w:right w:val="single" w:sz="4" w:space="0" w:color="auto"/>
            </w:tcBorders>
            <w:shd w:val="clear" w:color="auto" w:fill="auto"/>
            <w:noWrap/>
            <w:vAlign w:val="bottom"/>
            <w:hideMark/>
          </w:tcPr>
          <w:p w14:paraId="272A8A41"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595" w:type="pct"/>
            <w:tcBorders>
              <w:top w:val="nil"/>
              <w:left w:val="nil"/>
              <w:bottom w:val="nil"/>
              <w:right w:val="nil"/>
            </w:tcBorders>
            <w:shd w:val="clear" w:color="000000" w:fill="FFFF00"/>
            <w:noWrap/>
            <w:vAlign w:val="bottom"/>
            <w:hideMark/>
          </w:tcPr>
          <w:p w14:paraId="2606B389"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450" w:type="pct"/>
            <w:tcBorders>
              <w:top w:val="nil"/>
              <w:left w:val="single" w:sz="4" w:space="0" w:color="auto"/>
              <w:bottom w:val="nil"/>
              <w:right w:val="double" w:sz="6" w:space="0" w:color="auto"/>
            </w:tcBorders>
            <w:shd w:val="clear" w:color="auto" w:fill="auto"/>
            <w:noWrap/>
            <w:vAlign w:val="bottom"/>
            <w:hideMark/>
          </w:tcPr>
          <w:p w14:paraId="6A225307"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r>
      <w:tr w:rsidR="0064228B" w:rsidRPr="0064228B" w14:paraId="14E8250E" w14:textId="77777777" w:rsidTr="0064228B">
        <w:trPr>
          <w:trHeight w:val="360"/>
        </w:trPr>
        <w:tc>
          <w:tcPr>
            <w:tcW w:w="1307" w:type="pct"/>
            <w:tcBorders>
              <w:top w:val="nil"/>
              <w:left w:val="double" w:sz="6" w:space="0" w:color="auto"/>
              <w:bottom w:val="nil"/>
              <w:right w:val="single" w:sz="4" w:space="0" w:color="auto"/>
            </w:tcBorders>
            <w:shd w:val="clear" w:color="auto" w:fill="auto"/>
            <w:noWrap/>
            <w:vAlign w:val="bottom"/>
            <w:hideMark/>
          </w:tcPr>
          <w:p w14:paraId="1B40BADA" w14:textId="77777777" w:rsidR="0064228B" w:rsidRPr="0064228B" w:rsidRDefault="0064228B" w:rsidP="0064228B">
            <w:pPr>
              <w:spacing w:after="0" w:line="240" w:lineRule="auto"/>
              <w:rPr>
                <w:rFonts w:ascii="Arial" w:eastAsia="Times New Roman" w:hAnsi="Arial" w:cs="Arial"/>
                <w:sz w:val="16"/>
                <w:szCs w:val="16"/>
                <w:lang w:val="en-CA" w:eastAsia="en-CA"/>
              </w:rPr>
            </w:pPr>
            <w:r w:rsidRPr="0064228B">
              <w:rPr>
                <w:rFonts w:ascii="Arial" w:eastAsia="Times New Roman" w:hAnsi="Arial" w:cs="Arial"/>
                <w:sz w:val="16"/>
                <w:szCs w:val="16"/>
                <w:lang w:val="en-CA" w:eastAsia="en-CA"/>
              </w:rPr>
              <w:t xml:space="preserve">  Long Term Care Administration</w:t>
            </w:r>
          </w:p>
        </w:tc>
        <w:tc>
          <w:tcPr>
            <w:tcW w:w="517" w:type="pct"/>
            <w:tcBorders>
              <w:top w:val="nil"/>
              <w:left w:val="nil"/>
              <w:bottom w:val="nil"/>
              <w:right w:val="single" w:sz="4" w:space="0" w:color="auto"/>
            </w:tcBorders>
            <w:shd w:val="clear" w:color="auto" w:fill="auto"/>
            <w:noWrap/>
            <w:vAlign w:val="bottom"/>
            <w:hideMark/>
          </w:tcPr>
          <w:p w14:paraId="1D4CEC41"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17" w:type="pct"/>
            <w:tcBorders>
              <w:top w:val="nil"/>
              <w:left w:val="nil"/>
              <w:bottom w:val="nil"/>
              <w:right w:val="single" w:sz="4" w:space="0" w:color="auto"/>
            </w:tcBorders>
            <w:shd w:val="clear" w:color="auto" w:fill="auto"/>
            <w:noWrap/>
            <w:vAlign w:val="bottom"/>
            <w:hideMark/>
          </w:tcPr>
          <w:p w14:paraId="2B102FCA"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29" w:type="pct"/>
            <w:tcBorders>
              <w:top w:val="nil"/>
              <w:left w:val="nil"/>
              <w:bottom w:val="nil"/>
              <w:right w:val="double" w:sz="6" w:space="0" w:color="auto"/>
            </w:tcBorders>
            <w:shd w:val="clear" w:color="auto" w:fill="auto"/>
            <w:noWrap/>
            <w:vAlign w:val="bottom"/>
            <w:hideMark/>
          </w:tcPr>
          <w:p w14:paraId="27061860"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54" w:type="pct"/>
            <w:tcBorders>
              <w:top w:val="nil"/>
              <w:left w:val="nil"/>
              <w:bottom w:val="nil"/>
              <w:right w:val="nil"/>
            </w:tcBorders>
            <w:shd w:val="clear" w:color="auto" w:fill="auto"/>
            <w:noWrap/>
            <w:vAlign w:val="bottom"/>
            <w:hideMark/>
          </w:tcPr>
          <w:p w14:paraId="2FE1D2FF"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31" w:type="pct"/>
            <w:tcBorders>
              <w:top w:val="nil"/>
              <w:left w:val="single" w:sz="4" w:space="0" w:color="auto"/>
              <w:bottom w:val="nil"/>
              <w:right w:val="single" w:sz="4" w:space="0" w:color="auto"/>
            </w:tcBorders>
            <w:shd w:val="clear" w:color="auto" w:fill="auto"/>
            <w:noWrap/>
            <w:vAlign w:val="bottom"/>
            <w:hideMark/>
          </w:tcPr>
          <w:p w14:paraId="05685C5A"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95" w:type="pct"/>
            <w:tcBorders>
              <w:top w:val="nil"/>
              <w:left w:val="nil"/>
              <w:bottom w:val="nil"/>
              <w:right w:val="nil"/>
            </w:tcBorders>
            <w:shd w:val="clear" w:color="000000" w:fill="FFFF00"/>
            <w:noWrap/>
            <w:vAlign w:val="bottom"/>
            <w:hideMark/>
          </w:tcPr>
          <w:p w14:paraId="0FABA8C3"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450" w:type="pct"/>
            <w:tcBorders>
              <w:top w:val="nil"/>
              <w:left w:val="single" w:sz="4" w:space="0" w:color="auto"/>
              <w:bottom w:val="nil"/>
              <w:right w:val="double" w:sz="6" w:space="0" w:color="auto"/>
            </w:tcBorders>
            <w:shd w:val="clear" w:color="auto" w:fill="auto"/>
            <w:noWrap/>
            <w:vAlign w:val="bottom"/>
            <w:hideMark/>
          </w:tcPr>
          <w:p w14:paraId="4775FFEE"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r>
      <w:tr w:rsidR="0064228B" w:rsidRPr="0064228B" w14:paraId="4462B0E7" w14:textId="77777777" w:rsidTr="0064228B">
        <w:trPr>
          <w:trHeight w:val="360"/>
        </w:trPr>
        <w:tc>
          <w:tcPr>
            <w:tcW w:w="1307" w:type="pct"/>
            <w:tcBorders>
              <w:top w:val="nil"/>
              <w:left w:val="double" w:sz="6" w:space="0" w:color="auto"/>
              <w:bottom w:val="nil"/>
              <w:right w:val="single" w:sz="4" w:space="0" w:color="auto"/>
            </w:tcBorders>
            <w:shd w:val="clear" w:color="000000" w:fill="FCE4D6"/>
            <w:noWrap/>
            <w:vAlign w:val="bottom"/>
            <w:hideMark/>
          </w:tcPr>
          <w:p w14:paraId="28E24A87" w14:textId="77777777" w:rsidR="0064228B" w:rsidRPr="0064228B" w:rsidRDefault="0064228B" w:rsidP="0064228B">
            <w:pPr>
              <w:spacing w:after="0" w:line="240" w:lineRule="auto"/>
              <w:rPr>
                <w:rFonts w:ascii="Arial" w:eastAsia="Times New Roman" w:hAnsi="Arial" w:cs="Arial"/>
                <w:sz w:val="16"/>
                <w:szCs w:val="16"/>
                <w:lang w:val="en-CA" w:eastAsia="en-CA"/>
              </w:rPr>
            </w:pPr>
            <w:r w:rsidRPr="0064228B">
              <w:rPr>
                <w:rFonts w:ascii="Arial" w:eastAsia="Times New Roman" w:hAnsi="Arial" w:cs="Arial"/>
                <w:sz w:val="16"/>
                <w:szCs w:val="16"/>
                <w:lang w:val="en-CA" w:eastAsia="en-CA"/>
              </w:rPr>
              <w:t xml:space="preserve">  Grey Gables</w:t>
            </w:r>
          </w:p>
        </w:tc>
        <w:tc>
          <w:tcPr>
            <w:tcW w:w="517" w:type="pct"/>
            <w:tcBorders>
              <w:top w:val="nil"/>
              <w:left w:val="nil"/>
              <w:bottom w:val="nil"/>
              <w:right w:val="single" w:sz="4" w:space="0" w:color="auto"/>
            </w:tcBorders>
            <w:shd w:val="clear" w:color="000000" w:fill="FCE4D6"/>
            <w:noWrap/>
            <w:vAlign w:val="bottom"/>
            <w:hideMark/>
          </w:tcPr>
          <w:p w14:paraId="0C51D89D"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$1,658,200</w:t>
            </w:r>
          </w:p>
        </w:tc>
        <w:tc>
          <w:tcPr>
            <w:tcW w:w="517" w:type="pct"/>
            <w:tcBorders>
              <w:top w:val="nil"/>
              <w:left w:val="nil"/>
              <w:bottom w:val="nil"/>
              <w:right w:val="single" w:sz="4" w:space="0" w:color="auto"/>
            </w:tcBorders>
            <w:shd w:val="clear" w:color="000000" w:fill="FCE4D6"/>
            <w:noWrap/>
            <w:vAlign w:val="bottom"/>
            <w:hideMark/>
          </w:tcPr>
          <w:p w14:paraId="3AEFC206"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$193,800</w:t>
            </w:r>
          </w:p>
        </w:tc>
        <w:tc>
          <w:tcPr>
            <w:tcW w:w="529" w:type="pct"/>
            <w:tcBorders>
              <w:top w:val="nil"/>
              <w:left w:val="nil"/>
              <w:bottom w:val="nil"/>
              <w:right w:val="double" w:sz="6" w:space="0" w:color="auto"/>
            </w:tcBorders>
            <w:shd w:val="clear" w:color="000000" w:fill="FCE4D6"/>
            <w:noWrap/>
            <w:vAlign w:val="bottom"/>
            <w:hideMark/>
          </w:tcPr>
          <w:p w14:paraId="1AF3227E"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$1,852,000</w:t>
            </w:r>
          </w:p>
        </w:tc>
        <w:tc>
          <w:tcPr>
            <w:tcW w:w="554" w:type="pct"/>
            <w:tcBorders>
              <w:top w:val="nil"/>
              <w:left w:val="nil"/>
              <w:bottom w:val="nil"/>
              <w:right w:val="nil"/>
            </w:tcBorders>
            <w:shd w:val="clear" w:color="000000" w:fill="FCE4D6"/>
            <w:noWrap/>
            <w:vAlign w:val="bottom"/>
            <w:hideMark/>
          </w:tcPr>
          <w:p w14:paraId="7C7F0C18"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$1,779,800</w:t>
            </w:r>
          </w:p>
        </w:tc>
        <w:tc>
          <w:tcPr>
            <w:tcW w:w="531" w:type="pct"/>
            <w:tcBorders>
              <w:top w:val="nil"/>
              <w:left w:val="single" w:sz="4" w:space="0" w:color="auto"/>
              <w:bottom w:val="nil"/>
              <w:right w:val="single" w:sz="4" w:space="0" w:color="auto"/>
            </w:tcBorders>
            <w:shd w:val="clear" w:color="000000" w:fill="FCE4D6"/>
            <w:noWrap/>
            <w:vAlign w:val="bottom"/>
            <w:hideMark/>
          </w:tcPr>
          <w:p w14:paraId="30FFEA22"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$264,200</w:t>
            </w:r>
          </w:p>
        </w:tc>
        <w:tc>
          <w:tcPr>
            <w:tcW w:w="595" w:type="pct"/>
            <w:tcBorders>
              <w:top w:val="nil"/>
              <w:left w:val="nil"/>
              <w:bottom w:val="nil"/>
              <w:right w:val="nil"/>
            </w:tcBorders>
            <w:shd w:val="clear" w:color="000000" w:fill="FFFF00"/>
            <w:noWrap/>
            <w:vAlign w:val="bottom"/>
            <w:hideMark/>
          </w:tcPr>
          <w:p w14:paraId="64C5E61A"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$2,044,000</w:t>
            </w:r>
          </w:p>
        </w:tc>
        <w:tc>
          <w:tcPr>
            <w:tcW w:w="450" w:type="pct"/>
            <w:tcBorders>
              <w:top w:val="nil"/>
              <w:left w:val="single" w:sz="4" w:space="0" w:color="auto"/>
              <w:bottom w:val="nil"/>
              <w:right w:val="double" w:sz="6" w:space="0" w:color="auto"/>
            </w:tcBorders>
            <w:shd w:val="clear" w:color="000000" w:fill="FCE4D6"/>
            <w:noWrap/>
            <w:vAlign w:val="bottom"/>
            <w:hideMark/>
          </w:tcPr>
          <w:p w14:paraId="171965CA"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$192,000</w:t>
            </w:r>
          </w:p>
        </w:tc>
      </w:tr>
      <w:tr w:rsidR="0064228B" w:rsidRPr="0064228B" w14:paraId="7F4EF9C8" w14:textId="77777777" w:rsidTr="0064228B">
        <w:trPr>
          <w:trHeight w:val="360"/>
        </w:trPr>
        <w:tc>
          <w:tcPr>
            <w:tcW w:w="1307" w:type="pct"/>
            <w:tcBorders>
              <w:top w:val="nil"/>
              <w:left w:val="double" w:sz="6" w:space="0" w:color="auto"/>
              <w:bottom w:val="nil"/>
              <w:right w:val="single" w:sz="4" w:space="0" w:color="auto"/>
            </w:tcBorders>
            <w:shd w:val="clear" w:color="auto" w:fill="auto"/>
            <w:noWrap/>
            <w:vAlign w:val="bottom"/>
            <w:hideMark/>
          </w:tcPr>
          <w:p w14:paraId="19296271" w14:textId="77777777" w:rsidR="0064228B" w:rsidRPr="0064228B" w:rsidRDefault="0064228B" w:rsidP="0064228B">
            <w:pPr>
              <w:spacing w:after="0" w:line="240" w:lineRule="auto"/>
              <w:rPr>
                <w:rFonts w:ascii="Arial" w:eastAsia="Times New Roman" w:hAnsi="Arial" w:cs="Arial"/>
                <w:sz w:val="16"/>
                <w:szCs w:val="16"/>
                <w:lang w:val="en-CA" w:eastAsia="en-CA"/>
              </w:rPr>
            </w:pPr>
            <w:r w:rsidRPr="0064228B">
              <w:rPr>
                <w:rFonts w:ascii="Arial" w:eastAsia="Times New Roman" w:hAnsi="Arial" w:cs="Arial"/>
                <w:sz w:val="16"/>
                <w:szCs w:val="16"/>
                <w:lang w:val="en-CA" w:eastAsia="en-CA"/>
              </w:rPr>
              <w:t xml:space="preserve">  Lee Manor</w:t>
            </w:r>
          </w:p>
        </w:tc>
        <w:tc>
          <w:tcPr>
            <w:tcW w:w="517" w:type="pct"/>
            <w:tcBorders>
              <w:top w:val="nil"/>
              <w:left w:val="nil"/>
              <w:bottom w:val="nil"/>
              <w:right w:val="single" w:sz="4" w:space="0" w:color="auto"/>
            </w:tcBorders>
            <w:shd w:val="clear" w:color="auto" w:fill="auto"/>
            <w:noWrap/>
            <w:vAlign w:val="bottom"/>
            <w:hideMark/>
          </w:tcPr>
          <w:p w14:paraId="63B23854"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$2,046,700</w:t>
            </w:r>
          </w:p>
        </w:tc>
        <w:tc>
          <w:tcPr>
            <w:tcW w:w="517" w:type="pct"/>
            <w:tcBorders>
              <w:top w:val="nil"/>
              <w:left w:val="nil"/>
              <w:bottom w:val="nil"/>
              <w:right w:val="single" w:sz="4" w:space="0" w:color="auto"/>
            </w:tcBorders>
            <w:shd w:val="clear" w:color="auto" w:fill="auto"/>
            <w:noWrap/>
            <w:vAlign w:val="bottom"/>
            <w:hideMark/>
          </w:tcPr>
          <w:p w14:paraId="4727DFF5"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$164,700</w:t>
            </w:r>
          </w:p>
        </w:tc>
        <w:tc>
          <w:tcPr>
            <w:tcW w:w="529" w:type="pct"/>
            <w:tcBorders>
              <w:top w:val="nil"/>
              <w:left w:val="nil"/>
              <w:bottom w:val="nil"/>
              <w:right w:val="double" w:sz="6" w:space="0" w:color="auto"/>
            </w:tcBorders>
            <w:shd w:val="clear" w:color="auto" w:fill="auto"/>
            <w:noWrap/>
            <w:vAlign w:val="bottom"/>
            <w:hideMark/>
          </w:tcPr>
          <w:p w14:paraId="5FC793FE"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$2,211,400</w:t>
            </w:r>
          </w:p>
        </w:tc>
        <w:tc>
          <w:tcPr>
            <w:tcW w:w="554" w:type="pct"/>
            <w:tcBorders>
              <w:top w:val="nil"/>
              <w:left w:val="nil"/>
              <w:bottom w:val="nil"/>
              <w:right w:val="nil"/>
            </w:tcBorders>
            <w:shd w:val="clear" w:color="auto" w:fill="auto"/>
            <w:noWrap/>
            <w:vAlign w:val="bottom"/>
            <w:hideMark/>
          </w:tcPr>
          <w:p w14:paraId="068556E3"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$2,444,800</w:t>
            </w:r>
          </w:p>
        </w:tc>
        <w:tc>
          <w:tcPr>
            <w:tcW w:w="531" w:type="pct"/>
            <w:tcBorders>
              <w:top w:val="nil"/>
              <w:left w:val="single" w:sz="4" w:space="0" w:color="auto"/>
              <w:bottom w:val="nil"/>
              <w:right w:val="single" w:sz="4" w:space="0" w:color="auto"/>
            </w:tcBorders>
            <w:shd w:val="clear" w:color="auto" w:fill="auto"/>
            <w:noWrap/>
            <w:vAlign w:val="bottom"/>
            <w:hideMark/>
          </w:tcPr>
          <w:p w14:paraId="4462ED40"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$206,000</w:t>
            </w:r>
          </w:p>
        </w:tc>
        <w:tc>
          <w:tcPr>
            <w:tcW w:w="595" w:type="pct"/>
            <w:tcBorders>
              <w:top w:val="nil"/>
              <w:left w:val="nil"/>
              <w:bottom w:val="nil"/>
              <w:right w:val="nil"/>
            </w:tcBorders>
            <w:shd w:val="clear" w:color="000000" w:fill="FFFF00"/>
            <w:noWrap/>
            <w:vAlign w:val="bottom"/>
            <w:hideMark/>
          </w:tcPr>
          <w:p w14:paraId="22347F3A"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$2,650,800</w:t>
            </w:r>
          </w:p>
        </w:tc>
        <w:tc>
          <w:tcPr>
            <w:tcW w:w="450" w:type="pct"/>
            <w:tcBorders>
              <w:top w:val="nil"/>
              <w:left w:val="single" w:sz="4" w:space="0" w:color="auto"/>
              <w:bottom w:val="nil"/>
              <w:right w:val="double" w:sz="6" w:space="0" w:color="auto"/>
            </w:tcBorders>
            <w:shd w:val="clear" w:color="auto" w:fill="auto"/>
            <w:noWrap/>
            <w:vAlign w:val="bottom"/>
            <w:hideMark/>
          </w:tcPr>
          <w:p w14:paraId="530198C7"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$439,400</w:t>
            </w:r>
          </w:p>
        </w:tc>
      </w:tr>
      <w:tr w:rsidR="0064228B" w:rsidRPr="0064228B" w14:paraId="6E3F6B97" w14:textId="77777777" w:rsidTr="0064228B">
        <w:trPr>
          <w:trHeight w:val="360"/>
        </w:trPr>
        <w:tc>
          <w:tcPr>
            <w:tcW w:w="1307" w:type="pct"/>
            <w:tcBorders>
              <w:top w:val="nil"/>
              <w:left w:val="double" w:sz="6" w:space="0" w:color="auto"/>
              <w:bottom w:val="nil"/>
              <w:right w:val="single" w:sz="4" w:space="0" w:color="auto"/>
            </w:tcBorders>
            <w:shd w:val="clear" w:color="000000" w:fill="FCE4D6"/>
            <w:noWrap/>
            <w:vAlign w:val="bottom"/>
            <w:hideMark/>
          </w:tcPr>
          <w:p w14:paraId="13D178A7" w14:textId="77777777" w:rsidR="0064228B" w:rsidRPr="0064228B" w:rsidRDefault="0064228B" w:rsidP="0064228B">
            <w:pPr>
              <w:spacing w:after="0" w:line="240" w:lineRule="auto"/>
              <w:rPr>
                <w:rFonts w:ascii="Arial" w:eastAsia="Times New Roman" w:hAnsi="Arial" w:cs="Arial"/>
                <w:sz w:val="16"/>
                <w:szCs w:val="16"/>
                <w:lang w:val="en-CA" w:eastAsia="en-CA"/>
              </w:rPr>
            </w:pPr>
            <w:r w:rsidRPr="0064228B">
              <w:rPr>
                <w:rFonts w:ascii="Arial" w:eastAsia="Times New Roman" w:hAnsi="Arial" w:cs="Arial"/>
                <w:sz w:val="16"/>
                <w:szCs w:val="16"/>
                <w:lang w:val="en-CA" w:eastAsia="en-CA"/>
              </w:rPr>
              <w:t xml:space="preserve">  Rockwood Terrace</w:t>
            </w:r>
          </w:p>
        </w:tc>
        <w:tc>
          <w:tcPr>
            <w:tcW w:w="517" w:type="pct"/>
            <w:tcBorders>
              <w:top w:val="nil"/>
              <w:left w:val="nil"/>
              <w:bottom w:val="nil"/>
              <w:right w:val="single" w:sz="4" w:space="0" w:color="auto"/>
            </w:tcBorders>
            <w:shd w:val="clear" w:color="000000" w:fill="FCE4D6"/>
            <w:noWrap/>
            <w:vAlign w:val="bottom"/>
            <w:hideMark/>
          </w:tcPr>
          <w:p w14:paraId="660E500B"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$1,977,500</w:t>
            </w:r>
          </w:p>
        </w:tc>
        <w:tc>
          <w:tcPr>
            <w:tcW w:w="517" w:type="pct"/>
            <w:tcBorders>
              <w:top w:val="nil"/>
              <w:left w:val="nil"/>
              <w:bottom w:val="nil"/>
              <w:right w:val="single" w:sz="4" w:space="0" w:color="auto"/>
            </w:tcBorders>
            <w:shd w:val="clear" w:color="000000" w:fill="FCE4D6"/>
            <w:noWrap/>
            <w:vAlign w:val="bottom"/>
            <w:hideMark/>
          </w:tcPr>
          <w:p w14:paraId="4E21AABC"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$145,600</w:t>
            </w:r>
          </w:p>
        </w:tc>
        <w:tc>
          <w:tcPr>
            <w:tcW w:w="529" w:type="pct"/>
            <w:tcBorders>
              <w:top w:val="nil"/>
              <w:left w:val="nil"/>
              <w:bottom w:val="nil"/>
              <w:right w:val="double" w:sz="6" w:space="0" w:color="auto"/>
            </w:tcBorders>
            <w:shd w:val="clear" w:color="000000" w:fill="FCE4D6"/>
            <w:noWrap/>
            <w:vAlign w:val="bottom"/>
            <w:hideMark/>
          </w:tcPr>
          <w:p w14:paraId="7C9FC7FC"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$2,123,100</w:t>
            </w:r>
          </w:p>
        </w:tc>
        <w:tc>
          <w:tcPr>
            <w:tcW w:w="554" w:type="pct"/>
            <w:tcBorders>
              <w:top w:val="nil"/>
              <w:left w:val="nil"/>
              <w:bottom w:val="nil"/>
              <w:right w:val="nil"/>
            </w:tcBorders>
            <w:shd w:val="clear" w:color="000000" w:fill="FCE4D6"/>
            <w:noWrap/>
            <w:vAlign w:val="bottom"/>
            <w:hideMark/>
          </w:tcPr>
          <w:p w14:paraId="18C7F8A6"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$2,074,800</w:t>
            </w:r>
          </w:p>
        </w:tc>
        <w:tc>
          <w:tcPr>
            <w:tcW w:w="531" w:type="pct"/>
            <w:tcBorders>
              <w:top w:val="nil"/>
              <w:left w:val="single" w:sz="4" w:space="0" w:color="auto"/>
              <w:bottom w:val="nil"/>
              <w:right w:val="single" w:sz="4" w:space="0" w:color="auto"/>
            </w:tcBorders>
            <w:shd w:val="clear" w:color="000000" w:fill="FCE4D6"/>
            <w:noWrap/>
            <w:vAlign w:val="bottom"/>
            <w:hideMark/>
          </w:tcPr>
          <w:p w14:paraId="4A9AB393"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$145,600</w:t>
            </w:r>
          </w:p>
        </w:tc>
        <w:tc>
          <w:tcPr>
            <w:tcW w:w="595" w:type="pct"/>
            <w:tcBorders>
              <w:top w:val="nil"/>
              <w:left w:val="nil"/>
              <w:bottom w:val="nil"/>
              <w:right w:val="nil"/>
            </w:tcBorders>
            <w:shd w:val="clear" w:color="000000" w:fill="FFFF00"/>
            <w:noWrap/>
            <w:vAlign w:val="bottom"/>
            <w:hideMark/>
          </w:tcPr>
          <w:p w14:paraId="2BE7DBE1"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$2,220,400</w:t>
            </w:r>
          </w:p>
        </w:tc>
        <w:tc>
          <w:tcPr>
            <w:tcW w:w="450" w:type="pct"/>
            <w:tcBorders>
              <w:top w:val="nil"/>
              <w:left w:val="single" w:sz="4" w:space="0" w:color="auto"/>
              <w:bottom w:val="nil"/>
              <w:right w:val="double" w:sz="6" w:space="0" w:color="auto"/>
            </w:tcBorders>
            <w:shd w:val="clear" w:color="000000" w:fill="FCE4D6"/>
            <w:noWrap/>
            <w:vAlign w:val="bottom"/>
            <w:hideMark/>
          </w:tcPr>
          <w:p w14:paraId="78EB1988"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$97,300</w:t>
            </w:r>
          </w:p>
        </w:tc>
      </w:tr>
      <w:tr w:rsidR="0064228B" w:rsidRPr="0064228B" w14:paraId="3FE1A7C6" w14:textId="77777777" w:rsidTr="0064228B">
        <w:trPr>
          <w:trHeight w:val="360"/>
        </w:trPr>
        <w:tc>
          <w:tcPr>
            <w:tcW w:w="1307" w:type="pct"/>
            <w:tcBorders>
              <w:top w:val="nil"/>
              <w:left w:val="double" w:sz="6" w:space="0" w:color="auto"/>
              <w:bottom w:val="nil"/>
              <w:right w:val="single" w:sz="4" w:space="0" w:color="auto"/>
            </w:tcBorders>
            <w:shd w:val="clear" w:color="auto" w:fill="auto"/>
            <w:noWrap/>
            <w:vAlign w:val="bottom"/>
            <w:hideMark/>
          </w:tcPr>
          <w:p w14:paraId="120F835C" w14:textId="77777777" w:rsidR="0064228B" w:rsidRPr="0064228B" w:rsidRDefault="0064228B" w:rsidP="0064228B">
            <w:pPr>
              <w:spacing w:after="0" w:line="240" w:lineRule="auto"/>
              <w:rPr>
                <w:rFonts w:ascii="Arial" w:eastAsia="Times New Roman" w:hAnsi="Arial" w:cs="Arial"/>
                <w:sz w:val="16"/>
                <w:szCs w:val="16"/>
                <w:lang w:val="en-CA" w:eastAsia="en-CA"/>
              </w:rPr>
            </w:pPr>
            <w:r w:rsidRPr="0064228B">
              <w:rPr>
                <w:rFonts w:ascii="Arial" w:eastAsia="Times New Roman" w:hAnsi="Arial" w:cs="Arial"/>
                <w:sz w:val="16"/>
                <w:szCs w:val="16"/>
                <w:lang w:val="en-CA" w:eastAsia="en-CA"/>
              </w:rPr>
              <w:t xml:space="preserve">  Long Term Care Redevelopment</w:t>
            </w:r>
          </w:p>
        </w:tc>
        <w:tc>
          <w:tcPr>
            <w:tcW w:w="517" w:type="pct"/>
            <w:tcBorders>
              <w:top w:val="nil"/>
              <w:left w:val="nil"/>
              <w:bottom w:val="nil"/>
              <w:right w:val="single" w:sz="4" w:space="0" w:color="auto"/>
            </w:tcBorders>
            <w:shd w:val="clear" w:color="auto" w:fill="auto"/>
            <w:noWrap/>
            <w:vAlign w:val="bottom"/>
            <w:hideMark/>
          </w:tcPr>
          <w:p w14:paraId="782F0B81"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17" w:type="pct"/>
            <w:tcBorders>
              <w:top w:val="nil"/>
              <w:left w:val="nil"/>
              <w:bottom w:val="nil"/>
              <w:right w:val="single" w:sz="4" w:space="0" w:color="auto"/>
            </w:tcBorders>
            <w:shd w:val="clear" w:color="auto" w:fill="auto"/>
            <w:noWrap/>
            <w:vAlign w:val="bottom"/>
            <w:hideMark/>
          </w:tcPr>
          <w:p w14:paraId="3FD93EB6"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$1,361,000</w:t>
            </w:r>
          </w:p>
        </w:tc>
        <w:tc>
          <w:tcPr>
            <w:tcW w:w="529" w:type="pct"/>
            <w:tcBorders>
              <w:top w:val="nil"/>
              <w:left w:val="nil"/>
              <w:bottom w:val="nil"/>
              <w:right w:val="double" w:sz="6" w:space="0" w:color="auto"/>
            </w:tcBorders>
            <w:shd w:val="clear" w:color="auto" w:fill="auto"/>
            <w:noWrap/>
            <w:vAlign w:val="bottom"/>
            <w:hideMark/>
          </w:tcPr>
          <w:p w14:paraId="0C47A6DC"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$1,361,000</w:t>
            </w:r>
          </w:p>
        </w:tc>
        <w:tc>
          <w:tcPr>
            <w:tcW w:w="554" w:type="pct"/>
            <w:tcBorders>
              <w:top w:val="nil"/>
              <w:left w:val="nil"/>
              <w:bottom w:val="nil"/>
              <w:right w:val="nil"/>
            </w:tcBorders>
            <w:shd w:val="clear" w:color="auto" w:fill="auto"/>
            <w:noWrap/>
            <w:vAlign w:val="bottom"/>
            <w:hideMark/>
          </w:tcPr>
          <w:p w14:paraId="33D8F820"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c>
          <w:tcPr>
            <w:tcW w:w="531" w:type="pct"/>
            <w:tcBorders>
              <w:top w:val="nil"/>
              <w:left w:val="single" w:sz="4" w:space="0" w:color="auto"/>
              <w:bottom w:val="nil"/>
              <w:right w:val="single" w:sz="4" w:space="0" w:color="auto"/>
            </w:tcBorders>
            <w:shd w:val="clear" w:color="auto" w:fill="auto"/>
            <w:noWrap/>
            <w:vAlign w:val="bottom"/>
            <w:hideMark/>
          </w:tcPr>
          <w:p w14:paraId="25B3B1ED"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$1,361,000</w:t>
            </w:r>
          </w:p>
        </w:tc>
        <w:tc>
          <w:tcPr>
            <w:tcW w:w="595" w:type="pct"/>
            <w:tcBorders>
              <w:top w:val="nil"/>
              <w:left w:val="nil"/>
              <w:bottom w:val="single" w:sz="4" w:space="0" w:color="auto"/>
              <w:right w:val="single" w:sz="4" w:space="0" w:color="auto"/>
            </w:tcBorders>
            <w:shd w:val="clear" w:color="000000" w:fill="FFFF00"/>
            <w:noWrap/>
            <w:vAlign w:val="bottom"/>
            <w:hideMark/>
          </w:tcPr>
          <w:p w14:paraId="79BDA3D1"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$1,361,000</w:t>
            </w:r>
          </w:p>
        </w:tc>
        <w:tc>
          <w:tcPr>
            <w:tcW w:w="450" w:type="pct"/>
            <w:tcBorders>
              <w:top w:val="nil"/>
              <w:left w:val="nil"/>
              <w:bottom w:val="nil"/>
              <w:right w:val="double" w:sz="6" w:space="0" w:color="auto"/>
            </w:tcBorders>
            <w:shd w:val="clear" w:color="auto" w:fill="auto"/>
            <w:noWrap/>
            <w:vAlign w:val="bottom"/>
            <w:hideMark/>
          </w:tcPr>
          <w:p w14:paraId="7B427724" w14:textId="77777777" w:rsidR="0064228B" w:rsidRPr="0064228B" w:rsidRDefault="0064228B" w:rsidP="0064228B">
            <w:pPr>
              <w:spacing w:after="0" w:line="240" w:lineRule="auto"/>
              <w:jc w:val="right"/>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$0</w:t>
            </w:r>
          </w:p>
        </w:tc>
      </w:tr>
      <w:tr w:rsidR="0064228B" w:rsidRPr="0064228B" w14:paraId="11C51D2D" w14:textId="77777777" w:rsidTr="0064228B">
        <w:trPr>
          <w:trHeight w:val="360"/>
        </w:trPr>
        <w:tc>
          <w:tcPr>
            <w:tcW w:w="1307" w:type="pct"/>
            <w:tcBorders>
              <w:top w:val="single" w:sz="4" w:space="0" w:color="auto"/>
              <w:left w:val="double" w:sz="6" w:space="0" w:color="auto"/>
              <w:bottom w:val="nil"/>
              <w:right w:val="single" w:sz="4" w:space="0" w:color="auto"/>
            </w:tcBorders>
            <w:shd w:val="clear" w:color="auto" w:fill="auto"/>
            <w:noWrap/>
            <w:vAlign w:val="bottom"/>
            <w:hideMark/>
          </w:tcPr>
          <w:p w14:paraId="4EEE2EF8" w14:textId="77777777" w:rsidR="0064228B" w:rsidRPr="0064228B" w:rsidRDefault="0064228B" w:rsidP="0064228B">
            <w:pPr>
              <w:spacing w:after="0" w:line="240" w:lineRule="auto"/>
              <w:jc w:val="right"/>
              <w:rPr>
                <w:rFonts w:ascii="Arial" w:eastAsia="Times New Roman" w:hAnsi="Arial" w:cs="Arial"/>
                <w:b/>
                <w:bCs/>
                <w:sz w:val="16"/>
                <w:szCs w:val="16"/>
                <w:lang w:val="en-CA" w:eastAsia="en-CA"/>
              </w:rPr>
            </w:pPr>
            <w:r w:rsidRPr="0064228B">
              <w:rPr>
                <w:rFonts w:ascii="Arial" w:eastAsia="Times New Roman" w:hAnsi="Arial" w:cs="Arial"/>
                <w:b/>
                <w:bCs/>
                <w:sz w:val="16"/>
                <w:szCs w:val="16"/>
                <w:lang w:val="en-CA" w:eastAsia="en-CA"/>
              </w:rPr>
              <w:t xml:space="preserve">     Sub Total </w:t>
            </w:r>
            <w:proofErr w:type="gramStart"/>
            <w:r w:rsidRPr="0064228B">
              <w:rPr>
                <w:rFonts w:ascii="Arial" w:eastAsia="Times New Roman" w:hAnsi="Arial" w:cs="Arial"/>
                <w:b/>
                <w:bCs/>
                <w:sz w:val="16"/>
                <w:szCs w:val="16"/>
                <w:lang w:val="en-CA" w:eastAsia="en-CA"/>
              </w:rPr>
              <w:t>Long Term</w:t>
            </w:r>
            <w:proofErr w:type="gramEnd"/>
            <w:r w:rsidRPr="0064228B">
              <w:rPr>
                <w:rFonts w:ascii="Arial" w:eastAsia="Times New Roman" w:hAnsi="Arial" w:cs="Arial"/>
                <w:b/>
                <w:bCs/>
                <w:sz w:val="16"/>
                <w:szCs w:val="16"/>
                <w:lang w:val="en-CA" w:eastAsia="en-CA"/>
              </w:rPr>
              <w:t xml:space="preserve"> Care</w:t>
            </w:r>
          </w:p>
        </w:tc>
        <w:tc>
          <w:tcPr>
            <w:tcW w:w="517" w:type="pct"/>
            <w:tcBorders>
              <w:top w:val="single" w:sz="4" w:space="0" w:color="auto"/>
              <w:left w:val="nil"/>
              <w:bottom w:val="nil"/>
              <w:right w:val="single" w:sz="4" w:space="0" w:color="auto"/>
            </w:tcBorders>
            <w:shd w:val="clear" w:color="auto" w:fill="auto"/>
            <w:noWrap/>
            <w:vAlign w:val="bottom"/>
            <w:hideMark/>
          </w:tcPr>
          <w:p w14:paraId="228CCA58"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$5,682,400</w:t>
            </w:r>
          </w:p>
        </w:tc>
        <w:tc>
          <w:tcPr>
            <w:tcW w:w="517" w:type="pct"/>
            <w:tcBorders>
              <w:top w:val="single" w:sz="4" w:space="0" w:color="auto"/>
              <w:left w:val="nil"/>
              <w:bottom w:val="nil"/>
              <w:right w:val="single" w:sz="4" w:space="0" w:color="auto"/>
            </w:tcBorders>
            <w:shd w:val="clear" w:color="auto" w:fill="auto"/>
            <w:noWrap/>
            <w:vAlign w:val="bottom"/>
            <w:hideMark/>
          </w:tcPr>
          <w:p w14:paraId="0E3B5B2D"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$1,865,100</w:t>
            </w:r>
          </w:p>
        </w:tc>
        <w:tc>
          <w:tcPr>
            <w:tcW w:w="529" w:type="pct"/>
            <w:tcBorders>
              <w:top w:val="single" w:sz="4" w:space="0" w:color="auto"/>
              <w:left w:val="nil"/>
              <w:bottom w:val="nil"/>
              <w:right w:val="double" w:sz="6" w:space="0" w:color="auto"/>
            </w:tcBorders>
            <w:shd w:val="clear" w:color="auto" w:fill="auto"/>
            <w:noWrap/>
            <w:vAlign w:val="bottom"/>
            <w:hideMark/>
          </w:tcPr>
          <w:p w14:paraId="16259296"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$7,547,500</w:t>
            </w:r>
          </w:p>
        </w:tc>
        <w:tc>
          <w:tcPr>
            <w:tcW w:w="554" w:type="pct"/>
            <w:tcBorders>
              <w:top w:val="single" w:sz="4" w:space="0" w:color="auto"/>
              <w:left w:val="nil"/>
              <w:bottom w:val="nil"/>
              <w:right w:val="single" w:sz="4" w:space="0" w:color="auto"/>
            </w:tcBorders>
            <w:shd w:val="clear" w:color="auto" w:fill="auto"/>
            <w:noWrap/>
            <w:vAlign w:val="bottom"/>
            <w:hideMark/>
          </w:tcPr>
          <w:p w14:paraId="3A7531AD"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$6,299,400</w:t>
            </w:r>
          </w:p>
        </w:tc>
        <w:tc>
          <w:tcPr>
            <w:tcW w:w="531" w:type="pct"/>
            <w:tcBorders>
              <w:top w:val="single" w:sz="4" w:space="0" w:color="auto"/>
              <w:left w:val="nil"/>
              <w:bottom w:val="nil"/>
              <w:right w:val="single" w:sz="4" w:space="0" w:color="auto"/>
            </w:tcBorders>
            <w:shd w:val="clear" w:color="auto" w:fill="auto"/>
            <w:noWrap/>
            <w:vAlign w:val="bottom"/>
            <w:hideMark/>
          </w:tcPr>
          <w:p w14:paraId="3CFF81A1"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$1,976,800</w:t>
            </w:r>
          </w:p>
        </w:tc>
        <w:tc>
          <w:tcPr>
            <w:tcW w:w="595" w:type="pct"/>
            <w:tcBorders>
              <w:top w:val="nil"/>
              <w:left w:val="nil"/>
              <w:bottom w:val="single" w:sz="4" w:space="0" w:color="auto"/>
              <w:right w:val="single" w:sz="4" w:space="0" w:color="auto"/>
            </w:tcBorders>
            <w:shd w:val="clear" w:color="000000" w:fill="FFFF00"/>
            <w:noWrap/>
            <w:vAlign w:val="bottom"/>
            <w:hideMark/>
          </w:tcPr>
          <w:p w14:paraId="311CD7C7"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$8,276,200</w:t>
            </w:r>
          </w:p>
        </w:tc>
        <w:tc>
          <w:tcPr>
            <w:tcW w:w="450" w:type="pct"/>
            <w:tcBorders>
              <w:top w:val="single" w:sz="4" w:space="0" w:color="auto"/>
              <w:left w:val="nil"/>
              <w:bottom w:val="single" w:sz="4" w:space="0" w:color="auto"/>
              <w:right w:val="double" w:sz="6" w:space="0" w:color="auto"/>
            </w:tcBorders>
            <w:shd w:val="clear" w:color="auto" w:fill="auto"/>
            <w:noWrap/>
            <w:vAlign w:val="bottom"/>
            <w:hideMark/>
          </w:tcPr>
          <w:p w14:paraId="3A8EC26A" w14:textId="77777777" w:rsidR="0064228B" w:rsidRPr="0064228B" w:rsidRDefault="0064228B" w:rsidP="0064228B">
            <w:pPr>
              <w:spacing w:after="0" w:line="240" w:lineRule="auto"/>
              <w:jc w:val="right"/>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$728,700</w:t>
            </w:r>
          </w:p>
        </w:tc>
      </w:tr>
      <w:tr w:rsidR="0064228B" w:rsidRPr="0064228B" w14:paraId="4CC55665" w14:textId="77777777" w:rsidTr="0064228B">
        <w:trPr>
          <w:trHeight w:val="15"/>
        </w:trPr>
        <w:tc>
          <w:tcPr>
            <w:tcW w:w="1307" w:type="pct"/>
            <w:tcBorders>
              <w:top w:val="nil"/>
              <w:left w:val="double" w:sz="6" w:space="0" w:color="auto"/>
              <w:bottom w:val="nil"/>
              <w:right w:val="single" w:sz="4" w:space="0" w:color="auto"/>
            </w:tcBorders>
            <w:shd w:val="clear" w:color="auto" w:fill="auto"/>
            <w:noWrap/>
            <w:vAlign w:val="bottom"/>
            <w:hideMark/>
          </w:tcPr>
          <w:p w14:paraId="51FCF175" w14:textId="77777777" w:rsidR="0064228B" w:rsidRPr="0064228B" w:rsidRDefault="0064228B" w:rsidP="0064228B">
            <w:pPr>
              <w:spacing w:after="0" w:line="240" w:lineRule="auto"/>
              <w:jc w:val="right"/>
              <w:rPr>
                <w:rFonts w:ascii="Arial" w:eastAsia="Times New Roman" w:hAnsi="Arial" w:cs="Arial"/>
                <w:b/>
                <w:bCs/>
                <w:sz w:val="16"/>
                <w:szCs w:val="16"/>
                <w:lang w:val="en-CA" w:eastAsia="en-CA"/>
              </w:rPr>
            </w:pPr>
            <w:r w:rsidRPr="0064228B">
              <w:rPr>
                <w:rFonts w:ascii="Arial" w:eastAsia="Times New Roman" w:hAnsi="Arial" w:cs="Arial"/>
                <w:b/>
                <w:bCs/>
                <w:sz w:val="16"/>
                <w:szCs w:val="16"/>
                <w:lang w:val="en-CA" w:eastAsia="en-CA"/>
              </w:rPr>
              <w:t> </w:t>
            </w:r>
          </w:p>
        </w:tc>
        <w:tc>
          <w:tcPr>
            <w:tcW w:w="517" w:type="pct"/>
            <w:tcBorders>
              <w:top w:val="nil"/>
              <w:left w:val="nil"/>
              <w:bottom w:val="nil"/>
              <w:right w:val="single" w:sz="4" w:space="0" w:color="auto"/>
            </w:tcBorders>
            <w:shd w:val="clear" w:color="auto" w:fill="auto"/>
            <w:noWrap/>
            <w:vAlign w:val="bottom"/>
            <w:hideMark/>
          </w:tcPr>
          <w:p w14:paraId="6FC7F27D"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517" w:type="pct"/>
            <w:tcBorders>
              <w:top w:val="nil"/>
              <w:left w:val="nil"/>
              <w:bottom w:val="nil"/>
              <w:right w:val="single" w:sz="4" w:space="0" w:color="auto"/>
            </w:tcBorders>
            <w:shd w:val="clear" w:color="auto" w:fill="auto"/>
            <w:noWrap/>
            <w:vAlign w:val="bottom"/>
            <w:hideMark/>
          </w:tcPr>
          <w:p w14:paraId="64AE8F35" w14:textId="77777777" w:rsidR="0064228B" w:rsidRPr="0064228B" w:rsidRDefault="0064228B" w:rsidP="0064228B">
            <w:pPr>
              <w:spacing w:after="0" w:line="240" w:lineRule="auto"/>
              <w:rPr>
                <w:rFonts w:ascii="Arial" w:eastAsia="Times New Roman" w:hAnsi="Arial" w:cs="Arial"/>
                <w:b/>
                <w:bCs/>
                <w:sz w:val="18"/>
                <w:szCs w:val="18"/>
                <w:lang w:val="en-CA" w:eastAsia="en-CA"/>
              </w:rPr>
            </w:pPr>
            <w:r w:rsidRPr="0064228B">
              <w:rPr>
                <w:rFonts w:ascii="Arial" w:eastAsia="Times New Roman" w:hAnsi="Arial" w:cs="Arial"/>
                <w:b/>
                <w:bCs/>
                <w:sz w:val="18"/>
                <w:szCs w:val="18"/>
                <w:lang w:val="en-CA" w:eastAsia="en-CA"/>
              </w:rPr>
              <w:t> </w:t>
            </w:r>
          </w:p>
        </w:tc>
        <w:tc>
          <w:tcPr>
            <w:tcW w:w="529" w:type="pct"/>
            <w:tcBorders>
              <w:top w:val="nil"/>
              <w:left w:val="nil"/>
              <w:bottom w:val="nil"/>
              <w:right w:val="double" w:sz="6" w:space="0" w:color="auto"/>
            </w:tcBorders>
            <w:shd w:val="clear" w:color="auto" w:fill="auto"/>
            <w:noWrap/>
            <w:vAlign w:val="bottom"/>
            <w:hideMark/>
          </w:tcPr>
          <w:p w14:paraId="17B8D061"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554" w:type="pct"/>
            <w:tcBorders>
              <w:top w:val="nil"/>
              <w:left w:val="nil"/>
              <w:bottom w:val="nil"/>
              <w:right w:val="nil"/>
            </w:tcBorders>
            <w:shd w:val="clear" w:color="auto" w:fill="auto"/>
            <w:noWrap/>
            <w:vAlign w:val="bottom"/>
            <w:hideMark/>
          </w:tcPr>
          <w:p w14:paraId="281ED0D6" w14:textId="77777777" w:rsidR="0064228B" w:rsidRPr="0064228B" w:rsidRDefault="0064228B" w:rsidP="0064228B">
            <w:pPr>
              <w:spacing w:after="0" w:line="240" w:lineRule="auto"/>
              <w:rPr>
                <w:rFonts w:ascii="Arial" w:eastAsia="Times New Roman" w:hAnsi="Arial" w:cs="Arial"/>
                <w:sz w:val="18"/>
                <w:szCs w:val="18"/>
                <w:lang w:val="en-CA" w:eastAsia="en-CA"/>
              </w:rPr>
            </w:pPr>
          </w:p>
        </w:tc>
        <w:tc>
          <w:tcPr>
            <w:tcW w:w="531" w:type="pct"/>
            <w:tcBorders>
              <w:top w:val="nil"/>
              <w:left w:val="single" w:sz="4" w:space="0" w:color="auto"/>
              <w:bottom w:val="nil"/>
              <w:right w:val="single" w:sz="4" w:space="0" w:color="auto"/>
            </w:tcBorders>
            <w:shd w:val="clear" w:color="auto" w:fill="auto"/>
            <w:noWrap/>
            <w:vAlign w:val="bottom"/>
            <w:hideMark/>
          </w:tcPr>
          <w:p w14:paraId="413E730A"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595" w:type="pct"/>
            <w:tcBorders>
              <w:top w:val="nil"/>
              <w:left w:val="nil"/>
              <w:bottom w:val="nil"/>
              <w:right w:val="nil"/>
            </w:tcBorders>
            <w:shd w:val="clear" w:color="000000" w:fill="FFFF00"/>
            <w:noWrap/>
            <w:vAlign w:val="bottom"/>
            <w:hideMark/>
          </w:tcPr>
          <w:p w14:paraId="13D0238C"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c>
          <w:tcPr>
            <w:tcW w:w="450" w:type="pct"/>
            <w:tcBorders>
              <w:top w:val="nil"/>
              <w:left w:val="single" w:sz="4" w:space="0" w:color="auto"/>
              <w:bottom w:val="nil"/>
              <w:right w:val="double" w:sz="6" w:space="0" w:color="auto"/>
            </w:tcBorders>
            <w:shd w:val="clear" w:color="auto" w:fill="auto"/>
            <w:noWrap/>
            <w:vAlign w:val="bottom"/>
            <w:hideMark/>
          </w:tcPr>
          <w:p w14:paraId="32F06E54" w14:textId="77777777" w:rsidR="0064228B" w:rsidRPr="0064228B" w:rsidRDefault="0064228B" w:rsidP="0064228B">
            <w:pPr>
              <w:spacing w:after="0" w:line="240" w:lineRule="auto"/>
              <w:rPr>
                <w:rFonts w:ascii="Arial" w:eastAsia="Times New Roman" w:hAnsi="Arial" w:cs="Arial"/>
                <w:sz w:val="18"/>
                <w:szCs w:val="18"/>
                <w:lang w:val="en-CA" w:eastAsia="en-CA"/>
              </w:rPr>
            </w:pPr>
            <w:r w:rsidRPr="0064228B">
              <w:rPr>
                <w:rFonts w:ascii="Arial" w:eastAsia="Times New Roman" w:hAnsi="Arial" w:cs="Arial"/>
                <w:sz w:val="18"/>
                <w:szCs w:val="18"/>
                <w:lang w:val="en-CA" w:eastAsia="en-CA"/>
              </w:rPr>
              <w:t> </w:t>
            </w:r>
          </w:p>
        </w:tc>
      </w:tr>
      <w:tr w:rsidR="0064228B" w:rsidRPr="0064228B" w14:paraId="03D0E497" w14:textId="77777777" w:rsidTr="0064228B">
        <w:trPr>
          <w:trHeight w:val="585"/>
        </w:trPr>
        <w:tc>
          <w:tcPr>
            <w:tcW w:w="1307" w:type="pct"/>
            <w:tcBorders>
              <w:top w:val="single" w:sz="4" w:space="0" w:color="auto"/>
              <w:left w:val="double" w:sz="6" w:space="0" w:color="auto"/>
              <w:bottom w:val="double" w:sz="6" w:space="0" w:color="auto"/>
              <w:right w:val="single" w:sz="4" w:space="0" w:color="auto"/>
            </w:tcBorders>
            <w:shd w:val="clear" w:color="000000" w:fill="993366"/>
            <w:vAlign w:val="bottom"/>
            <w:hideMark/>
          </w:tcPr>
          <w:p w14:paraId="49903E47" w14:textId="77777777" w:rsidR="0064228B" w:rsidRPr="0064228B" w:rsidRDefault="0064228B" w:rsidP="0064228B">
            <w:pPr>
              <w:spacing w:after="0" w:line="240" w:lineRule="auto"/>
              <w:jc w:val="right"/>
              <w:rPr>
                <w:rFonts w:ascii="Arial" w:eastAsia="Times New Roman" w:hAnsi="Arial" w:cs="Arial"/>
                <w:b/>
                <w:bCs/>
                <w:color w:val="FFFFFF"/>
                <w:sz w:val="16"/>
                <w:szCs w:val="16"/>
                <w:lang w:val="en-CA" w:eastAsia="en-CA"/>
              </w:rPr>
            </w:pPr>
            <w:r w:rsidRPr="0064228B">
              <w:rPr>
                <w:rFonts w:ascii="Arial" w:eastAsia="Times New Roman" w:hAnsi="Arial" w:cs="Arial"/>
                <w:b/>
                <w:bCs/>
                <w:color w:val="FFFFFF"/>
                <w:sz w:val="16"/>
                <w:szCs w:val="16"/>
                <w:lang w:val="en-CA" w:eastAsia="en-CA"/>
              </w:rPr>
              <w:t>Total Human Services</w:t>
            </w:r>
          </w:p>
        </w:tc>
        <w:tc>
          <w:tcPr>
            <w:tcW w:w="517" w:type="pct"/>
            <w:tcBorders>
              <w:top w:val="single" w:sz="4" w:space="0" w:color="auto"/>
              <w:left w:val="nil"/>
              <w:bottom w:val="double" w:sz="6" w:space="0" w:color="auto"/>
              <w:right w:val="single" w:sz="4" w:space="0" w:color="auto"/>
            </w:tcBorders>
            <w:shd w:val="clear" w:color="000000" w:fill="993366"/>
            <w:noWrap/>
            <w:vAlign w:val="bottom"/>
            <w:hideMark/>
          </w:tcPr>
          <w:p w14:paraId="3DB1FE9D" w14:textId="77777777" w:rsidR="0064228B" w:rsidRPr="0064228B" w:rsidRDefault="0064228B" w:rsidP="0064228B">
            <w:pPr>
              <w:spacing w:after="0" w:line="240" w:lineRule="auto"/>
              <w:jc w:val="right"/>
              <w:rPr>
                <w:rFonts w:ascii="Arial" w:eastAsia="Times New Roman" w:hAnsi="Arial" w:cs="Arial"/>
                <w:b/>
                <w:bCs/>
                <w:color w:val="FFFFFF"/>
                <w:sz w:val="18"/>
                <w:szCs w:val="18"/>
                <w:lang w:val="en-CA" w:eastAsia="en-CA"/>
              </w:rPr>
            </w:pPr>
            <w:r w:rsidRPr="0064228B">
              <w:rPr>
                <w:rFonts w:ascii="Arial" w:eastAsia="Times New Roman" w:hAnsi="Arial" w:cs="Arial"/>
                <w:b/>
                <w:bCs/>
                <w:color w:val="FFFFFF"/>
                <w:sz w:val="18"/>
                <w:szCs w:val="18"/>
                <w:lang w:val="en-CA" w:eastAsia="en-CA"/>
              </w:rPr>
              <w:t>$22,635,800</w:t>
            </w:r>
          </w:p>
        </w:tc>
        <w:tc>
          <w:tcPr>
            <w:tcW w:w="517" w:type="pct"/>
            <w:tcBorders>
              <w:top w:val="single" w:sz="4" w:space="0" w:color="auto"/>
              <w:left w:val="nil"/>
              <w:bottom w:val="double" w:sz="6" w:space="0" w:color="auto"/>
              <w:right w:val="single" w:sz="4" w:space="0" w:color="auto"/>
            </w:tcBorders>
            <w:shd w:val="clear" w:color="000000" w:fill="993366"/>
            <w:noWrap/>
            <w:vAlign w:val="bottom"/>
            <w:hideMark/>
          </w:tcPr>
          <w:p w14:paraId="70819830" w14:textId="77777777" w:rsidR="0064228B" w:rsidRPr="0064228B" w:rsidRDefault="0064228B" w:rsidP="0064228B">
            <w:pPr>
              <w:spacing w:after="0" w:line="240" w:lineRule="auto"/>
              <w:jc w:val="right"/>
              <w:rPr>
                <w:rFonts w:ascii="Arial" w:eastAsia="Times New Roman" w:hAnsi="Arial" w:cs="Arial"/>
                <w:b/>
                <w:bCs/>
                <w:color w:val="FFFFFF"/>
                <w:sz w:val="18"/>
                <w:szCs w:val="18"/>
                <w:lang w:val="en-CA" w:eastAsia="en-CA"/>
              </w:rPr>
            </w:pPr>
            <w:r w:rsidRPr="0064228B">
              <w:rPr>
                <w:rFonts w:ascii="Arial" w:eastAsia="Times New Roman" w:hAnsi="Arial" w:cs="Arial"/>
                <w:b/>
                <w:bCs/>
                <w:color w:val="FFFFFF"/>
                <w:sz w:val="18"/>
                <w:szCs w:val="18"/>
                <w:lang w:val="en-CA" w:eastAsia="en-CA"/>
              </w:rPr>
              <w:t>$3,934,700</w:t>
            </w:r>
          </w:p>
        </w:tc>
        <w:tc>
          <w:tcPr>
            <w:tcW w:w="529" w:type="pct"/>
            <w:tcBorders>
              <w:top w:val="single" w:sz="4" w:space="0" w:color="auto"/>
              <w:left w:val="nil"/>
              <w:bottom w:val="double" w:sz="6" w:space="0" w:color="auto"/>
              <w:right w:val="double" w:sz="6" w:space="0" w:color="auto"/>
            </w:tcBorders>
            <w:shd w:val="clear" w:color="000000" w:fill="993366"/>
            <w:noWrap/>
            <w:vAlign w:val="bottom"/>
            <w:hideMark/>
          </w:tcPr>
          <w:p w14:paraId="36B84A65" w14:textId="77777777" w:rsidR="0064228B" w:rsidRPr="0064228B" w:rsidRDefault="0064228B" w:rsidP="0064228B">
            <w:pPr>
              <w:spacing w:after="0" w:line="240" w:lineRule="auto"/>
              <w:jc w:val="right"/>
              <w:rPr>
                <w:rFonts w:ascii="Arial" w:eastAsia="Times New Roman" w:hAnsi="Arial" w:cs="Arial"/>
                <w:b/>
                <w:bCs/>
                <w:color w:val="FFFFFF"/>
                <w:sz w:val="18"/>
                <w:szCs w:val="18"/>
                <w:lang w:val="en-CA" w:eastAsia="en-CA"/>
              </w:rPr>
            </w:pPr>
            <w:r w:rsidRPr="0064228B">
              <w:rPr>
                <w:rFonts w:ascii="Arial" w:eastAsia="Times New Roman" w:hAnsi="Arial" w:cs="Arial"/>
                <w:b/>
                <w:bCs/>
                <w:color w:val="FFFFFF"/>
                <w:sz w:val="18"/>
                <w:szCs w:val="18"/>
                <w:lang w:val="en-CA" w:eastAsia="en-CA"/>
              </w:rPr>
              <w:t>$26,570,500</w:t>
            </w:r>
          </w:p>
        </w:tc>
        <w:tc>
          <w:tcPr>
            <w:tcW w:w="554" w:type="pct"/>
            <w:tcBorders>
              <w:top w:val="single" w:sz="4" w:space="0" w:color="auto"/>
              <w:left w:val="nil"/>
              <w:bottom w:val="double" w:sz="6" w:space="0" w:color="auto"/>
              <w:right w:val="nil"/>
            </w:tcBorders>
            <w:shd w:val="clear" w:color="000000" w:fill="993366"/>
            <w:noWrap/>
            <w:vAlign w:val="bottom"/>
            <w:hideMark/>
          </w:tcPr>
          <w:p w14:paraId="570AE054" w14:textId="77777777" w:rsidR="0064228B" w:rsidRPr="0064228B" w:rsidRDefault="0064228B" w:rsidP="0064228B">
            <w:pPr>
              <w:spacing w:after="0" w:line="240" w:lineRule="auto"/>
              <w:jc w:val="right"/>
              <w:rPr>
                <w:rFonts w:ascii="Arial" w:eastAsia="Times New Roman" w:hAnsi="Arial" w:cs="Arial"/>
                <w:b/>
                <w:bCs/>
                <w:color w:val="FFFFFF"/>
                <w:sz w:val="18"/>
                <w:szCs w:val="18"/>
                <w:lang w:val="en-CA" w:eastAsia="en-CA"/>
              </w:rPr>
            </w:pPr>
            <w:r w:rsidRPr="0064228B">
              <w:rPr>
                <w:rFonts w:ascii="Arial" w:eastAsia="Times New Roman" w:hAnsi="Arial" w:cs="Arial"/>
                <w:b/>
                <w:bCs/>
                <w:color w:val="FFFFFF"/>
                <w:sz w:val="18"/>
                <w:szCs w:val="18"/>
                <w:lang w:val="en-CA" w:eastAsia="en-CA"/>
              </w:rPr>
              <w:t>$24,365,500</w:t>
            </w:r>
          </w:p>
        </w:tc>
        <w:tc>
          <w:tcPr>
            <w:tcW w:w="531" w:type="pct"/>
            <w:tcBorders>
              <w:top w:val="single" w:sz="4" w:space="0" w:color="auto"/>
              <w:left w:val="single" w:sz="4" w:space="0" w:color="auto"/>
              <w:bottom w:val="double" w:sz="6" w:space="0" w:color="auto"/>
              <w:right w:val="single" w:sz="4" w:space="0" w:color="auto"/>
            </w:tcBorders>
            <w:shd w:val="clear" w:color="000000" w:fill="993366"/>
            <w:noWrap/>
            <w:vAlign w:val="bottom"/>
            <w:hideMark/>
          </w:tcPr>
          <w:p w14:paraId="574CD5F9" w14:textId="77777777" w:rsidR="0064228B" w:rsidRPr="0064228B" w:rsidRDefault="0064228B" w:rsidP="0064228B">
            <w:pPr>
              <w:spacing w:after="0" w:line="240" w:lineRule="auto"/>
              <w:jc w:val="right"/>
              <w:rPr>
                <w:rFonts w:ascii="Arial" w:eastAsia="Times New Roman" w:hAnsi="Arial" w:cs="Arial"/>
                <w:b/>
                <w:bCs/>
                <w:color w:val="FFFFFF"/>
                <w:sz w:val="18"/>
                <w:szCs w:val="18"/>
                <w:lang w:val="en-CA" w:eastAsia="en-CA"/>
              </w:rPr>
            </w:pPr>
            <w:r w:rsidRPr="0064228B">
              <w:rPr>
                <w:rFonts w:ascii="Arial" w:eastAsia="Times New Roman" w:hAnsi="Arial" w:cs="Arial"/>
                <w:b/>
                <w:bCs/>
                <w:color w:val="FFFFFF"/>
                <w:sz w:val="18"/>
                <w:szCs w:val="18"/>
                <w:lang w:val="en-CA" w:eastAsia="en-CA"/>
              </w:rPr>
              <w:t>$3,760,700</w:t>
            </w:r>
          </w:p>
        </w:tc>
        <w:tc>
          <w:tcPr>
            <w:tcW w:w="595" w:type="pct"/>
            <w:tcBorders>
              <w:top w:val="single" w:sz="4" w:space="0" w:color="auto"/>
              <w:left w:val="nil"/>
              <w:bottom w:val="double" w:sz="6" w:space="0" w:color="auto"/>
              <w:right w:val="nil"/>
            </w:tcBorders>
            <w:shd w:val="clear" w:color="000000" w:fill="993366"/>
            <w:noWrap/>
            <w:vAlign w:val="bottom"/>
            <w:hideMark/>
          </w:tcPr>
          <w:p w14:paraId="39B99B08" w14:textId="77777777" w:rsidR="0064228B" w:rsidRPr="0064228B" w:rsidRDefault="0064228B" w:rsidP="0064228B">
            <w:pPr>
              <w:spacing w:after="0" w:line="240" w:lineRule="auto"/>
              <w:jc w:val="right"/>
              <w:rPr>
                <w:rFonts w:ascii="Arial" w:eastAsia="Times New Roman" w:hAnsi="Arial" w:cs="Arial"/>
                <w:b/>
                <w:bCs/>
                <w:color w:val="FFFFFF"/>
                <w:sz w:val="18"/>
                <w:szCs w:val="18"/>
                <w:lang w:val="en-CA" w:eastAsia="en-CA"/>
              </w:rPr>
            </w:pPr>
            <w:r w:rsidRPr="0064228B">
              <w:rPr>
                <w:rFonts w:ascii="Arial" w:eastAsia="Times New Roman" w:hAnsi="Arial" w:cs="Arial"/>
                <w:b/>
                <w:bCs/>
                <w:color w:val="FFFFFF"/>
                <w:sz w:val="18"/>
                <w:szCs w:val="18"/>
                <w:lang w:val="en-CA" w:eastAsia="en-CA"/>
              </w:rPr>
              <w:t>$28,126,200</w:t>
            </w:r>
          </w:p>
        </w:tc>
        <w:tc>
          <w:tcPr>
            <w:tcW w:w="450" w:type="pct"/>
            <w:tcBorders>
              <w:top w:val="single" w:sz="4" w:space="0" w:color="auto"/>
              <w:left w:val="single" w:sz="4" w:space="0" w:color="auto"/>
              <w:bottom w:val="double" w:sz="6" w:space="0" w:color="auto"/>
              <w:right w:val="double" w:sz="6" w:space="0" w:color="auto"/>
            </w:tcBorders>
            <w:shd w:val="clear" w:color="000000" w:fill="993366"/>
            <w:noWrap/>
            <w:vAlign w:val="bottom"/>
            <w:hideMark/>
          </w:tcPr>
          <w:p w14:paraId="207D5920" w14:textId="77777777" w:rsidR="0064228B" w:rsidRPr="0064228B" w:rsidRDefault="0064228B" w:rsidP="0064228B">
            <w:pPr>
              <w:spacing w:after="0" w:line="240" w:lineRule="auto"/>
              <w:jc w:val="right"/>
              <w:rPr>
                <w:rFonts w:ascii="Arial" w:eastAsia="Times New Roman" w:hAnsi="Arial" w:cs="Arial"/>
                <w:b/>
                <w:bCs/>
                <w:color w:val="FFFFFF"/>
                <w:sz w:val="18"/>
                <w:szCs w:val="18"/>
                <w:lang w:val="en-CA" w:eastAsia="en-CA"/>
              </w:rPr>
            </w:pPr>
            <w:r w:rsidRPr="0064228B">
              <w:rPr>
                <w:rFonts w:ascii="Arial" w:eastAsia="Times New Roman" w:hAnsi="Arial" w:cs="Arial"/>
                <w:b/>
                <w:bCs/>
                <w:color w:val="FFFFFF"/>
                <w:sz w:val="18"/>
                <w:szCs w:val="18"/>
                <w:lang w:val="en-CA" w:eastAsia="en-CA"/>
              </w:rPr>
              <w:t>$1,555,700</w:t>
            </w:r>
          </w:p>
        </w:tc>
      </w:tr>
    </w:tbl>
    <w:p w14:paraId="3655C6AB" w14:textId="3E29BC62" w:rsidR="0064228B" w:rsidRDefault="0064228B">
      <w:pPr>
        <w:rPr>
          <w:rFonts w:ascii="Arial" w:hAnsi="Arial" w:cs="Arial"/>
        </w:rPr>
      </w:pPr>
    </w:p>
    <w:tbl>
      <w:tblPr>
        <w:tblW w:w="5000" w:type="pct"/>
        <w:tblLook w:val="04A0" w:firstRow="1" w:lastRow="0" w:firstColumn="1" w:lastColumn="0" w:noHBand="0" w:noVBand="1"/>
      </w:tblPr>
      <w:tblGrid>
        <w:gridCol w:w="3934"/>
        <w:gridCol w:w="1404"/>
        <w:gridCol w:w="1404"/>
        <w:gridCol w:w="1438"/>
        <w:gridCol w:w="1509"/>
        <w:gridCol w:w="1445"/>
        <w:gridCol w:w="1624"/>
        <w:gridCol w:w="1221"/>
      </w:tblGrid>
      <w:tr w:rsidR="00A80346" w:rsidRPr="00A80346" w14:paraId="630B83D6" w14:textId="77777777" w:rsidTr="00A80346">
        <w:trPr>
          <w:trHeight w:val="345"/>
        </w:trPr>
        <w:tc>
          <w:tcPr>
            <w:tcW w:w="1307" w:type="pct"/>
            <w:tcBorders>
              <w:top w:val="double" w:sz="6" w:space="0" w:color="auto"/>
              <w:left w:val="double" w:sz="6" w:space="0" w:color="auto"/>
              <w:bottom w:val="nil"/>
              <w:right w:val="nil"/>
            </w:tcBorders>
            <w:shd w:val="clear" w:color="000000" w:fill="993366"/>
            <w:noWrap/>
            <w:vAlign w:val="bottom"/>
            <w:hideMark/>
          </w:tcPr>
          <w:p w14:paraId="3F9E8B96" w14:textId="77777777" w:rsidR="00A80346" w:rsidRPr="00A80346" w:rsidRDefault="00A80346" w:rsidP="00A80346">
            <w:pPr>
              <w:spacing w:after="0" w:line="240" w:lineRule="auto"/>
              <w:rPr>
                <w:rFonts w:ascii="Arial" w:eastAsia="Times New Roman" w:hAnsi="Arial" w:cs="Arial"/>
                <w:b/>
                <w:bCs/>
                <w:color w:val="FFFFFF"/>
                <w:sz w:val="28"/>
                <w:szCs w:val="28"/>
                <w:lang w:val="en-CA" w:eastAsia="en-CA"/>
              </w:rPr>
            </w:pPr>
            <w:r w:rsidRPr="00A80346">
              <w:rPr>
                <w:rFonts w:ascii="Arial" w:eastAsia="Times New Roman" w:hAnsi="Arial" w:cs="Arial"/>
                <w:b/>
                <w:bCs/>
                <w:color w:val="FFFFFF"/>
                <w:sz w:val="28"/>
                <w:szCs w:val="28"/>
                <w:lang w:val="en-CA" w:eastAsia="en-CA"/>
              </w:rPr>
              <w:t> </w:t>
            </w:r>
          </w:p>
        </w:tc>
        <w:tc>
          <w:tcPr>
            <w:tcW w:w="1562" w:type="pct"/>
            <w:gridSpan w:val="3"/>
            <w:tcBorders>
              <w:top w:val="double" w:sz="6" w:space="0" w:color="auto"/>
              <w:left w:val="single" w:sz="4" w:space="0" w:color="auto"/>
              <w:bottom w:val="single" w:sz="4" w:space="0" w:color="auto"/>
              <w:right w:val="double" w:sz="6" w:space="0" w:color="000000"/>
            </w:tcBorders>
            <w:shd w:val="clear" w:color="000000" w:fill="993366"/>
            <w:noWrap/>
            <w:vAlign w:val="bottom"/>
            <w:hideMark/>
          </w:tcPr>
          <w:p w14:paraId="405DDB93" w14:textId="77777777" w:rsidR="00A80346" w:rsidRPr="00A80346" w:rsidRDefault="00A80346" w:rsidP="00A80346">
            <w:pPr>
              <w:spacing w:after="0" w:line="240" w:lineRule="auto"/>
              <w:jc w:val="center"/>
              <w:rPr>
                <w:rFonts w:ascii="Arial" w:eastAsia="Times New Roman" w:hAnsi="Arial" w:cs="Arial"/>
                <w:b/>
                <w:bCs/>
                <w:color w:val="FFFFFF"/>
                <w:sz w:val="28"/>
                <w:szCs w:val="28"/>
                <w:lang w:val="en-CA" w:eastAsia="en-CA"/>
              </w:rPr>
            </w:pPr>
            <w:r w:rsidRPr="00A80346">
              <w:rPr>
                <w:rFonts w:ascii="Arial" w:eastAsia="Times New Roman" w:hAnsi="Arial" w:cs="Arial"/>
                <w:b/>
                <w:bCs/>
                <w:color w:val="FFFFFF"/>
                <w:sz w:val="28"/>
                <w:szCs w:val="28"/>
                <w:lang w:val="en-CA" w:eastAsia="en-CA"/>
              </w:rPr>
              <w:t>2022</w:t>
            </w:r>
          </w:p>
        </w:tc>
        <w:tc>
          <w:tcPr>
            <w:tcW w:w="1680" w:type="pct"/>
            <w:gridSpan w:val="3"/>
            <w:tcBorders>
              <w:top w:val="double" w:sz="6" w:space="0" w:color="auto"/>
              <w:left w:val="nil"/>
              <w:bottom w:val="single" w:sz="4" w:space="0" w:color="auto"/>
              <w:right w:val="nil"/>
            </w:tcBorders>
            <w:shd w:val="clear" w:color="000000" w:fill="993366"/>
            <w:noWrap/>
            <w:vAlign w:val="bottom"/>
            <w:hideMark/>
          </w:tcPr>
          <w:p w14:paraId="6BBD72C9" w14:textId="77777777" w:rsidR="00A80346" w:rsidRPr="00A80346" w:rsidRDefault="00A80346" w:rsidP="00A80346">
            <w:pPr>
              <w:spacing w:after="0" w:line="240" w:lineRule="auto"/>
              <w:jc w:val="center"/>
              <w:rPr>
                <w:rFonts w:ascii="Arial" w:eastAsia="Times New Roman" w:hAnsi="Arial" w:cs="Arial"/>
                <w:b/>
                <w:bCs/>
                <w:color w:val="FFFFFF"/>
                <w:sz w:val="28"/>
                <w:szCs w:val="28"/>
                <w:lang w:val="en-CA" w:eastAsia="en-CA"/>
              </w:rPr>
            </w:pPr>
            <w:r w:rsidRPr="00A80346">
              <w:rPr>
                <w:rFonts w:ascii="Arial" w:eastAsia="Times New Roman" w:hAnsi="Arial" w:cs="Arial"/>
                <w:b/>
                <w:bCs/>
                <w:color w:val="FFFFFF"/>
                <w:sz w:val="28"/>
                <w:szCs w:val="28"/>
                <w:lang w:val="en-CA" w:eastAsia="en-CA"/>
              </w:rPr>
              <w:t>2023</w:t>
            </w:r>
          </w:p>
        </w:tc>
        <w:tc>
          <w:tcPr>
            <w:tcW w:w="452" w:type="pct"/>
            <w:tcBorders>
              <w:top w:val="double" w:sz="6" w:space="0" w:color="auto"/>
              <w:left w:val="nil"/>
              <w:bottom w:val="nil"/>
              <w:right w:val="double" w:sz="6" w:space="0" w:color="auto"/>
            </w:tcBorders>
            <w:shd w:val="clear" w:color="000000" w:fill="993366"/>
            <w:noWrap/>
            <w:vAlign w:val="bottom"/>
            <w:hideMark/>
          </w:tcPr>
          <w:p w14:paraId="5DE987CC" w14:textId="77777777" w:rsidR="00A80346" w:rsidRPr="00A80346" w:rsidRDefault="00A80346" w:rsidP="00A80346">
            <w:pPr>
              <w:spacing w:after="0" w:line="240" w:lineRule="auto"/>
              <w:rPr>
                <w:rFonts w:ascii="Arial" w:eastAsia="Times New Roman" w:hAnsi="Arial" w:cs="Arial"/>
                <w:b/>
                <w:bCs/>
                <w:color w:val="FFFFFF"/>
                <w:sz w:val="28"/>
                <w:szCs w:val="28"/>
                <w:lang w:val="en-CA" w:eastAsia="en-CA"/>
              </w:rPr>
            </w:pPr>
            <w:r w:rsidRPr="00A80346">
              <w:rPr>
                <w:rFonts w:ascii="Arial" w:eastAsia="Times New Roman" w:hAnsi="Arial" w:cs="Arial"/>
                <w:b/>
                <w:bCs/>
                <w:color w:val="FFFFFF"/>
                <w:sz w:val="28"/>
                <w:szCs w:val="28"/>
                <w:lang w:val="en-CA" w:eastAsia="en-CA"/>
              </w:rPr>
              <w:t> </w:t>
            </w:r>
          </w:p>
        </w:tc>
      </w:tr>
      <w:tr w:rsidR="00A80346" w:rsidRPr="00A80346" w14:paraId="2B327BE1" w14:textId="77777777" w:rsidTr="00A80346">
        <w:trPr>
          <w:trHeight w:val="315"/>
        </w:trPr>
        <w:tc>
          <w:tcPr>
            <w:tcW w:w="1307" w:type="pct"/>
            <w:tcBorders>
              <w:top w:val="nil"/>
              <w:left w:val="double" w:sz="6" w:space="0" w:color="auto"/>
              <w:bottom w:val="nil"/>
              <w:right w:val="single" w:sz="4" w:space="0" w:color="auto"/>
            </w:tcBorders>
            <w:shd w:val="clear" w:color="000000" w:fill="993366"/>
            <w:noWrap/>
            <w:vAlign w:val="bottom"/>
            <w:hideMark/>
          </w:tcPr>
          <w:p w14:paraId="4BCD83B4" w14:textId="77777777" w:rsidR="00A80346" w:rsidRPr="00A80346" w:rsidRDefault="00A80346" w:rsidP="00A80346">
            <w:pPr>
              <w:spacing w:after="0" w:line="240" w:lineRule="auto"/>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 xml:space="preserve"> </w:t>
            </w:r>
          </w:p>
        </w:tc>
        <w:tc>
          <w:tcPr>
            <w:tcW w:w="1562" w:type="pct"/>
            <w:gridSpan w:val="3"/>
            <w:tcBorders>
              <w:top w:val="single" w:sz="4" w:space="0" w:color="auto"/>
              <w:left w:val="nil"/>
              <w:bottom w:val="single" w:sz="4" w:space="0" w:color="auto"/>
              <w:right w:val="double" w:sz="6" w:space="0" w:color="000000"/>
            </w:tcBorders>
            <w:shd w:val="clear" w:color="000000" w:fill="993366"/>
            <w:noWrap/>
            <w:vAlign w:val="bottom"/>
            <w:hideMark/>
          </w:tcPr>
          <w:p w14:paraId="26427DDD" w14:textId="77777777" w:rsidR="00A80346" w:rsidRPr="00A80346" w:rsidRDefault="00A80346" w:rsidP="00A80346">
            <w:pPr>
              <w:spacing w:after="0" w:line="240" w:lineRule="auto"/>
              <w:jc w:val="center"/>
              <w:rPr>
                <w:rFonts w:ascii="Arial" w:eastAsia="Times New Roman" w:hAnsi="Arial" w:cs="Arial"/>
                <w:b/>
                <w:bCs/>
                <w:color w:val="FFFFFF"/>
                <w:lang w:val="en-CA" w:eastAsia="en-CA"/>
              </w:rPr>
            </w:pPr>
            <w:r w:rsidRPr="00A80346">
              <w:rPr>
                <w:rFonts w:ascii="Arial" w:eastAsia="Times New Roman" w:hAnsi="Arial" w:cs="Arial"/>
                <w:b/>
                <w:bCs/>
                <w:color w:val="FFFFFF"/>
                <w:lang w:val="en-CA" w:eastAsia="en-CA"/>
              </w:rPr>
              <w:t xml:space="preserve"> BUDGETS</w:t>
            </w:r>
          </w:p>
        </w:tc>
        <w:tc>
          <w:tcPr>
            <w:tcW w:w="1680" w:type="pct"/>
            <w:gridSpan w:val="3"/>
            <w:tcBorders>
              <w:top w:val="single" w:sz="4" w:space="0" w:color="auto"/>
              <w:left w:val="nil"/>
              <w:bottom w:val="single" w:sz="4" w:space="0" w:color="auto"/>
              <w:right w:val="single" w:sz="4" w:space="0" w:color="000000"/>
            </w:tcBorders>
            <w:shd w:val="clear" w:color="000000" w:fill="993366"/>
            <w:noWrap/>
            <w:vAlign w:val="bottom"/>
            <w:hideMark/>
          </w:tcPr>
          <w:p w14:paraId="5FE34938" w14:textId="77777777" w:rsidR="00A80346" w:rsidRPr="00A80346" w:rsidRDefault="00A80346" w:rsidP="00A80346">
            <w:pPr>
              <w:spacing w:after="0" w:line="240" w:lineRule="auto"/>
              <w:jc w:val="center"/>
              <w:rPr>
                <w:rFonts w:ascii="Arial" w:eastAsia="Times New Roman" w:hAnsi="Arial" w:cs="Arial"/>
                <w:b/>
                <w:bCs/>
                <w:color w:val="FFFFFF"/>
                <w:lang w:val="en-CA" w:eastAsia="en-CA"/>
              </w:rPr>
            </w:pPr>
            <w:r w:rsidRPr="00A80346">
              <w:rPr>
                <w:rFonts w:ascii="Arial" w:eastAsia="Times New Roman" w:hAnsi="Arial" w:cs="Arial"/>
                <w:b/>
                <w:bCs/>
                <w:color w:val="FFFFFF"/>
                <w:lang w:val="en-CA" w:eastAsia="en-CA"/>
              </w:rPr>
              <w:t>BUDGETS</w:t>
            </w:r>
          </w:p>
        </w:tc>
        <w:tc>
          <w:tcPr>
            <w:tcW w:w="452" w:type="pct"/>
            <w:tcBorders>
              <w:top w:val="single" w:sz="4" w:space="0" w:color="auto"/>
              <w:left w:val="nil"/>
              <w:bottom w:val="nil"/>
              <w:right w:val="double" w:sz="6" w:space="0" w:color="auto"/>
            </w:tcBorders>
            <w:shd w:val="clear" w:color="000000" w:fill="993366"/>
            <w:noWrap/>
            <w:vAlign w:val="bottom"/>
            <w:hideMark/>
          </w:tcPr>
          <w:p w14:paraId="2D7CE38E" w14:textId="77777777" w:rsidR="00A80346" w:rsidRPr="00A80346" w:rsidRDefault="00A80346" w:rsidP="00A80346">
            <w:pPr>
              <w:spacing w:after="0" w:line="240" w:lineRule="auto"/>
              <w:jc w:val="center"/>
              <w:rPr>
                <w:rFonts w:ascii="Arial" w:eastAsia="Times New Roman" w:hAnsi="Arial" w:cs="Arial"/>
                <w:b/>
                <w:bCs/>
                <w:color w:val="FFFFFF"/>
                <w:lang w:val="en-CA" w:eastAsia="en-CA"/>
              </w:rPr>
            </w:pPr>
            <w:r w:rsidRPr="00A80346">
              <w:rPr>
                <w:rFonts w:ascii="Arial" w:eastAsia="Times New Roman" w:hAnsi="Arial" w:cs="Arial"/>
                <w:b/>
                <w:bCs/>
                <w:color w:val="FFFFFF"/>
                <w:lang w:val="en-CA" w:eastAsia="en-CA"/>
              </w:rPr>
              <w:t xml:space="preserve">Change  </w:t>
            </w:r>
          </w:p>
        </w:tc>
      </w:tr>
      <w:tr w:rsidR="00A80346" w:rsidRPr="00A80346" w14:paraId="15A328EB" w14:textId="77777777" w:rsidTr="00A80346">
        <w:trPr>
          <w:trHeight w:val="300"/>
        </w:trPr>
        <w:tc>
          <w:tcPr>
            <w:tcW w:w="1307" w:type="pct"/>
            <w:tcBorders>
              <w:top w:val="nil"/>
              <w:left w:val="double" w:sz="6" w:space="0" w:color="auto"/>
              <w:bottom w:val="nil"/>
              <w:right w:val="single" w:sz="4" w:space="0" w:color="auto"/>
            </w:tcBorders>
            <w:shd w:val="clear" w:color="000000" w:fill="993366"/>
            <w:noWrap/>
            <w:vAlign w:val="bottom"/>
            <w:hideMark/>
          </w:tcPr>
          <w:p w14:paraId="4AC7308B" w14:textId="77777777" w:rsidR="00A80346" w:rsidRPr="00A80346" w:rsidRDefault="00A80346" w:rsidP="00A80346">
            <w:pPr>
              <w:spacing w:after="0" w:line="240" w:lineRule="auto"/>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 </w:t>
            </w:r>
          </w:p>
        </w:tc>
        <w:tc>
          <w:tcPr>
            <w:tcW w:w="517" w:type="pct"/>
            <w:tcBorders>
              <w:top w:val="nil"/>
              <w:left w:val="nil"/>
              <w:bottom w:val="single" w:sz="4" w:space="0" w:color="auto"/>
              <w:right w:val="single" w:sz="4" w:space="0" w:color="auto"/>
            </w:tcBorders>
            <w:shd w:val="clear" w:color="000000" w:fill="993366"/>
            <w:noWrap/>
            <w:vAlign w:val="bottom"/>
            <w:hideMark/>
          </w:tcPr>
          <w:p w14:paraId="569E1B1D" w14:textId="77777777" w:rsidR="00A80346" w:rsidRPr="00A80346" w:rsidRDefault="00A80346" w:rsidP="00A80346">
            <w:pPr>
              <w:spacing w:after="0" w:line="240" w:lineRule="auto"/>
              <w:jc w:val="center"/>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 </w:t>
            </w:r>
          </w:p>
        </w:tc>
        <w:tc>
          <w:tcPr>
            <w:tcW w:w="517" w:type="pct"/>
            <w:tcBorders>
              <w:top w:val="nil"/>
              <w:left w:val="nil"/>
              <w:bottom w:val="single" w:sz="4" w:space="0" w:color="auto"/>
              <w:right w:val="single" w:sz="4" w:space="0" w:color="auto"/>
            </w:tcBorders>
            <w:shd w:val="clear" w:color="000000" w:fill="993366"/>
            <w:noWrap/>
            <w:vAlign w:val="bottom"/>
            <w:hideMark/>
          </w:tcPr>
          <w:p w14:paraId="0A83007B" w14:textId="77777777" w:rsidR="00A80346" w:rsidRPr="00A80346" w:rsidRDefault="00A80346" w:rsidP="00A80346">
            <w:pPr>
              <w:spacing w:after="0" w:line="240" w:lineRule="auto"/>
              <w:jc w:val="center"/>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 </w:t>
            </w:r>
          </w:p>
        </w:tc>
        <w:tc>
          <w:tcPr>
            <w:tcW w:w="529" w:type="pct"/>
            <w:tcBorders>
              <w:top w:val="nil"/>
              <w:left w:val="nil"/>
              <w:bottom w:val="nil"/>
              <w:right w:val="double" w:sz="6" w:space="0" w:color="auto"/>
            </w:tcBorders>
            <w:shd w:val="clear" w:color="000000" w:fill="993366"/>
            <w:noWrap/>
            <w:vAlign w:val="bottom"/>
            <w:hideMark/>
          </w:tcPr>
          <w:p w14:paraId="5EB61319" w14:textId="77777777" w:rsidR="00A80346" w:rsidRPr="00A80346" w:rsidRDefault="00A80346" w:rsidP="00A80346">
            <w:pPr>
              <w:spacing w:after="0" w:line="240" w:lineRule="auto"/>
              <w:jc w:val="center"/>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Combined</w:t>
            </w:r>
          </w:p>
        </w:tc>
        <w:tc>
          <w:tcPr>
            <w:tcW w:w="554" w:type="pct"/>
            <w:tcBorders>
              <w:top w:val="nil"/>
              <w:left w:val="nil"/>
              <w:bottom w:val="single" w:sz="4" w:space="0" w:color="auto"/>
              <w:right w:val="nil"/>
            </w:tcBorders>
            <w:shd w:val="clear" w:color="000000" w:fill="993366"/>
            <w:noWrap/>
            <w:vAlign w:val="bottom"/>
            <w:hideMark/>
          </w:tcPr>
          <w:p w14:paraId="0A078A91" w14:textId="77777777" w:rsidR="00A80346" w:rsidRPr="00A80346" w:rsidRDefault="00A80346" w:rsidP="00A80346">
            <w:pPr>
              <w:spacing w:after="0" w:line="240" w:lineRule="auto"/>
              <w:jc w:val="center"/>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Operating</w:t>
            </w:r>
          </w:p>
        </w:tc>
        <w:tc>
          <w:tcPr>
            <w:tcW w:w="531" w:type="pct"/>
            <w:tcBorders>
              <w:top w:val="nil"/>
              <w:left w:val="single" w:sz="4" w:space="0" w:color="auto"/>
              <w:bottom w:val="single" w:sz="4" w:space="0" w:color="auto"/>
              <w:right w:val="single" w:sz="4" w:space="0" w:color="auto"/>
            </w:tcBorders>
            <w:shd w:val="clear" w:color="000000" w:fill="993366"/>
            <w:noWrap/>
            <w:vAlign w:val="bottom"/>
            <w:hideMark/>
          </w:tcPr>
          <w:p w14:paraId="5E5B800A" w14:textId="77777777" w:rsidR="00A80346" w:rsidRPr="00A80346" w:rsidRDefault="00A80346" w:rsidP="00A80346">
            <w:pPr>
              <w:spacing w:after="0" w:line="240" w:lineRule="auto"/>
              <w:jc w:val="center"/>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Capital</w:t>
            </w:r>
          </w:p>
        </w:tc>
        <w:tc>
          <w:tcPr>
            <w:tcW w:w="595" w:type="pct"/>
            <w:tcBorders>
              <w:top w:val="nil"/>
              <w:left w:val="nil"/>
              <w:bottom w:val="single" w:sz="4" w:space="0" w:color="auto"/>
              <w:right w:val="nil"/>
            </w:tcBorders>
            <w:shd w:val="clear" w:color="000000" w:fill="993366"/>
            <w:noWrap/>
            <w:vAlign w:val="bottom"/>
            <w:hideMark/>
          </w:tcPr>
          <w:p w14:paraId="774BF5A4" w14:textId="77777777" w:rsidR="00A80346" w:rsidRPr="00A80346" w:rsidRDefault="00A80346" w:rsidP="00A80346">
            <w:pPr>
              <w:spacing w:after="0" w:line="240" w:lineRule="auto"/>
              <w:jc w:val="center"/>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 xml:space="preserve">Combined </w:t>
            </w:r>
          </w:p>
        </w:tc>
        <w:tc>
          <w:tcPr>
            <w:tcW w:w="452" w:type="pct"/>
            <w:tcBorders>
              <w:top w:val="nil"/>
              <w:left w:val="single" w:sz="4" w:space="0" w:color="auto"/>
              <w:bottom w:val="single" w:sz="4" w:space="0" w:color="auto"/>
              <w:right w:val="double" w:sz="6" w:space="0" w:color="auto"/>
            </w:tcBorders>
            <w:shd w:val="clear" w:color="000000" w:fill="993366"/>
            <w:noWrap/>
            <w:vAlign w:val="bottom"/>
            <w:hideMark/>
          </w:tcPr>
          <w:p w14:paraId="381B9801" w14:textId="77777777" w:rsidR="00A80346" w:rsidRPr="00A80346" w:rsidRDefault="00A80346" w:rsidP="00A80346">
            <w:pPr>
              <w:spacing w:after="0" w:line="240" w:lineRule="auto"/>
              <w:jc w:val="center"/>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23 Levy to 22</w:t>
            </w:r>
          </w:p>
        </w:tc>
      </w:tr>
      <w:tr w:rsidR="00A80346" w:rsidRPr="00A80346" w14:paraId="288DFED9" w14:textId="77777777" w:rsidTr="00A80346">
        <w:trPr>
          <w:trHeight w:val="780"/>
        </w:trPr>
        <w:tc>
          <w:tcPr>
            <w:tcW w:w="1307" w:type="pct"/>
            <w:tcBorders>
              <w:top w:val="nil"/>
              <w:left w:val="double" w:sz="6" w:space="0" w:color="auto"/>
              <w:bottom w:val="single" w:sz="4" w:space="0" w:color="auto"/>
              <w:right w:val="single" w:sz="4" w:space="0" w:color="auto"/>
            </w:tcBorders>
            <w:shd w:val="clear" w:color="000000" w:fill="993366"/>
            <w:noWrap/>
            <w:vAlign w:val="bottom"/>
            <w:hideMark/>
          </w:tcPr>
          <w:p w14:paraId="2F658EF2" w14:textId="77777777" w:rsidR="00A80346" w:rsidRPr="00A80346" w:rsidRDefault="00A80346" w:rsidP="00A80346">
            <w:pPr>
              <w:spacing w:after="0" w:line="240" w:lineRule="auto"/>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FUNCTION</w:t>
            </w:r>
          </w:p>
        </w:tc>
        <w:tc>
          <w:tcPr>
            <w:tcW w:w="517" w:type="pct"/>
            <w:tcBorders>
              <w:top w:val="nil"/>
              <w:left w:val="nil"/>
              <w:bottom w:val="single" w:sz="4" w:space="0" w:color="auto"/>
              <w:right w:val="single" w:sz="4" w:space="0" w:color="auto"/>
            </w:tcBorders>
            <w:shd w:val="clear" w:color="000000" w:fill="993366"/>
            <w:vAlign w:val="bottom"/>
            <w:hideMark/>
          </w:tcPr>
          <w:p w14:paraId="6629B001" w14:textId="77777777" w:rsidR="00A80346" w:rsidRPr="00A80346" w:rsidRDefault="00A80346" w:rsidP="00A80346">
            <w:pPr>
              <w:spacing w:after="0" w:line="240" w:lineRule="auto"/>
              <w:jc w:val="center"/>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Net Operating Budget</w:t>
            </w:r>
          </w:p>
        </w:tc>
        <w:tc>
          <w:tcPr>
            <w:tcW w:w="517" w:type="pct"/>
            <w:tcBorders>
              <w:top w:val="nil"/>
              <w:left w:val="nil"/>
              <w:bottom w:val="single" w:sz="4" w:space="0" w:color="auto"/>
              <w:right w:val="single" w:sz="4" w:space="0" w:color="auto"/>
            </w:tcBorders>
            <w:shd w:val="clear" w:color="000000" w:fill="993366"/>
            <w:vAlign w:val="bottom"/>
            <w:hideMark/>
          </w:tcPr>
          <w:p w14:paraId="68520B40" w14:textId="77777777" w:rsidR="00A80346" w:rsidRPr="00A80346" w:rsidRDefault="00A80346" w:rsidP="00A80346">
            <w:pPr>
              <w:spacing w:after="0" w:line="240" w:lineRule="auto"/>
              <w:jc w:val="center"/>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Net Capital Budget</w:t>
            </w:r>
          </w:p>
        </w:tc>
        <w:tc>
          <w:tcPr>
            <w:tcW w:w="529" w:type="pct"/>
            <w:tcBorders>
              <w:top w:val="single" w:sz="4" w:space="0" w:color="auto"/>
              <w:left w:val="nil"/>
              <w:bottom w:val="single" w:sz="4" w:space="0" w:color="auto"/>
              <w:right w:val="double" w:sz="6" w:space="0" w:color="auto"/>
            </w:tcBorders>
            <w:shd w:val="clear" w:color="000000" w:fill="993366"/>
            <w:vAlign w:val="bottom"/>
            <w:hideMark/>
          </w:tcPr>
          <w:p w14:paraId="2E867DE1" w14:textId="77777777" w:rsidR="00A80346" w:rsidRPr="00A80346" w:rsidRDefault="00A80346" w:rsidP="00A80346">
            <w:pPr>
              <w:spacing w:after="0" w:line="240" w:lineRule="auto"/>
              <w:jc w:val="center"/>
              <w:rPr>
                <w:rFonts w:ascii="Arial" w:eastAsia="Times New Roman" w:hAnsi="Arial" w:cs="Arial"/>
                <w:b/>
                <w:bCs/>
                <w:color w:val="FFFFFF"/>
                <w:sz w:val="20"/>
                <w:szCs w:val="20"/>
                <w:lang w:val="en-CA" w:eastAsia="en-CA"/>
              </w:rPr>
            </w:pPr>
            <w:r w:rsidRPr="00A80346">
              <w:rPr>
                <w:rFonts w:ascii="Arial" w:eastAsia="Times New Roman" w:hAnsi="Arial" w:cs="Arial"/>
                <w:b/>
                <w:bCs/>
                <w:color w:val="FFFFFF"/>
                <w:sz w:val="20"/>
                <w:szCs w:val="20"/>
                <w:lang w:val="en-CA" w:eastAsia="en-CA"/>
              </w:rPr>
              <w:t>Net Tax Levy</w:t>
            </w:r>
          </w:p>
        </w:tc>
        <w:tc>
          <w:tcPr>
            <w:tcW w:w="554" w:type="pct"/>
            <w:tcBorders>
              <w:top w:val="nil"/>
              <w:left w:val="nil"/>
              <w:bottom w:val="single" w:sz="4" w:space="0" w:color="auto"/>
              <w:right w:val="nil"/>
            </w:tcBorders>
            <w:shd w:val="clear" w:color="000000" w:fill="993366"/>
            <w:vAlign w:val="bottom"/>
            <w:hideMark/>
          </w:tcPr>
          <w:p w14:paraId="7897DC3A" w14:textId="77777777" w:rsidR="00A80346" w:rsidRPr="00A80346" w:rsidRDefault="00A80346" w:rsidP="00A80346">
            <w:pPr>
              <w:spacing w:after="0" w:line="240" w:lineRule="auto"/>
              <w:jc w:val="center"/>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Net Operating Budget</w:t>
            </w:r>
          </w:p>
        </w:tc>
        <w:tc>
          <w:tcPr>
            <w:tcW w:w="531" w:type="pct"/>
            <w:tcBorders>
              <w:top w:val="nil"/>
              <w:left w:val="single" w:sz="4" w:space="0" w:color="auto"/>
              <w:bottom w:val="single" w:sz="4" w:space="0" w:color="auto"/>
              <w:right w:val="single" w:sz="4" w:space="0" w:color="auto"/>
            </w:tcBorders>
            <w:shd w:val="clear" w:color="000000" w:fill="993366"/>
            <w:vAlign w:val="bottom"/>
            <w:hideMark/>
          </w:tcPr>
          <w:p w14:paraId="74E8A5D0" w14:textId="77777777" w:rsidR="00A80346" w:rsidRPr="00A80346" w:rsidRDefault="00A80346" w:rsidP="00A80346">
            <w:pPr>
              <w:spacing w:after="0" w:line="240" w:lineRule="auto"/>
              <w:jc w:val="center"/>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Net Capital Budget</w:t>
            </w:r>
          </w:p>
        </w:tc>
        <w:tc>
          <w:tcPr>
            <w:tcW w:w="595" w:type="pct"/>
            <w:tcBorders>
              <w:top w:val="nil"/>
              <w:left w:val="nil"/>
              <w:bottom w:val="single" w:sz="4" w:space="0" w:color="auto"/>
              <w:right w:val="single" w:sz="4" w:space="0" w:color="auto"/>
            </w:tcBorders>
            <w:shd w:val="clear" w:color="000000" w:fill="993366"/>
            <w:noWrap/>
            <w:vAlign w:val="bottom"/>
            <w:hideMark/>
          </w:tcPr>
          <w:p w14:paraId="1C2E0970" w14:textId="77777777" w:rsidR="00A80346" w:rsidRPr="00A80346" w:rsidRDefault="00A80346" w:rsidP="00A80346">
            <w:pPr>
              <w:spacing w:after="0" w:line="240" w:lineRule="auto"/>
              <w:jc w:val="center"/>
              <w:rPr>
                <w:rFonts w:ascii="Arial" w:eastAsia="Times New Roman" w:hAnsi="Arial" w:cs="Arial"/>
                <w:b/>
                <w:bCs/>
                <w:color w:val="FFFFFF"/>
                <w:sz w:val="20"/>
                <w:szCs w:val="20"/>
                <w:lang w:val="en-CA" w:eastAsia="en-CA"/>
              </w:rPr>
            </w:pPr>
            <w:r w:rsidRPr="00A80346">
              <w:rPr>
                <w:rFonts w:ascii="Arial" w:eastAsia="Times New Roman" w:hAnsi="Arial" w:cs="Arial"/>
                <w:b/>
                <w:bCs/>
                <w:color w:val="FFFFFF"/>
                <w:sz w:val="20"/>
                <w:szCs w:val="20"/>
                <w:lang w:val="en-CA" w:eastAsia="en-CA"/>
              </w:rPr>
              <w:t>Net Tax Levy</w:t>
            </w:r>
          </w:p>
        </w:tc>
        <w:tc>
          <w:tcPr>
            <w:tcW w:w="452" w:type="pct"/>
            <w:tcBorders>
              <w:top w:val="nil"/>
              <w:left w:val="nil"/>
              <w:bottom w:val="single" w:sz="4" w:space="0" w:color="auto"/>
              <w:right w:val="double" w:sz="6" w:space="0" w:color="auto"/>
            </w:tcBorders>
            <w:shd w:val="clear" w:color="000000" w:fill="993366"/>
            <w:vAlign w:val="bottom"/>
            <w:hideMark/>
          </w:tcPr>
          <w:p w14:paraId="2D2CBE51" w14:textId="77777777" w:rsidR="00A80346" w:rsidRPr="00A80346" w:rsidRDefault="00A80346" w:rsidP="00A80346">
            <w:pPr>
              <w:spacing w:after="0" w:line="240" w:lineRule="auto"/>
              <w:jc w:val="center"/>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Increase / (Decrease)</w:t>
            </w:r>
          </w:p>
        </w:tc>
      </w:tr>
      <w:tr w:rsidR="00A80346" w:rsidRPr="00A80346" w14:paraId="2137009D" w14:textId="77777777" w:rsidTr="00A80346">
        <w:trPr>
          <w:trHeight w:val="720"/>
        </w:trPr>
        <w:tc>
          <w:tcPr>
            <w:tcW w:w="1307" w:type="pct"/>
            <w:tcBorders>
              <w:top w:val="nil"/>
              <w:left w:val="double" w:sz="6" w:space="0" w:color="auto"/>
              <w:bottom w:val="single" w:sz="8" w:space="0" w:color="auto"/>
              <w:right w:val="single" w:sz="4" w:space="0" w:color="auto"/>
            </w:tcBorders>
            <w:shd w:val="clear" w:color="auto" w:fill="auto"/>
            <w:vAlign w:val="bottom"/>
            <w:hideMark/>
          </w:tcPr>
          <w:p w14:paraId="6A768101" w14:textId="77777777" w:rsidR="00A80346" w:rsidRPr="00A80346" w:rsidRDefault="00A80346" w:rsidP="00A80346">
            <w:pPr>
              <w:spacing w:after="0" w:line="240" w:lineRule="auto"/>
              <w:rPr>
                <w:rFonts w:ascii="Arial" w:eastAsia="Times New Roman" w:hAnsi="Arial" w:cs="Arial"/>
                <w:b/>
                <w:bCs/>
                <w:sz w:val="20"/>
                <w:szCs w:val="20"/>
                <w:lang w:val="en-CA" w:eastAsia="en-CA"/>
              </w:rPr>
            </w:pPr>
            <w:r w:rsidRPr="00A80346">
              <w:rPr>
                <w:rFonts w:ascii="Arial" w:eastAsia="Times New Roman" w:hAnsi="Arial" w:cs="Arial"/>
                <w:b/>
                <w:bCs/>
                <w:sz w:val="20"/>
                <w:szCs w:val="20"/>
                <w:lang w:val="en-CA" w:eastAsia="en-CA"/>
              </w:rPr>
              <w:t>TRANSPORTATION SERVICES</w:t>
            </w:r>
          </w:p>
        </w:tc>
        <w:tc>
          <w:tcPr>
            <w:tcW w:w="517" w:type="pct"/>
            <w:tcBorders>
              <w:top w:val="nil"/>
              <w:left w:val="nil"/>
              <w:bottom w:val="nil"/>
              <w:right w:val="single" w:sz="4" w:space="0" w:color="auto"/>
            </w:tcBorders>
            <w:shd w:val="clear" w:color="auto" w:fill="auto"/>
            <w:noWrap/>
            <w:vAlign w:val="bottom"/>
            <w:hideMark/>
          </w:tcPr>
          <w:p w14:paraId="5F3FE9B7"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c>
          <w:tcPr>
            <w:tcW w:w="517" w:type="pct"/>
            <w:tcBorders>
              <w:top w:val="nil"/>
              <w:left w:val="nil"/>
              <w:bottom w:val="nil"/>
              <w:right w:val="single" w:sz="4" w:space="0" w:color="auto"/>
            </w:tcBorders>
            <w:shd w:val="clear" w:color="auto" w:fill="auto"/>
            <w:noWrap/>
            <w:vAlign w:val="bottom"/>
            <w:hideMark/>
          </w:tcPr>
          <w:p w14:paraId="31F5EFF7"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c>
          <w:tcPr>
            <w:tcW w:w="529" w:type="pct"/>
            <w:tcBorders>
              <w:top w:val="nil"/>
              <w:left w:val="nil"/>
              <w:bottom w:val="nil"/>
              <w:right w:val="double" w:sz="6" w:space="0" w:color="auto"/>
            </w:tcBorders>
            <w:shd w:val="clear" w:color="auto" w:fill="auto"/>
            <w:noWrap/>
            <w:vAlign w:val="bottom"/>
            <w:hideMark/>
          </w:tcPr>
          <w:p w14:paraId="4303B271" w14:textId="77777777" w:rsidR="00A80346" w:rsidRPr="00A80346" w:rsidRDefault="00A80346" w:rsidP="00A80346">
            <w:pPr>
              <w:spacing w:after="0" w:line="240" w:lineRule="auto"/>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 </w:t>
            </w:r>
          </w:p>
        </w:tc>
        <w:tc>
          <w:tcPr>
            <w:tcW w:w="554" w:type="pct"/>
            <w:tcBorders>
              <w:top w:val="nil"/>
              <w:left w:val="nil"/>
              <w:bottom w:val="nil"/>
              <w:right w:val="nil"/>
            </w:tcBorders>
            <w:shd w:val="clear" w:color="auto" w:fill="auto"/>
            <w:noWrap/>
            <w:vAlign w:val="bottom"/>
            <w:hideMark/>
          </w:tcPr>
          <w:p w14:paraId="7FE17F79" w14:textId="77777777" w:rsidR="00A80346" w:rsidRPr="00A80346" w:rsidRDefault="00A80346" w:rsidP="00A80346">
            <w:pPr>
              <w:spacing w:after="0" w:line="240" w:lineRule="auto"/>
              <w:rPr>
                <w:rFonts w:ascii="Arial" w:eastAsia="Times New Roman" w:hAnsi="Arial" w:cs="Arial"/>
                <w:sz w:val="18"/>
                <w:szCs w:val="18"/>
                <w:lang w:val="en-CA" w:eastAsia="en-CA"/>
              </w:rPr>
            </w:pPr>
          </w:p>
        </w:tc>
        <w:tc>
          <w:tcPr>
            <w:tcW w:w="531" w:type="pct"/>
            <w:tcBorders>
              <w:top w:val="nil"/>
              <w:left w:val="single" w:sz="4" w:space="0" w:color="auto"/>
              <w:bottom w:val="nil"/>
              <w:right w:val="single" w:sz="4" w:space="0" w:color="auto"/>
            </w:tcBorders>
            <w:shd w:val="clear" w:color="auto" w:fill="auto"/>
            <w:noWrap/>
            <w:vAlign w:val="bottom"/>
            <w:hideMark/>
          </w:tcPr>
          <w:p w14:paraId="08E450C7" w14:textId="77777777" w:rsidR="00A80346" w:rsidRPr="00A80346" w:rsidRDefault="00A80346" w:rsidP="00A80346">
            <w:pPr>
              <w:spacing w:after="0" w:line="240" w:lineRule="auto"/>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 </w:t>
            </w:r>
          </w:p>
        </w:tc>
        <w:tc>
          <w:tcPr>
            <w:tcW w:w="595" w:type="pct"/>
            <w:tcBorders>
              <w:top w:val="nil"/>
              <w:left w:val="nil"/>
              <w:bottom w:val="nil"/>
              <w:right w:val="nil"/>
            </w:tcBorders>
            <w:shd w:val="clear" w:color="000000" w:fill="FFFF00"/>
            <w:noWrap/>
            <w:vAlign w:val="bottom"/>
            <w:hideMark/>
          </w:tcPr>
          <w:p w14:paraId="39FB93AC" w14:textId="77777777" w:rsidR="00A80346" w:rsidRPr="00A80346" w:rsidRDefault="00A80346" w:rsidP="00A80346">
            <w:pPr>
              <w:spacing w:after="0" w:line="240" w:lineRule="auto"/>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 </w:t>
            </w:r>
          </w:p>
        </w:tc>
        <w:tc>
          <w:tcPr>
            <w:tcW w:w="452" w:type="pct"/>
            <w:tcBorders>
              <w:top w:val="nil"/>
              <w:left w:val="single" w:sz="4" w:space="0" w:color="auto"/>
              <w:bottom w:val="nil"/>
              <w:right w:val="double" w:sz="6" w:space="0" w:color="auto"/>
            </w:tcBorders>
            <w:shd w:val="clear" w:color="auto" w:fill="auto"/>
            <w:noWrap/>
            <w:vAlign w:val="bottom"/>
            <w:hideMark/>
          </w:tcPr>
          <w:p w14:paraId="035CFBDD" w14:textId="77777777" w:rsidR="00A80346" w:rsidRPr="00A80346" w:rsidRDefault="00A80346" w:rsidP="00A80346">
            <w:pPr>
              <w:spacing w:after="0" w:line="240" w:lineRule="auto"/>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 </w:t>
            </w:r>
          </w:p>
        </w:tc>
      </w:tr>
      <w:tr w:rsidR="00A80346" w:rsidRPr="00A80346" w14:paraId="3AA02CB4" w14:textId="77777777" w:rsidTr="00A80346">
        <w:trPr>
          <w:trHeight w:val="360"/>
        </w:trPr>
        <w:tc>
          <w:tcPr>
            <w:tcW w:w="1307" w:type="pct"/>
            <w:tcBorders>
              <w:top w:val="nil"/>
              <w:left w:val="double" w:sz="6" w:space="0" w:color="auto"/>
              <w:bottom w:val="nil"/>
              <w:right w:val="single" w:sz="4" w:space="0" w:color="auto"/>
            </w:tcBorders>
            <w:shd w:val="clear" w:color="auto" w:fill="auto"/>
            <w:noWrap/>
            <w:vAlign w:val="bottom"/>
            <w:hideMark/>
          </w:tcPr>
          <w:p w14:paraId="561F4AC5" w14:textId="77777777" w:rsidR="00A80346" w:rsidRPr="00A80346" w:rsidRDefault="00A80346" w:rsidP="00A80346">
            <w:pPr>
              <w:spacing w:after="0" w:line="240" w:lineRule="auto"/>
              <w:jc w:val="right"/>
              <w:rPr>
                <w:rFonts w:ascii="Arial" w:eastAsia="Times New Roman" w:hAnsi="Arial" w:cs="Arial"/>
                <w:b/>
                <w:bCs/>
                <w:sz w:val="16"/>
                <w:szCs w:val="16"/>
                <w:lang w:val="en-CA" w:eastAsia="en-CA"/>
              </w:rPr>
            </w:pPr>
            <w:r w:rsidRPr="00A80346">
              <w:rPr>
                <w:rFonts w:ascii="Arial" w:eastAsia="Times New Roman" w:hAnsi="Arial" w:cs="Arial"/>
                <w:b/>
                <w:bCs/>
                <w:sz w:val="16"/>
                <w:szCs w:val="16"/>
                <w:lang w:val="en-CA" w:eastAsia="en-CA"/>
              </w:rPr>
              <w:t> </w:t>
            </w:r>
          </w:p>
        </w:tc>
        <w:tc>
          <w:tcPr>
            <w:tcW w:w="517" w:type="pct"/>
            <w:tcBorders>
              <w:top w:val="nil"/>
              <w:left w:val="nil"/>
              <w:bottom w:val="nil"/>
              <w:right w:val="single" w:sz="4" w:space="0" w:color="auto"/>
            </w:tcBorders>
            <w:shd w:val="clear" w:color="auto" w:fill="auto"/>
            <w:noWrap/>
            <w:vAlign w:val="bottom"/>
            <w:hideMark/>
          </w:tcPr>
          <w:p w14:paraId="09844934"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c>
          <w:tcPr>
            <w:tcW w:w="517" w:type="pct"/>
            <w:tcBorders>
              <w:top w:val="nil"/>
              <w:left w:val="nil"/>
              <w:bottom w:val="nil"/>
              <w:right w:val="single" w:sz="4" w:space="0" w:color="auto"/>
            </w:tcBorders>
            <w:shd w:val="clear" w:color="auto" w:fill="auto"/>
            <w:noWrap/>
            <w:vAlign w:val="bottom"/>
            <w:hideMark/>
          </w:tcPr>
          <w:p w14:paraId="32F8F701"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c>
          <w:tcPr>
            <w:tcW w:w="529" w:type="pct"/>
            <w:tcBorders>
              <w:top w:val="nil"/>
              <w:left w:val="nil"/>
              <w:bottom w:val="nil"/>
              <w:right w:val="double" w:sz="6" w:space="0" w:color="auto"/>
            </w:tcBorders>
            <w:shd w:val="clear" w:color="auto" w:fill="auto"/>
            <w:noWrap/>
            <w:vAlign w:val="bottom"/>
            <w:hideMark/>
          </w:tcPr>
          <w:p w14:paraId="1428B429"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c>
          <w:tcPr>
            <w:tcW w:w="554" w:type="pct"/>
            <w:tcBorders>
              <w:top w:val="nil"/>
              <w:left w:val="nil"/>
              <w:bottom w:val="nil"/>
              <w:right w:val="nil"/>
            </w:tcBorders>
            <w:shd w:val="clear" w:color="auto" w:fill="auto"/>
            <w:noWrap/>
            <w:vAlign w:val="bottom"/>
            <w:hideMark/>
          </w:tcPr>
          <w:p w14:paraId="789457B7" w14:textId="77777777" w:rsidR="00A80346" w:rsidRPr="00A80346" w:rsidRDefault="00A80346" w:rsidP="00A80346">
            <w:pPr>
              <w:spacing w:after="0" w:line="240" w:lineRule="auto"/>
              <w:rPr>
                <w:rFonts w:ascii="Arial" w:eastAsia="Times New Roman" w:hAnsi="Arial" w:cs="Arial"/>
                <w:b/>
                <w:bCs/>
                <w:sz w:val="18"/>
                <w:szCs w:val="18"/>
                <w:lang w:val="en-CA" w:eastAsia="en-CA"/>
              </w:rPr>
            </w:pPr>
          </w:p>
        </w:tc>
        <w:tc>
          <w:tcPr>
            <w:tcW w:w="531" w:type="pct"/>
            <w:tcBorders>
              <w:top w:val="nil"/>
              <w:left w:val="single" w:sz="4" w:space="0" w:color="auto"/>
              <w:bottom w:val="nil"/>
              <w:right w:val="single" w:sz="4" w:space="0" w:color="auto"/>
            </w:tcBorders>
            <w:shd w:val="clear" w:color="auto" w:fill="auto"/>
            <w:noWrap/>
            <w:vAlign w:val="bottom"/>
            <w:hideMark/>
          </w:tcPr>
          <w:p w14:paraId="6DF60AFA"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c>
          <w:tcPr>
            <w:tcW w:w="595" w:type="pct"/>
            <w:tcBorders>
              <w:top w:val="nil"/>
              <w:left w:val="nil"/>
              <w:bottom w:val="nil"/>
              <w:right w:val="single" w:sz="4" w:space="0" w:color="auto"/>
            </w:tcBorders>
            <w:shd w:val="clear" w:color="000000" w:fill="FFFF00"/>
            <w:noWrap/>
            <w:vAlign w:val="bottom"/>
            <w:hideMark/>
          </w:tcPr>
          <w:p w14:paraId="131010A2"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c>
          <w:tcPr>
            <w:tcW w:w="452" w:type="pct"/>
            <w:tcBorders>
              <w:top w:val="nil"/>
              <w:left w:val="nil"/>
              <w:bottom w:val="nil"/>
              <w:right w:val="double" w:sz="6" w:space="0" w:color="auto"/>
            </w:tcBorders>
            <w:shd w:val="clear" w:color="auto" w:fill="auto"/>
            <w:noWrap/>
            <w:vAlign w:val="bottom"/>
            <w:hideMark/>
          </w:tcPr>
          <w:p w14:paraId="6A5ADB69"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r>
      <w:tr w:rsidR="00A80346" w:rsidRPr="00A80346" w14:paraId="7838D55B" w14:textId="77777777" w:rsidTr="00A80346">
        <w:trPr>
          <w:trHeight w:val="360"/>
        </w:trPr>
        <w:tc>
          <w:tcPr>
            <w:tcW w:w="1307" w:type="pct"/>
            <w:tcBorders>
              <w:top w:val="nil"/>
              <w:left w:val="double" w:sz="6" w:space="0" w:color="auto"/>
              <w:bottom w:val="nil"/>
              <w:right w:val="single" w:sz="4" w:space="0" w:color="auto"/>
            </w:tcBorders>
            <w:shd w:val="clear" w:color="auto" w:fill="auto"/>
            <w:noWrap/>
            <w:vAlign w:val="bottom"/>
            <w:hideMark/>
          </w:tcPr>
          <w:p w14:paraId="2DDFBBE6" w14:textId="77777777" w:rsidR="00A80346" w:rsidRPr="00A80346" w:rsidRDefault="00A80346" w:rsidP="00A80346">
            <w:pPr>
              <w:spacing w:after="0" w:line="240" w:lineRule="auto"/>
              <w:jc w:val="center"/>
              <w:rPr>
                <w:rFonts w:ascii="Arial" w:eastAsia="Times New Roman" w:hAnsi="Arial" w:cs="Arial"/>
                <w:b/>
                <w:bCs/>
                <w:sz w:val="16"/>
                <w:szCs w:val="16"/>
                <w:lang w:val="en-CA" w:eastAsia="en-CA"/>
              </w:rPr>
            </w:pPr>
            <w:r w:rsidRPr="00A80346">
              <w:rPr>
                <w:rFonts w:ascii="Arial" w:eastAsia="Times New Roman" w:hAnsi="Arial" w:cs="Arial"/>
                <w:b/>
                <w:bCs/>
                <w:sz w:val="16"/>
                <w:szCs w:val="16"/>
                <w:lang w:val="en-CA" w:eastAsia="en-CA"/>
              </w:rPr>
              <w:t>Transportation Services</w:t>
            </w:r>
          </w:p>
        </w:tc>
        <w:tc>
          <w:tcPr>
            <w:tcW w:w="517" w:type="pct"/>
            <w:tcBorders>
              <w:top w:val="nil"/>
              <w:left w:val="nil"/>
              <w:bottom w:val="nil"/>
              <w:right w:val="single" w:sz="4" w:space="0" w:color="auto"/>
            </w:tcBorders>
            <w:shd w:val="clear" w:color="auto" w:fill="auto"/>
            <w:noWrap/>
            <w:vAlign w:val="bottom"/>
            <w:hideMark/>
          </w:tcPr>
          <w:p w14:paraId="7B383D78"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c>
          <w:tcPr>
            <w:tcW w:w="517" w:type="pct"/>
            <w:tcBorders>
              <w:top w:val="nil"/>
              <w:left w:val="nil"/>
              <w:bottom w:val="nil"/>
              <w:right w:val="single" w:sz="4" w:space="0" w:color="auto"/>
            </w:tcBorders>
            <w:shd w:val="clear" w:color="auto" w:fill="auto"/>
            <w:noWrap/>
            <w:vAlign w:val="bottom"/>
            <w:hideMark/>
          </w:tcPr>
          <w:p w14:paraId="379B1968"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c>
          <w:tcPr>
            <w:tcW w:w="529" w:type="pct"/>
            <w:tcBorders>
              <w:top w:val="nil"/>
              <w:left w:val="nil"/>
              <w:bottom w:val="nil"/>
              <w:right w:val="double" w:sz="6" w:space="0" w:color="auto"/>
            </w:tcBorders>
            <w:shd w:val="clear" w:color="auto" w:fill="auto"/>
            <w:noWrap/>
            <w:vAlign w:val="bottom"/>
            <w:hideMark/>
          </w:tcPr>
          <w:p w14:paraId="542A8B83"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c>
          <w:tcPr>
            <w:tcW w:w="554" w:type="pct"/>
            <w:tcBorders>
              <w:top w:val="nil"/>
              <w:left w:val="nil"/>
              <w:bottom w:val="nil"/>
              <w:right w:val="nil"/>
            </w:tcBorders>
            <w:shd w:val="clear" w:color="auto" w:fill="auto"/>
            <w:noWrap/>
            <w:vAlign w:val="bottom"/>
            <w:hideMark/>
          </w:tcPr>
          <w:p w14:paraId="7F370D88" w14:textId="77777777" w:rsidR="00A80346" w:rsidRPr="00A80346" w:rsidRDefault="00A80346" w:rsidP="00A80346">
            <w:pPr>
              <w:spacing w:after="0" w:line="240" w:lineRule="auto"/>
              <w:rPr>
                <w:rFonts w:ascii="Arial" w:eastAsia="Times New Roman" w:hAnsi="Arial" w:cs="Arial"/>
                <w:b/>
                <w:bCs/>
                <w:sz w:val="18"/>
                <w:szCs w:val="18"/>
                <w:lang w:val="en-CA" w:eastAsia="en-CA"/>
              </w:rPr>
            </w:pPr>
          </w:p>
        </w:tc>
        <w:tc>
          <w:tcPr>
            <w:tcW w:w="531" w:type="pct"/>
            <w:tcBorders>
              <w:top w:val="nil"/>
              <w:left w:val="single" w:sz="4" w:space="0" w:color="auto"/>
              <w:bottom w:val="nil"/>
              <w:right w:val="single" w:sz="4" w:space="0" w:color="auto"/>
            </w:tcBorders>
            <w:shd w:val="clear" w:color="auto" w:fill="auto"/>
            <w:noWrap/>
            <w:vAlign w:val="bottom"/>
            <w:hideMark/>
          </w:tcPr>
          <w:p w14:paraId="7E0F1EA7"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c>
          <w:tcPr>
            <w:tcW w:w="595" w:type="pct"/>
            <w:tcBorders>
              <w:top w:val="nil"/>
              <w:left w:val="nil"/>
              <w:bottom w:val="nil"/>
              <w:right w:val="single" w:sz="4" w:space="0" w:color="auto"/>
            </w:tcBorders>
            <w:shd w:val="clear" w:color="000000" w:fill="FFFF00"/>
            <w:noWrap/>
            <w:vAlign w:val="bottom"/>
            <w:hideMark/>
          </w:tcPr>
          <w:p w14:paraId="2517DD70"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c>
          <w:tcPr>
            <w:tcW w:w="452" w:type="pct"/>
            <w:tcBorders>
              <w:top w:val="nil"/>
              <w:left w:val="nil"/>
              <w:bottom w:val="nil"/>
              <w:right w:val="double" w:sz="6" w:space="0" w:color="auto"/>
            </w:tcBorders>
            <w:shd w:val="clear" w:color="auto" w:fill="auto"/>
            <w:noWrap/>
            <w:vAlign w:val="bottom"/>
            <w:hideMark/>
          </w:tcPr>
          <w:p w14:paraId="1F96D367" w14:textId="77777777" w:rsidR="00A80346" w:rsidRPr="00A80346" w:rsidRDefault="00A80346" w:rsidP="00A80346">
            <w:pPr>
              <w:spacing w:after="0" w:line="240" w:lineRule="auto"/>
              <w:rPr>
                <w:rFonts w:ascii="Arial" w:eastAsia="Times New Roman" w:hAnsi="Arial" w:cs="Arial"/>
                <w:b/>
                <w:bCs/>
                <w:sz w:val="18"/>
                <w:szCs w:val="18"/>
                <w:lang w:val="en-CA" w:eastAsia="en-CA"/>
              </w:rPr>
            </w:pPr>
            <w:r w:rsidRPr="00A80346">
              <w:rPr>
                <w:rFonts w:ascii="Arial" w:eastAsia="Times New Roman" w:hAnsi="Arial" w:cs="Arial"/>
                <w:b/>
                <w:bCs/>
                <w:sz w:val="18"/>
                <w:szCs w:val="18"/>
                <w:lang w:val="en-CA" w:eastAsia="en-CA"/>
              </w:rPr>
              <w:t> </w:t>
            </w:r>
          </w:p>
        </w:tc>
      </w:tr>
      <w:tr w:rsidR="00A80346" w:rsidRPr="00A80346" w14:paraId="68BCC327" w14:textId="77777777" w:rsidTr="00A80346">
        <w:trPr>
          <w:trHeight w:val="360"/>
        </w:trPr>
        <w:tc>
          <w:tcPr>
            <w:tcW w:w="1307" w:type="pct"/>
            <w:tcBorders>
              <w:top w:val="nil"/>
              <w:left w:val="double" w:sz="6" w:space="0" w:color="auto"/>
              <w:bottom w:val="nil"/>
              <w:right w:val="single" w:sz="4" w:space="0" w:color="auto"/>
            </w:tcBorders>
            <w:shd w:val="clear" w:color="auto" w:fill="auto"/>
            <w:noWrap/>
            <w:vAlign w:val="bottom"/>
            <w:hideMark/>
          </w:tcPr>
          <w:p w14:paraId="375DF414" w14:textId="77777777" w:rsidR="00A80346" w:rsidRPr="00A80346" w:rsidRDefault="00A80346" w:rsidP="00A80346">
            <w:pPr>
              <w:spacing w:after="0" w:line="240" w:lineRule="auto"/>
              <w:rPr>
                <w:rFonts w:ascii="Arial" w:eastAsia="Times New Roman" w:hAnsi="Arial" w:cs="Arial"/>
                <w:sz w:val="16"/>
                <w:szCs w:val="16"/>
                <w:lang w:val="en-CA" w:eastAsia="en-CA"/>
              </w:rPr>
            </w:pPr>
            <w:r w:rsidRPr="00A80346">
              <w:rPr>
                <w:rFonts w:ascii="Arial" w:eastAsia="Times New Roman" w:hAnsi="Arial" w:cs="Arial"/>
                <w:sz w:val="16"/>
                <w:szCs w:val="16"/>
                <w:lang w:val="en-CA" w:eastAsia="en-CA"/>
              </w:rPr>
              <w:t>Ordinary Maintenance</w:t>
            </w:r>
          </w:p>
        </w:tc>
        <w:tc>
          <w:tcPr>
            <w:tcW w:w="517" w:type="pct"/>
            <w:tcBorders>
              <w:top w:val="nil"/>
              <w:left w:val="nil"/>
              <w:bottom w:val="nil"/>
              <w:right w:val="single" w:sz="4" w:space="0" w:color="auto"/>
            </w:tcBorders>
            <w:shd w:val="clear" w:color="auto" w:fill="auto"/>
            <w:noWrap/>
            <w:vAlign w:val="bottom"/>
            <w:hideMark/>
          </w:tcPr>
          <w:p w14:paraId="2A696C06"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$3,250,200</w:t>
            </w:r>
          </w:p>
        </w:tc>
        <w:tc>
          <w:tcPr>
            <w:tcW w:w="517" w:type="pct"/>
            <w:tcBorders>
              <w:top w:val="nil"/>
              <w:left w:val="nil"/>
              <w:bottom w:val="nil"/>
              <w:right w:val="single" w:sz="4" w:space="0" w:color="auto"/>
            </w:tcBorders>
            <w:shd w:val="clear" w:color="auto" w:fill="auto"/>
            <w:noWrap/>
            <w:vAlign w:val="bottom"/>
            <w:hideMark/>
          </w:tcPr>
          <w:p w14:paraId="2961E3F8"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c>
          <w:tcPr>
            <w:tcW w:w="529" w:type="pct"/>
            <w:tcBorders>
              <w:top w:val="nil"/>
              <w:left w:val="nil"/>
              <w:bottom w:val="nil"/>
              <w:right w:val="double" w:sz="6" w:space="0" w:color="auto"/>
            </w:tcBorders>
            <w:shd w:val="clear" w:color="auto" w:fill="auto"/>
            <w:noWrap/>
            <w:vAlign w:val="bottom"/>
            <w:hideMark/>
          </w:tcPr>
          <w:p w14:paraId="2B736701"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$3,250,200</w:t>
            </w:r>
          </w:p>
        </w:tc>
        <w:tc>
          <w:tcPr>
            <w:tcW w:w="554" w:type="pct"/>
            <w:tcBorders>
              <w:top w:val="nil"/>
              <w:left w:val="nil"/>
              <w:bottom w:val="nil"/>
              <w:right w:val="nil"/>
            </w:tcBorders>
            <w:shd w:val="clear" w:color="auto" w:fill="auto"/>
            <w:noWrap/>
            <w:vAlign w:val="bottom"/>
            <w:hideMark/>
          </w:tcPr>
          <w:p w14:paraId="054356E7"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$3,522,400</w:t>
            </w:r>
          </w:p>
        </w:tc>
        <w:tc>
          <w:tcPr>
            <w:tcW w:w="531" w:type="pct"/>
            <w:tcBorders>
              <w:top w:val="nil"/>
              <w:left w:val="single" w:sz="4" w:space="0" w:color="auto"/>
              <w:bottom w:val="nil"/>
              <w:right w:val="single" w:sz="4" w:space="0" w:color="auto"/>
            </w:tcBorders>
            <w:shd w:val="clear" w:color="auto" w:fill="auto"/>
            <w:noWrap/>
            <w:vAlign w:val="bottom"/>
            <w:hideMark/>
          </w:tcPr>
          <w:p w14:paraId="03697E9D"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c>
          <w:tcPr>
            <w:tcW w:w="595" w:type="pct"/>
            <w:tcBorders>
              <w:top w:val="nil"/>
              <w:left w:val="nil"/>
              <w:bottom w:val="nil"/>
              <w:right w:val="nil"/>
            </w:tcBorders>
            <w:shd w:val="clear" w:color="000000" w:fill="FFFF00"/>
            <w:noWrap/>
            <w:vAlign w:val="bottom"/>
            <w:hideMark/>
          </w:tcPr>
          <w:p w14:paraId="012B0456"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$3,522,400</w:t>
            </w:r>
          </w:p>
        </w:tc>
        <w:tc>
          <w:tcPr>
            <w:tcW w:w="452" w:type="pct"/>
            <w:tcBorders>
              <w:top w:val="nil"/>
              <w:left w:val="single" w:sz="4" w:space="0" w:color="auto"/>
              <w:bottom w:val="nil"/>
              <w:right w:val="double" w:sz="6" w:space="0" w:color="auto"/>
            </w:tcBorders>
            <w:shd w:val="clear" w:color="auto" w:fill="auto"/>
            <w:noWrap/>
            <w:vAlign w:val="bottom"/>
            <w:hideMark/>
          </w:tcPr>
          <w:p w14:paraId="6A520CAA"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$272,200</w:t>
            </w:r>
          </w:p>
        </w:tc>
      </w:tr>
      <w:tr w:rsidR="00A80346" w:rsidRPr="00A80346" w14:paraId="4F13910D" w14:textId="77777777" w:rsidTr="00A80346">
        <w:trPr>
          <w:trHeight w:val="360"/>
        </w:trPr>
        <w:tc>
          <w:tcPr>
            <w:tcW w:w="1307" w:type="pct"/>
            <w:tcBorders>
              <w:top w:val="nil"/>
              <w:left w:val="double" w:sz="6" w:space="0" w:color="auto"/>
              <w:bottom w:val="nil"/>
              <w:right w:val="single" w:sz="4" w:space="0" w:color="auto"/>
            </w:tcBorders>
            <w:shd w:val="clear" w:color="000000" w:fill="FCE4D6"/>
            <w:noWrap/>
            <w:vAlign w:val="bottom"/>
            <w:hideMark/>
          </w:tcPr>
          <w:p w14:paraId="2C979BF7" w14:textId="77777777" w:rsidR="00A80346" w:rsidRPr="00A80346" w:rsidRDefault="00A80346" w:rsidP="00A80346">
            <w:pPr>
              <w:spacing w:after="0" w:line="240" w:lineRule="auto"/>
              <w:rPr>
                <w:rFonts w:ascii="Arial" w:eastAsia="Times New Roman" w:hAnsi="Arial" w:cs="Arial"/>
                <w:sz w:val="16"/>
                <w:szCs w:val="16"/>
                <w:lang w:val="en-CA" w:eastAsia="en-CA"/>
              </w:rPr>
            </w:pPr>
            <w:r w:rsidRPr="00A80346">
              <w:rPr>
                <w:rFonts w:ascii="Arial" w:eastAsia="Times New Roman" w:hAnsi="Arial" w:cs="Arial"/>
                <w:sz w:val="16"/>
                <w:szCs w:val="16"/>
                <w:lang w:val="en-CA" w:eastAsia="en-CA"/>
              </w:rPr>
              <w:t>Winter Maintenance</w:t>
            </w:r>
          </w:p>
        </w:tc>
        <w:tc>
          <w:tcPr>
            <w:tcW w:w="517" w:type="pct"/>
            <w:tcBorders>
              <w:top w:val="nil"/>
              <w:left w:val="nil"/>
              <w:bottom w:val="nil"/>
              <w:right w:val="single" w:sz="4" w:space="0" w:color="auto"/>
            </w:tcBorders>
            <w:shd w:val="clear" w:color="000000" w:fill="FCE4D6"/>
            <w:noWrap/>
            <w:vAlign w:val="bottom"/>
            <w:hideMark/>
          </w:tcPr>
          <w:p w14:paraId="4F4722AE"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$4,752,000</w:t>
            </w:r>
          </w:p>
        </w:tc>
        <w:tc>
          <w:tcPr>
            <w:tcW w:w="517" w:type="pct"/>
            <w:tcBorders>
              <w:top w:val="nil"/>
              <w:left w:val="nil"/>
              <w:bottom w:val="nil"/>
              <w:right w:val="single" w:sz="4" w:space="0" w:color="auto"/>
            </w:tcBorders>
            <w:shd w:val="clear" w:color="000000" w:fill="FCE4D6"/>
            <w:noWrap/>
            <w:vAlign w:val="bottom"/>
            <w:hideMark/>
          </w:tcPr>
          <w:p w14:paraId="770A3FC7"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c>
          <w:tcPr>
            <w:tcW w:w="529" w:type="pct"/>
            <w:tcBorders>
              <w:top w:val="nil"/>
              <w:left w:val="nil"/>
              <w:bottom w:val="nil"/>
              <w:right w:val="double" w:sz="6" w:space="0" w:color="auto"/>
            </w:tcBorders>
            <w:shd w:val="clear" w:color="000000" w:fill="FCE4D6"/>
            <w:noWrap/>
            <w:vAlign w:val="bottom"/>
            <w:hideMark/>
          </w:tcPr>
          <w:p w14:paraId="5F3DBBF0"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$4,752,000</w:t>
            </w:r>
          </w:p>
        </w:tc>
        <w:tc>
          <w:tcPr>
            <w:tcW w:w="554" w:type="pct"/>
            <w:tcBorders>
              <w:top w:val="nil"/>
              <w:left w:val="nil"/>
              <w:bottom w:val="nil"/>
              <w:right w:val="nil"/>
            </w:tcBorders>
            <w:shd w:val="clear" w:color="000000" w:fill="FCE4D6"/>
            <w:noWrap/>
            <w:vAlign w:val="bottom"/>
            <w:hideMark/>
          </w:tcPr>
          <w:p w14:paraId="5E5FCFC3"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$5,158,400</w:t>
            </w:r>
          </w:p>
        </w:tc>
        <w:tc>
          <w:tcPr>
            <w:tcW w:w="531" w:type="pct"/>
            <w:tcBorders>
              <w:top w:val="nil"/>
              <w:left w:val="single" w:sz="4" w:space="0" w:color="auto"/>
              <w:bottom w:val="nil"/>
              <w:right w:val="single" w:sz="4" w:space="0" w:color="auto"/>
            </w:tcBorders>
            <w:shd w:val="clear" w:color="000000" w:fill="FCE4D6"/>
            <w:noWrap/>
            <w:vAlign w:val="bottom"/>
            <w:hideMark/>
          </w:tcPr>
          <w:p w14:paraId="1CB2430F"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c>
          <w:tcPr>
            <w:tcW w:w="595" w:type="pct"/>
            <w:tcBorders>
              <w:top w:val="nil"/>
              <w:left w:val="nil"/>
              <w:bottom w:val="nil"/>
              <w:right w:val="nil"/>
            </w:tcBorders>
            <w:shd w:val="clear" w:color="000000" w:fill="FFFF00"/>
            <w:noWrap/>
            <w:vAlign w:val="bottom"/>
            <w:hideMark/>
          </w:tcPr>
          <w:p w14:paraId="7DC35A68"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$5,158,400</w:t>
            </w:r>
          </w:p>
        </w:tc>
        <w:tc>
          <w:tcPr>
            <w:tcW w:w="452" w:type="pct"/>
            <w:tcBorders>
              <w:top w:val="nil"/>
              <w:left w:val="single" w:sz="4" w:space="0" w:color="auto"/>
              <w:bottom w:val="nil"/>
              <w:right w:val="double" w:sz="6" w:space="0" w:color="auto"/>
            </w:tcBorders>
            <w:shd w:val="clear" w:color="000000" w:fill="FCE4D6"/>
            <w:noWrap/>
            <w:vAlign w:val="bottom"/>
            <w:hideMark/>
          </w:tcPr>
          <w:p w14:paraId="4A703E51"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$406,400</w:t>
            </w:r>
          </w:p>
        </w:tc>
      </w:tr>
      <w:tr w:rsidR="00A80346" w:rsidRPr="00A80346" w14:paraId="4FC32E3F" w14:textId="77777777" w:rsidTr="00A80346">
        <w:trPr>
          <w:trHeight w:val="360"/>
        </w:trPr>
        <w:tc>
          <w:tcPr>
            <w:tcW w:w="1307" w:type="pct"/>
            <w:tcBorders>
              <w:top w:val="nil"/>
              <w:left w:val="double" w:sz="6" w:space="0" w:color="auto"/>
              <w:bottom w:val="nil"/>
              <w:right w:val="single" w:sz="4" w:space="0" w:color="auto"/>
            </w:tcBorders>
            <w:shd w:val="clear" w:color="auto" w:fill="auto"/>
            <w:noWrap/>
            <w:vAlign w:val="bottom"/>
            <w:hideMark/>
          </w:tcPr>
          <w:p w14:paraId="3CB08194" w14:textId="77777777" w:rsidR="00A80346" w:rsidRPr="00A80346" w:rsidRDefault="00A80346" w:rsidP="00A80346">
            <w:pPr>
              <w:spacing w:after="0" w:line="240" w:lineRule="auto"/>
              <w:rPr>
                <w:rFonts w:ascii="Arial" w:eastAsia="Times New Roman" w:hAnsi="Arial" w:cs="Arial"/>
                <w:sz w:val="16"/>
                <w:szCs w:val="16"/>
                <w:lang w:val="en-CA" w:eastAsia="en-CA"/>
              </w:rPr>
            </w:pPr>
            <w:r w:rsidRPr="00A80346">
              <w:rPr>
                <w:rFonts w:ascii="Arial" w:eastAsia="Times New Roman" w:hAnsi="Arial" w:cs="Arial"/>
                <w:sz w:val="16"/>
                <w:szCs w:val="16"/>
                <w:lang w:val="en-CA" w:eastAsia="en-CA"/>
              </w:rPr>
              <w:t xml:space="preserve">Facilities, </w:t>
            </w:r>
            <w:proofErr w:type="gramStart"/>
            <w:r w:rsidRPr="00A80346">
              <w:rPr>
                <w:rFonts w:ascii="Arial" w:eastAsia="Times New Roman" w:hAnsi="Arial" w:cs="Arial"/>
                <w:sz w:val="16"/>
                <w:szCs w:val="16"/>
                <w:lang w:val="en-CA" w:eastAsia="en-CA"/>
              </w:rPr>
              <w:t>Depots</w:t>
            </w:r>
            <w:proofErr w:type="gramEnd"/>
            <w:r w:rsidRPr="00A80346">
              <w:rPr>
                <w:rFonts w:ascii="Arial" w:eastAsia="Times New Roman" w:hAnsi="Arial" w:cs="Arial"/>
                <w:sz w:val="16"/>
                <w:szCs w:val="16"/>
                <w:lang w:val="en-CA" w:eastAsia="en-CA"/>
              </w:rPr>
              <w:t xml:space="preserve"> and Domes</w:t>
            </w:r>
          </w:p>
        </w:tc>
        <w:tc>
          <w:tcPr>
            <w:tcW w:w="517" w:type="pct"/>
            <w:tcBorders>
              <w:top w:val="nil"/>
              <w:left w:val="nil"/>
              <w:bottom w:val="nil"/>
              <w:right w:val="single" w:sz="4" w:space="0" w:color="auto"/>
            </w:tcBorders>
            <w:shd w:val="clear" w:color="auto" w:fill="auto"/>
            <w:noWrap/>
            <w:vAlign w:val="bottom"/>
            <w:hideMark/>
          </w:tcPr>
          <w:p w14:paraId="5A67ED25"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$278,400</w:t>
            </w:r>
          </w:p>
        </w:tc>
        <w:tc>
          <w:tcPr>
            <w:tcW w:w="517" w:type="pct"/>
            <w:tcBorders>
              <w:top w:val="nil"/>
              <w:left w:val="nil"/>
              <w:bottom w:val="nil"/>
              <w:right w:val="single" w:sz="4" w:space="0" w:color="auto"/>
            </w:tcBorders>
            <w:shd w:val="clear" w:color="auto" w:fill="auto"/>
            <w:noWrap/>
            <w:vAlign w:val="bottom"/>
            <w:hideMark/>
          </w:tcPr>
          <w:p w14:paraId="6001913C"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$324,700</w:t>
            </w:r>
          </w:p>
        </w:tc>
        <w:tc>
          <w:tcPr>
            <w:tcW w:w="529" w:type="pct"/>
            <w:tcBorders>
              <w:top w:val="nil"/>
              <w:left w:val="nil"/>
              <w:bottom w:val="nil"/>
              <w:right w:val="double" w:sz="6" w:space="0" w:color="auto"/>
            </w:tcBorders>
            <w:shd w:val="clear" w:color="auto" w:fill="auto"/>
            <w:noWrap/>
            <w:vAlign w:val="bottom"/>
            <w:hideMark/>
          </w:tcPr>
          <w:p w14:paraId="372DA11C"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$603,100</w:t>
            </w:r>
          </w:p>
        </w:tc>
        <w:tc>
          <w:tcPr>
            <w:tcW w:w="554" w:type="pct"/>
            <w:tcBorders>
              <w:top w:val="nil"/>
              <w:left w:val="nil"/>
              <w:bottom w:val="nil"/>
              <w:right w:val="nil"/>
            </w:tcBorders>
            <w:shd w:val="clear" w:color="auto" w:fill="auto"/>
            <w:noWrap/>
            <w:vAlign w:val="bottom"/>
            <w:hideMark/>
          </w:tcPr>
          <w:p w14:paraId="6C8A81BE"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$283,700</w:t>
            </w:r>
          </w:p>
        </w:tc>
        <w:tc>
          <w:tcPr>
            <w:tcW w:w="531" w:type="pct"/>
            <w:tcBorders>
              <w:top w:val="nil"/>
              <w:left w:val="single" w:sz="4" w:space="0" w:color="auto"/>
              <w:bottom w:val="nil"/>
              <w:right w:val="single" w:sz="4" w:space="0" w:color="auto"/>
            </w:tcBorders>
            <w:shd w:val="clear" w:color="auto" w:fill="auto"/>
            <w:noWrap/>
            <w:vAlign w:val="bottom"/>
            <w:hideMark/>
          </w:tcPr>
          <w:p w14:paraId="18A0364F"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$364,700</w:t>
            </w:r>
          </w:p>
        </w:tc>
        <w:tc>
          <w:tcPr>
            <w:tcW w:w="595" w:type="pct"/>
            <w:tcBorders>
              <w:top w:val="nil"/>
              <w:left w:val="nil"/>
              <w:bottom w:val="nil"/>
              <w:right w:val="nil"/>
            </w:tcBorders>
            <w:shd w:val="clear" w:color="000000" w:fill="FFFF00"/>
            <w:noWrap/>
            <w:vAlign w:val="bottom"/>
            <w:hideMark/>
          </w:tcPr>
          <w:p w14:paraId="555037E9"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$648,400</w:t>
            </w:r>
          </w:p>
        </w:tc>
        <w:tc>
          <w:tcPr>
            <w:tcW w:w="452" w:type="pct"/>
            <w:tcBorders>
              <w:top w:val="nil"/>
              <w:left w:val="single" w:sz="4" w:space="0" w:color="auto"/>
              <w:bottom w:val="nil"/>
              <w:right w:val="double" w:sz="6" w:space="0" w:color="auto"/>
            </w:tcBorders>
            <w:shd w:val="clear" w:color="auto" w:fill="auto"/>
            <w:noWrap/>
            <w:vAlign w:val="bottom"/>
            <w:hideMark/>
          </w:tcPr>
          <w:p w14:paraId="017DBCDD"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$45,300</w:t>
            </w:r>
          </w:p>
        </w:tc>
      </w:tr>
      <w:tr w:rsidR="00A80346" w:rsidRPr="00A80346" w14:paraId="087F8AA7" w14:textId="77777777" w:rsidTr="00A80346">
        <w:trPr>
          <w:trHeight w:val="360"/>
        </w:trPr>
        <w:tc>
          <w:tcPr>
            <w:tcW w:w="1307" w:type="pct"/>
            <w:tcBorders>
              <w:top w:val="nil"/>
              <w:left w:val="double" w:sz="6" w:space="0" w:color="auto"/>
              <w:bottom w:val="nil"/>
              <w:right w:val="single" w:sz="4" w:space="0" w:color="auto"/>
            </w:tcBorders>
            <w:shd w:val="clear" w:color="000000" w:fill="FCE4D6"/>
            <w:noWrap/>
            <w:vAlign w:val="bottom"/>
            <w:hideMark/>
          </w:tcPr>
          <w:p w14:paraId="0DD1F711" w14:textId="77777777" w:rsidR="00A80346" w:rsidRPr="00A80346" w:rsidRDefault="00A80346" w:rsidP="00A80346">
            <w:pPr>
              <w:spacing w:after="0" w:line="240" w:lineRule="auto"/>
              <w:rPr>
                <w:rFonts w:ascii="Arial" w:eastAsia="Times New Roman" w:hAnsi="Arial" w:cs="Arial"/>
                <w:sz w:val="16"/>
                <w:szCs w:val="16"/>
                <w:lang w:val="en-CA" w:eastAsia="en-CA"/>
              </w:rPr>
            </w:pPr>
            <w:r w:rsidRPr="00A80346">
              <w:rPr>
                <w:rFonts w:ascii="Arial" w:eastAsia="Times New Roman" w:hAnsi="Arial" w:cs="Arial"/>
                <w:sz w:val="16"/>
                <w:szCs w:val="16"/>
                <w:lang w:val="en-CA" w:eastAsia="en-CA"/>
              </w:rPr>
              <w:t>Supervision, Overhead and Administrative Summary</w:t>
            </w:r>
          </w:p>
        </w:tc>
        <w:tc>
          <w:tcPr>
            <w:tcW w:w="517" w:type="pct"/>
            <w:tcBorders>
              <w:top w:val="nil"/>
              <w:left w:val="nil"/>
              <w:bottom w:val="nil"/>
              <w:right w:val="single" w:sz="4" w:space="0" w:color="auto"/>
            </w:tcBorders>
            <w:shd w:val="clear" w:color="000000" w:fill="FCE4D6"/>
            <w:noWrap/>
            <w:vAlign w:val="bottom"/>
            <w:hideMark/>
          </w:tcPr>
          <w:p w14:paraId="4AFFED64"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$3,004,100</w:t>
            </w:r>
          </w:p>
        </w:tc>
        <w:tc>
          <w:tcPr>
            <w:tcW w:w="517" w:type="pct"/>
            <w:tcBorders>
              <w:top w:val="nil"/>
              <w:left w:val="nil"/>
              <w:bottom w:val="nil"/>
              <w:right w:val="single" w:sz="4" w:space="0" w:color="auto"/>
            </w:tcBorders>
            <w:shd w:val="clear" w:color="000000" w:fill="FCE4D6"/>
            <w:noWrap/>
            <w:vAlign w:val="bottom"/>
            <w:hideMark/>
          </w:tcPr>
          <w:p w14:paraId="5742E13B"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c>
          <w:tcPr>
            <w:tcW w:w="529" w:type="pct"/>
            <w:tcBorders>
              <w:top w:val="nil"/>
              <w:left w:val="nil"/>
              <w:bottom w:val="nil"/>
              <w:right w:val="double" w:sz="6" w:space="0" w:color="auto"/>
            </w:tcBorders>
            <w:shd w:val="clear" w:color="000000" w:fill="FCE4D6"/>
            <w:noWrap/>
            <w:vAlign w:val="bottom"/>
            <w:hideMark/>
          </w:tcPr>
          <w:p w14:paraId="3BC76E59"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$3,004,100</w:t>
            </w:r>
          </w:p>
        </w:tc>
        <w:tc>
          <w:tcPr>
            <w:tcW w:w="554" w:type="pct"/>
            <w:tcBorders>
              <w:top w:val="nil"/>
              <w:left w:val="nil"/>
              <w:bottom w:val="nil"/>
              <w:right w:val="nil"/>
            </w:tcBorders>
            <w:shd w:val="clear" w:color="000000" w:fill="FCE4D6"/>
            <w:noWrap/>
            <w:vAlign w:val="bottom"/>
            <w:hideMark/>
          </w:tcPr>
          <w:p w14:paraId="6CE124F8"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$3,535,400</w:t>
            </w:r>
          </w:p>
        </w:tc>
        <w:tc>
          <w:tcPr>
            <w:tcW w:w="531" w:type="pct"/>
            <w:tcBorders>
              <w:top w:val="nil"/>
              <w:left w:val="single" w:sz="4" w:space="0" w:color="auto"/>
              <w:bottom w:val="nil"/>
              <w:right w:val="single" w:sz="4" w:space="0" w:color="auto"/>
            </w:tcBorders>
            <w:shd w:val="clear" w:color="000000" w:fill="FCE4D6"/>
            <w:noWrap/>
            <w:vAlign w:val="bottom"/>
            <w:hideMark/>
          </w:tcPr>
          <w:p w14:paraId="145439BA"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c>
          <w:tcPr>
            <w:tcW w:w="595" w:type="pct"/>
            <w:tcBorders>
              <w:top w:val="nil"/>
              <w:left w:val="nil"/>
              <w:bottom w:val="nil"/>
              <w:right w:val="nil"/>
            </w:tcBorders>
            <w:shd w:val="clear" w:color="000000" w:fill="FFFF00"/>
            <w:noWrap/>
            <w:vAlign w:val="bottom"/>
            <w:hideMark/>
          </w:tcPr>
          <w:p w14:paraId="7E376351"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$3,535,400</w:t>
            </w:r>
          </w:p>
        </w:tc>
        <w:tc>
          <w:tcPr>
            <w:tcW w:w="452" w:type="pct"/>
            <w:tcBorders>
              <w:top w:val="nil"/>
              <w:left w:val="single" w:sz="4" w:space="0" w:color="auto"/>
              <w:bottom w:val="nil"/>
              <w:right w:val="double" w:sz="6" w:space="0" w:color="auto"/>
            </w:tcBorders>
            <w:shd w:val="clear" w:color="000000" w:fill="FCE4D6"/>
            <w:noWrap/>
            <w:vAlign w:val="bottom"/>
            <w:hideMark/>
          </w:tcPr>
          <w:p w14:paraId="2DEA16F5"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$531,300</w:t>
            </w:r>
          </w:p>
        </w:tc>
      </w:tr>
      <w:tr w:rsidR="00A80346" w:rsidRPr="00A80346" w14:paraId="1EBC7615" w14:textId="77777777" w:rsidTr="00A80346">
        <w:trPr>
          <w:trHeight w:val="360"/>
        </w:trPr>
        <w:tc>
          <w:tcPr>
            <w:tcW w:w="1307" w:type="pct"/>
            <w:tcBorders>
              <w:top w:val="nil"/>
              <w:left w:val="double" w:sz="6" w:space="0" w:color="auto"/>
              <w:bottom w:val="nil"/>
              <w:right w:val="single" w:sz="4" w:space="0" w:color="auto"/>
            </w:tcBorders>
            <w:shd w:val="clear" w:color="auto" w:fill="auto"/>
            <w:noWrap/>
            <w:vAlign w:val="bottom"/>
            <w:hideMark/>
          </w:tcPr>
          <w:p w14:paraId="1FF6CD63" w14:textId="77777777" w:rsidR="00A80346" w:rsidRPr="00A80346" w:rsidRDefault="00A80346" w:rsidP="00A80346">
            <w:pPr>
              <w:spacing w:after="0" w:line="240" w:lineRule="auto"/>
              <w:rPr>
                <w:rFonts w:ascii="Arial" w:eastAsia="Times New Roman" w:hAnsi="Arial" w:cs="Arial"/>
                <w:sz w:val="16"/>
                <w:szCs w:val="16"/>
                <w:lang w:val="en-CA" w:eastAsia="en-CA"/>
              </w:rPr>
            </w:pPr>
            <w:r w:rsidRPr="00A80346">
              <w:rPr>
                <w:rFonts w:ascii="Arial" w:eastAsia="Times New Roman" w:hAnsi="Arial" w:cs="Arial"/>
                <w:sz w:val="16"/>
                <w:szCs w:val="16"/>
                <w:lang w:val="en-CA" w:eastAsia="en-CA"/>
              </w:rPr>
              <w:t>Machinery &amp; Equipment Summary</w:t>
            </w:r>
          </w:p>
        </w:tc>
        <w:tc>
          <w:tcPr>
            <w:tcW w:w="517" w:type="pct"/>
            <w:tcBorders>
              <w:top w:val="nil"/>
              <w:left w:val="nil"/>
              <w:bottom w:val="nil"/>
              <w:right w:val="single" w:sz="4" w:space="0" w:color="auto"/>
            </w:tcBorders>
            <w:shd w:val="clear" w:color="auto" w:fill="auto"/>
            <w:noWrap/>
            <w:vAlign w:val="bottom"/>
            <w:hideMark/>
          </w:tcPr>
          <w:p w14:paraId="5A320297"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c>
          <w:tcPr>
            <w:tcW w:w="517" w:type="pct"/>
            <w:tcBorders>
              <w:top w:val="nil"/>
              <w:left w:val="nil"/>
              <w:bottom w:val="nil"/>
              <w:right w:val="single" w:sz="4" w:space="0" w:color="auto"/>
            </w:tcBorders>
            <w:shd w:val="clear" w:color="auto" w:fill="auto"/>
            <w:noWrap/>
            <w:vAlign w:val="bottom"/>
            <w:hideMark/>
          </w:tcPr>
          <w:p w14:paraId="4B9A3A77"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c>
          <w:tcPr>
            <w:tcW w:w="529" w:type="pct"/>
            <w:tcBorders>
              <w:top w:val="nil"/>
              <w:left w:val="nil"/>
              <w:bottom w:val="nil"/>
              <w:right w:val="double" w:sz="6" w:space="0" w:color="auto"/>
            </w:tcBorders>
            <w:shd w:val="clear" w:color="auto" w:fill="auto"/>
            <w:noWrap/>
            <w:vAlign w:val="bottom"/>
            <w:hideMark/>
          </w:tcPr>
          <w:p w14:paraId="76C1B860"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c>
          <w:tcPr>
            <w:tcW w:w="554" w:type="pct"/>
            <w:tcBorders>
              <w:top w:val="nil"/>
              <w:left w:val="nil"/>
              <w:bottom w:val="nil"/>
              <w:right w:val="nil"/>
            </w:tcBorders>
            <w:shd w:val="clear" w:color="auto" w:fill="auto"/>
            <w:noWrap/>
            <w:vAlign w:val="bottom"/>
            <w:hideMark/>
          </w:tcPr>
          <w:p w14:paraId="00CB3038"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c>
          <w:tcPr>
            <w:tcW w:w="531" w:type="pct"/>
            <w:tcBorders>
              <w:top w:val="nil"/>
              <w:left w:val="single" w:sz="4" w:space="0" w:color="auto"/>
              <w:bottom w:val="nil"/>
              <w:right w:val="single" w:sz="4" w:space="0" w:color="auto"/>
            </w:tcBorders>
            <w:shd w:val="clear" w:color="auto" w:fill="auto"/>
            <w:noWrap/>
            <w:vAlign w:val="bottom"/>
            <w:hideMark/>
          </w:tcPr>
          <w:p w14:paraId="0E0572D8"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c>
          <w:tcPr>
            <w:tcW w:w="595" w:type="pct"/>
            <w:tcBorders>
              <w:top w:val="nil"/>
              <w:left w:val="nil"/>
              <w:bottom w:val="nil"/>
              <w:right w:val="nil"/>
            </w:tcBorders>
            <w:shd w:val="clear" w:color="000000" w:fill="FFFF00"/>
            <w:noWrap/>
            <w:vAlign w:val="bottom"/>
            <w:hideMark/>
          </w:tcPr>
          <w:p w14:paraId="0213792D" w14:textId="77777777" w:rsidR="00A80346" w:rsidRPr="00A80346" w:rsidRDefault="00A80346" w:rsidP="00A80346">
            <w:pPr>
              <w:spacing w:after="0" w:line="240" w:lineRule="auto"/>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 </w:t>
            </w:r>
          </w:p>
        </w:tc>
        <w:tc>
          <w:tcPr>
            <w:tcW w:w="452" w:type="pct"/>
            <w:tcBorders>
              <w:top w:val="nil"/>
              <w:left w:val="single" w:sz="4" w:space="0" w:color="auto"/>
              <w:bottom w:val="nil"/>
              <w:right w:val="double" w:sz="6" w:space="0" w:color="auto"/>
            </w:tcBorders>
            <w:shd w:val="clear" w:color="auto" w:fill="auto"/>
            <w:noWrap/>
            <w:vAlign w:val="bottom"/>
            <w:hideMark/>
          </w:tcPr>
          <w:p w14:paraId="401C74DF"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r>
      <w:tr w:rsidR="00A80346" w:rsidRPr="00A80346" w14:paraId="618371EF" w14:textId="77777777" w:rsidTr="00A80346">
        <w:trPr>
          <w:trHeight w:val="360"/>
        </w:trPr>
        <w:tc>
          <w:tcPr>
            <w:tcW w:w="1307" w:type="pct"/>
            <w:tcBorders>
              <w:top w:val="nil"/>
              <w:left w:val="double" w:sz="6" w:space="0" w:color="auto"/>
              <w:bottom w:val="nil"/>
              <w:right w:val="single" w:sz="4" w:space="0" w:color="auto"/>
            </w:tcBorders>
            <w:shd w:val="clear" w:color="000000" w:fill="FCE4D6"/>
            <w:noWrap/>
            <w:vAlign w:val="bottom"/>
            <w:hideMark/>
          </w:tcPr>
          <w:p w14:paraId="3F0AB502" w14:textId="77777777" w:rsidR="00A80346" w:rsidRPr="00A80346" w:rsidRDefault="00A80346" w:rsidP="00A80346">
            <w:pPr>
              <w:spacing w:after="0" w:line="240" w:lineRule="auto"/>
              <w:rPr>
                <w:rFonts w:ascii="Arial" w:eastAsia="Times New Roman" w:hAnsi="Arial" w:cs="Arial"/>
                <w:sz w:val="16"/>
                <w:szCs w:val="16"/>
                <w:lang w:val="en-CA" w:eastAsia="en-CA"/>
              </w:rPr>
            </w:pPr>
            <w:r w:rsidRPr="00A80346">
              <w:rPr>
                <w:rFonts w:ascii="Arial" w:eastAsia="Times New Roman" w:hAnsi="Arial" w:cs="Arial"/>
                <w:sz w:val="16"/>
                <w:szCs w:val="16"/>
                <w:lang w:val="en-CA" w:eastAsia="en-CA"/>
              </w:rPr>
              <w:t>Major Road and Bridge Construction Summary</w:t>
            </w:r>
          </w:p>
        </w:tc>
        <w:tc>
          <w:tcPr>
            <w:tcW w:w="517" w:type="pct"/>
            <w:tcBorders>
              <w:top w:val="nil"/>
              <w:left w:val="nil"/>
              <w:bottom w:val="nil"/>
              <w:right w:val="single" w:sz="4" w:space="0" w:color="auto"/>
            </w:tcBorders>
            <w:shd w:val="clear" w:color="000000" w:fill="FCE4D6"/>
            <w:noWrap/>
            <w:vAlign w:val="bottom"/>
            <w:hideMark/>
          </w:tcPr>
          <w:p w14:paraId="18CEDC1B"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c>
          <w:tcPr>
            <w:tcW w:w="517" w:type="pct"/>
            <w:tcBorders>
              <w:top w:val="nil"/>
              <w:left w:val="nil"/>
              <w:bottom w:val="nil"/>
              <w:right w:val="single" w:sz="4" w:space="0" w:color="auto"/>
            </w:tcBorders>
            <w:shd w:val="clear" w:color="000000" w:fill="FCE4D6"/>
            <w:noWrap/>
            <w:vAlign w:val="bottom"/>
            <w:hideMark/>
          </w:tcPr>
          <w:p w14:paraId="52DEAB22"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$9,946,000</w:t>
            </w:r>
          </w:p>
        </w:tc>
        <w:tc>
          <w:tcPr>
            <w:tcW w:w="529" w:type="pct"/>
            <w:tcBorders>
              <w:top w:val="nil"/>
              <w:left w:val="nil"/>
              <w:bottom w:val="nil"/>
              <w:right w:val="double" w:sz="6" w:space="0" w:color="auto"/>
            </w:tcBorders>
            <w:shd w:val="clear" w:color="000000" w:fill="FCE4D6"/>
            <w:noWrap/>
            <w:vAlign w:val="bottom"/>
            <w:hideMark/>
          </w:tcPr>
          <w:p w14:paraId="43582173"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$9,946,000</w:t>
            </w:r>
          </w:p>
        </w:tc>
        <w:tc>
          <w:tcPr>
            <w:tcW w:w="554" w:type="pct"/>
            <w:tcBorders>
              <w:top w:val="nil"/>
              <w:left w:val="nil"/>
              <w:bottom w:val="nil"/>
              <w:right w:val="nil"/>
            </w:tcBorders>
            <w:shd w:val="clear" w:color="000000" w:fill="FCE4D6"/>
            <w:noWrap/>
            <w:vAlign w:val="bottom"/>
            <w:hideMark/>
          </w:tcPr>
          <w:p w14:paraId="27081A69"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$0</w:t>
            </w:r>
          </w:p>
        </w:tc>
        <w:tc>
          <w:tcPr>
            <w:tcW w:w="531" w:type="pct"/>
            <w:tcBorders>
              <w:top w:val="nil"/>
              <w:left w:val="single" w:sz="4" w:space="0" w:color="auto"/>
              <w:bottom w:val="nil"/>
              <w:right w:val="single" w:sz="4" w:space="0" w:color="auto"/>
            </w:tcBorders>
            <w:shd w:val="clear" w:color="000000" w:fill="FCE4D6"/>
            <w:noWrap/>
            <w:vAlign w:val="bottom"/>
            <w:hideMark/>
          </w:tcPr>
          <w:p w14:paraId="7CE9FB9E"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$9,448,700</w:t>
            </w:r>
          </w:p>
        </w:tc>
        <w:tc>
          <w:tcPr>
            <w:tcW w:w="595" w:type="pct"/>
            <w:tcBorders>
              <w:top w:val="nil"/>
              <w:left w:val="nil"/>
              <w:bottom w:val="nil"/>
              <w:right w:val="nil"/>
            </w:tcBorders>
            <w:shd w:val="clear" w:color="000000" w:fill="FFFF00"/>
            <w:noWrap/>
            <w:vAlign w:val="bottom"/>
            <w:hideMark/>
          </w:tcPr>
          <w:p w14:paraId="3766D58F"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$9,448,700</w:t>
            </w:r>
          </w:p>
        </w:tc>
        <w:tc>
          <w:tcPr>
            <w:tcW w:w="452" w:type="pct"/>
            <w:tcBorders>
              <w:top w:val="nil"/>
              <w:left w:val="single" w:sz="4" w:space="0" w:color="auto"/>
              <w:bottom w:val="nil"/>
              <w:right w:val="double" w:sz="6" w:space="0" w:color="auto"/>
            </w:tcBorders>
            <w:shd w:val="clear" w:color="000000" w:fill="FCE4D6"/>
            <w:noWrap/>
            <w:vAlign w:val="bottom"/>
            <w:hideMark/>
          </w:tcPr>
          <w:p w14:paraId="7F1B9DD8" w14:textId="77777777" w:rsidR="00A80346" w:rsidRPr="00A80346" w:rsidRDefault="00A80346" w:rsidP="00A80346">
            <w:pPr>
              <w:spacing w:after="0" w:line="240" w:lineRule="auto"/>
              <w:jc w:val="right"/>
              <w:rPr>
                <w:rFonts w:ascii="Arial" w:eastAsia="Times New Roman" w:hAnsi="Arial" w:cs="Arial"/>
                <w:sz w:val="18"/>
                <w:szCs w:val="18"/>
                <w:lang w:val="en-CA" w:eastAsia="en-CA"/>
              </w:rPr>
            </w:pPr>
            <w:r w:rsidRPr="00A80346">
              <w:rPr>
                <w:rFonts w:ascii="Arial" w:eastAsia="Times New Roman" w:hAnsi="Arial" w:cs="Arial"/>
                <w:sz w:val="18"/>
                <w:szCs w:val="18"/>
                <w:lang w:val="en-CA" w:eastAsia="en-CA"/>
              </w:rPr>
              <w:t>($497,300)</w:t>
            </w:r>
          </w:p>
        </w:tc>
      </w:tr>
      <w:tr w:rsidR="00A80346" w:rsidRPr="00A80346" w14:paraId="02DA80CC" w14:textId="77777777" w:rsidTr="00A80346">
        <w:trPr>
          <w:trHeight w:val="585"/>
        </w:trPr>
        <w:tc>
          <w:tcPr>
            <w:tcW w:w="1307" w:type="pct"/>
            <w:tcBorders>
              <w:top w:val="single" w:sz="4" w:space="0" w:color="auto"/>
              <w:left w:val="double" w:sz="6" w:space="0" w:color="auto"/>
              <w:bottom w:val="double" w:sz="6" w:space="0" w:color="auto"/>
              <w:right w:val="single" w:sz="4" w:space="0" w:color="auto"/>
            </w:tcBorders>
            <w:shd w:val="clear" w:color="000000" w:fill="993366"/>
            <w:vAlign w:val="bottom"/>
            <w:hideMark/>
          </w:tcPr>
          <w:p w14:paraId="0AB6D171" w14:textId="77777777" w:rsidR="00A80346" w:rsidRPr="00A80346" w:rsidRDefault="00A80346" w:rsidP="00A80346">
            <w:pPr>
              <w:spacing w:after="0" w:line="240" w:lineRule="auto"/>
              <w:jc w:val="right"/>
              <w:rPr>
                <w:rFonts w:ascii="Arial" w:eastAsia="Times New Roman" w:hAnsi="Arial" w:cs="Arial"/>
                <w:b/>
                <w:bCs/>
                <w:color w:val="FFFFFF"/>
                <w:sz w:val="16"/>
                <w:szCs w:val="16"/>
                <w:lang w:val="en-CA" w:eastAsia="en-CA"/>
              </w:rPr>
            </w:pPr>
            <w:r w:rsidRPr="00A80346">
              <w:rPr>
                <w:rFonts w:ascii="Arial" w:eastAsia="Times New Roman" w:hAnsi="Arial" w:cs="Arial"/>
                <w:b/>
                <w:bCs/>
                <w:color w:val="FFFFFF"/>
                <w:sz w:val="16"/>
                <w:szCs w:val="16"/>
                <w:lang w:val="en-CA" w:eastAsia="en-CA"/>
              </w:rPr>
              <w:t xml:space="preserve">     Total Transportation Services</w:t>
            </w:r>
          </w:p>
        </w:tc>
        <w:tc>
          <w:tcPr>
            <w:tcW w:w="517" w:type="pct"/>
            <w:tcBorders>
              <w:top w:val="single" w:sz="4" w:space="0" w:color="auto"/>
              <w:left w:val="nil"/>
              <w:bottom w:val="double" w:sz="6" w:space="0" w:color="auto"/>
              <w:right w:val="single" w:sz="4" w:space="0" w:color="auto"/>
            </w:tcBorders>
            <w:shd w:val="clear" w:color="000000" w:fill="993366"/>
            <w:noWrap/>
            <w:vAlign w:val="bottom"/>
            <w:hideMark/>
          </w:tcPr>
          <w:p w14:paraId="228D99F2" w14:textId="77777777" w:rsidR="00A80346" w:rsidRPr="00A80346" w:rsidRDefault="00A80346" w:rsidP="00A80346">
            <w:pPr>
              <w:spacing w:after="0" w:line="240" w:lineRule="auto"/>
              <w:jc w:val="right"/>
              <w:rPr>
                <w:rFonts w:ascii="Arial" w:eastAsia="Times New Roman" w:hAnsi="Arial" w:cs="Arial"/>
                <w:b/>
                <w:bCs/>
                <w:color w:val="FFFFFF"/>
                <w:sz w:val="18"/>
                <w:szCs w:val="18"/>
                <w:lang w:val="en-CA" w:eastAsia="en-CA"/>
              </w:rPr>
            </w:pPr>
            <w:r w:rsidRPr="00A80346">
              <w:rPr>
                <w:rFonts w:ascii="Arial" w:eastAsia="Times New Roman" w:hAnsi="Arial" w:cs="Arial"/>
                <w:b/>
                <w:bCs/>
                <w:color w:val="FFFFFF"/>
                <w:sz w:val="18"/>
                <w:szCs w:val="18"/>
                <w:lang w:val="en-CA" w:eastAsia="en-CA"/>
              </w:rPr>
              <w:t>$11,284,700</w:t>
            </w:r>
          </w:p>
        </w:tc>
        <w:tc>
          <w:tcPr>
            <w:tcW w:w="517" w:type="pct"/>
            <w:tcBorders>
              <w:top w:val="single" w:sz="4" w:space="0" w:color="auto"/>
              <w:left w:val="nil"/>
              <w:bottom w:val="double" w:sz="6" w:space="0" w:color="auto"/>
              <w:right w:val="single" w:sz="4" w:space="0" w:color="auto"/>
            </w:tcBorders>
            <w:shd w:val="clear" w:color="000000" w:fill="993366"/>
            <w:noWrap/>
            <w:vAlign w:val="bottom"/>
            <w:hideMark/>
          </w:tcPr>
          <w:p w14:paraId="2D578DBD" w14:textId="77777777" w:rsidR="00A80346" w:rsidRPr="00A80346" w:rsidRDefault="00A80346" w:rsidP="00A80346">
            <w:pPr>
              <w:spacing w:after="0" w:line="240" w:lineRule="auto"/>
              <w:jc w:val="right"/>
              <w:rPr>
                <w:rFonts w:ascii="Arial" w:eastAsia="Times New Roman" w:hAnsi="Arial" w:cs="Arial"/>
                <w:b/>
                <w:bCs/>
                <w:color w:val="FFFFFF"/>
                <w:sz w:val="18"/>
                <w:szCs w:val="18"/>
                <w:lang w:val="en-CA" w:eastAsia="en-CA"/>
              </w:rPr>
            </w:pPr>
            <w:r w:rsidRPr="00A80346">
              <w:rPr>
                <w:rFonts w:ascii="Arial" w:eastAsia="Times New Roman" w:hAnsi="Arial" w:cs="Arial"/>
                <w:b/>
                <w:bCs/>
                <w:color w:val="FFFFFF"/>
                <w:sz w:val="18"/>
                <w:szCs w:val="18"/>
                <w:lang w:val="en-CA" w:eastAsia="en-CA"/>
              </w:rPr>
              <w:t>$10,270,700</w:t>
            </w:r>
          </w:p>
        </w:tc>
        <w:tc>
          <w:tcPr>
            <w:tcW w:w="529" w:type="pct"/>
            <w:tcBorders>
              <w:top w:val="single" w:sz="4" w:space="0" w:color="auto"/>
              <w:left w:val="nil"/>
              <w:bottom w:val="double" w:sz="6" w:space="0" w:color="auto"/>
              <w:right w:val="double" w:sz="6" w:space="0" w:color="auto"/>
            </w:tcBorders>
            <w:shd w:val="clear" w:color="000000" w:fill="993366"/>
            <w:noWrap/>
            <w:vAlign w:val="bottom"/>
            <w:hideMark/>
          </w:tcPr>
          <w:p w14:paraId="12E567AD" w14:textId="77777777" w:rsidR="00A80346" w:rsidRPr="00A80346" w:rsidRDefault="00A80346" w:rsidP="00A80346">
            <w:pPr>
              <w:spacing w:after="0" w:line="240" w:lineRule="auto"/>
              <w:jc w:val="right"/>
              <w:rPr>
                <w:rFonts w:ascii="Arial" w:eastAsia="Times New Roman" w:hAnsi="Arial" w:cs="Arial"/>
                <w:b/>
                <w:bCs/>
                <w:color w:val="FFFFFF"/>
                <w:sz w:val="18"/>
                <w:szCs w:val="18"/>
                <w:lang w:val="en-CA" w:eastAsia="en-CA"/>
              </w:rPr>
            </w:pPr>
            <w:r w:rsidRPr="00A80346">
              <w:rPr>
                <w:rFonts w:ascii="Arial" w:eastAsia="Times New Roman" w:hAnsi="Arial" w:cs="Arial"/>
                <w:b/>
                <w:bCs/>
                <w:color w:val="FFFFFF"/>
                <w:sz w:val="18"/>
                <w:szCs w:val="18"/>
                <w:lang w:val="en-CA" w:eastAsia="en-CA"/>
              </w:rPr>
              <w:t>$21,555,400</w:t>
            </w:r>
          </w:p>
        </w:tc>
        <w:tc>
          <w:tcPr>
            <w:tcW w:w="554" w:type="pct"/>
            <w:tcBorders>
              <w:top w:val="single" w:sz="4" w:space="0" w:color="auto"/>
              <w:left w:val="nil"/>
              <w:bottom w:val="double" w:sz="6" w:space="0" w:color="auto"/>
              <w:right w:val="nil"/>
            </w:tcBorders>
            <w:shd w:val="clear" w:color="000000" w:fill="993366"/>
            <w:noWrap/>
            <w:vAlign w:val="bottom"/>
            <w:hideMark/>
          </w:tcPr>
          <w:p w14:paraId="05C70D6D" w14:textId="77777777" w:rsidR="00A80346" w:rsidRPr="00A80346" w:rsidRDefault="00A80346" w:rsidP="00A80346">
            <w:pPr>
              <w:spacing w:after="0" w:line="240" w:lineRule="auto"/>
              <w:jc w:val="right"/>
              <w:rPr>
                <w:rFonts w:ascii="Arial" w:eastAsia="Times New Roman" w:hAnsi="Arial" w:cs="Arial"/>
                <w:b/>
                <w:bCs/>
                <w:color w:val="FFFFFF"/>
                <w:sz w:val="18"/>
                <w:szCs w:val="18"/>
                <w:lang w:val="en-CA" w:eastAsia="en-CA"/>
              </w:rPr>
            </w:pPr>
            <w:r w:rsidRPr="00A80346">
              <w:rPr>
                <w:rFonts w:ascii="Arial" w:eastAsia="Times New Roman" w:hAnsi="Arial" w:cs="Arial"/>
                <w:b/>
                <w:bCs/>
                <w:color w:val="FFFFFF"/>
                <w:sz w:val="18"/>
                <w:szCs w:val="18"/>
                <w:lang w:val="en-CA" w:eastAsia="en-CA"/>
              </w:rPr>
              <w:t>$12,499,900</w:t>
            </w:r>
          </w:p>
        </w:tc>
        <w:tc>
          <w:tcPr>
            <w:tcW w:w="531" w:type="pct"/>
            <w:tcBorders>
              <w:top w:val="single" w:sz="4" w:space="0" w:color="auto"/>
              <w:left w:val="single" w:sz="4" w:space="0" w:color="auto"/>
              <w:bottom w:val="double" w:sz="6" w:space="0" w:color="auto"/>
              <w:right w:val="single" w:sz="4" w:space="0" w:color="auto"/>
            </w:tcBorders>
            <w:shd w:val="clear" w:color="000000" w:fill="993366"/>
            <w:noWrap/>
            <w:vAlign w:val="bottom"/>
            <w:hideMark/>
          </w:tcPr>
          <w:p w14:paraId="405ABD34" w14:textId="77777777" w:rsidR="00A80346" w:rsidRPr="00A80346" w:rsidRDefault="00A80346" w:rsidP="00A80346">
            <w:pPr>
              <w:spacing w:after="0" w:line="240" w:lineRule="auto"/>
              <w:jc w:val="right"/>
              <w:rPr>
                <w:rFonts w:ascii="Arial" w:eastAsia="Times New Roman" w:hAnsi="Arial" w:cs="Arial"/>
                <w:b/>
                <w:bCs/>
                <w:color w:val="FFFFFF"/>
                <w:sz w:val="18"/>
                <w:szCs w:val="18"/>
                <w:lang w:val="en-CA" w:eastAsia="en-CA"/>
              </w:rPr>
            </w:pPr>
            <w:r w:rsidRPr="00A80346">
              <w:rPr>
                <w:rFonts w:ascii="Arial" w:eastAsia="Times New Roman" w:hAnsi="Arial" w:cs="Arial"/>
                <w:b/>
                <w:bCs/>
                <w:color w:val="FFFFFF"/>
                <w:sz w:val="18"/>
                <w:szCs w:val="18"/>
                <w:lang w:val="en-CA" w:eastAsia="en-CA"/>
              </w:rPr>
              <w:t>$9,813,400</w:t>
            </w:r>
          </w:p>
        </w:tc>
        <w:tc>
          <w:tcPr>
            <w:tcW w:w="595" w:type="pct"/>
            <w:tcBorders>
              <w:top w:val="single" w:sz="4" w:space="0" w:color="auto"/>
              <w:left w:val="nil"/>
              <w:bottom w:val="double" w:sz="6" w:space="0" w:color="auto"/>
              <w:right w:val="nil"/>
            </w:tcBorders>
            <w:shd w:val="clear" w:color="000000" w:fill="993366"/>
            <w:noWrap/>
            <w:vAlign w:val="bottom"/>
            <w:hideMark/>
          </w:tcPr>
          <w:p w14:paraId="74194CFA" w14:textId="77777777" w:rsidR="00A80346" w:rsidRPr="00A80346" w:rsidRDefault="00A80346" w:rsidP="00A80346">
            <w:pPr>
              <w:spacing w:after="0" w:line="240" w:lineRule="auto"/>
              <w:jc w:val="right"/>
              <w:rPr>
                <w:rFonts w:ascii="Arial" w:eastAsia="Times New Roman" w:hAnsi="Arial" w:cs="Arial"/>
                <w:b/>
                <w:bCs/>
                <w:color w:val="FFFFFF"/>
                <w:sz w:val="18"/>
                <w:szCs w:val="18"/>
                <w:lang w:val="en-CA" w:eastAsia="en-CA"/>
              </w:rPr>
            </w:pPr>
            <w:r w:rsidRPr="00A80346">
              <w:rPr>
                <w:rFonts w:ascii="Arial" w:eastAsia="Times New Roman" w:hAnsi="Arial" w:cs="Arial"/>
                <w:b/>
                <w:bCs/>
                <w:color w:val="FFFFFF"/>
                <w:sz w:val="18"/>
                <w:szCs w:val="18"/>
                <w:lang w:val="en-CA" w:eastAsia="en-CA"/>
              </w:rPr>
              <w:t>$22,313,300</w:t>
            </w:r>
          </w:p>
        </w:tc>
        <w:tc>
          <w:tcPr>
            <w:tcW w:w="452" w:type="pct"/>
            <w:tcBorders>
              <w:top w:val="single" w:sz="4" w:space="0" w:color="auto"/>
              <w:left w:val="single" w:sz="4" w:space="0" w:color="auto"/>
              <w:bottom w:val="double" w:sz="6" w:space="0" w:color="auto"/>
              <w:right w:val="double" w:sz="6" w:space="0" w:color="auto"/>
            </w:tcBorders>
            <w:shd w:val="clear" w:color="000000" w:fill="993366"/>
            <w:noWrap/>
            <w:vAlign w:val="bottom"/>
            <w:hideMark/>
          </w:tcPr>
          <w:p w14:paraId="09AB11E7" w14:textId="77777777" w:rsidR="00A80346" w:rsidRPr="00A80346" w:rsidRDefault="00A80346" w:rsidP="00A80346">
            <w:pPr>
              <w:spacing w:after="0" w:line="240" w:lineRule="auto"/>
              <w:jc w:val="right"/>
              <w:rPr>
                <w:rFonts w:ascii="Arial" w:eastAsia="Times New Roman" w:hAnsi="Arial" w:cs="Arial"/>
                <w:b/>
                <w:bCs/>
                <w:color w:val="FFFFFF"/>
                <w:sz w:val="18"/>
                <w:szCs w:val="18"/>
                <w:lang w:val="en-CA" w:eastAsia="en-CA"/>
              </w:rPr>
            </w:pPr>
            <w:r w:rsidRPr="00A80346">
              <w:rPr>
                <w:rFonts w:ascii="Arial" w:eastAsia="Times New Roman" w:hAnsi="Arial" w:cs="Arial"/>
                <w:b/>
                <w:bCs/>
                <w:color w:val="FFFFFF"/>
                <w:sz w:val="18"/>
                <w:szCs w:val="18"/>
                <w:lang w:val="en-CA" w:eastAsia="en-CA"/>
              </w:rPr>
              <w:t>$757,900</w:t>
            </w:r>
          </w:p>
        </w:tc>
      </w:tr>
    </w:tbl>
    <w:p w14:paraId="622CD92F" w14:textId="6D94DB41" w:rsidR="00A80346" w:rsidRDefault="00A80346">
      <w:pPr>
        <w:rPr>
          <w:rFonts w:ascii="Arial" w:hAnsi="Arial" w:cs="Arial"/>
        </w:rPr>
      </w:pPr>
    </w:p>
    <w:p w14:paraId="02AC3E22" w14:textId="24D85906" w:rsidR="00A80346" w:rsidRDefault="00A80346">
      <w:pPr>
        <w:rPr>
          <w:rFonts w:ascii="Arial" w:hAnsi="Arial" w:cs="Arial"/>
        </w:rPr>
      </w:pPr>
    </w:p>
    <w:p w14:paraId="1ADBF747" w14:textId="03AA1CD6" w:rsidR="00A80346" w:rsidRDefault="00A80346">
      <w:pPr>
        <w:rPr>
          <w:rFonts w:ascii="Arial" w:hAnsi="Arial" w:cs="Arial"/>
        </w:rPr>
      </w:pPr>
    </w:p>
    <w:p w14:paraId="30210081" w14:textId="7D1D28A1" w:rsidR="00A80346" w:rsidRDefault="00A80346">
      <w:pPr>
        <w:rPr>
          <w:rFonts w:ascii="Arial" w:hAnsi="Arial" w:cs="Arial"/>
        </w:rPr>
      </w:pPr>
    </w:p>
    <w:p w14:paraId="62ACAB89" w14:textId="77777777" w:rsidR="00A80346" w:rsidRDefault="00A80346">
      <w:pPr>
        <w:rPr>
          <w:rFonts w:ascii="Arial" w:hAnsi="Arial" w:cs="Arial"/>
        </w:rPr>
      </w:pPr>
    </w:p>
    <w:p w14:paraId="6110436C" w14:textId="47F76E03" w:rsidR="0064228B" w:rsidRDefault="0064228B">
      <w:pPr>
        <w:rPr>
          <w:rFonts w:ascii="Arial" w:hAnsi="Arial" w:cs="Arial"/>
        </w:rPr>
      </w:pPr>
    </w:p>
    <w:p w14:paraId="5F9DB041" w14:textId="77777777" w:rsidR="007778A1" w:rsidRDefault="007778A1">
      <w:pPr>
        <w:rPr>
          <w:rFonts w:ascii="Arial" w:hAnsi="Arial" w:cs="Arial"/>
        </w:rPr>
      </w:pPr>
    </w:p>
    <w:tbl>
      <w:tblPr>
        <w:tblW w:w="5000" w:type="pct"/>
        <w:tblLook w:val="04A0" w:firstRow="1" w:lastRow="0" w:firstColumn="1" w:lastColumn="0" w:noHBand="0" w:noVBand="1"/>
      </w:tblPr>
      <w:tblGrid>
        <w:gridCol w:w="3256"/>
        <w:gridCol w:w="1737"/>
        <w:gridCol w:w="1217"/>
        <w:gridCol w:w="1664"/>
        <w:gridCol w:w="1724"/>
        <w:gridCol w:w="1710"/>
        <w:gridCol w:w="1450"/>
        <w:gridCol w:w="1221"/>
      </w:tblGrid>
      <w:tr w:rsidR="000E69CE" w:rsidRPr="000E69CE" w14:paraId="4D3A86E8" w14:textId="77777777" w:rsidTr="000E69CE">
        <w:trPr>
          <w:trHeight w:val="345"/>
        </w:trPr>
        <w:tc>
          <w:tcPr>
            <w:tcW w:w="1307" w:type="pct"/>
            <w:tcBorders>
              <w:top w:val="double" w:sz="6" w:space="0" w:color="auto"/>
              <w:left w:val="double" w:sz="6" w:space="0" w:color="auto"/>
              <w:bottom w:val="nil"/>
              <w:right w:val="nil"/>
            </w:tcBorders>
            <w:shd w:val="clear" w:color="000000" w:fill="993366"/>
            <w:noWrap/>
            <w:vAlign w:val="bottom"/>
            <w:hideMark/>
          </w:tcPr>
          <w:p w14:paraId="28F5B679" w14:textId="77777777" w:rsidR="000E69CE" w:rsidRPr="000E69CE" w:rsidRDefault="000E69CE" w:rsidP="000E69CE">
            <w:pPr>
              <w:spacing w:after="0" w:line="240" w:lineRule="auto"/>
              <w:rPr>
                <w:rFonts w:ascii="Arial" w:eastAsia="Times New Roman" w:hAnsi="Arial" w:cs="Arial"/>
                <w:b/>
                <w:bCs/>
                <w:color w:val="FFFFFF"/>
                <w:sz w:val="28"/>
                <w:szCs w:val="28"/>
                <w:lang w:val="en-CA" w:eastAsia="en-CA"/>
              </w:rPr>
            </w:pPr>
            <w:r w:rsidRPr="000E69CE">
              <w:rPr>
                <w:rFonts w:ascii="Arial" w:eastAsia="Times New Roman" w:hAnsi="Arial" w:cs="Arial"/>
                <w:b/>
                <w:bCs/>
                <w:color w:val="FFFFFF"/>
                <w:sz w:val="28"/>
                <w:szCs w:val="28"/>
                <w:lang w:val="en-CA" w:eastAsia="en-CA"/>
              </w:rPr>
              <w:t> </w:t>
            </w:r>
          </w:p>
        </w:tc>
        <w:tc>
          <w:tcPr>
            <w:tcW w:w="1562" w:type="pct"/>
            <w:gridSpan w:val="3"/>
            <w:tcBorders>
              <w:top w:val="double" w:sz="6" w:space="0" w:color="auto"/>
              <w:left w:val="single" w:sz="4" w:space="0" w:color="auto"/>
              <w:bottom w:val="single" w:sz="4" w:space="0" w:color="auto"/>
              <w:right w:val="double" w:sz="6" w:space="0" w:color="000000"/>
            </w:tcBorders>
            <w:shd w:val="clear" w:color="000000" w:fill="993366"/>
            <w:noWrap/>
            <w:vAlign w:val="bottom"/>
            <w:hideMark/>
          </w:tcPr>
          <w:p w14:paraId="75660018" w14:textId="77777777" w:rsidR="000E69CE" w:rsidRPr="000E69CE" w:rsidRDefault="000E69CE" w:rsidP="000E69CE">
            <w:pPr>
              <w:spacing w:after="0" w:line="240" w:lineRule="auto"/>
              <w:jc w:val="center"/>
              <w:rPr>
                <w:rFonts w:ascii="Arial" w:eastAsia="Times New Roman" w:hAnsi="Arial" w:cs="Arial"/>
                <w:b/>
                <w:bCs/>
                <w:color w:val="FFFFFF"/>
                <w:sz w:val="28"/>
                <w:szCs w:val="28"/>
                <w:lang w:val="en-CA" w:eastAsia="en-CA"/>
              </w:rPr>
            </w:pPr>
            <w:r w:rsidRPr="000E69CE">
              <w:rPr>
                <w:rFonts w:ascii="Arial" w:eastAsia="Times New Roman" w:hAnsi="Arial" w:cs="Arial"/>
                <w:b/>
                <w:bCs/>
                <w:color w:val="FFFFFF"/>
                <w:sz w:val="28"/>
                <w:szCs w:val="28"/>
                <w:lang w:val="en-CA" w:eastAsia="en-CA"/>
              </w:rPr>
              <w:t>2022</w:t>
            </w:r>
          </w:p>
        </w:tc>
        <w:tc>
          <w:tcPr>
            <w:tcW w:w="1680" w:type="pct"/>
            <w:gridSpan w:val="3"/>
            <w:tcBorders>
              <w:top w:val="double" w:sz="6" w:space="0" w:color="auto"/>
              <w:left w:val="nil"/>
              <w:bottom w:val="single" w:sz="4" w:space="0" w:color="auto"/>
              <w:right w:val="nil"/>
            </w:tcBorders>
            <w:shd w:val="clear" w:color="000000" w:fill="993366"/>
            <w:noWrap/>
            <w:vAlign w:val="bottom"/>
            <w:hideMark/>
          </w:tcPr>
          <w:p w14:paraId="651E8523" w14:textId="77777777" w:rsidR="000E69CE" w:rsidRPr="000E69CE" w:rsidRDefault="000E69CE" w:rsidP="000E69CE">
            <w:pPr>
              <w:spacing w:after="0" w:line="240" w:lineRule="auto"/>
              <w:jc w:val="center"/>
              <w:rPr>
                <w:rFonts w:ascii="Arial" w:eastAsia="Times New Roman" w:hAnsi="Arial" w:cs="Arial"/>
                <w:b/>
                <w:bCs/>
                <w:color w:val="FFFFFF"/>
                <w:sz w:val="28"/>
                <w:szCs w:val="28"/>
                <w:lang w:val="en-CA" w:eastAsia="en-CA"/>
              </w:rPr>
            </w:pPr>
            <w:r w:rsidRPr="000E69CE">
              <w:rPr>
                <w:rFonts w:ascii="Arial" w:eastAsia="Times New Roman" w:hAnsi="Arial" w:cs="Arial"/>
                <w:b/>
                <w:bCs/>
                <w:color w:val="FFFFFF"/>
                <w:sz w:val="28"/>
                <w:szCs w:val="28"/>
                <w:lang w:val="en-CA" w:eastAsia="en-CA"/>
              </w:rPr>
              <w:t>2023</w:t>
            </w:r>
          </w:p>
        </w:tc>
        <w:tc>
          <w:tcPr>
            <w:tcW w:w="452" w:type="pct"/>
            <w:tcBorders>
              <w:top w:val="double" w:sz="6" w:space="0" w:color="auto"/>
              <w:left w:val="nil"/>
              <w:bottom w:val="nil"/>
              <w:right w:val="double" w:sz="6" w:space="0" w:color="auto"/>
            </w:tcBorders>
            <w:shd w:val="clear" w:color="000000" w:fill="993366"/>
            <w:noWrap/>
            <w:vAlign w:val="bottom"/>
            <w:hideMark/>
          </w:tcPr>
          <w:p w14:paraId="5EE6899F" w14:textId="77777777" w:rsidR="000E69CE" w:rsidRPr="000E69CE" w:rsidRDefault="000E69CE" w:rsidP="000E69CE">
            <w:pPr>
              <w:spacing w:after="0" w:line="240" w:lineRule="auto"/>
              <w:rPr>
                <w:rFonts w:ascii="Arial" w:eastAsia="Times New Roman" w:hAnsi="Arial" w:cs="Arial"/>
                <w:b/>
                <w:bCs/>
                <w:color w:val="FFFFFF"/>
                <w:sz w:val="28"/>
                <w:szCs w:val="28"/>
                <w:lang w:val="en-CA" w:eastAsia="en-CA"/>
              </w:rPr>
            </w:pPr>
            <w:r w:rsidRPr="000E69CE">
              <w:rPr>
                <w:rFonts w:ascii="Arial" w:eastAsia="Times New Roman" w:hAnsi="Arial" w:cs="Arial"/>
                <w:b/>
                <w:bCs/>
                <w:color w:val="FFFFFF"/>
                <w:sz w:val="28"/>
                <w:szCs w:val="28"/>
                <w:lang w:val="en-CA" w:eastAsia="en-CA"/>
              </w:rPr>
              <w:t> </w:t>
            </w:r>
          </w:p>
        </w:tc>
      </w:tr>
      <w:tr w:rsidR="000E69CE" w:rsidRPr="000E69CE" w14:paraId="6B8DF938" w14:textId="77777777" w:rsidTr="000E69CE">
        <w:trPr>
          <w:trHeight w:val="315"/>
        </w:trPr>
        <w:tc>
          <w:tcPr>
            <w:tcW w:w="1307" w:type="pct"/>
            <w:tcBorders>
              <w:top w:val="nil"/>
              <w:left w:val="double" w:sz="6" w:space="0" w:color="auto"/>
              <w:bottom w:val="nil"/>
              <w:right w:val="single" w:sz="4" w:space="0" w:color="auto"/>
            </w:tcBorders>
            <w:shd w:val="clear" w:color="000000" w:fill="993366"/>
            <w:noWrap/>
            <w:vAlign w:val="bottom"/>
            <w:hideMark/>
          </w:tcPr>
          <w:p w14:paraId="59564C92" w14:textId="77777777" w:rsidR="000E69CE" w:rsidRPr="000E69CE" w:rsidRDefault="000E69CE" w:rsidP="000E69CE">
            <w:pPr>
              <w:spacing w:after="0" w:line="240" w:lineRule="auto"/>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xml:space="preserve"> </w:t>
            </w:r>
          </w:p>
        </w:tc>
        <w:tc>
          <w:tcPr>
            <w:tcW w:w="1562" w:type="pct"/>
            <w:gridSpan w:val="3"/>
            <w:tcBorders>
              <w:top w:val="single" w:sz="4" w:space="0" w:color="auto"/>
              <w:left w:val="nil"/>
              <w:bottom w:val="single" w:sz="4" w:space="0" w:color="auto"/>
              <w:right w:val="double" w:sz="6" w:space="0" w:color="000000"/>
            </w:tcBorders>
            <w:shd w:val="clear" w:color="000000" w:fill="993366"/>
            <w:noWrap/>
            <w:vAlign w:val="bottom"/>
            <w:hideMark/>
          </w:tcPr>
          <w:p w14:paraId="5EC45228" w14:textId="77777777" w:rsidR="000E69CE" w:rsidRPr="000E69CE" w:rsidRDefault="000E69CE" w:rsidP="000E69CE">
            <w:pPr>
              <w:spacing w:after="0" w:line="240" w:lineRule="auto"/>
              <w:jc w:val="center"/>
              <w:rPr>
                <w:rFonts w:ascii="Arial" w:eastAsia="Times New Roman" w:hAnsi="Arial" w:cs="Arial"/>
                <w:b/>
                <w:bCs/>
                <w:color w:val="FFFFFF"/>
                <w:lang w:val="en-CA" w:eastAsia="en-CA"/>
              </w:rPr>
            </w:pPr>
            <w:r w:rsidRPr="000E69CE">
              <w:rPr>
                <w:rFonts w:ascii="Arial" w:eastAsia="Times New Roman" w:hAnsi="Arial" w:cs="Arial"/>
                <w:b/>
                <w:bCs/>
                <w:color w:val="FFFFFF"/>
                <w:lang w:val="en-CA" w:eastAsia="en-CA"/>
              </w:rPr>
              <w:t xml:space="preserve"> BUDGETS</w:t>
            </w:r>
          </w:p>
        </w:tc>
        <w:tc>
          <w:tcPr>
            <w:tcW w:w="1680" w:type="pct"/>
            <w:gridSpan w:val="3"/>
            <w:tcBorders>
              <w:top w:val="single" w:sz="4" w:space="0" w:color="auto"/>
              <w:left w:val="nil"/>
              <w:bottom w:val="single" w:sz="4" w:space="0" w:color="auto"/>
              <w:right w:val="single" w:sz="4" w:space="0" w:color="000000"/>
            </w:tcBorders>
            <w:shd w:val="clear" w:color="000000" w:fill="993366"/>
            <w:noWrap/>
            <w:vAlign w:val="bottom"/>
            <w:hideMark/>
          </w:tcPr>
          <w:p w14:paraId="2C90AF8F" w14:textId="77777777" w:rsidR="000E69CE" w:rsidRPr="000E69CE" w:rsidRDefault="000E69CE" w:rsidP="000E69CE">
            <w:pPr>
              <w:spacing w:after="0" w:line="240" w:lineRule="auto"/>
              <w:jc w:val="center"/>
              <w:rPr>
                <w:rFonts w:ascii="Arial" w:eastAsia="Times New Roman" w:hAnsi="Arial" w:cs="Arial"/>
                <w:b/>
                <w:bCs/>
                <w:color w:val="FFFFFF"/>
                <w:lang w:val="en-CA" w:eastAsia="en-CA"/>
              </w:rPr>
            </w:pPr>
            <w:r w:rsidRPr="000E69CE">
              <w:rPr>
                <w:rFonts w:ascii="Arial" w:eastAsia="Times New Roman" w:hAnsi="Arial" w:cs="Arial"/>
                <w:b/>
                <w:bCs/>
                <w:color w:val="FFFFFF"/>
                <w:lang w:val="en-CA" w:eastAsia="en-CA"/>
              </w:rPr>
              <w:t>BUDGETS</w:t>
            </w:r>
          </w:p>
        </w:tc>
        <w:tc>
          <w:tcPr>
            <w:tcW w:w="452" w:type="pct"/>
            <w:tcBorders>
              <w:top w:val="single" w:sz="4" w:space="0" w:color="auto"/>
              <w:left w:val="nil"/>
              <w:bottom w:val="nil"/>
              <w:right w:val="double" w:sz="6" w:space="0" w:color="auto"/>
            </w:tcBorders>
            <w:shd w:val="clear" w:color="000000" w:fill="993366"/>
            <w:noWrap/>
            <w:vAlign w:val="bottom"/>
            <w:hideMark/>
          </w:tcPr>
          <w:p w14:paraId="45ABD16C" w14:textId="77777777" w:rsidR="000E69CE" w:rsidRPr="000E69CE" w:rsidRDefault="000E69CE" w:rsidP="000E69CE">
            <w:pPr>
              <w:spacing w:after="0" w:line="240" w:lineRule="auto"/>
              <w:jc w:val="center"/>
              <w:rPr>
                <w:rFonts w:ascii="Arial" w:eastAsia="Times New Roman" w:hAnsi="Arial" w:cs="Arial"/>
                <w:b/>
                <w:bCs/>
                <w:color w:val="FFFFFF"/>
                <w:lang w:val="en-CA" w:eastAsia="en-CA"/>
              </w:rPr>
            </w:pPr>
            <w:r w:rsidRPr="000E69CE">
              <w:rPr>
                <w:rFonts w:ascii="Arial" w:eastAsia="Times New Roman" w:hAnsi="Arial" w:cs="Arial"/>
                <w:b/>
                <w:bCs/>
                <w:color w:val="FFFFFF"/>
                <w:lang w:val="en-CA" w:eastAsia="en-CA"/>
              </w:rPr>
              <w:t xml:space="preserve">Change  </w:t>
            </w:r>
          </w:p>
        </w:tc>
      </w:tr>
      <w:tr w:rsidR="000E69CE" w:rsidRPr="000E69CE" w14:paraId="3AAB4FEC" w14:textId="77777777" w:rsidTr="000E69CE">
        <w:trPr>
          <w:trHeight w:val="300"/>
        </w:trPr>
        <w:tc>
          <w:tcPr>
            <w:tcW w:w="1307" w:type="pct"/>
            <w:tcBorders>
              <w:top w:val="nil"/>
              <w:left w:val="double" w:sz="6" w:space="0" w:color="auto"/>
              <w:bottom w:val="nil"/>
              <w:right w:val="single" w:sz="4" w:space="0" w:color="auto"/>
            </w:tcBorders>
            <w:shd w:val="clear" w:color="000000" w:fill="993366"/>
            <w:noWrap/>
            <w:vAlign w:val="bottom"/>
            <w:hideMark/>
          </w:tcPr>
          <w:p w14:paraId="409EC325" w14:textId="77777777" w:rsidR="000E69CE" w:rsidRPr="000E69CE" w:rsidRDefault="000E69CE" w:rsidP="000E69CE">
            <w:pPr>
              <w:spacing w:after="0" w:line="240" w:lineRule="auto"/>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w:t>
            </w:r>
          </w:p>
        </w:tc>
        <w:tc>
          <w:tcPr>
            <w:tcW w:w="517" w:type="pct"/>
            <w:tcBorders>
              <w:top w:val="nil"/>
              <w:left w:val="nil"/>
              <w:bottom w:val="single" w:sz="4" w:space="0" w:color="auto"/>
              <w:right w:val="single" w:sz="4" w:space="0" w:color="auto"/>
            </w:tcBorders>
            <w:shd w:val="clear" w:color="000000" w:fill="993366"/>
            <w:noWrap/>
            <w:vAlign w:val="bottom"/>
            <w:hideMark/>
          </w:tcPr>
          <w:p w14:paraId="25B12834"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w:t>
            </w:r>
          </w:p>
        </w:tc>
        <w:tc>
          <w:tcPr>
            <w:tcW w:w="517" w:type="pct"/>
            <w:tcBorders>
              <w:top w:val="nil"/>
              <w:left w:val="nil"/>
              <w:bottom w:val="single" w:sz="4" w:space="0" w:color="auto"/>
              <w:right w:val="single" w:sz="4" w:space="0" w:color="auto"/>
            </w:tcBorders>
            <w:shd w:val="clear" w:color="000000" w:fill="993366"/>
            <w:noWrap/>
            <w:vAlign w:val="bottom"/>
            <w:hideMark/>
          </w:tcPr>
          <w:p w14:paraId="18600A7D"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w:t>
            </w:r>
          </w:p>
        </w:tc>
        <w:tc>
          <w:tcPr>
            <w:tcW w:w="529" w:type="pct"/>
            <w:tcBorders>
              <w:top w:val="nil"/>
              <w:left w:val="nil"/>
              <w:bottom w:val="nil"/>
              <w:right w:val="double" w:sz="6" w:space="0" w:color="auto"/>
            </w:tcBorders>
            <w:shd w:val="clear" w:color="000000" w:fill="993366"/>
            <w:noWrap/>
            <w:vAlign w:val="bottom"/>
            <w:hideMark/>
          </w:tcPr>
          <w:p w14:paraId="377F2EB5"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Combined</w:t>
            </w:r>
          </w:p>
        </w:tc>
        <w:tc>
          <w:tcPr>
            <w:tcW w:w="548" w:type="pct"/>
            <w:tcBorders>
              <w:top w:val="nil"/>
              <w:left w:val="nil"/>
              <w:bottom w:val="single" w:sz="4" w:space="0" w:color="auto"/>
              <w:right w:val="nil"/>
            </w:tcBorders>
            <w:shd w:val="clear" w:color="000000" w:fill="993366"/>
            <w:noWrap/>
            <w:vAlign w:val="bottom"/>
            <w:hideMark/>
          </w:tcPr>
          <w:p w14:paraId="252FB2AB"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Operating</w:t>
            </w:r>
          </w:p>
        </w:tc>
        <w:tc>
          <w:tcPr>
            <w:tcW w:w="544" w:type="pct"/>
            <w:tcBorders>
              <w:top w:val="nil"/>
              <w:left w:val="single" w:sz="4" w:space="0" w:color="auto"/>
              <w:bottom w:val="single" w:sz="4" w:space="0" w:color="auto"/>
              <w:right w:val="single" w:sz="4" w:space="0" w:color="auto"/>
            </w:tcBorders>
            <w:shd w:val="clear" w:color="000000" w:fill="993366"/>
            <w:noWrap/>
            <w:vAlign w:val="bottom"/>
            <w:hideMark/>
          </w:tcPr>
          <w:p w14:paraId="31E60697"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Capital</w:t>
            </w:r>
          </w:p>
        </w:tc>
        <w:tc>
          <w:tcPr>
            <w:tcW w:w="588" w:type="pct"/>
            <w:tcBorders>
              <w:top w:val="nil"/>
              <w:left w:val="nil"/>
              <w:bottom w:val="single" w:sz="4" w:space="0" w:color="auto"/>
              <w:right w:val="nil"/>
            </w:tcBorders>
            <w:shd w:val="clear" w:color="000000" w:fill="993366"/>
            <w:noWrap/>
            <w:vAlign w:val="bottom"/>
            <w:hideMark/>
          </w:tcPr>
          <w:p w14:paraId="609798BC"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 xml:space="preserve">Combined </w:t>
            </w:r>
          </w:p>
        </w:tc>
        <w:tc>
          <w:tcPr>
            <w:tcW w:w="452" w:type="pct"/>
            <w:tcBorders>
              <w:top w:val="nil"/>
              <w:left w:val="single" w:sz="4" w:space="0" w:color="auto"/>
              <w:bottom w:val="single" w:sz="4" w:space="0" w:color="auto"/>
              <w:right w:val="double" w:sz="6" w:space="0" w:color="auto"/>
            </w:tcBorders>
            <w:shd w:val="clear" w:color="000000" w:fill="993366"/>
            <w:noWrap/>
            <w:vAlign w:val="bottom"/>
            <w:hideMark/>
          </w:tcPr>
          <w:p w14:paraId="32CB41E2"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23 Levy to 22</w:t>
            </w:r>
          </w:p>
        </w:tc>
      </w:tr>
      <w:tr w:rsidR="000E69CE" w:rsidRPr="000E69CE" w14:paraId="0C57366F" w14:textId="77777777" w:rsidTr="000E69CE">
        <w:trPr>
          <w:trHeight w:val="780"/>
        </w:trPr>
        <w:tc>
          <w:tcPr>
            <w:tcW w:w="1307" w:type="pct"/>
            <w:tcBorders>
              <w:top w:val="nil"/>
              <w:left w:val="double" w:sz="6" w:space="0" w:color="auto"/>
              <w:bottom w:val="single" w:sz="4" w:space="0" w:color="auto"/>
              <w:right w:val="single" w:sz="4" w:space="0" w:color="auto"/>
            </w:tcBorders>
            <w:shd w:val="clear" w:color="000000" w:fill="993366"/>
            <w:noWrap/>
            <w:vAlign w:val="bottom"/>
            <w:hideMark/>
          </w:tcPr>
          <w:p w14:paraId="5925DBE3" w14:textId="77777777" w:rsidR="000E69CE" w:rsidRPr="000E69CE" w:rsidRDefault="000E69CE" w:rsidP="000E69CE">
            <w:pPr>
              <w:spacing w:after="0" w:line="240" w:lineRule="auto"/>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FUNCTION</w:t>
            </w:r>
          </w:p>
        </w:tc>
        <w:tc>
          <w:tcPr>
            <w:tcW w:w="517" w:type="pct"/>
            <w:tcBorders>
              <w:top w:val="nil"/>
              <w:left w:val="nil"/>
              <w:bottom w:val="single" w:sz="4" w:space="0" w:color="auto"/>
              <w:right w:val="single" w:sz="4" w:space="0" w:color="auto"/>
            </w:tcBorders>
            <w:shd w:val="clear" w:color="000000" w:fill="993366"/>
            <w:vAlign w:val="bottom"/>
            <w:hideMark/>
          </w:tcPr>
          <w:p w14:paraId="1C71746D"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Net Operating Budget</w:t>
            </w:r>
          </w:p>
        </w:tc>
        <w:tc>
          <w:tcPr>
            <w:tcW w:w="517" w:type="pct"/>
            <w:tcBorders>
              <w:top w:val="nil"/>
              <w:left w:val="nil"/>
              <w:bottom w:val="single" w:sz="4" w:space="0" w:color="auto"/>
              <w:right w:val="single" w:sz="4" w:space="0" w:color="auto"/>
            </w:tcBorders>
            <w:shd w:val="clear" w:color="000000" w:fill="993366"/>
            <w:vAlign w:val="bottom"/>
            <w:hideMark/>
          </w:tcPr>
          <w:p w14:paraId="478C2EB9"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Net Capital Budget</w:t>
            </w:r>
          </w:p>
        </w:tc>
        <w:tc>
          <w:tcPr>
            <w:tcW w:w="529" w:type="pct"/>
            <w:tcBorders>
              <w:top w:val="single" w:sz="4" w:space="0" w:color="auto"/>
              <w:left w:val="nil"/>
              <w:bottom w:val="single" w:sz="4" w:space="0" w:color="auto"/>
              <w:right w:val="double" w:sz="6" w:space="0" w:color="auto"/>
            </w:tcBorders>
            <w:shd w:val="clear" w:color="000000" w:fill="993366"/>
            <w:vAlign w:val="bottom"/>
            <w:hideMark/>
          </w:tcPr>
          <w:p w14:paraId="67E940BA" w14:textId="77777777" w:rsidR="000E69CE" w:rsidRPr="000E69CE" w:rsidRDefault="000E69CE" w:rsidP="000E69CE">
            <w:pPr>
              <w:spacing w:after="0" w:line="240" w:lineRule="auto"/>
              <w:jc w:val="center"/>
              <w:rPr>
                <w:rFonts w:ascii="Arial" w:eastAsia="Times New Roman" w:hAnsi="Arial" w:cs="Arial"/>
                <w:b/>
                <w:bCs/>
                <w:color w:val="FFFFFF"/>
                <w:sz w:val="20"/>
                <w:szCs w:val="20"/>
                <w:lang w:val="en-CA" w:eastAsia="en-CA"/>
              </w:rPr>
            </w:pPr>
            <w:r w:rsidRPr="000E69CE">
              <w:rPr>
                <w:rFonts w:ascii="Arial" w:eastAsia="Times New Roman" w:hAnsi="Arial" w:cs="Arial"/>
                <w:b/>
                <w:bCs/>
                <w:color w:val="FFFFFF"/>
                <w:sz w:val="20"/>
                <w:szCs w:val="20"/>
                <w:lang w:val="en-CA" w:eastAsia="en-CA"/>
              </w:rPr>
              <w:t>Net Tax Levy</w:t>
            </w:r>
          </w:p>
        </w:tc>
        <w:tc>
          <w:tcPr>
            <w:tcW w:w="548" w:type="pct"/>
            <w:tcBorders>
              <w:top w:val="nil"/>
              <w:left w:val="nil"/>
              <w:bottom w:val="single" w:sz="4" w:space="0" w:color="auto"/>
              <w:right w:val="nil"/>
            </w:tcBorders>
            <w:shd w:val="clear" w:color="000000" w:fill="993366"/>
            <w:vAlign w:val="bottom"/>
            <w:hideMark/>
          </w:tcPr>
          <w:p w14:paraId="7A651162"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Net Operating Budget</w:t>
            </w:r>
          </w:p>
        </w:tc>
        <w:tc>
          <w:tcPr>
            <w:tcW w:w="544" w:type="pct"/>
            <w:tcBorders>
              <w:top w:val="nil"/>
              <w:left w:val="single" w:sz="4" w:space="0" w:color="auto"/>
              <w:bottom w:val="single" w:sz="4" w:space="0" w:color="auto"/>
              <w:right w:val="single" w:sz="4" w:space="0" w:color="auto"/>
            </w:tcBorders>
            <w:shd w:val="clear" w:color="000000" w:fill="993366"/>
            <w:vAlign w:val="bottom"/>
            <w:hideMark/>
          </w:tcPr>
          <w:p w14:paraId="1258D96F"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Net Capital Budget</w:t>
            </w:r>
          </w:p>
        </w:tc>
        <w:tc>
          <w:tcPr>
            <w:tcW w:w="588" w:type="pct"/>
            <w:tcBorders>
              <w:top w:val="nil"/>
              <w:left w:val="nil"/>
              <w:bottom w:val="single" w:sz="4" w:space="0" w:color="auto"/>
              <w:right w:val="single" w:sz="4" w:space="0" w:color="auto"/>
            </w:tcBorders>
            <w:shd w:val="clear" w:color="000000" w:fill="993366"/>
            <w:noWrap/>
            <w:vAlign w:val="bottom"/>
            <w:hideMark/>
          </w:tcPr>
          <w:p w14:paraId="759A4279" w14:textId="77777777" w:rsidR="000E69CE" w:rsidRPr="000E69CE" w:rsidRDefault="000E69CE" w:rsidP="000E69CE">
            <w:pPr>
              <w:spacing w:after="0" w:line="240" w:lineRule="auto"/>
              <w:jc w:val="center"/>
              <w:rPr>
                <w:rFonts w:ascii="Arial" w:eastAsia="Times New Roman" w:hAnsi="Arial" w:cs="Arial"/>
                <w:b/>
                <w:bCs/>
                <w:color w:val="FFFFFF"/>
                <w:sz w:val="20"/>
                <w:szCs w:val="20"/>
                <w:lang w:val="en-CA" w:eastAsia="en-CA"/>
              </w:rPr>
            </w:pPr>
            <w:r w:rsidRPr="000E69CE">
              <w:rPr>
                <w:rFonts w:ascii="Arial" w:eastAsia="Times New Roman" w:hAnsi="Arial" w:cs="Arial"/>
                <w:b/>
                <w:bCs/>
                <w:color w:val="FFFFFF"/>
                <w:sz w:val="20"/>
                <w:szCs w:val="20"/>
                <w:lang w:val="en-CA" w:eastAsia="en-CA"/>
              </w:rPr>
              <w:t>Net Tax Levy</w:t>
            </w:r>
          </w:p>
        </w:tc>
        <w:tc>
          <w:tcPr>
            <w:tcW w:w="452" w:type="pct"/>
            <w:tcBorders>
              <w:top w:val="nil"/>
              <w:left w:val="nil"/>
              <w:bottom w:val="single" w:sz="4" w:space="0" w:color="auto"/>
              <w:right w:val="double" w:sz="6" w:space="0" w:color="auto"/>
            </w:tcBorders>
            <w:shd w:val="clear" w:color="000000" w:fill="993366"/>
            <w:vAlign w:val="bottom"/>
            <w:hideMark/>
          </w:tcPr>
          <w:p w14:paraId="39F52347" w14:textId="77777777" w:rsidR="000E69CE" w:rsidRPr="000E69CE" w:rsidRDefault="000E69CE" w:rsidP="000E69CE">
            <w:pPr>
              <w:spacing w:after="0" w:line="240" w:lineRule="auto"/>
              <w:jc w:val="center"/>
              <w:rPr>
                <w:rFonts w:ascii="Arial" w:eastAsia="Times New Roman" w:hAnsi="Arial" w:cs="Arial"/>
                <w:b/>
                <w:bCs/>
                <w:color w:val="FFFFFF"/>
                <w:sz w:val="16"/>
                <w:szCs w:val="16"/>
                <w:lang w:val="en-CA" w:eastAsia="en-CA"/>
              </w:rPr>
            </w:pPr>
            <w:r w:rsidRPr="000E69CE">
              <w:rPr>
                <w:rFonts w:ascii="Arial" w:eastAsia="Times New Roman" w:hAnsi="Arial" w:cs="Arial"/>
                <w:b/>
                <w:bCs/>
                <w:color w:val="FFFFFF"/>
                <w:sz w:val="16"/>
                <w:szCs w:val="16"/>
                <w:lang w:val="en-CA" w:eastAsia="en-CA"/>
              </w:rPr>
              <w:t>Increase / (Decrease)</w:t>
            </w:r>
          </w:p>
        </w:tc>
      </w:tr>
      <w:tr w:rsidR="000E69CE" w:rsidRPr="000E69CE" w14:paraId="30F18AC3" w14:textId="77777777" w:rsidTr="000E69CE">
        <w:trPr>
          <w:trHeight w:val="780"/>
        </w:trPr>
        <w:tc>
          <w:tcPr>
            <w:tcW w:w="1307" w:type="pct"/>
            <w:tcBorders>
              <w:top w:val="single" w:sz="8" w:space="0" w:color="auto"/>
              <w:left w:val="double" w:sz="6" w:space="0" w:color="auto"/>
              <w:bottom w:val="double" w:sz="6" w:space="0" w:color="auto"/>
              <w:right w:val="single" w:sz="4" w:space="0" w:color="auto"/>
            </w:tcBorders>
            <w:shd w:val="clear" w:color="auto" w:fill="auto"/>
            <w:noWrap/>
            <w:vAlign w:val="bottom"/>
            <w:hideMark/>
          </w:tcPr>
          <w:p w14:paraId="08CFF96C" w14:textId="77777777" w:rsidR="000E69CE" w:rsidRPr="000E69CE" w:rsidRDefault="000E69CE" w:rsidP="000E69CE">
            <w:pPr>
              <w:spacing w:after="0" w:line="240" w:lineRule="auto"/>
              <w:jc w:val="center"/>
              <w:rPr>
                <w:rFonts w:ascii="Arial" w:eastAsia="Times New Roman" w:hAnsi="Arial" w:cs="Arial"/>
                <w:b/>
                <w:bCs/>
                <w:sz w:val="16"/>
                <w:szCs w:val="16"/>
                <w:lang w:val="en-CA" w:eastAsia="en-CA"/>
              </w:rPr>
            </w:pPr>
            <w:r w:rsidRPr="000E69CE">
              <w:rPr>
                <w:rFonts w:ascii="Arial" w:eastAsia="Times New Roman" w:hAnsi="Arial" w:cs="Arial"/>
                <w:b/>
                <w:bCs/>
                <w:sz w:val="16"/>
                <w:szCs w:val="16"/>
                <w:lang w:val="en-CA" w:eastAsia="en-CA"/>
              </w:rPr>
              <w:t>TOTAL TO RAISE FROM TAXATION</w:t>
            </w:r>
          </w:p>
        </w:tc>
        <w:tc>
          <w:tcPr>
            <w:tcW w:w="517" w:type="pct"/>
            <w:tcBorders>
              <w:top w:val="single" w:sz="8" w:space="0" w:color="auto"/>
              <w:left w:val="nil"/>
              <w:bottom w:val="double" w:sz="6" w:space="0" w:color="auto"/>
              <w:right w:val="single" w:sz="4" w:space="0" w:color="auto"/>
            </w:tcBorders>
            <w:shd w:val="clear" w:color="auto" w:fill="auto"/>
            <w:noWrap/>
            <w:vAlign w:val="bottom"/>
            <w:hideMark/>
          </w:tcPr>
          <w:p w14:paraId="2DA06772"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$49,442,500</w:t>
            </w:r>
          </w:p>
        </w:tc>
        <w:tc>
          <w:tcPr>
            <w:tcW w:w="517" w:type="pct"/>
            <w:tcBorders>
              <w:top w:val="single" w:sz="8" w:space="0" w:color="auto"/>
              <w:left w:val="nil"/>
              <w:bottom w:val="double" w:sz="6" w:space="0" w:color="auto"/>
              <w:right w:val="single" w:sz="4" w:space="0" w:color="auto"/>
            </w:tcBorders>
            <w:shd w:val="clear" w:color="auto" w:fill="auto"/>
            <w:noWrap/>
            <w:vAlign w:val="bottom"/>
            <w:hideMark/>
          </w:tcPr>
          <w:p w14:paraId="7DAD57A1"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$15,916,500</w:t>
            </w:r>
          </w:p>
        </w:tc>
        <w:tc>
          <w:tcPr>
            <w:tcW w:w="529" w:type="pct"/>
            <w:tcBorders>
              <w:top w:val="single" w:sz="8" w:space="0" w:color="auto"/>
              <w:left w:val="nil"/>
              <w:bottom w:val="double" w:sz="6" w:space="0" w:color="auto"/>
              <w:right w:val="double" w:sz="6" w:space="0" w:color="auto"/>
            </w:tcBorders>
            <w:shd w:val="clear" w:color="auto" w:fill="auto"/>
            <w:noWrap/>
            <w:vAlign w:val="bottom"/>
            <w:hideMark/>
          </w:tcPr>
          <w:p w14:paraId="7E07A5CF"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$65,359,000</w:t>
            </w:r>
          </w:p>
        </w:tc>
        <w:tc>
          <w:tcPr>
            <w:tcW w:w="548" w:type="pct"/>
            <w:tcBorders>
              <w:top w:val="single" w:sz="8" w:space="0" w:color="auto"/>
              <w:left w:val="nil"/>
              <w:bottom w:val="double" w:sz="6" w:space="0" w:color="auto"/>
              <w:right w:val="single" w:sz="4" w:space="0" w:color="auto"/>
            </w:tcBorders>
            <w:shd w:val="clear" w:color="auto" w:fill="auto"/>
            <w:noWrap/>
            <w:vAlign w:val="bottom"/>
            <w:hideMark/>
          </w:tcPr>
          <w:p w14:paraId="0670ECD1"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$53,046,200</w:t>
            </w:r>
          </w:p>
        </w:tc>
        <w:tc>
          <w:tcPr>
            <w:tcW w:w="544" w:type="pct"/>
            <w:tcBorders>
              <w:top w:val="single" w:sz="8" w:space="0" w:color="auto"/>
              <w:left w:val="nil"/>
              <w:bottom w:val="double" w:sz="6" w:space="0" w:color="auto"/>
              <w:right w:val="single" w:sz="4" w:space="0" w:color="auto"/>
            </w:tcBorders>
            <w:shd w:val="clear" w:color="auto" w:fill="auto"/>
            <w:noWrap/>
            <w:vAlign w:val="bottom"/>
            <w:hideMark/>
          </w:tcPr>
          <w:p w14:paraId="3539AFB8"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$14,892,900</w:t>
            </w:r>
          </w:p>
        </w:tc>
        <w:tc>
          <w:tcPr>
            <w:tcW w:w="588" w:type="pct"/>
            <w:tcBorders>
              <w:top w:val="single" w:sz="8" w:space="0" w:color="auto"/>
              <w:left w:val="nil"/>
              <w:bottom w:val="double" w:sz="6" w:space="0" w:color="auto"/>
              <w:right w:val="single" w:sz="4" w:space="0" w:color="auto"/>
            </w:tcBorders>
            <w:shd w:val="clear" w:color="000000" w:fill="FFFF00"/>
            <w:noWrap/>
            <w:vAlign w:val="bottom"/>
            <w:hideMark/>
          </w:tcPr>
          <w:p w14:paraId="0116FC9D"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$67,939,100</w:t>
            </w:r>
          </w:p>
        </w:tc>
        <w:tc>
          <w:tcPr>
            <w:tcW w:w="452" w:type="pct"/>
            <w:tcBorders>
              <w:top w:val="single" w:sz="8" w:space="0" w:color="auto"/>
              <w:left w:val="nil"/>
              <w:bottom w:val="double" w:sz="6" w:space="0" w:color="auto"/>
              <w:right w:val="double" w:sz="6" w:space="0" w:color="auto"/>
            </w:tcBorders>
            <w:shd w:val="clear" w:color="auto" w:fill="auto"/>
            <w:noWrap/>
            <w:vAlign w:val="bottom"/>
            <w:hideMark/>
          </w:tcPr>
          <w:p w14:paraId="69E5D38C" w14:textId="77777777" w:rsidR="000E69CE" w:rsidRPr="000E69CE" w:rsidRDefault="000E69CE" w:rsidP="000E69CE">
            <w:pPr>
              <w:spacing w:after="0" w:line="240" w:lineRule="auto"/>
              <w:jc w:val="right"/>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$2,580,100</w:t>
            </w:r>
          </w:p>
        </w:tc>
      </w:tr>
      <w:tr w:rsidR="000E69CE" w:rsidRPr="000E69CE" w14:paraId="6DC16819" w14:textId="77777777" w:rsidTr="000E69CE">
        <w:trPr>
          <w:trHeight w:val="15"/>
        </w:trPr>
        <w:tc>
          <w:tcPr>
            <w:tcW w:w="1307" w:type="pct"/>
            <w:tcBorders>
              <w:top w:val="nil"/>
              <w:left w:val="double" w:sz="6" w:space="0" w:color="auto"/>
              <w:bottom w:val="nil"/>
              <w:right w:val="single" w:sz="4" w:space="0" w:color="auto"/>
            </w:tcBorders>
            <w:shd w:val="clear" w:color="auto" w:fill="auto"/>
            <w:noWrap/>
            <w:vAlign w:val="bottom"/>
            <w:hideMark/>
          </w:tcPr>
          <w:p w14:paraId="3D65252B" w14:textId="77777777" w:rsidR="000E69CE" w:rsidRPr="000E69CE" w:rsidRDefault="000E69CE" w:rsidP="000E69CE">
            <w:pPr>
              <w:spacing w:after="0" w:line="240" w:lineRule="auto"/>
              <w:rPr>
                <w:rFonts w:ascii="Arial" w:eastAsia="Times New Roman" w:hAnsi="Arial" w:cs="Arial"/>
                <w:sz w:val="16"/>
                <w:szCs w:val="16"/>
                <w:lang w:val="en-CA" w:eastAsia="en-CA"/>
              </w:rPr>
            </w:pPr>
            <w:r w:rsidRPr="000E69CE">
              <w:rPr>
                <w:rFonts w:ascii="Arial" w:eastAsia="Times New Roman" w:hAnsi="Arial" w:cs="Arial"/>
                <w:sz w:val="16"/>
                <w:szCs w:val="16"/>
                <w:lang w:val="en-CA" w:eastAsia="en-CA"/>
              </w:rPr>
              <w:t> </w:t>
            </w:r>
          </w:p>
        </w:tc>
        <w:tc>
          <w:tcPr>
            <w:tcW w:w="517" w:type="pct"/>
            <w:tcBorders>
              <w:top w:val="nil"/>
              <w:left w:val="nil"/>
              <w:bottom w:val="nil"/>
              <w:right w:val="single" w:sz="4" w:space="0" w:color="auto"/>
            </w:tcBorders>
            <w:shd w:val="clear" w:color="auto" w:fill="auto"/>
            <w:noWrap/>
            <w:vAlign w:val="bottom"/>
            <w:hideMark/>
          </w:tcPr>
          <w:p w14:paraId="6C4FC3A7"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 </w:t>
            </w:r>
          </w:p>
        </w:tc>
        <w:tc>
          <w:tcPr>
            <w:tcW w:w="517" w:type="pct"/>
            <w:tcBorders>
              <w:top w:val="nil"/>
              <w:left w:val="nil"/>
              <w:bottom w:val="nil"/>
              <w:right w:val="single" w:sz="4" w:space="0" w:color="auto"/>
            </w:tcBorders>
            <w:shd w:val="clear" w:color="auto" w:fill="auto"/>
            <w:noWrap/>
            <w:vAlign w:val="bottom"/>
            <w:hideMark/>
          </w:tcPr>
          <w:p w14:paraId="4B11C020"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 </w:t>
            </w:r>
          </w:p>
        </w:tc>
        <w:tc>
          <w:tcPr>
            <w:tcW w:w="529" w:type="pct"/>
            <w:tcBorders>
              <w:top w:val="nil"/>
              <w:left w:val="nil"/>
              <w:bottom w:val="nil"/>
              <w:right w:val="double" w:sz="6" w:space="0" w:color="auto"/>
            </w:tcBorders>
            <w:shd w:val="clear" w:color="auto" w:fill="auto"/>
            <w:noWrap/>
            <w:vAlign w:val="bottom"/>
            <w:hideMark/>
          </w:tcPr>
          <w:p w14:paraId="0304592E"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c>
          <w:tcPr>
            <w:tcW w:w="548" w:type="pct"/>
            <w:tcBorders>
              <w:top w:val="nil"/>
              <w:left w:val="nil"/>
              <w:bottom w:val="nil"/>
              <w:right w:val="nil"/>
            </w:tcBorders>
            <w:shd w:val="clear" w:color="auto" w:fill="auto"/>
            <w:noWrap/>
            <w:vAlign w:val="bottom"/>
            <w:hideMark/>
          </w:tcPr>
          <w:p w14:paraId="58DDED1C" w14:textId="77777777" w:rsidR="000E69CE" w:rsidRPr="000E69CE" w:rsidRDefault="000E69CE" w:rsidP="000E69CE">
            <w:pPr>
              <w:spacing w:after="0" w:line="240" w:lineRule="auto"/>
              <w:rPr>
                <w:rFonts w:ascii="Arial" w:eastAsia="Times New Roman" w:hAnsi="Arial" w:cs="Arial"/>
                <w:sz w:val="18"/>
                <w:szCs w:val="18"/>
                <w:lang w:val="en-CA" w:eastAsia="en-CA"/>
              </w:rPr>
            </w:pPr>
          </w:p>
        </w:tc>
        <w:tc>
          <w:tcPr>
            <w:tcW w:w="544" w:type="pct"/>
            <w:tcBorders>
              <w:top w:val="nil"/>
              <w:left w:val="single" w:sz="4" w:space="0" w:color="auto"/>
              <w:bottom w:val="nil"/>
              <w:right w:val="single" w:sz="4" w:space="0" w:color="auto"/>
            </w:tcBorders>
            <w:shd w:val="clear" w:color="auto" w:fill="auto"/>
            <w:noWrap/>
            <w:vAlign w:val="bottom"/>
            <w:hideMark/>
          </w:tcPr>
          <w:p w14:paraId="54DE3C3D"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c>
          <w:tcPr>
            <w:tcW w:w="588" w:type="pct"/>
            <w:tcBorders>
              <w:top w:val="nil"/>
              <w:left w:val="nil"/>
              <w:bottom w:val="nil"/>
              <w:right w:val="nil"/>
            </w:tcBorders>
            <w:shd w:val="clear" w:color="000000" w:fill="FFFF00"/>
            <w:noWrap/>
            <w:vAlign w:val="bottom"/>
            <w:hideMark/>
          </w:tcPr>
          <w:p w14:paraId="6CB9E4AC"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c>
          <w:tcPr>
            <w:tcW w:w="452" w:type="pct"/>
            <w:tcBorders>
              <w:top w:val="nil"/>
              <w:left w:val="single" w:sz="4" w:space="0" w:color="auto"/>
              <w:bottom w:val="nil"/>
              <w:right w:val="double" w:sz="6" w:space="0" w:color="auto"/>
            </w:tcBorders>
            <w:shd w:val="clear" w:color="auto" w:fill="auto"/>
            <w:noWrap/>
            <w:vAlign w:val="bottom"/>
            <w:hideMark/>
          </w:tcPr>
          <w:p w14:paraId="328685A2"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r>
      <w:tr w:rsidR="000E69CE" w:rsidRPr="000E69CE" w14:paraId="3C3939E1" w14:textId="77777777" w:rsidTr="000E69CE">
        <w:trPr>
          <w:trHeight w:val="465"/>
        </w:trPr>
        <w:tc>
          <w:tcPr>
            <w:tcW w:w="1307" w:type="pct"/>
            <w:tcBorders>
              <w:top w:val="nil"/>
              <w:left w:val="double" w:sz="6" w:space="0" w:color="auto"/>
              <w:bottom w:val="nil"/>
              <w:right w:val="nil"/>
            </w:tcBorders>
            <w:shd w:val="clear" w:color="auto" w:fill="auto"/>
            <w:noWrap/>
            <w:vAlign w:val="bottom"/>
            <w:hideMark/>
          </w:tcPr>
          <w:p w14:paraId="2FC37587" w14:textId="77777777" w:rsidR="000E69CE" w:rsidRPr="000E69CE" w:rsidRDefault="000E69CE" w:rsidP="000E69CE">
            <w:pPr>
              <w:spacing w:after="0" w:line="240" w:lineRule="auto"/>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 </w:t>
            </w:r>
          </w:p>
        </w:tc>
        <w:tc>
          <w:tcPr>
            <w:tcW w:w="517" w:type="pct"/>
            <w:tcBorders>
              <w:top w:val="nil"/>
              <w:left w:val="nil"/>
              <w:bottom w:val="nil"/>
              <w:right w:val="nil"/>
            </w:tcBorders>
            <w:shd w:val="clear" w:color="auto" w:fill="auto"/>
            <w:noWrap/>
            <w:vAlign w:val="bottom"/>
            <w:hideMark/>
          </w:tcPr>
          <w:p w14:paraId="78808BFD" w14:textId="77777777" w:rsidR="000E69CE" w:rsidRPr="000E69CE" w:rsidRDefault="000E69CE" w:rsidP="000E69CE">
            <w:pPr>
              <w:spacing w:after="0" w:line="240" w:lineRule="auto"/>
              <w:rPr>
                <w:rFonts w:ascii="Arial" w:eastAsia="Times New Roman" w:hAnsi="Arial" w:cs="Arial"/>
                <w:sz w:val="20"/>
                <w:szCs w:val="20"/>
                <w:lang w:val="en-CA" w:eastAsia="en-CA"/>
              </w:rPr>
            </w:pPr>
          </w:p>
        </w:tc>
        <w:tc>
          <w:tcPr>
            <w:tcW w:w="517" w:type="pct"/>
            <w:tcBorders>
              <w:top w:val="nil"/>
              <w:left w:val="nil"/>
              <w:bottom w:val="nil"/>
              <w:right w:val="nil"/>
            </w:tcBorders>
            <w:shd w:val="clear" w:color="auto" w:fill="auto"/>
            <w:noWrap/>
            <w:vAlign w:val="bottom"/>
            <w:hideMark/>
          </w:tcPr>
          <w:p w14:paraId="768761D7" w14:textId="77777777" w:rsidR="000E69CE" w:rsidRPr="000E69CE" w:rsidRDefault="000E69CE" w:rsidP="000E69CE">
            <w:pPr>
              <w:spacing w:after="0" w:line="240" w:lineRule="auto"/>
              <w:rPr>
                <w:rFonts w:ascii="Times New Roman" w:eastAsia="Times New Roman" w:hAnsi="Times New Roman" w:cs="Times New Roman"/>
                <w:sz w:val="20"/>
                <w:szCs w:val="20"/>
                <w:lang w:val="en-CA" w:eastAsia="en-CA"/>
              </w:rPr>
            </w:pPr>
          </w:p>
        </w:tc>
        <w:tc>
          <w:tcPr>
            <w:tcW w:w="1620" w:type="pct"/>
            <w:gridSpan w:val="3"/>
            <w:tcBorders>
              <w:top w:val="nil"/>
              <w:left w:val="nil"/>
              <w:bottom w:val="nil"/>
              <w:right w:val="nil"/>
            </w:tcBorders>
            <w:shd w:val="clear" w:color="auto" w:fill="auto"/>
            <w:noWrap/>
            <w:vAlign w:val="bottom"/>
            <w:hideMark/>
          </w:tcPr>
          <w:p w14:paraId="42C17BE7" w14:textId="77777777" w:rsidR="000E69CE" w:rsidRPr="000E69CE" w:rsidRDefault="000E69CE" w:rsidP="000E69CE">
            <w:pPr>
              <w:spacing w:after="0" w:line="240" w:lineRule="auto"/>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2023 Levy Increase Over 2022 Approved Budget</w:t>
            </w:r>
          </w:p>
        </w:tc>
        <w:tc>
          <w:tcPr>
            <w:tcW w:w="588" w:type="pct"/>
            <w:tcBorders>
              <w:top w:val="nil"/>
              <w:left w:val="single" w:sz="4" w:space="0" w:color="auto"/>
              <w:bottom w:val="single" w:sz="4" w:space="0" w:color="auto"/>
              <w:right w:val="single" w:sz="4" w:space="0" w:color="auto"/>
            </w:tcBorders>
            <w:shd w:val="clear" w:color="000000" w:fill="FFFF00"/>
            <w:noWrap/>
            <w:vAlign w:val="bottom"/>
            <w:hideMark/>
          </w:tcPr>
          <w:p w14:paraId="13BB1E11"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$2,580,100</w:t>
            </w:r>
          </w:p>
        </w:tc>
        <w:tc>
          <w:tcPr>
            <w:tcW w:w="452" w:type="pct"/>
            <w:tcBorders>
              <w:top w:val="nil"/>
              <w:left w:val="nil"/>
              <w:bottom w:val="nil"/>
              <w:right w:val="double" w:sz="6" w:space="0" w:color="auto"/>
            </w:tcBorders>
            <w:shd w:val="clear" w:color="auto" w:fill="auto"/>
            <w:noWrap/>
            <w:vAlign w:val="bottom"/>
            <w:hideMark/>
          </w:tcPr>
          <w:p w14:paraId="0C7D4127"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r>
      <w:tr w:rsidR="000E69CE" w:rsidRPr="000E69CE" w14:paraId="27ADF1D4" w14:textId="77777777" w:rsidTr="000E69CE">
        <w:trPr>
          <w:trHeight w:val="345"/>
        </w:trPr>
        <w:tc>
          <w:tcPr>
            <w:tcW w:w="1307" w:type="pct"/>
            <w:tcBorders>
              <w:top w:val="nil"/>
              <w:left w:val="double" w:sz="6" w:space="0" w:color="auto"/>
              <w:bottom w:val="nil"/>
              <w:right w:val="nil"/>
            </w:tcBorders>
            <w:shd w:val="clear" w:color="auto" w:fill="auto"/>
            <w:noWrap/>
            <w:vAlign w:val="bottom"/>
            <w:hideMark/>
          </w:tcPr>
          <w:p w14:paraId="7A6E35DD" w14:textId="77777777" w:rsidR="000E69CE" w:rsidRPr="000E69CE" w:rsidRDefault="000E69CE" w:rsidP="000E69CE">
            <w:pPr>
              <w:spacing w:after="0" w:line="240" w:lineRule="auto"/>
              <w:jc w:val="center"/>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Calculation of Tax Rate Increase</w:t>
            </w:r>
          </w:p>
        </w:tc>
        <w:tc>
          <w:tcPr>
            <w:tcW w:w="517" w:type="pct"/>
            <w:tcBorders>
              <w:top w:val="nil"/>
              <w:left w:val="nil"/>
              <w:bottom w:val="nil"/>
              <w:right w:val="nil"/>
            </w:tcBorders>
            <w:shd w:val="clear" w:color="auto" w:fill="auto"/>
            <w:noWrap/>
            <w:vAlign w:val="bottom"/>
            <w:hideMark/>
          </w:tcPr>
          <w:p w14:paraId="71156A46" w14:textId="77777777" w:rsidR="000E69CE" w:rsidRPr="000E69CE" w:rsidRDefault="000E69CE" w:rsidP="000E69CE">
            <w:pPr>
              <w:spacing w:after="0" w:line="240" w:lineRule="auto"/>
              <w:jc w:val="center"/>
              <w:rPr>
                <w:rFonts w:ascii="Arial" w:eastAsia="Times New Roman" w:hAnsi="Arial" w:cs="Arial"/>
                <w:sz w:val="20"/>
                <w:szCs w:val="20"/>
                <w:lang w:val="en-CA" w:eastAsia="en-CA"/>
              </w:rPr>
            </w:pPr>
          </w:p>
        </w:tc>
        <w:tc>
          <w:tcPr>
            <w:tcW w:w="517" w:type="pct"/>
            <w:tcBorders>
              <w:top w:val="nil"/>
              <w:left w:val="nil"/>
              <w:bottom w:val="nil"/>
              <w:right w:val="nil"/>
            </w:tcBorders>
            <w:shd w:val="clear" w:color="auto" w:fill="auto"/>
            <w:noWrap/>
            <w:vAlign w:val="bottom"/>
            <w:hideMark/>
          </w:tcPr>
          <w:p w14:paraId="5D9AFD88" w14:textId="77777777" w:rsidR="000E69CE" w:rsidRPr="000E69CE" w:rsidRDefault="000E69CE" w:rsidP="000E69CE">
            <w:pPr>
              <w:spacing w:after="0" w:line="240" w:lineRule="auto"/>
              <w:rPr>
                <w:rFonts w:ascii="Times New Roman" w:eastAsia="Times New Roman" w:hAnsi="Times New Roman" w:cs="Times New Roman"/>
                <w:sz w:val="20"/>
                <w:szCs w:val="20"/>
                <w:lang w:val="en-CA" w:eastAsia="en-CA"/>
              </w:rPr>
            </w:pPr>
          </w:p>
        </w:tc>
        <w:tc>
          <w:tcPr>
            <w:tcW w:w="1620" w:type="pct"/>
            <w:gridSpan w:val="3"/>
            <w:tcBorders>
              <w:top w:val="nil"/>
              <w:left w:val="nil"/>
              <w:bottom w:val="nil"/>
              <w:right w:val="nil"/>
            </w:tcBorders>
            <w:shd w:val="clear" w:color="auto" w:fill="auto"/>
            <w:noWrap/>
            <w:vAlign w:val="bottom"/>
            <w:hideMark/>
          </w:tcPr>
          <w:p w14:paraId="1DFD3F39" w14:textId="77777777" w:rsidR="000E69CE" w:rsidRPr="000E69CE" w:rsidRDefault="000E69CE" w:rsidP="000E69CE">
            <w:pPr>
              <w:spacing w:after="0" w:line="240" w:lineRule="auto"/>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Less: Estimated New Assessment Growth</w:t>
            </w:r>
          </w:p>
        </w:tc>
        <w:tc>
          <w:tcPr>
            <w:tcW w:w="588" w:type="pct"/>
            <w:tcBorders>
              <w:top w:val="nil"/>
              <w:left w:val="single" w:sz="4" w:space="0" w:color="auto"/>
              <w:bottom w:val="single" w:sz="4" w:space="0" w:color="auto"/>
              <w:right w:val="single" w:sz="4" w:space="0" w:color="auto"/>
            </w:tcBorders>
            <w:shd w:val="clear" w:color="000000" w:fill="FFC000"/>
            <w:noWrap/>
            <w:vAlign w:val="bottom"/>
            <w:hideMark/>
          </w:tcPr>
          <w:p w14:paraId="176F2801" w14:textId="77777777" w:rsidR="000E69CE" w:rsidRPr="000E69CE" w:rsidRDefault="000E69CE" w:rsidP="000E69CE">
            <w:pPr>
              <w:spacing w:after="0" w:line="240" w:lineRule="auto"/>
              <w:jc w:val="right"/>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($1,591,700)</w:t>
            </w:r>
          </w:p>
        </w:tc>
        <w:tc>
          <w:tcPr>
            <w:tcW w:w="452" w:type="pct"/>
            <w:tcBorders>
              <w:top w:val="nil"/>
              <w:left w:val="nil"/>
              <w:bottom w:val="nil"/>
              <w:right w:val="double" w:sz="6" w:space="0" w:color="auto"/>
            </w:tcBorders>
            <w:shd w:val="clear" w:color="auto" w:fill="auto"/>
            <w:noWrap/>
            <w:vAlign w:val="bottom"/>
            <w:hideMark/>
          </w:tcPr>
          <w:p w14:paraId="1E5E6DFB"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r>
      <w:tr w:rsidR="000E69CE" w:rsidRPr="000E69CE" w14:paraId="24C87018" w14:textId="77777777" w:rsidTr="000E69CE">
        <w:trPr>
          <w:trHeight w:val="345"/>
        </w:trPr>
        <w:tc>
          <w:tcPr>
            <w:tcW w:w="1307" w:type="pct"/>
            <w:tcBorders>
              <w:top w:val="nil"/>
              <w:left w:val="double" w:sz="6" w:space="0" w:color="auto"/>
              <w:bottom w:val="nil"/>
              <w:right w:val="nil"/>
            </w:tcBorders>
            <w:shd w:val="clear" w:color="auto" w:fill="auto"/>
            <w:noWrap/>
            <w:vAlign w:val="bottom"/>
            <w:hideMark/>
          </w:tcPr>
          <w:p w14:paraId="57231BF8" w14:textId="77777777" w:rsidR="000E69CE" w:rsidRPr="000E69CE" w:rsidRDefault="000E69CE" w:rsidP="000E69CE">
            <w:pPr>
              <w:spacing w:after="0" w:line="240" w:lineRule="auto"/>
              <w:jc w:val="center"/>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 </w:t>
            </w:r>
          </w:p>
        </w:tc>
        <w:tc>
          <w:tcPr>
            <w:tcW w:w="517" w:type="pct"/>
            <w:tcBorders>
              <w:top w:val="nil"/>
              <w:left w:val="nil"/>
              <w:bottom w:val="nil"/>
              <w:right w:val="nil"/>
            </w:tcBorders>
            <w:shd w:val="clear" w:color="auto" w:fill="auto"/>
            <w:noWrap/>
            <w:vAlign w:val="bottom"/>
            <w:hideMark/>
          </w:tcPr>
          <w:p w14:paraId="78F4DDA5" w14:textId="77777777" w:rsidR="000E69CE" w:rsidRPr="000E69CE" w:rsidRDefault="000E69CE" w:rsidP="000E69CE">
            <w:pPr>
              <w:spacing w:after="0" w:line="240" w:lineRule="auto"/>
              <w:jc w:val="center"/>
              <w:rPr>
                <w:rFonts w:ascii="Arial" w:eastAsia="Times New Roman" w:hAnsi="Arial" w:cs="Arial"/>
                <w:sz w:val="20"/>
                <w:szCs w:val="20"/>
                <w:lang w:val="en-CA" w:eastAsia="en-CA"/>
              </w:rPr>
            </w:pPr>
          </w:p>
        </w:tc>
        <w:tc>
          <w:tcPr>
            <w:tcW w:w="517" w:type="pct"/>
            <w:tcBorders>
              <w:top w:val="nil"/>
              <w:left w:val="nil"/>
              <w:bottom w:val="nil"/>
              <w:right w:val="nil"/>
            </w:tcBorders>
            <w:shd w:val="clear" w:color="auto" w:fill="auto"/>
            <w:noWrap/>
            <w:vAlign w:val="bottom"/>
            <w:hideMark/>
          </w:tcPr>
          <w:p w14:paraId="64E7FA00" w14:textId="77777777" w:rsidR="000E69CE" w:rsidRPr="000E69CE" w:rsidRDefault="000E69CE" w:rsidP="000E69CE">
            <w:pPr>
              <w:spacing w:after="0" w:line="240" w:lineRule="auto"/>
              <w:rPr>
                <w:rFonts w:ascii="Times New Roman" w:eastAsia="Times New Roman" w:hAnsi="Times New Roman" w:cs="Times New Roman"/>
                <w:sz w:val="20"/>
                <w:szCs w:val="20"/>
                <w:lang w:val="en-CA" w:eastAsia="en-CA"/>
              </w:rPr>
            </w:pPr>
          </w:p>
        </w:tc>
        <w:tc>
          <w:tcPr>
            <w:tcW w:w="1620" w:type="pct"/>
            <w:gridSpan w:val="3"/>
            <w:tcBorders>
              <w:top w:val="nil"/>
              <w:left w:val="nil"/>
              <w:bottom w:val="nil"/>
              <w:right w:val="nil"/>
            </w:tcBorders>
            <w:shd w:val="clear" w:color="auto" w:fill="auto"/>
            <w:noWrap/>
            <w:vAlign w:val="bottom"/>
            <w:hideMark/>
          </w:tcPr>
          <w:p w14:paraId="326EC3F8" w14:textId="77777777" w:rsidR="000E69CE" w:rsidRPr="000E69CE" w:rsidRDefault="000E69CE" w:rsidP="000E69CE">
            <w:pPr>
              <w:spacing w:after="0" w:line="240" w:lineRule="auto"/>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Add: Tax Ratio Adjustments Owen Sound</w:t>
            </w:r>
          </w:p>
        </w:tc>
        <w:tc>
          <w:tcPr>
            <w:tcW w:w="588" w:type="pct"/>
            <w:tcBorders>
              <w:top w:val="nil"/>
              <w:left w:val="single" w:sz="4" w:space="0" w:color="auto"/>
              <w:bottom w:val="nil"/>
              <w:right w:val="single" w:sz="4" w:space="0" w:color="auto"/>
            </w:tcBorders>
            <w:shd w:val="clear" w:color="000000" w:fill="FFC000"/>
            <w:noWrap/>
            <w:vAlign w:val="bottom"/>
            <w:hideMark/>
          </w:tcPr>
          <w:p w14:paraId="5E60BF22" w14:textId="77777777" w:rsidR="000E69CE" w:rsidRPr="000E69CE" w:rsidRDefault="000E69CE" w:rsidP="000E69CE">
            <w:pPr>
              <w:spacing w:after="0" w:line="240" w:lineRule="auto"/>
              <w:jc w:val="right"/>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$11,600</w:t>
            </w:r>
          </w:p>
        </w:tc>
        <w:tc>
          <w:tcPr>
            <w:tcW w:w="452" w:type="pct"/>
            <w:tcBorders>
              <w:top w:val="nil"/>
              <w:left w:val="nil"/>
              <w:bottom w:val="nil"/>
              <w:right w:val="double" w:sz="6" w:space="0" w:color="auto"/>
            </w:tcBorders>
            <w:shd w:val="clear" w:color="auto" w:fill="auto"/>
            <w:noWrap/>
            <w:vAlign w:val="bottom"/>
            <w:hideMark/>
          </w:tcPr>
          <w:p w14:paraId="4091647A"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r>
      <w:tr w:rsidR="000E69CE" w:rsidRPr="000E69CE" w14:paraId="7CEFA2ED" w14:textId="77777777" w:rsidTr="000E69CE">
        <w:trPr>
          <w:trHeight w:val="375"/>
        </w:trPr>
        <w:tc>
          <w:tcPr>
            <w:tcW w:w="1307" w:type="pct"/>
            <w:tcBorders>
              <w:top w:val="nil"/>
              <w:left w:val="double" w:sz="6" w:space="0" w:color="auto"/>
              <w:bottom w:val="nil"/>
              <w:right w:val="nil"/>
            </w:tcBorders>
            <w:shd w:val="clear" w:color="auto" w:fill="auto"/>
            <w:noWrap/>
            <w:vAlign w:val="bottom"/>
            <w:hideMark/>
          </w:tcPr>
          <w:p w14:paraId="3880FF0B" w14:textId="77777777" w:rsidR="000E69CE" w:rsidRPr="000E69CE" w:rsidRDefault="000E69CE" w:rsidP="000E69CE">
            <w:pPr>
              <w:spacing w:after="0" w:line="240" w:lineRule="auto"/>
              <w:jc w:val="center"/>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for 2023</w:t>
            </w:r>
          </w:p>
        </w:tc>
        <w:tc>
          <w:tcPr>
            <w:tcW w:w="517" w:type="pct"/>
            <w:tcBorders>
              <w:top w:val="single" w:sz="4" w:space="0" w:color="auto"/>
              <w:left w:val="single" w:sz="4" w:space="0" w:color="auto"/>
              <w:bottom w:val="nil"/>
              <w:right w:val="single" w:sz="4" w:space="0" w:color="auto"/>
            </w:tcBorders>
            <w:shd w:val="clear" w:color="auto" w:fill="auto"/>
            <w:noWrap/>
            <w:vAlign w:val="bottom"/>
            <w:hideMark/>
          </w:tcPr>
          <w:p w14:paraId="47C516EC" w14:textId="77777777" w:rsidR="000E69CE" w:rsidRPr="000E69CE" w:rsidRDefault="000E69CE" w:rsidP="000E69CE">
            <w:pPr>
              <w:spacing w:after="0" w:line="240" w:lineRule="auto"/>
              <w:jc w:val="center"/>
              <w:rPr>
                <w:rFonts w:ascii="Arial" w:eastAsia="Times New Roman" w:hAnsi="Arial" w:cs="Arial"/>
                <w:sz w:val="19"/>
                <w:szCs w:val="19"/>
                <w:lang w:val="en-CA" w:eastAsia="en-CA"/>
              </w:rPr>
            </w:pPr>
            <w:r w:rsidRPr="000E69CE">
              <w:rPr>
                <w:rFonts w:ascii="Arial" w:eastAsia="Times New Roman" w:hAnsi="Arial" w:cs="Arial"/>
                <w:sz w:val="19"/>
                <w:szCs w:val="19"/>
                <w:lang w:val="en-CA" w:eastAsia="en-CA"/>
              </w:rPr>
              <w:t>2022 New Growth</w:t>
            </w:r>
          </w:p>
        </w:tc>
        <w:tc>
          <w:tcPr>
            <w:tcW w:w="517" w:type="pct"/>
            <w:tcBorders>
              <w:top w:val="nil"/>
              <w:left w:val="nil"/>
              <w:bottom w:val="nil"/>
              <w:right w:val="nil"/>
            </w:tcBorders>
            <w:shd w:val="clear" w:color="auto" w:fill="auto"/>
            <w:noWrap/>
            <w:vAlign w:val="bottom"/>
            <w:hideMark/>
          </w:tcPr>
          <w:p w14:paraId="6F0D31F9" w14:textId="77777777" w:rsidR="000E69CE" w:rsidRPr="000E69CE" w:rsidRDefault="000E69CE" w:rsidP="000E69CE">
            <w:pPr>
              <w:spacing w:after="0" w:line="240" w:lineRule="auto"/>
              <w:jc w:val="center"/>
              <w:rPr>
                <w:rFonts w:ascii="Arial" w:eastAsia="Times New Roman" w:hAnsi="Arial" w:cs="Arial"/>
                <w:sz w:val="19"/>
                <w:szCs w:val="19"/>
                <w:lang w:val="en-CA" w:eastAsia="en-CA"/>
              </w:rPr>
            </w:pPr>
          </w:p>
        </w:tc>
        <w:tc>
          <w:tcPr>
            <w:tcW w:w="1620" w:type="pct"/>
            <w:gridSpan w:val="3"/>
            <w:tcBorders>
              <w:top w:val="nil"/>
              <w:left w:val="nil"/>
              <w:bottom w:val="nil"/>
              <w:right w:val="nil"/>
            </w:tcBorders>
            <w:shd w:val="clear" w:color="auto" w:fill="auto"/>
            <w:noWrap/>
            <w:vAlign w:val="bottom"/>
            <w:hideMark/>
          </w:tcPr>
          <w:p w14:paraId="68432048"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2023 Budgetary Levy Increase Net of New Growth</w:t>
            </w:r>
          </w:p>
        </w:tc>
        <w:tc>
          <w:tcPr>
            <w:tcW w:w="588" w:type="pct"/>
            <w:tcBorders>
              <w:top w:val="single" w:sz="4" w:space="0" w:color="auto"/>
              <w:left w:val="single" w:sz="4" w:space="0" w:color="auto"/>
              <w:bottom w:val="nil"/>
              <w:right w:val="single" w:sz="4" w:space="0" w:color="auto"/>
            </w:tcBorders>
            <w:shd w:val="clear" w:color="000000" w:fill="FFFF00"/>
            <w:noWrap/>
            <w:vAlign w:val="bottom"/>
            <w:hideMark/>
          </w:tcPr>
          <w:p w14:paraId="723A49B0" w14:textId="77777777" w:rsidR="000E69CE" w:rsidRPr="000E69CE" w:rsidRDefault="000E69CE" w:rsidP="000E69CE">
            <w:pPr>
              <w:spacing w:after="0" w:line="240" w:lineRule="auto"/>
              <w:jc w:val="right"/>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$1,000,000</w:t>
            </w:r>
          </w:p>
        </w:tc>
        <w:tc>
          <w:tcPr>
            <w:tcW w:w="452" w:type="pct"/>
            <w:tcBorders>
              <w:top w:val="nil"/>
              <w:left w:val="nil"/>
              <w:bottom w:val="nil"/>
              <w:right w:val="double" w:sz="6" w:space="0" w:color="auto"/>
            </w:tcBorders>
            <w:shd w:val="clear" w:color="auto" w:fill="auto"/>
            <w:noWrap/>
            <w:vAlign w:val="bottom"/>
            <w:hideMark/>
          </w:tcPr>
          <w:p w14:paraId="4129D57B"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r>
      <w:tr w:rsidR="000E69CE" w:rsidRPr="000E69CE" w14:paraId="0B5283FB" w14:textId="77777777" w:rsidTr="000E69CE">
        <w:trPr>
          <w:trHeight w:val="390"/>
        </w:trPr>
        <w:tc>
          <w:tcPr>
            <w:tcW w:w="1307" w:type="pct"/>
            <w:tcBorders>
              <w:top w:val="nil"/>
              <w:left w:val="double" w:sz="6" w:space="0" w:color="auto"/>
              <w:bottom w:val="nil"/>
              <w:right w:val="nil"/>
            </w:tcBorders>
            <w:shd w:val="clear" w:color="auto" w:fill="auto"/>
            <w:noWrap/>
            <w:vAlign w:val="bottom"/>
            <w:hideMark/>
          </w:tcPr>
          <w:p w14:paraId="104A56BC" w14:textId="77777777" w:rsidR="000E69CE" w:rsidRPr="000E69CE" w:rsidRDefault="000E69CE" w:rsidP="000E69CE">
            <w:pPr>
              <w:spacing w:after="0" w:line="240" w:lineRule="auto"/>
              <w:jc w:val="center"/>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1% = $669,400</w:t>
            </w:r>
          </w:p>
        </w:tc>
        <w:tc>
          <w:tcPr>
            <w:tcW w:w="517" w:type="pct"/>
            <w:tcBorders>
              <w:top w:val="nil"/>
              <w:left w:val="single" w:sz="4" w:space="0" w:color="auto"/>
              <w:bottom w:val="single" w:sz="4" w:space="0" w:color="auto"/>
              <w:right w:val="single" w:sz="4" w:space="0" w:color="auto"/>
            </w:tcBorders>
            <w:shd w:val="clear" w:color="auto" w:fill="auto"/>
            <w:noWrap/>
            <w:vAlign w:val="bottom"/>
            <w:hideMark/>
          </w:tcPr>
          <w:p w14:paraId="0EEE2EDC" w14:textId="77777777" w:rsidR="000E69CE" w:rsidRPr="000E69CE" w:rsidRDefault="000E69CE" w:rsidP="000E69CE">
            <w:pPr>
              <w:spacing w:after="0" w:line="240" w:lineRule="auto"/>
              <w:jc w:val="center"/>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$1,591,700</w:t>
            </w:r>
          </w:p>
        </w:tc>
        <w:tc>
          <w:tcPr>
            <w:tcW w:w="517" w:type="pct"/>
            <w:tcBorders>
              <w:top w:val="nil"/>
              <w:left w:val="nil"/>
              <w:bottom w:val="nil"/>
              <w:right w:val="nil"/>
            </w:tcBorders>
            <w:shd w:val="clear" w:color="auto" w:fill="auto"/>
            <w:noWrap/>
            <w:vAlign w:val="bottom"/>
            <w:hideMark/>
          </w:tcPr>
          <w:p w14:paraId="6288691D" w14:textId="77777777" w:rsidR="000E69CE" w:rsidRPr="000E69CE" w:rsidRDefault="000E69CE" w:rsidP="000E69CE">
            <w:pPr>
              <w:spacing w:after="0" w:line="240" w:lineRule="auto"/>
              <w:jc w:val="center"/>
              <w:rPr>
                <w:rFonts w:ascii="Arial" w:eastAsia="Times New Roman" w:hAnsi="Arial" w:cs="Arial"/>
                <w:sz w:val="20"/>
                <w:szCs w:val="20"/>
                <w:lang w:val="en-CA" w:eastAsia="en-CA"/>
              </w:rPr>
            </w:pPr>
          </w:p>
        </w:tc>
        <w:tc>
          <w:tcPr>
            <w:tcW w:w="1620" w:type="pct"/>
            <w:gridSpan w:val="3"/>
            <w:tcBorders>
              <w:top w:val="nil"/>
              <w:left w:val="nil"/>
              <w:bottom w:val="nil"/>
              <w:right w:val="nil"/>
            </w:tcBorders>
            <w:shd w:val="clear" w:color="auto" w:fill="auto"/>
            <w:noWrap/>
            <w:vAlign w:val="bottom"/>
            <w:hideMark/>
          </w:tcPr>
          <w:p w14:paraId="26356A68"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2023 Budgetary Increase over the 2022 Approved Budget</w:t>
            </w:r>
          </w:p>
        </w:tc>
        <w:tc>
          <w:tcPr>
            <w:tcW w:w="588" w:type="pct"/>
            <w:tcBorders>
              <w:top w:val="double" w:sz="6" w:space="0" w:color="auto"/>
              <w:left w:val="double" w:sz="6" w:space="0" w:color="auto"/>
              <w:bottom w:val="double" w:sz="6" w:space="0" w:color="auto"/>
              <w:right w:val="double" w:sz="6" w:space="0" w:color="auto"/>
            </w:tcBorders>
            <w:shd w:val="clear" w:color="000000" w:fill="FFFF00"/>
            <w:noWrap/>
            <w:vAlign w:val="bottom"/>
            <w:hideMark/>
          </w:tcPr>
          <w:p w14:paraId="6A3FEEB2" w14:textId="77777777" w:rsidR="000E69CE" w:rsidRPr="000E69CE" w:rsidRDefault="000E69CE" w:rsidP="000E69CE">
            <w:pPr>
              <w:spacing w:after="0" w:line="240" w:lineRule="auto"/>
              <w:jc w:val="right"/>
              <w:rPr>
                <w:rFonts w:ascii="Arial" w:eastAsia="Times New Roman" w:hAnsi="Arial" w:cs="Arial"/>
                <w:b/>
                <w:bCs/>
                <w:sz w:val="20"/>
                <w:szCs w:val="20"/>
                <w:lang w:val="en-CA" w:eastAsia="en-CA"/>
              </w:rPr>
            </w:pPr>
            <w:r w:rsidRPr="000E69CE">
              <w:rPr>
                <w:rFonts w:ascii="Arial" w:eastAsia="Times New Roman" w:hAnsi="Arial" w:cs="Arial"/>
                <w:b/>
                <w:bCs/>
                <w:sz w:val="20"/>
                <w:szCs w:val="20"/>
                <w:lang w:val="en-CA" w:eastAsia="en-CA"/>
              </w:rPr>
              <w:t>1.4939%</w:t>
            </w:r>
          </w:p>
        </w:tc>
        <w:tc>
          <w:tcPr>
            <w:tcW w:w="452" w:type="pct"/>
            <w:tcBorders>
              <w:top w:val="nil"/>
              <w:left w:val="single" w:sz="4" w:space="0" w:color="auto"/>
              <w:bottom w:val="nil"/>
              <w:right w:val="double" w:sz="6" w:space="0" w:color="auto"/>
            </w:tcBorders>
            <w:shd w:val="clear" w:color="auto" w:fill="auto"/>
            <w:noWrap/>
            <w:vAlign w:val="bottom"/>
            <w:hideMark/>
          </w:tcPr>
          <w:p w14:paraId="31B5177A" w14:textId="77777777" w:rsidR="000E69CE" w:rsidRPr="000E69CE" w:rsidRDefault="000E69CE" w:rsidP="000E69CE">
            <w:pPr>
              <w:spacing w:after="0" w:line="240" w:lineRule="auto"/>
              <w:rPr>
                <w:rFonts w:ascii="Arial" w:eastAsia="Times New Roman" w:hAnsi="Arial" w:cs="Arial"/>
                <w:sz w:val="18"/>
                <w:szCs w:val="18"/>
                <w:lang w:val="en-CA" w:eastAsia="en-CA"/>
              </w:rPr>
            </w:pPr>
            <w:r w:rsidRPr="000E69CE">
              <w:rPr>
                <w:rFonts w:ascii="Arial" w:eastAsia="Times New Roman" w:hAnsi="Arial" w:cs="Arial"/>
                <w:sz w:val="18"/>
                <w:szCs w:val="18"/>
                <w:lang w:val="en-CA" w:eastAsia="en-CA"/>
              </w:rPr>
              <w:t> </w:t>
            </w:r>
          </w:p>
        </w:tc>
      </w:tr>
      <w:tr w:rsidR="000E69CE" w:rsidRPr="000E69CE" w14:paraId="4C13D0E5" w14:textId="77777777" w:rsidTr="000E69CE">
        <w:trPr>
          <w:trHeight w:val="375"/>
        </w:trPr>
        <w:tc>
          <w:tcPr>
            <w:tcW w:w="1307" w:type="pct"/>
            <w:tcBorders>
              <w:top w:val="nil"/>
              <w:left w:val="double" w:sz="6" w:space="0" w:color="auto"/>
              <w:bottom w:val="nil"/>
              <w:right w:val="nil"/>
            </w:tcBorders>
            <w:shd w:val="clear" w:color="auto" w:fill="auto"/>
            <w:noWrap/>
            <w:vAlign w:val="bottom"/>
            <w:hideMark/>
          </w:tcPr>
          <w:p w14:paraId="779DF3CB" w14:textId="77777777" w:rsidR="000E69CE" w:rsidRPr="000E69CE" w:rsidRDefault="000E69CE" w:rsidP="000E69CE">
            <w:pPr>
              <w:spacing w:after="0" w:line="240" w:lineRule="auto"/>
              <w:jc w:val="center"/>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 </w:t>
            </w:r>
          </w:p>
        </w:tc>
        <w:tc>
          <w:tcPr>
            <w:tcW w:w="517" w:type="pct"/>
            <w:tcBorders>
              <w:top w:val="nil"/>
              <w:left w:val="nil"/>
              <w:bottom w:val="nil"/>
              <w:right w:val="nil"/>
            </w:tcBorders>
            <w:shd w:val="clear" w:color="auto" w:fill="auto"/>
            <w:noWrap/>
            <w:vAlign w:val="bottom"/>
            <w:hideMark/>
          </w:tcPr>
          <w:p w14:paraId="019EBB1F" w14:textId="77777777" w:rsidR="000E69CE" w:rsidRPr="000E69CE" w:rsidRDefault="000E69CE" w:rsidP="000E69CE">
            <w:pPr>
              <w:spacing w:after="0" w:line="240" w:lineRule="auto"/>
              <w:jc w:val="center"/>
              <w:rPr>
                <w:rFonts w:ascii="Arial" w:eastAsia="Times New Roman" w:hAnsi="Arial" w:cs="Arial"/>
                <w:sz w:val="20"/>
                <w:szCs w:val="20"/>
                <w:lang w:val="en-CA" w:eastAsia="en-CA"/>
              </w:rPr>
            </w:pPr>
          </w:p>
        </w:tc>
        <w:tc>
          <w:tcPr>
            <w:tcW w:w="517" w:type="pct"/>
            <w:tcBorders>
              <w:top w:val="nil"/>
              <w:left w:val="nil"/>
              <w:bottom w:val="nil"/>
              <w:right w:val="nil"/>
            </w:tcBorders>
            <w:shd w:val="clear" w:color="auto" w:fill="auto"/>
            <w:noWrap/>
            <w:vAlign w:val="bottom"/>
            <w:hideMark/>
          </w:tcPr>
          <w:p w14:paraId="417D37DA" w14:textId="77777777" w:rsidR="000E69CE" w:rsidRPr="000E69CE" w:rsidRDefault="000E69CE" w:rsidP="000E69CE">
            <w:pPr>
              <w:spacing w:after="0" w:line="240" w:lineRule="auto"/>
              <w:rPr>
                <w:rFonts w:ascii="Times New Roman" w:eastAsia="Times New Roman" w:hAnsi="Times New Roman" w:cs="Times New Roman"/>
                <w:sz w:val="20"/>
                <w:szCs w:val="20"/>
                <w:lang w:val="en-CA" w:eastAsia="en-CA"/>
              </w:rPr>
            </w:pPr>
          </w:p>
        </w:tc>
        <w:tc>
          <w:tcPr>
            <w:tcW w:w="529" w:type="pct"/>
            <w:tcBorders>
              <w:top w:val="nil"/>
              <w:left w:val="nil"/>
              <w:bottom w:val="nil"/>
              <w:right w:val="nil"/>
            </w:tcBorders>
            <w:shd w:val="clear" w:color="auto" w:fill="auto"/>
            <w:noWrap/>
            <w:vAlign w:val="bottom"/>
            <w:hideMark/>
          </w:tcPr>
          <w:p w14:paraId="7BD48ABF" w14:textId="77777777" w:rsidR="000E69CE" w:rsidRPr="000E69CE" w:rsidRDefault="000E69CE" w:rsidP="000E69CE">
            <w:pPr>
              <w:spacing w:after="0" w:line="240" w:lineRule="auto"/>
              <w:rPr>
                <w:rFonts w:ascii="Times New Roman" w:eastAsia="Times New Roman" w:hAnsi="Times New Roman" w:cs="Times New Roman"/>
                <w:sz w:val="20"/>
                <w:szCs w:val="20"/>
                <w:lang w:val="en-CA" w:eastAsia="en-CA"/>
              </w:rPr>
            </w:pPr>
          </w:p>
        </w:tc>
        <w:tc>
          <w:tcPr>
            <w:tcW w:w="548" w:type="pct"/>
            <w:tcBorders>
              <w:top w:val="nil"/>
              <w:left w:val="nil"/>
              <w:bottom w:val="nil"/>
              <w:right w:val="nil"/>
            </w:tcBorders>
            <w:shd w:val="clear" w:color="auto" w:fill="auto"/>
            <w:noWrap/>
            <w:vAlign w:val="bottom"/>
            <w:hideMark/>
          </w:tcPr>
          <w:p w14:paraId="23DBC3EA" w14:textId="77777777" w:rsidR="000E69CE" w:rsidRPr="000E69CE" w:rsidRDefault="000E69CE" w:rsidP="000E69CE">
            <w:pPr>
              <w:spacing w:after="0" w:line="240" w:lineRule="auto"/>
              <w:jc w:val="center"/>
              <w:rPr>
                <w:rFonts w:ascii="Times New Roman" w:eastAsia="Times New Roman" w:hAnsi="Times New Roman" w:cs="Times New Roman"/>
                <w:sz w:val="20"/>
                <w:szCs w:val="20"/>
                <w:lang w:val="en-CA" w:eastAsia="en-CA"/>
              </w:rPr>
            </w:pPr>
          </w:p>
        </w:tc>
        <w:tc>
          <w:tcPr>
            <w:tcW w:w="544" w:type="pct"/>
            <w:tcBorders>
              <w:top w:val="nil"/>
              <w:left w:val="nil"/>
              <w:bottom w:val="nil"/>
              <w:right w:val="nil"/>
            </w:tcBorders>
            <w:shd w:val="clear" w:color="auto" w:fill="auto"/>
            <w:noWrap/>
            <w:vAlign w:val="bottom"/>
            <w:hideMark/>
          </w:tcPr>
          <w:p w14:paraId="40F7ABAB" w14:textId="77777777" w:rsidR="000E69CE" w:rsidRPr="000E69CE" w:rsidRDefault="000E69CE" w:rsidP="000E69CE">
            <w:pPr>
              <w:spacing w:after="0" w:line="240" w:lineRule="auto"/>
              <w:rPr>
                <w:rFonts w:ascii="Times New Roman" w:eastAsia="Times New Roman" w:hAnsi="Times New Roman" w:cs="Times New Roman"/>
                <w:sz w:val="20"/>
                <w:szCs w:val="20"/>
                <w:lang w:val="en-CA" w:eastAsia="en-CA"/>
              </w:rPr>
            </w:pPr>
          </w:p>
        </w:tc>
        <w:tc>
          <w:tcPr>
            <w:tcW w:w="588" w:type="pct"/>
            <w:tcBorders>
              <w:top w:val="nil"/>
              <w:left w:val="nil"/>
              <w:bottom w:val="nil"/>
              <w:right w:val="nil"/>
            </w:tcBorders>
            <w:shd w:val="clear" w:color="auto" w:fill="auto"/>
            <w:noWrap/>
            <w:vAlign w:val="bottom"/>
            <w:hideMark/>
          </w:tcPr>
          <w:p w14:paraId="788199C8" w14:textId="77777777" w:rsidR="000E69CE" w:rsidRPr="000E69CE" w:rsidRDefault="000E69CE" w:rsidP="000E69CE">
            <w:pPr>
              <w:spacing w:after="0" w:line="240" w:lineRule="auto"/>
              <w:rPr>
                <w:rFonts w:ascii="Arial" w:eastAsia="Times New Roman" w:hAnsi="Arial" w:cs="Arial"/>
                <w:sz w:val="28"/>
                <w:szCs w:val="28"/>
                <w:lang w:val="en-CA" w:eastAsia="en-CA"/>
              </w:rPr>
            </w:pPr>
            <w:r w:rsidRPr="000E69CE">
              <w:rPr>
                <w:rFonts w:ascii="Arial" w:eastAsia="Times New Roman" w:hAnsi="Arial" w:cs="Arial"/>
                <w:sz w:val="28"/>
                <w:szCs w:val="28"/>
                <w:lang w:val="en-CA" w:eastAsia="en-CA"/>
              </w:rPr>
              <w:t> </w:t>
            </w:r>
          </w:p>
        </w:tc>
        <w:tc>
          <w:tcPr>
            <w:tcW w:w="452" w:type="pct"/>
            <w:tcBorders>
              <w:top w:val="nil"/>
              <w:left w:val="nil"/>
              <w:bottom w:val="nil"/>
              <w:right w:val="double" w:sz="6" w:space="0" w:color="auto"/>
            </w:tcBorders>
            <w:shd w:val="clear" w:color="auto" w:fill="auto"/>
            <w:noWrap/>
            <w:vAlign w:val="bottom"/>
            <w:hideMark/>
          </w:tcPr>
          <w:p w14:paraId="1EF5859E" w14:textId="77777777" w:rsidR="000E69CE" w:rsidRPr="000E69CE" w:rsidRDefault="000E69CE" w:rsidP="000E69CE">
            <w:pPr>
              <w:spacing w:after="0" w:line="240" w:lineRule="auto"/>
              <w:rPr>
                <w:rFonts w:ascii="Arial" w:eastAsia="Times New Roman" w:hAnsi="Arial" w:cs="Arial"/>
                <w:b/>
                <w:bCs/>
                <w:sz w:val="18"/>
                <w:szCs w:val="18"/>
                <w:lang w:val="en-CA" w:eastAsia="en-CA"/>
              </w:rPr>
            </w:pPr>
            <w:r w:rsidRPr="000E69CE">
              <w:rPr>
                <w:rFonts w:ascii="Arial" w:eastAsia="Times New Roman" w:hAnsi="Arial" w:cs="Arial"/>
                <w:b/>
                <w:bCs/>
                <w:sz w:val="18"/>
                <w:szCs w:val="18"/>
                <w:lang w:val="en-CA" w:eastAsia="en-CA"/>
              </w:rPr>
              <w:t> </w:t>
            </w:r>
          </w:p>
        </w:tc>
      </w:tr>
      <w:tr w:rsidR="000E69CE" w:rsidRPr="000E69CE" w14:paraId="6F6DDBDE" w14:textId="77777777" w:rsidTr="000E69CE">
        <w:trPr>
          <w:trHeight w:val="300"/>
        </w:trPr>
        <w:tc>
          <w:tcPr>
            <w:tcW w:w="1307" w:type="pct"/>
            <w:tcBorders>
              <w:top w:val="nil"/>
              <w:left w:val="double" w:sz="6" w:space="0" w:color="auto"/>
              <w:bottom w:val="double" w:sz="6" w:space="0" w:color="auto"/>
              <w:right w:val="nil"/>
            </w:tcBorders>
            <w:shd w:val="clear" w:color="auto" w:fill="auto"/>
            <w:noWrap/>
            <w:vAlign w:val="bottom"/>
            <w:hideMark/>
          </w:tcPr>
          <w:p w14:paraId="2F41BA82" w14:textId="77777777" w:rsidR="000E69CE" w:rsidRPr="000E69CE" w:rsidRDefault="000E69CE" w:rsidP="000E69CE">
            <w:pPr>
              <w:spacing w:after="0" w:line="240" w:lineRule="auto"/>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 </w:t>
            </w:r>
          </w:p>
        </w:tc>
        <w:tc>
          <w:tcPr>
            <w:tcW w:w="517" w:type="pct"/>
            <w:tcBorders>
              <w:top w:val="nil"/>
              <w:left w:val="nil"/>
              <w:bottom w:val="double" w:sz="6" w:space="0" w:color="auto"/>
              <w:right w:val="nil"/>
            </w:tcBorders>
            <w:shd w:val="clear" w:color="auto" w:fill="auto"/>
            <w:noWrap/>
            <w:vAlign w:val="bottom"/>
            <w:hideMark/>
          </w:tcPr>
          <w:p w14:paraId="079CD47D" w14:textId="77777777" w:rsidR="000E69CE" w:rsidRPr="000E69CE" w:rsidRDefault="000E69CE" w:rsidP="000E69CE">
            <w:pPr>
              <w:spacing w:after="0" w:line="240" w:lineRule="auto"/>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 </w:t>
            </w:r>
          </w:p>
        </w:tc>
        <w:tc>
          <w:tcPr>
            <w:tcW w:w="517" w:type="pct"/>
            <w:tcBorders>
              <w:top w:val="nil"/>
              <w:left w:val="nil"/>
              <w:bottom w:val="double" w:sz="6" w:space="0" w:color="auto"/>
              <w:right w:val="nil"/>
            </w:tcBorders>
            <w:shd w:val="clear" w:color="auto" w:fill="auto"/>
            <w:noWrap/>
            <w:vAlign w:val="bottom"/>
            <w:hideMark/>
          </w:tcPr>
          <w:p w14:paraId="269068EC" w14:textId="77777777" w:rsidR="000E69CE" w:rsidRPr="000E69CE" w:rsidRDefault="000E69CE" w:rsidP="000E69CE">
            <w:pPr>
              <w:spacing w:after="0" w:line="240" w:lineRule="auto"/>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 </w:t>
            </w:r>
          </w:p>
        </w:tc>
        <w:tc>
          <w:tcPr>
            <w:tcW w:w="529" w:type="pct"/>
            <w:tcBorders>
              <w:top w:val="nil"/>
              <w:left w:val="nil"/>
              <w:bottom w:val="double" w:sz="6" w:space="0" w:color="auto"/>
              <w:right w:val="nil"/>
            </w:tcBorders>
            <w:shd w:val="clear" w:color="auto" w:fill="auto"/>
            <w:noWrap/>
            <w:vAlign w:val="bottom"/>
            <w:hideMark/>
          </w:tcPr>
          <w:p w14:paraId="0D15F157" w14:textId="77777777" w:rsidR="000E69CE" w:rsidRPr="000E69CE" w:rsidRDefault="000E69CE" w:rsidP="000E69CE">
            <w:pPr>
              <w:spacing w:after="0" w:line="240" w:lineRule="auto"/>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 </w:t>
            </w:r>
          </w:p>
        </w:tc>
        <w:tc>
          <w:tcPr>
            <w:tcW w:w="548" w:type="pct"/>
            <w:tcBorders>
              <w:top w:val="nil"/>
              <w:left w:val="nil"/>
              <w:bottom w:val="double" w:sz="6" w:space="0" w:color="auto"/>
              <w:right w:val="nil"/>
            </w:tcBorders>
            <w:shd w:val="clear" w:color="auto" w:fill="auto"/>
            <w:noWrap/>
            <w:vAlign w:val="bottom"/>
            <w:hideMark/>
          </w:tcPr>
          <w:p w14:paraId="1DD854A6" w14:textId="77777777" w:rsidR="000E69CE" w:rsidRPr="000E69CE" w:rsidRDefault="000E69CE" w:rsidP="000E69CE">
            <w:pPr>
              <w:spacing w:after="0" w:line="240" w:lineRule="auto"/>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 </w:t>
            </w:r>
          </w:p>
        </w:tc>
        <w:tc>
          <w:tcPr>
            <w:tcW w:w="544" w:type="pct"/>
            <w:tcBorders>
              <w:top w:val="nil"/>
              <w:left w:val="nil"/>
              <w:bottom w:val="double" w:sz="6" w:space="0" w:color="auto"/>
              <w:right w:val="nil"/>
            </w:tcBorders>
            <w:shd w:val="clear" w:color="auto" w:fill="auto"/>
            <w:noWrap/>
            <w:vAlign w:val="bottom"/>
            <w:hideMark/>
          </w:tcPr>
          <w:p w14:paraId="0F342712" w14:textId="77777777" w:rsidR="000E69CE" w:rsidRPr="000E69CE" w:rsidRDefault="000E69CE" w:rsidP="000E69CE">
            <w:pPr>
              <w:spacing w:after="0" w:line="240" w:lineRule="auto"/>
              <w:jc w:val="right"/>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 </w:t>
            </w:r>
          </w:p>
        </w:tc>
        <w:tc>
          <w:tcPr>
            <w:tcW w:w="588" w:type="pct"/>
            <w:tcBorders>
              <w:top w:val="nil"/>
              <w:left w:val="nil"/>
              <w:bottom w:val="double" w:sz="6" w:space="0" w:color="auto"/>
              <w:right w:val="nil"/>
            </w:tcBorders>
            <w:shd w:val="clear" w:color="auto" w:fill="auto"/>
            <w:noWrap/>
            <w:vAlign w:val="bottom"/>
            <w:hideMark/>
          </w:tcPr>
          <w:p w14:paraId="5ECB8AF2" w14:textId="77777777" w:rsidR="000E69CE" w:rsidRPr="000E69CE" w:rsidRDefault="000E69CE" w:rsidP="000E69CE">
            <w:pPr>
              <w:spacing w:after="0" w:line="240" w:lineRule="auto"/>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 </w:t>
            </w:r>
          </w:p>
        </w:tc>
        <w:tc>
          <w:tcPr>
            <w:tcW w:w="452" w:type="pct"/>
            <w:tcBorders>
              <w:top w:val="nil"/>
              <w:left w:val="nil"/>
              <w:bottom w:val="double" w:sz="6" w:space="0" w:color="auto"/>
              <w:right w:val="double" w:sz="6" w:space="0" w:color="auto"/>
            </w:tcBorders>
            <w:shd w:val="clear" w:color="auto" w:fill="auto"/>
            <w:noWrap/>
            <w:vAlign w:val="bottom"/>
            <w:hideMark/>
          </w:tcPr>
          <w:p w14:paraId="419E429A" w14:textId="77777777" w:rsidR="000E69CE" w:rsidRPr="000E69CE" w:rsidRDefault="000E69CE" w:rsidP="000E69CE">
            <w:pPr>
              <w:spacing w:after="0" w:line="240" w:lineRule="auto"/>
              <w:jc w:val="right"/>
              <w:rPr>
                <w:rFonts w:ascii="Arial" w:eastAsia="Times New Roman" w:hAnsi="Arial" w:cs="Arial"/>
                <w:sz w:val="20"/>
                <w:szCs w:val="20"/>
                <w:lang w:val="en-CA" w:eastAsia="en-CA"/>
              </w:rPr>
            </w:pPr>
            <w:r w:rsidRPr="000E69CE">
              <w:rPr>
                <w:rFonts w:ascii="Arial" w:eastAsia="Times New Roman" w:hAnsi="Arial" w:cs="Arial"/>
                <w:sz w:val="20"/>
                <w:szCs w:val="20"/>
                <w:lang w:val="en-CA" w:eastAsia="en-CA"/>
              </w:rPr>
              <w:t> </w:t>
            </w:r>
          </w:p>
        </w:tc>
      </w:tr>
    </w:tbl>
    <w:p w14:paraId="6DC39200" w14:textId="77777777" w:rsidR="000E69CE" w:rsidRDefault="000E69CE" w:rsidP="0002325F">
      <w:pPr>
        <w:spacing w:after="0"/>
        <w:rPr>
          <w:rFonts w:ascii="Arial" w:hAnsi="Arial" w:cs="Arial"/>
          <w:sz w:val="16"/>
          <w:szCs w:val="16"/>
        </w:rPr>
      </w:pPr>
    </w:p>
    <w:p w14:paraId="59BB3A5E" w14:textId="77777777" w:rsidR="00DD075B" w:rsidRDefault="00FF2A9F" w:rsidP="0002325F">
      <w:pPr>
        <w:spacing w:after="0"/>
        <w:rPr>
          <w:rFonts w:ascii="Arial" w:hAnsi="Arial" w:cs="Arial"/>
          <w:sz w:val="16"/>
          <w:szCs w:val="16"/>
        </w:rPr>
      </w:pPr>
      <w:r w:rsidRPr="009D1F75">
        <w:rPr>
          <w:rFonts w:ascii="Arial" w:hAnsi="Arial" w:cs="Arial"/>
          <w:sz w:val="16"/>
          <w:szCs w:val="16"/>
        </w:rPr>
        <w:t xml:space="preserve">The </w:t>
      </w:r>
      <w:r w:rsidR="009D1F75" w:rsidRPr="009D1F75">
        <w:rPr>
          <w:rFonts w:ascii="Arial" w:hAnsi="Arial" w:cs="Arial"/>
          <w:sz w:val="16"/>
          <w:szCs w:val="16"/>
        </w:rPr>
        <w:t>2023</w:t>
      </w:r>
      <w:r w:rsidRPr="009D1F75">
        <w:rPr>
          <w:rFonts w:ascii="Arial" w:hAnsi="Arial" w:cs="Arial"/>
          <w:sz w:val="16"/>
          <w:szCs w:val="16"/>
        </w:rPr>
        <w:t xml:space="preserve"> New Growth of $</w:t>
      </w:r>
      <w:r w:rsidR="00EC5345" w:rsidRPr="009D1F75">
        <w:rPr>
          <w:rFonts w:ascii="Arial" w:hAnsi="Arial" w:cs="Arial"/>
          <w:sz w:val="16"/>
          <w:szCs w:val="16"/>
        </w:rPr>
        <w:t>1,</w:t>
      </w:r>
      <w:r w:rsidR="00B80A6B" w:rsidRPr="009D1F75">
        <w:rPr>
          <w:rFonts w:ascii="Arial" w:hAnsi="Arial" w:cs="Arial"/>
          <w:sz w:val="16"/>
          <w:szCs w:val="16"/>
        </w:rPr>
        <w:t>591,700</w:t>
      </w:r>
      <w:r w:rsidRPr="009D1F75">
        <w:rPr>
          <w:rFonts w:ascii="Arial" w:hAnsi="Arial" w:cs="Arial"/>
          <w:sz w:val="16"/>
          <w:szCs w:val="16"/>
        </w:rPr>
        <w:t xml:space="preserve"> is based on </w:t>
      </w:r>
      <w:r w:rsidR="0086261F" w:rsidRPr="009D1F75">
        <w:rPr>
          <w:rFonts w:ascii="Arial" w:hAnsi="Arial" w:cs="Arial"/>
          <w:sz w:val="16"/>
          <w:szCs w:val="16"/>
        </w:rPr>
        <w:t>the Municipal Property Assessment Corporation’s (MPAC) roll edition of assessment values</w:t>
      </w:r>
      <w:r w:rsidRPr="009D1F75">
        <w:rPr>
          <w:rFonts w:ascii="Arial" w:hAnsi="Arial" w:cs="Arial"/>
          <w:sz w:val="16"/>
          <w:szCs w:val="16"/>
        </w:rPr>
        <w:t>.</w:t>
      </w:r>
      <w:r w:rsidRPr="00FF4D20">
        <w:rPr>
          <w:rFonts w:ascii="Arial" w:hAnsi="Arial" w:cs="Arial"/>
          <w:sz w:val="16"/>
          <w:szCs w:val="16"/>
        </w:rPr>
        <w:t xml:space="preserve"> </w:t>
      </w:r>
    </w:p>
    <w:p w14:paraId="5D2A271D" w14:textId="77777777" w:rsidR="000E69CE" w:rsidRDefault="000E69CE" w:rsidP="0002325F">
      <w:pPr>
        <w:spacing w:after="0"/>
        <w:rPr>
          <w:rFonts w:ascii="Arial" w:hAnsi="Arial" w:cs="Arial"/>
          <w:sz w:val="16"/>
          <w:szCs w:val="16"/>
        </w:rPr>
      </w:pPr>
    </w:p>
    <w:p w14:paraId="2DE8E546" w14:textId="77777777" w:rsidR="000E69CE" w:rsidRDefault="000E69CE" w:rsidP="0002325F">
      <w:pPr>
        <w:spacing w:after="0"/>
        <w:rPr>
          <w:rFonts w:ascii="Arial" w:hAnsi="Arial" w:cs="Arial"/>
          <w:sz w:val="16"/>
          <w:szCs w:val="16"/>
        </w:rPr>
      </w:pPr>
    </w:p>
    <w:p w14:paraId="3E8E7196" w14:textId="77777777" w:rsidR="000E69CE" w:rsidRPr="000E69CE" w:rsidRDefault="000E69CE" w:rsidP="000E69CE">
      <w:pPr>
        <w:rPr>
          <w:rFonts w:ascii="Arial" w:hAnsi="Arial" w:cs="Arial"/>
          <w:sz w:val="16"/>
          <w:szCs w:val="16"/>
        </w:rPr>
      </w:pPr>
    </w:p>
    <w:p w14:paraId="4D3D3972" w14:textId="77777777" w:rsidR="000E69CE" w:rsidRPr="000E69CE" w:rsidRDefault="000E69CE" w:rsidP="000E69CE">
      <w:pPr>
        <w:rPr>
          <w:rFonts w:ascii="Arial" w:hAnsi="Arial" w:cs="Arial"/>
          <w:sz w:val="16"/>
          <w:szCs w:val="16"/>
        </w:rPr>
      </w:pPr>
    </w:p>
    <w:p w14:paraId="45522664" w14:textId="77777777" w:rsidR="000E69CE" w:rsidRDefault="000E69CE" w:rsidP="000E69CE">
      <w:pPr>
        <w:rPr>
          <w:rFonts w:ascii="Arial" w:hAnsi="Arial" w:cs="Arial"/>
          <w:sz w:val="16"/>
          <w:szCs w:val="16"/>
        </w:rPr>
      </w:pPr>
    </w:p>
    <w:p w14:paraId="0103B402" w14:textId="2FA87B6E" w:rsidR="000E69CE" w:rsidRDefault="000E69CE" w:rsidP="000E69CE">
      <w:pPr>
        <w:tabs>
          <w:tab w:val="left" w:pos="4395"/>
        </w:tabs>
        <w:rPr>
          <w:rFonts w:ascii="Arial" w:hAnsi="Arial" w:cs="Arial"/>
          <w:sz w:val="16"/>
          <w:szCs w:val="16"/>
        </w:rPr>
      </w:pPr>
      <w:r>
        <w:rPr>
          <w:rFonts w:ascii="Arial" w:hAnsi="Arial" w:cs="Arial"/>
          <w:sz w:val="16"/>
          <w:szCs w:val="16"/>
        </w:rPr>
        <w:tab/>
      </w:r>
    </w:p>
    <w:p w14:paraId="0B5FCFBF" w14:textId="061D5DEA" w:rsidR="000E69CE" w:rsidRPr="000E69CE" w:rsidRDefault="000E69CE" w:rsidP="000E69CE">
      <w:pPr>
        <w:tabs>
          <w:tab w:val="left" w:pos="4395"/>
        </w:tabs>
        <w:rPr>
          <w:rFonts w:ascii="Arial" w:hAnsi="Arial" w:cs="Arial"/>
          <w:sz w:val="16"/>
          <w:szCs w:val="16"/>
        </w:rPr>
        <w:sectPr w:rsidR="000E69CE" w:rsidRPr="000E69CE" w:rsidSect="00716B49">
          <w:pgSz w:w="15840" w:h="12240" w:orient="landscape"/>
          <w:pgMar w:top="1305" w:right="821" w:bottom="576" w:left="994" w:header="720" w:footer="345" w:gutter="0"/>
          <w:cols w:space="720"/>
          <w:titlePg/>
          <w:docGrid w:linePitch="360"/>
        </w:sectPr>
      </w:pPr>
      <w:r>
        <w:rPr>
          <w:rFonts w:ascii="Arial" w:hAnsi="Arial" w:cs="Arial"/>
          <w:sz w:val="16"/>
          <w:szCs w:val="16"/>
        </w:rPr>
        <w:tab/>
      </w:r>
    </w:p>
    <w:p w14:paraId="2A2B64B5" w14:textId="77777777" w:rsidR="00286F5A" w:rsidRPr="00FF4D20" w:rsidRDefault="00286F5A" w:rsidP="00401895">
      <w:pPr>
        <w:pStyle w:val="Heading1"/>
        <w:rPr>
          <w:rFonts w:ascii="Arial" w:hAnsi="Arial" w:cs="Arial"/>
        </w:rPr>
        <w:sectPr w:rsidR="00286F5A" w:rsidRPr="00FF4D20" w:rsidSect="00292CBA">
          <w:pgSz w:w="15840" w:h="12240" w:orient="landscape"/>
          <w:pgMar w:top="1152" w:right="821" w:bottom="576" w:left="994" w:header="720" w:footer="720" w:gutter="0"/>
          <w:cols w:num="2" w:space="720"/>
          <w:titlePg/>
          <w:docGrid w:linePitch="360"/>
        </w:sectPr>
      </w:pPr>
    </w:p>
    <w:p w14:paraId="5DC336D0" w14:textId="785490DF" w:rsidR="004B17DF" w:rsidRPr="00FF4D20" w:rsidRDefault="003C07C8" w:rsidP="00401895">
      <w:pPr>
        <w:pStyle w:val="Heading1"/>
        <w:rPr>
          <w:rFonts w:ascii="Arial" w:hAnsi="Arial" w:cs="Arial"/>
          <w:color w:val="96005F"/>
        </w:rPr>
      </w:pPr>
      <w:bookmarkStart w:id="16" w:name="_Toc91099017"/>
      <w:r w:rsidRPr="00FF4D20">
        <w:rPr>
          <w:rFonts w:ascii="Arial" w:hAnsi="Arial" w:cs="Arial"/>
          <w:color w:val="96005F"/>
        </w:rPr>
        <w:t>Additional 20</w:t>
      </w:r>
      <w:r w:rsidR="00C70E4D" w:rsidRPr="00FF4D20">
        <w:rPr>
          <w:rFonts w:ascii="Arial" w:hAnsi="Arial" w:cs="Arial"/>
          <w:color w:val="96005F"/>
        </w:rPr>
        <w:t>2</w:t>
      </w:r>
      <w:r w:rsidR="00B424CA">
        <w:rPr>
          <w:rFonts w:ascii="Arial" w:hAnsi="Arial" w:cs="Arial"/>
          <w:color w:val="96005F"/>
        </w:rPr>
        <w:t>3</w:t>
      </w:r>
      <w:r w:rsidRPr="00FF4D20">
        <w:rPr>
          <w:rFonts w:ascii="Arial" w:hAnsi="Arial" w:cs="Arial"/>
          <w:color w:val="96005F"/>
        </w:rPr>
        <w:t xml:space="preserve"> </w:t>
      </w:r>
      <w:r w:rsidR="00CD703C" w:rsidRPr="00FF4D20">
        <w:rPr>
          <w:rFonts w:ascii="Arial" w:hAnsi="Arial" w:cs="Arial"/>
          <w:color w:val="96005F"/>
        </w:rPr>
        <w:t>Budget Information and Details</w:t>
      </w:r>
      <w:r w:rsidRPr="00FF4D20">
        <w:rPr>
          <w:rFonts w:ascii="Arial" w:hAnsi="Arial" w:cs="Arial"/>
          <w:color w:val="96005F"/>
        </w:rPr>
        <w:t xml:space="preserve"> – Contact Us:</w:t>
      </w:r>
      <w:bookmarkEnd w:id="16"/>
    </w:p>
    <w:p w14:paraId="251AB935" w14:textId="77777777" w:rsidR="00CD703C" w:rsidRPr="00FF4D20" w:rsidRDefault="00CD703C" w:rsidP="00CD703C">
      <w:pPr>
        <w:rPr>
          <w:rFonts w:ascii="Arial" w:hAnsi="Arial" w:cs="Arial"/>
          <w:lang w:val="en-CA"/>
        </w:rPr>
      </w:pPr>
    </w:p>
    <w:p w14:paraId="0D3FF276" w14:textId="77777777" w:rsidR="003C07C8" w:rsidRPr="00FF4D20" w:rsidRDefault="003C07C8" w:rsidP="003C07C8">
      <w:pPr>
        <w:spacing w:after="0"/>
        <w:rPr>
          <w:rFonts w:ascii="Arial" w:hAnsi="Arial" w:cs="Arial"/>
          <w:b/>
          <w:lang w:val="en-CA"/>
        </w:rPr>
      </w:pPr>
      <w:r w:rsidRPr="00FF4D20">
        <w:rPr>
          <w:rFonts w:ascii="Arial" w:hAnsi="Arial" w:cs="Arial"/>
          <w:b/>
          <w:lang w:val="en-CA"/>
        </w:rPr>
        <w:t>Count</w:t>
      </w:r>
      <w:r w:rsidR="003C3B8A" w:rsidRPr="00FF4D20">
        <w:rPr>
          <w:rFonts w:ascii="Arial" w:hAnsi="Arial" w:cs="Arial"/>
          <w:b/>
          <w:lang w:val="en-CA"/>
        </w:rPr>
        <w:t>y</w:t>
      </w:r>
      <w:r w:rsidRPr="00FF4D20">
        <w:rPr>
          <w:rFonts w:ascii="Arial" w:hAnsi="Arial" w:cs="Arial"/>
          <w:b/>
          <w:lang w:val="en-CA"/>
        </w:rPr>
        <w:t xml:space="preserve"> of Grey</w:t>
      </w:r>
    </w:p>
    <w:p w14:paraId="694541ED" w14:textId="7CD2407F" w:rsidR="003C07C8" w:rsidRPr="00FF4D20" w:rsidRDefault="003C07C8" w:rsidP="003C07C8">
      <w:pPr>
        <w:spacing w:after="0"/>
        <w:rPr>
          <w:rFonts w:ascii="Arial" w:hAnsi="Arial" w:cs="Arial"/>
          <w:lang w:val="en-CA"/>
        </w:rPr>
      </w:pPr>
      <w:r w:rsidRPr="00FF4D20">
        <w:rPr>
          <w:rFonts w:ascii="Arial" w:hAnsi="Arial" w:cs="Arial"/>
          <w:lang w:val="en-CA"/>
        </w:rPr>
        <w:t>595 9</w:t>
      </w:r>
      <w:r w:rsidRPr="00FF4D20">
        <w:rPr>
          <w:rFonts w:ascii="Arial" w:hAnsi="Arial" w:cs="Arial"/>
          <w:vertAlign w:val="superscript"/>
          <w:lang w:val="en-CA"/>
        </w:rPr>
        <w:t>th</w:t>
      </w:r>
      <w:r w:rsidRPr="00FF4D20">
        <w:rPr>
          <w:rFonts w:ascii="Arial" w:hAnsi="Arial" w:cs="Arial"/>
          <w:lang w:val="en-CA"/>
        </w:rPr>
        <w:t xml:space="preserve"> Avenue East</w:t>
      </w:r>
    </w:p>
    <w:p w14:paraId="20FF0F9E" w14:textId="0281BB67" w:rsidR="003C07C8" w:rsidRPr="00FF4D20" w:rsidRDefault="003C07C8" w:rsidP="003C07C8">
      <w:pPr>
        <w:spacing w:after="0"/>
        <w:rPr>
          <w:rFonts w:ascii="Arial" w:hAnsi="Arial" w:cs="Arial"/>
          <w:lang w:val="en-CA"/>
        </w:rPr>
      </w:pPr>
      <w:r w:rsidRPr="00FF4D20">
        <w:rPr>
          <w:rFonts w:ascii="Arial" w:hAnsi="Arial" w:cs="Arial"/>
          <w:lang w:val="en-CA"/>
        </w:rPr>
        <w:t xml:space="preserve">Owen Sound, </w:t>
      </w:r>
      <w:proofErr w:type="gramStart"/>
      <w:r w:rsidR="00CE1019">
        <w:rPr>
          <w:rFonts w:ascii="Arial" w:hAnsi="Arial" w:cs="Arial"/>
          <w:lang w:val="en-CA"/>
        </w:rPr>
        <w:t>ON</w:t>
      </w:r>
      <w:r w:rsidRPr="00FF4D20">
        <w:rPr>
          <w:rFonts w:ascii="Arial" w:hAnsi="Arial" w:cs="Arial"/>
          <w:lang w:val="en-CA"/>
        </w:rPr>
        <w:t xml:space="preserve"> </w:t>
      </w:r>
      <w:r w:rsidR="0002325F" w:rsidRPr="00FF4D20">
        <w:rPr>
          <w:rFonts w:ascii="Arial" w:hAnsi="Arial" w:cs="Arial"/>
          <w:lang w:val="en-CA"/>
        </w:rPr>
        <w:t xml:space="preserve"> </w:t>
      </w:r>
      <w:r w:rsidRPr="00FF4D20">
        <w:rPr>
          <w:rFonts w:ascii="Arial" w:hAnsi="Arial" w:cs="Arial"/>
          <w:lang w:val="en-CA"/>
        </w:rPr>
        <w:t>N</w:t>
      </w:r>
      <w:proofErr w:type="gramEnd"/>
      <w:r w:rsidRPr="00FF4D20">
        <w:rPr>
          <w:rFonts w:ascii="Arial" w:hAnsi="Arial" w:cs="Arial"/>
          <w:lang w:val="en-CA"/>
        </w:rPr>
        <w:t>4K 3E3</w:t>
      </w:r>
    </w:p>
    <w:p w14:paraId="7406F72A" w14:textId="77777777" w:rsidR="003C07C8" w:rsidRPr="00FF4D20" w:rsidRDefault="003C07C8" w:rsidP="003C07C8">
      <w:pPr>
        <w:spacing w:after="0"/>
        <w:rPr>
          <w:rFonts w:ascii="Arial" w:hAnsi="Arial" w:cs="Arial"/>
          <w:lang w:val="en-CA"/>
        </w:rPr>
      </w:pPr>
      <w:r w:rsidRPr="00FF4D20">
        <w:rPr>
          <w:rFonts w:ascii="Arial" w:hAnsi="Arial" w:cs="Arial"/>
          <w:lang w:val="en-CA"/>
        </w:rPr>
        <w:t>519-376-2205</w:t>
      </w:r>
    </w:p>
    <w:p w14:paraId="4A44ED22" w14:textId="77777777" w:rsidR="003C07C8" w:rsidRPr="00FF4D20" w:rsidRDefault="00681A8F" w:rsidP="003C07C8">
      <w:pPr>
        <w:spacing w:after="0"/>
        <w:rPr>
          <w:rFonts w:ascii="Arial" w:hAnsi="Arial" w:cs="Arial"/>
          <w:lang w:val="en-CA"/>
        </w:rPr>
      </w:pPr>
      <w:hyperlink r:id="rId26" w:history="1">
        <w:r w:rsidR="000E49CB" w:rsidRPr="00FF4D20">
          <w:rPr>
            <w:rStyle w:val="Hyperlink"/>
            <w:rFonts w:ascii="Arial" w:hAnsi="Arial" w:cs="Arial"/>
            <w:lang w:val="en-CA"/>
          </w:rPr>
          <w:t>Grey.ca</w:t>
        </w:r>
      </w:hyperlink>
      <w:r w:rsidR="000E49CB" w:rsidRPr="00FF4D20">
        <w:rPr>
          <w:rFonts w:ascii="Arial" w:hAnsi="Arial" w:cs="Arial"/>
          <w:lang w:val="en-CA"/>
        </w:rPr>
        <w:t xml:space="preserve"> </w:t>
      </w:r>
    </w:p>
    <w:p w14:paraId="514A1A53" w14:textId="77777777" w:rsidR="000E49CB" w:rsidRPr="00FF4D20" w:rsidRDefault="000E49CB" w:rsidP="003C07C8">
      <w:pPr>
        <w:spacing w:after="0"/>
        <w:rPr>
          <w:rFonts w:ascii="Arial" w:hAnsi="Arial" w:cs="Arial"/>
          <w:lang w:val="en-CA"/>
        </w:rPr>
      </w:pPr>
    </w:p>
    <w:p w14:paraId="22E0CE5A" w14:textId="663F6F91" w:rsidR="003C07C8" w:rsidRPr="00FF4D20" w:rsidRDefault="003C07C8" w:rsidP="003C07C8">
      <w:pPr>
        <w:spacing w:after="0"/>
        <w:rPr>
          <w:rFonts w:ascii="Arial" w:hAnsi="Arial" w:cs="Arial"/>
          <w:b/>
          <w:lang w:val="en-CA"/>
        </w:rPr>
      </w:pPr>
      <w:r w:rsidRPr="00FF4D20">
        <w:rPr>
          <w:rFonts w:ascii="Arial" w:hAnsi="Arial" w:cs="Arial"/>
          <w:b/>
          <w:lang w:val="en-CA"/>
        </w:rPr>
        <w:t>Office of the Warden and CAO</w:t>
      </w:r>
    </w:p>
    <w:p w14:paraId="25591143" w14:textId="3699A825" w:rsidR="003C07C8" w:rsidRPr="00FF4D20" w:rsidRDefault="00B424CA" w:rsidP="003C07C8">
      <w:pPr>
        <w:spacing w:after="0"/>
        <w:rPr>
          <w:rFonts w:ascii="Arial" w:hAnsi="Arial" w:cs="Arial"/>
          <w:lang w:val="en-CA"/>
        </w:rPr>
      </w:pPr>
      <w:r>
        <w:rPr>
          <w:rFonts w:ascii="Arial" w:hAnsi="Arial" w:cs="Arial"/>
          <w:lang w:val="en-CA"/>
        </w:rPr>
        <w:t>Brian Milne</w:t>
      </w:r>
      <w:r w:rsidR="0002325F" w:rsidRPr="00FF4D20">
        <w:rPr>
          <w:rFonts w:ascii="Arial" w:hAnsi="Arial" w:cs="Arial"/>
          <w:lang w:val="en-CA"/>
        </w:rPr>
        <w:t>,</w:t>
      </w:r>
      <w:r w:rsidR="000834EF" w:rsidRPr="00FF4D20">
        <w:rPr>
          <w:rFonts w:ascii="Arial" w:hAnsi="Arial" w:cs="Arial"/>
          <w:lang w:val="en-CA"/>
        </w:rPr>
        <w:t xml:space="preserve"> </w:t>
      </w:r>
      <w:r w:rsidR="0002325F" w:rsidRPr="00FF4D20">
        <w:rPr>
          <w:rFonts w:ascii="Arial" w:hAnsi="Arial" w:cs="Arial"/>
          <w:lang w:val="en-CA"/>
        </w:rPr>
        <w:t xml:space="preserve">Grey County Warden - </w:t>
      </w:r>
      <w:hyperlink r:id="rId27" w:history="1">
        <w:r w:rsidR="0002325F" w:rsidRPr="00FF4D20">
          <w:rPr>
            <w:rStyle w:val="Hyperlink"/>
            <w:rFonts w:ascii="Arial" w:hAnsi="Arial" w:cs="Arial"/>
            <w:lang w:val="en-CA"/>
          </w:rPr>
          <w:t>warden@grey.ca</w:t>
        </w:r>
      </w:hyperlink>
      <w:r w:rsidR="00A81592" w:rsidRPr="00FF4D20">
        <w:rPr>
          <w:rFonts w:ascii="Arial" w:hAnsi="Arial" w:cs="Arial"/>
          <w:lang w:val="en-CA"/>
        </w:rPr>
        <w:t xml:space="preserve"> </w:t>
      </w:r>
    </w:p>
    <w:p w14:paraId="64F80484" w14:textId="77777777" w:rsidR="003C07C8" w:rsidRPr="00FF4D20" w:rsidRDefault="003C07C8" w:rsidP="003C07C8">
      <w:pPr>
        <w:spacing w:after="0"/>
        <w:rPr>
          <w:rFonts w:ascii="Arial" w:hAnsi="Arial" w:cs="Arial"/>
          <w:lang w:val="en-CA"/>
        </w:rPr>
      </w:pPr>
      <w:r w:rsidRPr="00FF4D20">
        <w:rPr>
          <w:rFonts w:ascii="Arial" w:hAnsi="Arial" w:cs="Arial"/>
          <w:lang w:val="en-CA"/>
        </w:rPr>
        <w:t xml:space="preserve">Kim Wingrove, </w:t>
      </w:r>
      <w:r w:rsidR="000834EF" w:rsidRPr="00FF4D20">
        <w:rPr>
          <w:rFonts w:ascii="Arial" w:hAnsi="Arial" w:cs="Arial"/>
          <w:lang w:val="en-CA"/>
        </w:rPr>
        <w:t xml:space="preserve">Chief Administrative Officer </w:t>
      </w:r>
      <w:r w:rsidR="00A81592" w:rsidRPr="00FF4D20">
        <w:rPr>
          <w:rFonts w:ascii="Arial" w:hAnsi="Arial" w:cs="Arial"/>
          <w:lang w:val="en-CA"/>
        </w:rPr>
        <w:t xml:space="preserve">- </w:t>
      </w:r>
      <w:hyperlink r:id="rId28" w:history="1">
        <w:r w:rsidR="00A81592" w:rsidRPr="00FF4D20">
          <w:rPr>
            <w:rStyle w:val="Hyperlink"/>
            <w:rFonts w:ascii="Arial" w:hAnsi="Arial" w:cs="Arial"/>
            <w:lang w:val="en-CA"/>
          </w:rPr>
          <w:t>cao@grey.ca</w:t>
        </w:r>
      </w:hyperlink>
    </w:p>
    <w:p w14:paraId="19D2193E" w14:textId="77777777" w:rsidR="003C07C8" w:rsidRPr="00FF4D20" w:rsidRDefault="003C07C8" w:rsidP="003C07C8">
      <w:pPr>
        <w:spacing w:after="0"/>
        <w:rPr>
          <w:rFonts w:ascii="Arial" w:hAnsi="Arial" w:cs="Arial"/>
          <w:lang w:val="en-CA"/>
        </w:rPr>
      </w:pPr>
    </w:p>
    <w:p w14:paraId="2C1F1878" w14:textId="77777777" w:rsidR="003C07C8" w:rsidRPr="00FF4D20" w:rsidRDefault="000834EF" w:rsidP="003C07C8">
      <w:pPr>
        <w:spacing w:after="0"/>
        <w:rPr>
          <w:rFonts w:ascii="Arial" w:hAnsi="Arial" w:cs="Arial"/>
          <w:b/>
          <w:lang w:val="en-CA"/>
        </w:rPr>
      </w:pPr>
      <w:r w:rsidRPr="00FF4D20">
        <w:rPr>
          <w:rFonts w:ascii="Arial" w:hAnsi="Arial" w:cs="Arial"/>
          <w:b/>
          <w:lang w:val="en-CA"/>
        </w:rPr>
        <w:t>Finance Department</w:t>
      </w:r>
    </w:p>
    <w:p w14:paraId="3FFA8F3B" w14:textId="461DE535" w:rsidR="00572707" w:rsidRPr="00FF4D20" w:rsidRDefault="003D3798" w:rsidP="00572707">
      <w:pPr>
        <w:spacing w:after="0"/>
        <w:rPr>
          <w:rFonts w:ascii="Arial" w:hAnsi="Arial" w:cs="Arial"/>
          <w:lang w:val="en-CA"/>
        </w:rPr>
      </w:pPr>
      <w:r>
        <w:rPr>
          <w:rFonts w:ascii="Arial" w:hAnsi="Arial" w:cs="Arial"/>
          <w:lang w:val="en-CA"/>
        </w:rPr>
        <w:t>Mary Lou Spicer</w:t>
      </w:r>
      <w:r w:rsidR="000834EF" w:rsidRPr="00FF4D20">
        <w:rPr>
          <w:rFonts w:ascii="Arial" w:hAnsi="Arial" w:cs="Arial"/>
          <w:lang w:val="en-CA"/>
        </w:rPr>
        <w:t xml:space="preserve">, Director of </w:t>
      </w:r>
      <w:r>
        <w:rPr>
          <w:rFonts w:ascii="Arial" w:hAnsi="Arial" w:cs="Arial"/>
          <w:lang w:val="en-CA"/>
        </w:rPr>
        <w:t>Finance</w:t>
      </w:r>
      <w:r w:rsidR="00B407E6" w:rsidRPr="00FF4D20">
        <w:rPr>
          <w:rFonts w:ascii="Arial" w:hAnsi="Arial" w:cs="Arial"/>
          <w:lang w:val="en-CA"/>
        </w:rPr>
        <w:t xml:space="preserve"> </w:t>
      </w:r>
      <w:r>
        <w:rPr>
          <w:rFonts w:ascii="Arial" w:hAnsi="Arial" w:cs="Arial"/>
          <w:lang w:val="en-CA"/>
        </w:rPr>
        <w:t>–</w:t>
      </w:r>
      <w:r w:rsidR="000834EF" w:rsidRPr="00FF4D20">
        <w:rPr>
          <w:rFonts w:ascii="Arial" w:hAnsi="Arial" w:cs="Arial"/>
          <w:lang w:val="en-CA"/>
        </w:rPr>
        <w:t xml:space="preserve"> </w:t>
      </w:r>
      <w:hyperlink r:id="rId29" w:history="1">
        <w:r w:rsidRPr="00DD162A">
          <w:rPr>
            <w:rStyle w:val="Hyperlink"/>
            <w:rFonts w:ascii="Arial" w:hAnsi="Arial" w:cs="Arial"/>
            <w:lang w:val="en-CA"/>
          </w:rPr>
          <w:t>marylou.spicer@grey.ca</w:t>
        </w:r>
      </w:hyperlink>
      <w:r>
        <w:rPr>
          <w:rFonts w:ascii="Arial" w:hAnsi="Arial" w:cs="Arial"/>
          <w:lang w:val="en-CA"/>
        </w:rPr>
        <w:t xml:space="preserve"> </w:t>
      </w:r>
    </w:p>
    <w:sectPr w:rsidR="00572707" w:rsidRPr="00FF4D20" w:rsidSect="003C30D8">
      <w:type w:val="continuous"/>
      <w:pgSz w:w="15840" w:h="12240" w:orient="landscape"/>
      <w:pgMar w:top="1152" w:right="821" w:bottom="576" w:left="99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8C355" w14:textId="77777777" w:rsidR="00232606" w:rsidRDefault="00232606" w:rsidP="001925DD">
      <w:pPr>
        <w:spacing w:after="0" w:line="240" w:lineRule="auto"/>
      </w:pPr>
      <w:r>
        <w:separator/>
      </w:r>
    </w:p>
  </w:endnote>
  <w:endnote w:type="continuationSeparator" w:id="0">
    <w:p w14:paraId="1644C040" w14:textId="77777777" w:rsidR="00232606" w:rsidRDefault="00232606" w:rsidP="001925DD">
      <w:pPr>
        <w:spacing w:after="0" w:line="240" w:lineRule="auto"/>
      </w:pPr>
      <w:r>
        <w:continuationSeparator/>
      </w:r>
    </w:p>
  </w:endnote>
  <w:endnote w:type="continuationNotice" w:id="1">
    <w:p w14:paraId="415F7791" w14:textId="77777777" w:rsidR="00232606" w:rsidRDefault="002326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roman"/>
    <w:notTrueType/>
    <w:pitch w:val="default"/>
  </w:font>
  <w:font w:name="HelveticaNeueLT Std L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9C385" w14:textId="77777777" w:rsidR="00411E31" w:rsidRDefault="00411E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370030"/>
      <w:docPartObj>
        <w:docPartGallery w:val="Page Numbers (Bottom of Page)"/>
        <w:docPartUnique/>
      </w:docPartObj>
    </w:sdtPr>
    <w:sdtEndPr>
      <w:rPr>
        <w:rFonts w:ascii="Arial" w:hAnsi="Arial" w:cs="Arial"/>
        <w:noProof/>
      </w:rPr>
    </w:sdtEndPr>
    <w:sdtContent>
      <w:p w14:paraId="634DAA7E" w14:textId="77777777" w:rsidR="00232606" w:rsidRPr="00973366" w:rsidRDefault="00232606">
        <w:pPr>
          <w:pStyle w:val="Footer"/>
          <w:jc w:val="right"/>
          <w:rPr>
            <w:rFonts w:ascii="Arial" w:hAnsi="Arial" w:cs="Arial"/>
          </w:rPr>
        </w:pPr>
        <w:r w:rsidRPr="00973366">
          <w:rPr>
            <w:rFonts w:ascii="Arial" w:hAnsi="Arial" w:cs="Arial"/>
          </w:rPr>
          <w:fldChar w:fldCharType="begin"/>
        </w:r>
        <w:r w:rsidRPr="00973366">
          <w:rPr>
            <w:rFonts w:ascii="Arial" w:hAnsi="Arial" w:cs="Arial"/>
          </w:rPr>
          <w:instrText xml:space="preserve"> PAGE   \* MERGEFORMAT </w:instrText>
        </w:r>
        <w:r w:rsidRPr="00973366">
          <w:rPr>
            <w:rFonts w:ascii="Arial" w:hAnsi="Arial" w:cs="Arial"/>
          </w:rPr>
          <w:fldChar w:fldCharType="separate"/>
        </w:r>
        <w:r>
          <w:rPr>
            <w:rFonts w:ascii="Arial" w:hAnsi="Arial" w:cs="Arial"/>
            <w:noProof/>
          </w:rPr>
          <w:t>5</w:t>
        </w:r>
        <w:r w:rsidRPr="00973366">
          <w:rPr>
            <w:rFonts w:ascii="Arial" w:hAnsi="Arial" w:cs="Arial"/>
            <w:noProof/>
          </w:rPr>
          <w:fldChar w:fldCharType="end"/>
        </w:r>
      </w:p>
    </w:sdtContent>
  </w:sdt>
  <w:p w14:paraId="3592900C" w14:textId="77777777" w:rsidR="00232606" w:rsidRDefault="002326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470226"/>
      <w:docPartObj>
        <w:docPartGallery w:val="Page Numbers (Bottom of Page)"/>
        <w:docPartUnique/>
      </w:docPartObj>
    </w:sdtPr>
    <w:sdtEndPr>
      <w:rPr>
        <w:rFonts w:ascii="Arial" w:hAnsi="Arial" w:cs="Arial"/>
        <w:noProof/>
      </w:rPr>
    </w:sdtEndPr>
    <w:sdtContent>
      <w:p w14:paraId="6625FBA5" w14:textId="77777777" w:rsidR="00232606" w:rsidRPr="00973366" w:rsidRDefault="00232606">
        <w:pPr>
          <w:pStyle w:val="Footer"/>
          <w:jc w:val="right"/>
          <w:rPr>
            <w:rFonts w:ascii="Arial" w:hAnsi="Arial" w:cs="Arial"/>
          </w:rPr>
        </w:pPr>
        <w:r w:rsidRPr="00973366">
          <w:rPr>
            <w:rFonts w:ascii="Arial" w:hAnsi="Arial" w:cs="Arial"/>
          </w:rPr>
          <w:fldChar w:fldCharType="begin"/>
        </w:r>
        <w:r w:rsidRPr="00973366">
          <w:rPr>
            <w:rFonts w:ascii="Arial" w:hAnsi="Arial" w:cs="Arial"/>
          </w:rPr>
          <w:instrText xml:space="preserve"> PAGE   \* MERGEFORMAT </w:instrText>
        </w:r>
        <w:r w:rsidRPr="00973366">
          <w:rPr>
            <w:rFonts w:ascii="Arial" w:hAnsi="Arial" w:cs="Arial"/>
          </w:rPr>
          <w:fldChar w:fldCharType="separate"/>
        </w:r>
        <w:r>
          <w:rPr>
            <w:rFonts w:ascii="Arial" w:hAnsi="Arial" w:cs="Arial"/>
            <w:noProof/>
          </w:rPr>
          <w:t>6</w:t>
        </w:r>
        <w:r w:rsidRPr="00973366">
          <w:rPr>
            <w:rFonts w:ascii="Arial" w:hAnsi="Arial" w:cs="Arial"/>
            <w:noProof/>
          </w:rPr>
          <w:fldChar w:fldCharType="end"/>
        </w:r>
      </w:p>
    </w:sdtContent>
  </w:sdt>
  <w:p w14:paraId="5A33D656" w14:textId="77777777" w:rsidR="00232606" w:rsidRDefault="00232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C9CF1" w14:textId="77777777" w:rsidR="00232606" w:rsidRDefault="00232606" w:rsidP="001925DD">
      <w:pPr>
        <w:spacing w:after="0" w:line="240" w:lineRule="auto"/>
      </w:pPr>
      <w:r>
        <w:separator/>
      </w:r>
    </w:p>
  </w:footnote>
  <w:footnote w:type="continuationSeparator" w:id="0">
    <w:p w14:paraId="0130645C" w14:textId="77777777" w:rsidR="00232606" w:rsidRDefault="00232606" w:rsidP="001925DD">
      <w:pPr>
        <w:spacing w:after="0" w:line="240" w:lineRule="auto"/>
      </w:pPr>
      <w:r>
        <w:continuationSeparator/>
      </w:r>
    </w:p>
  </w:footnote>
  <w:footnote w:type="continuationNotice" w:id="1">
    <w:p w14:paraId="23E11D92" w14:textId="77777777" w:rsidR="00232606" w:rsidRDefault="002326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05A94" w14:textId="60F3B87C" w:rsidR="00411E31" w:rsidRDefault="00411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DF81" w14:textId="00F95E31" w:rsidR="00411E31" w:rsidRDefault="00411E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8FFD" w14:textId="12FBCCFD" w:rsidR="00411E31" w:rsidRDefault="00411E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8195F" w14:textId="6CCA7019" w:rsidR="00232606" w:rsidRDefault="002326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5F49" w14:textId="2D3B70A2" w:rsidR="00232606" w:rsidRPr="001925DD" w:rsidRDefault="00232606" w:rsidP="007F7A3C">
    <w:pPr>
      <w:pStyle w:val="Header"/>
      <w:pBdr>
        <w:bottom w:val="single" w:sz="12" w:space="1" w:color="auto"/>
      </w:pBdr>
      <w:tabs>
        <w:tab w:val="clear" w:pos="4680"/>
        <w:tab w:val="clear" w:pos="9360"/>
        <w:tab w:val="left" w:pos="3505"/>
      </w:tabs>
      <w:spacing w:after="120"/>
      <w:rPr>
        <w:rFonts w:ascii="Arial" w:hAnsi="Arial" w:cs="Arial"/>
        <w:sz w:val="72"/>
      </w:rPr>
    </w:pPr>
    <w:r>
      <w:rPr>
        <w:noProof/>
        <w:lang w:val="en-CA" w:eastAsia="en-CA"/>
      </w:rPr>
      <w:drawing>
        <wp:inline distT="0" distB="0" distL="0" distR="0" wp14:anchorId="00BAA86B" wp14:editId="13DBC579">
          <wp:extent cx="1490499" cy="542260"/>
          <wp:effectExtent l="0" t="0" r="0" b="0"/>
          <wp:docPr id="28" name="Picture 28"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3094" cy="54320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7618" w14:textId="799F3BEA" w:rsidR="00232606" w:rsidRPr="0038038D" w:rsidRDefault="00232606" w:rsidP="0038038D">
    <w:pPr>
      <w:pStyle w:val="Header"/>
      <w:pBdr>
        <w:bottom w:val="single" w:sz="12" w:space="1" w:color="auto"/>
      </w:pBdr>
      <w:tabs>
        <w:tab w:val="clear" w:pos="4680"/>
        <w:tab w:val="clear" w:pos="9360"/>
        <w:tab w:val="left" w:pos="3505"/>
      </w:tabs>
      <w:spacing w:after="120"/>
      <w:rPr>
        <w:rFonts w:ascii="Arial" w:hAnsi="Arial" w:cs="Arial"/>
        <w:sz w:val="72"/>
      </w:rPr>
    </w:pPr>
    <w:r>
      <w:rPr>
        <w:noProof/>
        <w:lang w:val="en-CA" w:eastAsia="en-CA"/>
      </w:rPr>
      <w:drawing>
        <wp:inline distT="0" distB="0" distL="0" distR="0" wp14:anchorId="71337A10" wp14:editId="5EDEAB9D">
          <wp:extent cx="1490499" cy="542260"/>
          <wp:effectExtent l="0" t="0" r="0" b="0"/>
          <wp:docPr id="29" name="Picture 29"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3094" cy="5432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1AF"/>
    <w:multiLevelType w:val="hybridMultilevel"/>
    <w:tmpl w:val="8B42F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334E6"/>
    <w:multiLevelType w:val="hybridMultilevel"/>
    <w:tmpl w:val="1EE0ED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1E06E6"/>
    <w:multiLevelType w:val="hybridMultilevel"/>
    <w:tmpl w:val="AC92EAAA"/>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 w15:restartNumberingAfterBreak="0">
    <w:nsid w:val="07347503"/>
    <w:multiLevelType w:val="hybridMultilevel"/>
    <w:tmpl w:val="F5240EEC"/>
    <w:lvl w:ilvl="0" w:tplc="6630DB1A">
      <w:start w:val="2022"/>
      <w:numFmt w:val="decimal"/>
      <w:lvlText w:val="%1"/>
      <w:lvlJc w:val="left"/>
      <w:pPr>
        <w:ind w:left="888" w:hanging="528"/>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E64053"/>
    <w:multiLevelType w:val="hybridMultilevel"/>
    <w:tmpl w:val="E1DEAC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A05160"/>
    <w:multiLevelType w:val="hybridMultilevel"/>
    <w:tmpl w:val="504E41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B3F2683"/>
    <w:multiLevelType w:val="hybridMultilevel"/>
    <w:tmpl w:val="97CCF98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CE107F"/>
    <w:multiLevelType w:val="hybridMultilevel"/>
    <w:tmpl w:val="2E18C4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21F65DA"/>
    <w:multiLevelType w:val="hybridMultilevel"/>
    <w:tmpl w:val="3C3677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456B34"/>
    <w:multiLevelType w:val="hybridMultilevel"/>
    <w:tmpl w:val="FF005A6E"/>
    <w:lvl w:ilvl="0" w:tplc="89A2A74E">
      <w:numFmt w:val="bullet"/>
      <w:lvlText w:val="-"/>
      <w:lvlJc w:val="left"/>
      <w:pPr>
        <w:ind w:left="1080" w:hanging="360"/>
      </w:pPr>
      <w:rPr>
        <w:rFonts w:ascii="HelveticaNeueLT Std" w:eastAsiaTheme="minorHAnsi" w:hAnsi="HelveticaNeueLT Std"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D771F84"/>
    <w:multiLevelType w:val="hybridMultilevel"/>
    <w:tmpl w:val="6616BED0"/>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11" w15:restartNumberingAfterBreak="0">
    <w:nsid w:val="220F4896"/>
    <w:multiLevelType w:val="hybridMultilevel"/>
    <w:tmpl w:val="CB4468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9C3587D"/>
    <w:multiLevelType w:val="hybridMultilevel"/>
    <w:tmpl w:val="167C10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B004C51"/>
    <w:multiLevelType w:val="hybridMultilevel"/>
    <w:tmpl w:val="8E84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12510"/>
    <w:multiLevelType w:val="hybridMultilevel"/>
    <w:tmpl w:val="055CE8C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5" w15:restartNumberingAfterBreak="0">
    <w:nsid w:val="2E912A9A"/>
    <w:multiLevelType w:val="hybridMultilevel"/>
    <w:tmpl w:val="FC06F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B3169"/>
    <w:multiLevelType w:val="hybridMultilevel"/>
    <w:tmpl w:val="7B56F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00957"/>
    <w:multiLevelType w:val="hybridMultilevel"/>
    <w:tmpl w:val="75F81D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3C1043A"/>
    <w:multiLevelType w:val="hybridMultilevel"/>
    <w:tmpl w:val="902C9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37F19"/>
    <w:multiLevelType w:val="hybridMultilevel"/>
    <w:tmpl w:val="E67473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5AD3A82"/>
    <w:multiLevelType w:val="hybridMultilevel"/>
    <w:tmpl w:val="A69C25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D5C07B2"/>
    <w:multiLevelType w:val="hybridMultilevel"/>
    <w:tmpl w:val="EFF67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FC50BB"/>
    <w:multiLevelType w:val="hybridMultilevel"/>
    <w:tmpl w:val="0DE0C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3AF1DCB"/>
    <w:multiLevelType w:val="hybridMultilevel"/>
    <w:tmpl w:val="1866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080EA3"/>
    <w:multiLevelType w:val="hybridMultilevel"/>
    <w:tmpl w:val="62DAC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BB0D30"/>
    <w:multiLevelType w:val="hybridMultilevel"/>
    <w:tmpl w:val="1A92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960727"/>
    <w:multiLevelType w:val="hybridMultilevel"/>
    <w:tmpl w:val="7A385978"/>
    <w:lvl w:ilvl="0" w:tplc="D5FCC942">
      <w:numFmt w:val="bullet"/>
      <w:lvlText w:val="-"/>
      <w:lvlJc w:val="left"/>
      <w:pPr>
        <w:ind w:left="720" w:hanging="360"/>
      </w:pPr>
      <w:rPr>
        <w:rFonts w:ascii="HelveticaNeueLT Std" w:eastAsiaTheme="minorHAnsi" w:hAnsi="HelveticaNeueLT Std"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7365F91"/>
    <w:multiLevelType w:val="hybridMultilevel"/>
    <w:tmpl w:val="65027E16"/>
    <w:lvl w:ilvl="0" w:tplc="324E5410">
      <w:start w:val="2022"/>
      <w:numFmt w:val="decimal"/>
      <w:lvlText w:val="%1"/>
      <w:lvlJc w:val="left"/>
      <w:pPr>
        <w:ind w:left="1416" w:hanging="528"/>
      </w:pPr>
      <w:rPr>
        <w:rFonts w:hint="default"/>
      </w:rPr>
    </w:lvl>
    <w:lvl w:ilvl="1" w:tplc="10090019" w:tentative="1">
      <w:start w:val="1"/>
      <w:numFmt w:val="lowerLetter"/>
      <w:lvlText w:val="%2."/>
      <w:lvlJc w:val="left"/>
      <w:pPr>
        <w:ind w:left="1968" w:hanging="360"/>
      </w:pPr>
    </w:lvl>
    <w:lvl w:ilvl="2" w:tplc="1009001B" w:tentative="1">
      <w:start w:val="1"/>
      <w:numFmt w:val="lowerRoman"/>
      <w:lvlText w:val="%3."/>
      <w:lvlJc w:val="right"/>
      <w:pPr>
        <w:ind w:left="2688" w:hanging="180"/>
      </w:pPr>
    </w:lvl>
    <w:lvl w:ilvl="3" w:tplc="1009000F" w:tentative="1">
      <w:start w:val="1"/>
      <w:numFmt w:val="decimal"/>
      <w:lvlText w:val="%4."/>
      <w:lvlJc w:val="left"/>
      <w:pPr>
        <w:ind w:left="3408" w:hanging="360"/>
      </w:pPr>
    </w:lvl>
    <w:lvl w:ilvl="4" w:tplc="10090019" w:tentative="1">
      <w:start w:val="1"/>
      <w:numFmt w:val="lowerLetter"/>
      <w:lvlText w:val="%5."/>
      <w:lvlJc w:val="left"/>
      <w:pPr>
        <w:ind w:left="4128" w:hanging="360"/>
      </w:pPr>
    </w:lvl>
    <w:lvl w:ilvl="5" w:tplc="1009001B" w:tentative="1">
      <w:start w:val="1"/>
      <w:numFmt w:val="lowerRoman"/>
      <w:lvlText w:val="%6."/>
      <w:lvlJc w:val="right"/>
      <w:pPr>
        <w:ind w:left="4848" w:hanging="180"/>
      </w:pPr>
    </w:lvl>
    <w:lvl w:ilvl="6" w:tplc="1009000F" w:tentative="1">
      <w:start w:val="1"/>
      <w:numFmt w:val="decimal"/>
      <w:lvlText w:val="%7."/>
      <w:lvlJc w:val="left"/>
      <w:pPr>
        <w:ind w:left="5568" w:hanging="360"/>
      </w:pPr>
    </w:lvl>
    <w:lvl w:ilvl="7" w:tplc="10090019" w:tentative="1">
      <w:start w:val="1"/>
      <w:numFmt w:val="lowerLetter"/>
      <w:lvlText w:val="%8."/>
      <w:lvlJc w:val="left"/>
      <w:pPr>
        <w:ind w:left="6288" w:hanging="360"/>
      </w:pPr>
    </w:lvl>
    <w:lvl w:ilvl="8" w:tplc="1009001B" w:tentative="1">
      <w:start w:val="1"/>
      <w:numFmt w:val="lowerRoman"/>
      <w:lvlText w:val="%9."/>
      <w:lvlJc w:val="right"/>
      <w:pPr>
        <w:ind w:left="7008" w:hanging="180"/>
      </w:pPr>
    </w:lvl>
  </w:abstractNum>
  <w:abstractNum w:abstractNumId="28" w15:restartNumberingAfterBreak="0">
    <w:nsid w:val="6E3F3442"/>
    <w:multiLevelType w:val="hybridMultilevel"/>
    <w:tmpl w:val="0368E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30A0A1D"/>
    <w:multiLevelType w:val="hybridMultilevel"/>
    <w:tmpl w:val="58D8D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76433595">
    <w:abstractNumId w:val="7"/>
  </w:num>
  <w:num w:numId="2" w16cid:durableId="423720983">
    <w:abstractNumId w:val="4"/>
  </w:num>
  <w:num w:numId="3" w16cid:durableId="1778406635">
    <w:abstractNumId w:val="28"/>
  </w:num>
  <w:num w:numId="4" w16cid:durableId="255405689">
    <w:abstractNumId w:val="1"/>
  </w:num>
  <w:num w:numId="5" w16cid:durableId="1123229367">
    <w:abstractNumId w:val="10"/>
  </w:num>
  <w:num w:numId="6" w16cid:durableId="407314624">
    <w:abstractNumId w:val="14"/>
  </w:num>
  <w:num w:numId="7" w16cid:durableId="2140755312">
    <w:abstractNumId w:val="18"/>
  </w:num>
  <w:num w:numId="8" w16cid:durableId="1179345792">
    <w:abstractNumId w:val="2"/>
  </w:num>
  <w:num w:numId="9" w16cid:durableId="1578127429">
    <w:abstractNumId w:val="23"/>
  </w:num>
  <w:num w:numId="10" w16cid:durableId="1247420961">
    <w:abstractNumId w:val="25"/>
  </w:num>
  <w:num w:numId="11" w16cid:durableId="948438937">
    <w:abstractNumId w:val="16"/>
  </w:num>
  <w:num w:numId="12" w16cid:durableId="1442801806">
    <w:abstractNumId w:val="22"/>
  </w:num>
  <w:num w:numId="13" w16cid:durableId="853151923">
    <w:abstractNumId w:val="21"/>
  </w:num>
  <w:num w:numId="14" w16cid:durableId="499467552">
    <w:abstractNumId w:val="13"/>
  </w:num>
  <w:num w:numId="15" w16cid:durableId="240796508">
    <w:abstractNumId w:val="0"/>
  </w:num>
  <w:num w:numId="16" w16cid:durableId="1869098018">
    <w:abstractNumId w:val="15"/>
  </w:num>
  <w:num w:numId="17" w16cid:durableId="736248032">
    <w:abstractNumId w:val="24"/>
  </w:num>
  <w:num w:numId="18" w16cid:durableId="1360204246">
    <w:abstractNumId w:val="26"/>
  </w:num>
  <w:num w:numId="19" w16cid:durableId="1580021392">
    <w:abstractNumId w:val="9"/>
  </w:num>
  <w:num w:numId="20" w16cid:durableId="7607313">
    <w:abstractNumId w:val="6"/>
  </w:num>
  <w:num w:numId="21" w16cid:durableId="1805155637">
    <w:abstractNumId w:val="29"/>
  </w:num>
  <w:num w:numId="22" w16cid:durableId="1308509823">
    <w:abstractNumId w:val="11"/>
  </w:num>
  <w:num w:numId="23" w16cid:durableId="422068768">
    <w:abstractNumId w:val="19"/>
  </w:num>
  <w:num w:numId="24" w16cid:durableId="1758284220">
    <w:abstractNumId w:val="5"/>
  </w:num>
  <w:num w:numId="25" w16cid:durableId="1755281005">
    <w:abstractNumId w:val="17"/>
  </w:num>
  <w:num w:numId="26" w16cid:durableId="200554911">
    <w:abstractNumId w:val="8"/>
  </w:num>
  <w:num w:numId="27" w16cid:durableId="2075270518">
    <w:abstractNumId w:val="20"/>
  </w:num>
  <w:num w:numId="28" w16cid:durableId="519129886">
    <w:abstractNumId w:val="12"/>
  </w:num>
  <w:num w:numId="29" w16cid:durableId="633482212">
    <w:abstractNumId w:val="3"/>
  </w:num>
  <w:num w:numId="30" w16cid:durableId="31819570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392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5DD"/>
    <w:rsid w:val="00006E8B"/>
    <w:rsid w:val="00007B66"/>
    <w:rsid w:val="00011301"/>
    <w:rsid w:val="00011366"/>
    <w:rsid w:val="00011427"/>
    <w:rsid w:val="0001683D"/>
    <w:rsid w:val="000206B6"/>
    <w:rsid w:val="00020984"/>
    <w:rsid w:val="00020E64"/>
    <w:rsid w:val="0002325F"/>
    <w:rsid w:val="0002366E"/>
    <w:rsid w:val="00024A95"/>
    <w:rsid w:val="00026FA9"/>
    <w:rsid w:val="0003394A"/>
    <w:rsid w:val="00033BCA"/>
    <w:rsid w:val="00034CA3"/>
    <w:rsid w:val="0003512C"/>
    <w:rsid w:val="00035C1E"/>
    <w:rsid w:val="00040721"/>
    <w:rsid w:val="00044E92"/>
    <w:rsid w:val="00044F64"/>
    <w:rsid w:val="00047A0A"/>
    <w:rsid w:val="000511AF"/>
    <w:rsid w:val="00051FA2"/>
    <w:rsid w:val="00052EB0"/>
    <w:rsid w:val="00052EE3"/>
    <w:rsid w:val="000567DF"/>
    <w:rsid w:val="00056F67"/>
    <w:rsid w:val="000626EE"/>
    <w:rsid w:val="00063FE0"/>
    <w:rsid w:val="00065014"/>
    <w:rsid w:val="000664AB"/>
    <w:rsid w:val="0006773B"/>
    <w:rsid w:val="00067A07"/>
    <w:rsid w:val="00067B00"/>
    <w:rsid w:val="00073492"/>
    <w:rsid w:val="00075273"/>
    <w:rsid w:val="00075BB6"/>
    <w:rsid w:val="0007771B"/>
    <w:rsid w:val="000834EF"/>
    <w:rsid w:val="00090492"/>
    <w:rsid w:val="00093B57"/>
    <w:rsid w:val="000A41E2"/>
    <w:rsid w:val="000B0629"/>
    <w:rsid w:val="000B2014"/>
    <w:rsid w:val="000B4129"/>
    <w:rsid w:val="000B53C2"/>
    <w:rsid w:val="000B7048"/>
    <w:rsid w:val="000B7C11"/>
    <w:rsid w:val="000C0123"/>
    <w:rsid w:val="000C25B5"/>
    <w:rsid w:val="000C6065"/>
    <w:rsid w:val="000C640A"/>
    <w:rsid w:val="000C6F3D"/>
    <w:rsid w:val="000C7FE9"/>
    <w:rsid w:val="000D15E8"/>
    <w:rsid w:val="000D2F99"/>
    <w:rsid w:val="000D4250"/>
    <w:rsid w:val="000D669E"/>
    <w:rsid w:val="000E0C69"/>
    <w:rsid w:val="000E49CB"/>
    <w:rsid w:val="000E4E3C"/>
    <w:rsid w:val="000E63CD"/>
    <w:rsid w:val="000E69CE"/>
    <w:rsid w:val="000F1064"/>
    <w:rsid w:val="000F1B08"/>
    <w:rsid w:val="000F22C5"/>
    <w:rsid w:val="000F23A6"/>
    <w:rsid w:val="000F41A7"/>
    <w:rsid w:val="000F56DF"/>
    <w:rsid w:val="000F7FAC"/>
    <w:rsid w:val="00113614"/>
    <w:rsid w:val="00113D79"/>
    <w:rsid w:val="00115739"/>
    <w:rsid w:val="0012055C"/>
    <w:rsid w:val="00125CAA"/>
    <w:rsid w:val="00127F08"/>
    <w:rsid w:val="00132C4F"/>
    <w:rsid w:val="0013331F"/>
    <w:rsid w:val="00133DC1"/>
    <w:rsid w:val="0013761F"/>
    <w:rsid w:val="00143C5B"/>
    <w:rsid w:val="00146F49"/>
    <w:rsid w:val="00150AD3"/>
    <w:rsid w:val="00160E06"/>
    <w:rsid w:val="00165277"/>
    <w:rsid w:val="00166B19"/>
    <w:rsid w:val="00172D32"/>
    <w:rsid w:val="00174682"/>
    <w:rsid w:val="001807A9"/>
    <w:rsid w:val="001861A5"/>
    <w:rsid w:val="001862F0"/>
    <w:rsid w:val="001907DA"/>
    <w:rsid w:val="00190F91"/>
    <w:rsid w:val="001925DD"/>
    <w:rsid w:val="00196025"/>
    <w:rsid w:val="001A10B4"/>
    <w:rsid w:val="001A29B5"/>
    <w:rsid w:val="001A61D9"/>
    <w:rsid w:val="001A7BA3"/>
    <w:rsid w:val="001B00D9"/>
    <w:rsid w:val="001B1312"/>
    <w:rsid w:val="001B2CA1"/>
    <w:rsid w:val="001B60B9"/>
    <w:rsid w:val="001C03EC"/>
    <w:rsid w:val="001C1FDF"/>
    <w:rsid w:val="001C3368"/>
    <w:rsid w:val="001D252A"/>
    <w:rsid w:val="001E2234"/>
    <w:rsid w:val="001E2B20"/>
    <w:rsid w:val="001E3357"/>
    <w:rsid w:val="001E7067"/>
    <w:rsid w:val="001F2FCD"/>
    <w:rsid w:val="001F68B0"/>
    <w:rsid w:val="0020170D"/>
    <w:rsid w:val="00204CF7"/>
    <w:rsid w:val="00205722"/>
    <w:rsid w:val="00211770"/>
    <w:rsid w:val="00214591"/>
    <w:rsid w:val="00220EE4"/>
    <w:rsid w:val="00221F87"/>
    <w:rsid w:val="00225CB1"/>
    <w:rsid w:val="00225D05"/>
    <w:rsid w:val="00231D7A"/>
    <w:rsid w:val="00232606"/>
    <w:rsid w:val="002434F4"/>
    <w:rsid w:val="00244C6F"/>
    <w:rsid w:val="00246F91"/>
    <w:rsid w:val="0025339E"/>
    <w:rsid w:val="00257FA3"/>
    <w:rsid w:val="002602DA"/>
    <w:rsid w:val="00260E30"/>
    <w:rsid w:val="0026267C"/>
    <w:rsid w:val="00263B77"/>
    <w:rsid w:val="00264ECB"/>
    <w:rsid w:val="002661BF"/>
    <w:rsid w:val="00266F4E"/>
    <w:rsid w:val="00272C83"/>
    <w:rsid w:val="00276040"/>
    <w:rsid w:val="002773F9"/>
    <w:rsid w:val="00283275"/>
    <w:rsid w:val="00283CEC"/>
    <w:rsid w:val="002866B7"/>
    <w:rsid w:val="00286F5A"/>
    <w:rsid w:val="00287BAB"/>
    <w:rsid w:val="00291977"/>
    <w:rsid w:val="00291E50"/>
    <w:rsid w:val="00292CBA"/>
    <w:rsid w:val="00292D8A"/>
    <w:rsid w:val="00293756"/>
    <w:rsid w:val="002A7394"/>
    <w:rsid w:val="002B2109"/>
    <w:rsid w:val="002B2FB2"/>
    <w:rsid w:val="002B4B61"/>
    <w:rsid w:val="002B6F60"/>
    <w:rsid w:val="002C0430"/>
    <w:rsid w:val="002C0B95"/>
    <w:rsid w:val="002C65E4"/>
    <w:rsid w:val="002D62A6"/>
    <w:rsid w:val="002E442F"/>
    <w:rsid w:val="002E5320"/>
    <w:rsid w:val="002E67A6"/>
    <w:rsid w:val="002E69FA"/>
    <w:rsid w:val="002E71F8"/>
    <w:rsid w:val="002E7F1D"/>
    <w:rsid w:val="002F4C1E"/>
    <w:rsid w:val="002F71B3"/>
    <w:rsid w:val="00301C7D"/>
    <w:rsid w:val="00302B6F"/>
    <w:rsid w:val="00310EBC"/>
    <w:rsid w:val="00315AB7"/>
    <w:rsid w:val="003200D7"/>
    <w:rsid w:val="003205FF"/>
    <w:rsid w:val="00322D4A"/>
    <w:rsid w:val="003231AE"/>
    <w:rsid w:val="00323DC8"/>
    <w:rsid w:val="003241AE"/>
    <w:rsid w:val="00336AE7"/>
    <w:rsid w:val="00337934"/>
    <w:rsid w:val="003429D6"/>
    <w:rsid w:val="00343839"/>
    <w:rsid w:val="0034491A"/>
    <w:rsid w:val="00350DB9"/>
    <w:rsid w:val="003518F7"/>
    <w:rsid w:val="00352DDA"/>
    <w:rsid w:val="00352E32"/>
    <w:rsid w:val="00354198"/>
    <w:rsid w:val="003548EC"/>
    <w:rsid w:val="00357C34"/>
    <w:rsid w:val="00360A8B"/>
    <w:rsid w:val="00361C83"/>
    <w:rsid w:val="00363D58"/>
    <w:rsid w:val="003655FC"/>
    <w:rsid w:val="00367D0F"/>
    <w:rsid w:val="00370D36"/>
    <w:rsid w:val="00371884"/>
    <w:rsid w:val="00371FC1"/>
    <w:rsid w:val="003720A5"/>
    <w:rsid w:val="00375ECD"/>
    <w:rsid w:val="00376E6B"/>
    <w:rsid w:val="0037760E"/>
    <w:rsid w:val="00377FE4"/>
    <w:rsid w:val="0038038D"/>
    <w:rsid w:val="00380408"/>
    <w:rsid w:val="003855AD"/>
    <w:rsid w:val="003860C7"/>
    <w:rsid w:val="00386844"/>
    <w:rsid w:val="0038759A"/>
    <w:rsid w:val="00387736"/>
    <w:rsid w:val="00393027"/>
    <w:rsid w:val="003937AC"/>
    <w:rsid w:val="00393A9A"/>
    <w:rsid w:val="00394D9F"/>
    <w:rsid w:val="0039553D"/>
    <w:rsid w:val="00395542"/>
    <w:rsid w:val="0039693F"/>
    <w:rsid w:val="00396A19"/>
    <w:rsid w:val="003973E5"/>
    <w:rsid w:val="003A0AFC"/>
    <w:rsid w:val="003A6F51"/>
    <w:rsid w:val="003B2CD5"/>
    <w:rsid w:val="003B2F91"/>
    <w:rsid w:val="003B32B5"/>
    <w:rsid w:val="003C07C8"/>
    <w:rsid w:val="003C30D8"/>
    <w:rsid w:val="003C3B8A"/>
    <w:rsid w:val="003C42E0"/>
    <w:rsid w:val="003C478A"/>
    <w:rsid w:val="003C5D2C"/>
    <w:rsid w:val="003C732B"/>
    <w:rsid w:val="003C7E20"/>
    <w:rsid w:val="003D03E6"/>
    <w:rsid w:val="003D0D48"/>
    <w:rsid w:val="003D2C77"/>
    <w:rsid w:val="003D3798"/>
    <w:rsid w:val="003D480F"/>
    <w:rsid w:val="003D484C"/>
    <w:rsid w:val="003D5FD3"/>
    <w:rsid w:val="003D7380"/>
    <w:rsid w:val="003D7FC5"/>
    <w:rsid w:val="003E77B3"/>
    <w:rsid w:val="003E7D43"/>
    <w:rsid w:val="003F7253"/>
    <w:rsid w:val="004006CC"/>
    <w:rsid w:val="00401895"/>
    <w:rsid w:val="0040273A"/>
    <w:rsid w:val="00403C11"/>
    <w:rsid w:val="00406802"/>
    <w:rsid w:val="004104DD"/>
    <w:rsid w:val="00411E31"/>
    <w:rsid w:val="00413D5C"/>
    <w:rsid w:val="0041494B"/>
    <w:rsid w:val="00416B52"/>
    <w:rsid w:val="00423413"/>
    <w:rsid w:val="00424F49"/>
    <w:rsid w:val="00431A18"/>
    <w:rsid w:val="004323FD"/>
    <w:rsid w:val="0043485F"/>
    <w:rsid w:val="004361E4"/>
    <w:rsid w:val="00437309"/>
    <w:rsid w:val="00441463"/>
    <w:rsid w:val="004420AF"/>
    <w:rsid w:val="004447C6"/>
    <w:rsid w:val="00445425"/>
    <w:rsid w:val="004457D5"/>
    <w:rsid w:val="004501A1"/>
    <w:rsid w:val="0045321F"/>
    <w:rsid w:val="004542CA"/>
    <w:rsid w:val="00457284"/>
    <w:rsid w:val="00460C6A"/>
    <w:rsid w:val="00462EE9"/>
    <w:rsid w:val="004632AD"/>
    <w:rsid w:val="00467926"/>
    <w:rsid w:val="0047061B"/>
    <w:rsid w:val="004720E9"/>
    <w:rsid w:val="0047535B"/>
    <w:rsid w:val="00476868"/>
    <w:rsid w:val="004806F6"/>
    <w:rsid w:val="004869E1"/>
    <w:rsid w:val="00486BB5"/>
    <w:rsid w:val="00486D63"/>
    <w:rsid w:val="004870D0"/>
    <w:rsid w:val="004877A0"/>
    <w:rsid w:val="00487D54"/>
    <w:rsid w:val="00490E39"/>
    <w:rsid w:val="00491E81"/>
    <w:rsid w:val="004942B7"/>
    <w:rsid w:val="00494E46"/>
    <w:rsid w:val="004A0E59"/>
    <w:rsid w:val="004A2B15"/>
    <w:rsid w:val="004A38F5"/>
    <w:rsid w:val="004A3A7D"/>
    <w:rsid w:val="004B0B33"/>
    <w:rsid w:val="004B17DF"/>
    <w:rsid w:val="004B2878"/>
    <w:rsid w:val="004B5B50"/>
    <w:rsid w:val="004B7F5C"/>
    <w:rsid w:val="004C32E3"/>
    <w:rsid w:val="004C560F"/>
    <w:rsid w:val="004C6ED6"/>
    <w:rsid w:val="004D37BA"/>
    <w:rsid w:val="004D56BE"/>
    <w:rsid w:val="004D6017"/>
    <w:rsid w:val="004E0D4A"/>
    <w:rsid w:val="004E4219"/>
    <w:rsid w:val="004E4E07"/>
    <w:rsid w:val="004E5D75"/>
    <w:rsid w:val="004E62CA"/>
    <w:rsid w:val="004E63EA"/>
    <w:rsid w:val="004F1D4E"/>
    <w:rsid w:val="004F2AE3"/>
    <w:rsid w:val="004F40B1"/>
    <w:rsid w:val="004F5697"/>
    <w:rsid w:val="00502B0A"/>
    <w:rsid w:val="00503AD6"/>
    <w:rsid w:val="00510DA9"/>
    <w:rsid w:val="00510DBB"/>
    <w:rsid w:val="0051331A"/>
    <w:rsid w:val="005148E0"/>
    <w:rsid w:val="005150DC"/>
    <w:rsid w:val="00521B20"/>
    <w:rsid w:val="00522115"/>
    <w:rsid w:val="005278F1"/>
    <w:rsid w:val="00534875"/>
    <w:rsid w:val="00534A56"/>
    <w:rsid w:val="00536F9B"/>
    <w:rsid w:val="005370C0"/>
    <w:rsid w:val="00541994"/>
    <w:rsid w:val="00541D71"/>
    <w:rsid w:val="00545CC4"/>
    <w:rsid w:val="00546165"/>
    <w:rsid w:val="00550DF8"/>
    <w:rsid w:val="00553DF1"/>
    <w:rsid w:val="0055487D"/>
    <w:rsid w:val="00562F9A"/>
    <w:rsid w:val="005652D5"/>
    <w:rsid w:val="005679BE"/>
    <w:rsid w:val="00572707"/>
    <w:rsid w:val="00574DE7"/>
    <w:rsid w:val="005772F6"/>
    <w:rsid w:val="00581375"/>
    <w:rsid w:val="005822AC"/>
    <w:rsid w:val="00584BAF"/>
    <w:rsid w:val="00585453"/>
    <w:rsid w:val="0058707A"/>
    <w:rsid w:val="0059231A"/>
    <w:rsid w:val="0059401C"/>
    <w:rsid w:val="00594046"/>
    <w:rsid w:val="005A3CA0"/>
    <w:rsid w:val="005A5071"/>
    <w:rsid w:val="005A590E"/>
    <w:rsid w:val="005B007A"/>
    <w:rsid w:val="005B11A2"/>
    <w:rsid w:val="005B2446"/>
    <w:rsid w:val="005B4EF9"/>
    <w:rsid w:val="005B603D"/>
    <w:rsid w:val="005B71DE"/>
    <w:rsid w:val="005C102B"/>
    <w:rsid w:val="005C288A"/>
    <w:rsid w:val="005C2BEE"/>
    <w:rsid w:val="005C3C25"/>
    <w:rsid w:val="005C41F4"/>
    <w:rsid w:val="005C4F52"/>
    <w:rsid w:val="005D2DEC"/>
    <w:rsid w:val="005D4C2F"/>
    <w:rsid w:val="005E09BB"/>
    <w:rsid w:val="005E2A3C"/>
    <w:rsid w:val="005E2C5C"/>
    <w:rsid w:val="005E32B0"/>
    <w:rsid w:val="005E53D4"/>
    <w:rsid w:val="005E55EF"/>
    <w:rsid w:val="005E72B1"/>
    <w:rsid w:val="005E79BF"/>
    <w:rsid w:val="005F1142"/>
    <w:rsid w:val="005F7541"/>
    <w:rsid w:val="00604D3D"/>
    <w:rsid w:val="006055B1"/>
    <w:rsid w:val="006076E5"/>
    <w:rsid w:val="00610F52"/>
    <w:rsid w:val="00620502"/>
    <w:rsid w:val="0062064A"/>
    <w:rsid w:val="0062289E"/>
    <w:rsid w:val="00622E42"/>
    <w:rsid w:val="00623727"/>
    <w:rsid w:val="006237A0"/>
    <w:rsid w:val="006243C9"/>
    <w:rsid w:val="006256E4"/>
    <w:rsid w:val="00627334"/>
    <w:rsid w:val="006337D4"/>
    <w:rsid w:val="00633C3B"/>
    <w:rsid w:val="00634347"/>
    <w:rsid w:val="006367D1"/>
    <w:rsid w:val="0064049F"/>
    <w:rsid w:val="0064228B"/>
    <w:rsid w:val="00643F03"/>
    <w:rsid w:val="00645640"/>
    <w:rsid w:val="00645678"/>
    <w:rsid w:val="00651274"/>
    <w:rsid w:val="006548FE"/>
    <w:rsid w:val="00655B7F"/>
    <w:rsid w:val="00657CDF"/>
    <w:rsid w:val="00660D5B"/>
    <w:rsid w:val="00663C0F"/>
    <w:rsid w:val="00666974"/>
    <w:rsid w:val="006704DB"/>
    <w:rsid w:val="00671C97"/>
    <w:rsid w:val="00671E8A"/>
    <w:rsid w:val="006724B8"/>
    <w:rsid w:val="00675880"/>
    <w:rsid w:val="006808A2"/>
    <w:rsid w:val="00681A8F"/>
    <w:rsid w:val="0068523F"/>
    <w:rsid w:val="006852B7"/>
    <w:rsid w:val="0069280D"/>
    <w:rsid w:val="00694710"/>
    <w:rsid w:val="00697457"/>
    <w:rsid w:val="0069786B"/>
    <w:rsid w:val="00697897"/>
    <w:rsid w:val="006A6798"/>
    <w:rsid w:val="006A6865"/>
    <w:rsid w:val="006B558C"/>
    <w:rsid w:val="006C2CB2"/>
    <w:rsid w:val="006C3D35"/>
    <w:rsid w:val="006C3E70"/>
    <w:rsid w:val="006C641A"/>
    <w:rsid w:val="006D0B91"/>
    <w:rsid w:val="006D346B"/>
    <w:rsid w:val="006D44EF"/>
    <w:rsid w:val="006E1995"/>
    <w:rsid w:val="006E1AC0"/>
    <w:rsid w:val="006E1BAF"/>
    <w:rsid w:val="006E20D6"/>
    <w:rsid w:val="006E69E6"/>
    <w:rsid w:val="006E702E"/>
    <w:rsid w:val="006E74EA"/>
    <w:rsid w:val="006F3820"/>
    <w:rsid w:val="006F69ED"/>
    <w:rsid w:val="007022D5"/>
    <w:rsid w:val="00702CB8"/>
    <w:rsid w:val="00705412"/>
    <w:rsid w:val="007072D4"/>
    <w:rsid w:val="00710024"/>
    <w:rsid w:val="00715FBC"/>
    <w:rsid w:val="00716B49"/>
    <w:rsid w:val="00723D0E"/>
    <w:rsid w:val="0072653D"/>
    <w:rsid w:val="007269A0"/>
    <w:rsid w:val="00726DA2"/>
    <w:rsid w:val="00730A6B"/>
    <w:rsid w:val="00731499"/>
    <w:rsid w:val="0073281E"/>
    <w:rsid w:val="00735333"/>
    <w:rsid w:val="00740D39"/>
    <w:rsid w:val="00742461"/>
    <w:rsid w:val="00744878"/>
    <w:rsid w:val="00745A83"/>
    <w:rsid w:val="00746157"/>
    <w:rsid w:val="0074785F"/>
    <w:rsid w:val="00753CFD"/>
    <w:rsid w:val="00754359"/>
    <w:rsid w:val="00770BE7"/>
    <w:rsid w:val="00771AA6"/>
    <w:rsid w:val="00771E63"/>
    <w:rsid w:val="00772004"/>
    <w:rsid w:val="007778A1"/>
    <w:rsid w:val="007835D2"/>
    <w:rsid w:val="00792DB1"/>
    <w:rsid w:val="00793556"/>
    <w:rsid w:val="007950D0"/>
    <w:rsid w:val="007967C5"/>
    <w:rsid w:val="007A07BF"/>
    <w:rsid w:val="007A37B2"/>
    <w:rsid w:val="007B121B"/>
    <w:rsid w:val="007B3861"/>
    <w:rsid w:val="007B4392"/>
    <w:rsid w:val="007B5FC8"/>
    <w:rsid w:val="007C14F4"/>
    <w:rsid w:val="007C3071"/>
    <w:rsid w:val="007C41CA"/>
    <w:rsid w:val="007C74B0"/>
    <w:rsid w:val="007C7847"/>
    <w:rsid w:val="007D261D"/>
    <w:rsid w:val="007D4AA4"/>
    <w:rsid w:val="007D55BE"/>
    <w:rsid w:val="007D6C43"/>
    <w:rsid w:val="007D6E19"/>
    <w:rsid w:val="007E194F"/>
    <w:rsid w:val="007E2895"/>
    <w:rsid w:val="007E64C5"/>
    <w:rsid w:val="007F0FBB"/>
    <w:rsid w:val="007F12FB"/>
    <w:rsid w:val="007F4A78"/>
    <w:rsid w:val="007F57E2"/>
    <w:rsid w:val="007F7A3C"/>
    <w:rsid w:val="007F7CBA"/>
    <w:rsid w:val="00800C29"/>
    <w:rsid w:val="00802637"/>
    <w:rsid w:val="00803169"/>
    <w:rsid w:val="00804B7F"/>
    <w:rsid w:val="00804F74"/>
    <w:rsid w:val="00813FED"/>
    <w:rsid w:val="008149FE"/>
    <w:rsid w:val="00816A04"/>
    <w:rsid w:val="00817DD9"/>
    <w:rsid w:val="008201E7"/>
    <w:rsid w:val="00822DB2"/>
    <w:rsid w:val="00825FB6"/>
    <w:rsid w:val="0082666B"/>
    <w:rsid w:val="008273F0"/>
    <w:rsid w:val="0082786E"/>
    <w:rsid w:val="008378FA"/>
    <w:rsid w:val="00837BBF"/>
    <w:rsid w:val="008414F6"/>
    <w:rsid w:val="00844077"/>
    <w:rsid w:val="0085078F"/>
    <w:rsid w:val="008539C7"/>
    <w:rsid w:val="00855E00"/>
    <w:rsid w:val="00861A45"/>
    <w:rsid w:val="0086261F"/>
    <w:rsid w:val="0086315C"/>
    <w:rsid w:val="0086395B"/>
    <w:rsid w:val="0086555B"/>
    <w:rsid w:val="00866D43"/>
    <w:rsid w:val="00870AC3"/>
    <w:rsid w:val="00872207"/>
    <w:rsid w:val="008758F9"/>
    <w:rsid w:val="0087636B"/>
    <w:rsid w:val="00880AF2"/>
    <w:rsid w:val="00882A49"/>
    <w:rsid w:val="00884A04"/>
    <w:rsid w:val="00885CBD"/>
    <w:rsid w:val="008865DD"/>
    <w:rsid w:val="00891963"/>
    <w:rsid w:val="00891AA7"/>
    <w:rsid w:val="008A1E68"/>
    <w:rsid w:val="008A7029"/>
    <w:rsid w:val="008A7D7A"/>
    <w:rsid w:val="008B3024"/>
    <w:rsid w:val="008B39EC"/>
    <w:rsid w:val="008B5475"/>
    <w:rsid w:val="008C10F6"/>
    <w:rsid w:val="008C1E86"/>
    <w:rsid w:val="008C3C6C"/>
    <w:rsid w:val="008C6067"/>
    <w:rsid w:val="008D26F6"/>
    <w:rsid w:val="008D3271"/>
    <w:rsid w:val="008D5843"/>
    <w:rsid w:val="008D738A"/>
    <w:rsid w:val="008E2653"/>
    <w:rsid w:val="008E6C6A"/>
    <w:rsid w:val="008F3473"/>
    <w:rsid w:val="008F353A"/>
    <w:rsid w:val="008F65C9"/>
    <w:rsid w:val="008F66B0"/>
    <w:rsid w:val="008F6839"/>
    <w:rsid w:val="008F7AEC"/>
    <w:rsid w:val="00902877"/>
    <w:rsid w:val="00902DA9"/>
    <w:rsid w:val="00902E14"/>
    <w:rsid w:val="0090377B"/>
    <w:rsid w:val="00905B80"/>
    <w:rsid w:val="00914786"/>
    <w:rsid w:val="0091491C"/>
    <w:rsid w:val="009149D2"/>
    <w:rsid w:val="00916AD6"/>
    <w:rsid w:val="0092002E"/>
    <w:rsid w:val="0092053F"/>
    <w:rsid w:val="00920E54"/>
    <w:rsid w:val="009216FE"/>
    <w:rsid w:val="00925332"/>
    <w:rsid w:val="0093085E"/>
    <w:rsid w:val="00934342"/>
    <w:rsid w:val="009361E8"/>
    <w:rsid w:val="009448D2"/>
    <w:rsid w:val="00944B3D"/>
    <w:rsid w:val="00946CC4"/>
    <w:rsid w:val="00947242"/>
    <w:rsid w:val="0095077E"/>
    <w:rsid w:val="00951A5C"/>
    <w:rsid w:val="00951E4A"/>
    <w:rsid w:val="00952DAC"/>
    <w:rsid w:val="00953FA2"/>
    <w:rsid w:val="009550C6"/>
    <w:rsid w:val="00955C91"/>
    <w:rsid w:val="00961F4A"/>
    <w:rsid w:val="00964C56"/>
    <w:rsid w:val="00965BD7"/>
    <w:rsid w:val="009661F2"/>
    <w:rsid w:val="00966A4E"/>
    <w:rsid w:val="00973366"/>
    <w:rsid w:val="00976435"/>
    <w:rsid w:val="00977DE6"/>
    <w:rsid w:val="0098135B"/>
    <w:rsid w:val="00981D68"/>
    <w:rsid w:val="00983964"/>
    <w:rsid w:val="00987018"/>
    <w:rsid w:val="009938EA"/>
    <w:rsid w:val="009A1EE8"/>
    <w:rsid w:val="009A3C5B"/>
    <w:rsid w:val="009A57C5"/>
    <w:rsid w:val="009B1AF4"/>
    <w:rsid w:val="009B1E7A"/>
    <w:rsid w:val="009B2206"/>
    <w:rsid w:val="009B37C4"/>
    <w:rsid w:val="009B4EE3"/>
    <w:rsid w:val="009B50A5"/>
    <w:rsid w:val="009C0A99"/>
    <w:rsid w:val="009C2B73"/>
    <w:rsid w:val="009C332C"/>
    <w:rsid w:val="009C74B2"/>
    <w:rsid w:val="009D1F75"/>
    <w:rsid w:val="009D2CBC"/>
    <w:rsid w:val="009D7318"/>
    <w:rsid w:val="009E0F29"/>
    <w:rsid w:val="009E11EE"/>
    <w:rsid w:val="009E2512"/>
    <w:rsid w:val="009E35F4"/>
    <w:rsid w:val="009E6850"/>
    <w:rsid w:val="009E6A41"/>
    <w:rsid w:val="009F0C1F"/>
    <w:rsid w:val="009F0CF1"/>
    <w:rsid w:val="009F4ED8"/>
    <w:rsid w:val="009F4F39"/>
    <w:rsid w:val="009F5ECC"/>
    <w:rsid w:val="009F7D7C"/>
    <w:rsid w:val="00A0396C"/>
    <w:rsid w:val="00A05E28"/>
    <w:rsid w:val="00A119D1"/>
    <w:rsid w:val="00A20FC6"/>
    <w:rsid w:val="00A22066"/>
    <w:rsid w:val="00A22107"/>
    <w:rsid w:val="00A237E7"/>
    <w:rsid w:val="00A320B0"/>
    <w:rsid w:val="00A372E4"/>
    <w:rsid w:val="00A44169"/>
    <w:rsid w:val="00A46778"/>
    <w:rsid w:val="00A46E1C"/>
    <w:rsid w:val="00A47748"/>
    <w:rsid w:val="00A5586E"/>
    <w:rsid w:val="00A5696F"/>
    <w:rsid w:val="00A63D9A"/>
    <w:rsid w:val="00A65B99"/>
    <w:rsid w:val="00A71568"/>
    <w:rsid w:val="00A717EF"/>
    <w:rsid w:val="00A7510E"/>
    <w:rsid w:val="00A77D84"/>
    <w:rsid w:val="00A800A7"/>
    <w:rsid w:val="00A80346"/>
    <w:rsid w:val="00A81592"/>
    <w:rsid w:val="00A83B58"/>
    <w:rsid w:val="00A900AE"/>
    <w:rsid w:val="00A905CC"/>
    <w:rsid w:val="00A938F0"/>
    <w:rsid w:val="00A963A2"/>
    <w:rsid w:val="00A96CE9"/>
    <w:rsid w:val="00A96FB8"/>
    <w:rsid w:val="00AA1E3C"/>
    <w:rsid w:val="00AA3593"/>
    <w:rsid w:val="00AA3BAF"/>
    <w:rsid w:val="00AA45BA"/>
    <w:rsid w:val="00AA4CA2"/>
    <w:rsid w:val="00AA68DB"/>
    <w:rsid w:val="00AB394F"/>
    <w:rsid w:val="00AC06CB"/>
    <w:rsid w:val="00AD4A4C"/>
    <w:rsid w:val="00AD569B"/>
    <w:rsid w:val="00AD7CF5"/>
    <w:rsid w:val="00AE3340"/>
    <w:rsid w:val="00AE4B78"/>
    <w:rsid w:val="00AE655B"/>
    <w:rsid w:val="00AF2A38"/>
    <w:rsid w:val="00AF320C"/>
    <w:rsid w:val="00AF58FA"/>
    <w:rsid w:val="00B001E3"/>
    <w:rsid w:val="00B07CDD"/>
    <w:rsid w:val="00B12026"/>
    <w:rsid w:val="00B17E0C"/>
    <w:rsid w:val="00B231E7"/>
    <w:rsid w:val="00B2607B"/>
    <w:rsid w:val="00B26666"/>
    <w:rsid w:val="00B310BE"/>
    <w:rsid w:val="00B31E36"/>
    <w:rsid w:val="00B37506"/>
    <w:rsid w:val="00B407E6"/>
    <w:rsid w:val="00B41F35"/>
    <w:rsid w:val="00B424CA"/>
    <w:rsid w:val="00B46B24"/>
    <w:rsid w:val="00B501EB"/>
    <w:rsid w:val="00B50733"/>
    <w:rsid w:val="00B6121A"/>
    <w:rsid w:val="00B61732"/>
    <w:rsid w:val="00B6223F"/>
    <w:rsid w:val="00B67299"/>
    <w:rsid w:val="00B67D69"/>
    <w:rsid w:val="00B71492"/>
    <w:rsid w:val="00B72223"/>
    <w:rsid w:val="00B74EFD"/>
    <w:rsid w:val="00B80A6B"/>
    <w:rsid w:val="00B80FC5"/>
    <w:rsid w:val="00B81EBE"/>
    <w:rsid w:val="00B8611A"/>
    <w:rsid w:val="00B869EA"/>
    <w:rsid w:val="00B87E07"/>
    <w:rsid w:val="00B93170"/>
    <w:rsid w:val="00B937EC"/>
    <w:rsid w:val="00B94773"/>
    <w:rsid w:val="00B94BF5"/>
    <w:rsid w:val="00B95594"/>
    <w:rsid w:val="00B96012"/>
    <w:rsid w:val="00BA0320"/>
    <w:rsid w:val="00BA06F1"/>
    <w:rsid w:val="00BA1B12"/>
    <w:rsid w:val="00BA2B65"/>
    <w:rsid w:val="00BA3D14"/>
    <w:rsid w:val="00BA61B9"/>
    <w:rsid w:val="00BB01ED"/>
    <w:rsid w:val="00BB04F4"/>
    <w:rsid w:val="00BB5312"/>
    <w:rsid w:val="00BC03D8"/>
    <w:rsid w:val="00BC2FD4"/>
    <w:rsid w:val="00BC3AED"/>
    <w:rsid w:val="00BC3BF0"/>
    <w:rsid w:val="00BD20E3"/>
    <w:rsid w:val="00BD218F"/>
    <w:rsid w:val="00BD2B36"/>
    <w:rsid w:val="00BD343E"/>
    <w:rsid w:val="00BD5D2C"/>
    <w:rsid w:val="00BD68C3"/>
    <w:rsid w:val="00BD6F02"/>
    <w:rsid w:val="00BD7B04"/>
    <w:rsid w:val="00BF57BD"/>
    <w:rsid w:val="00C0139E"/>
    <w:rsid w:val="00C0499E"/>
    <w:rsid w:val="00C05239"/>
    <w:rsid w:val="00C06536"/>
    <w:rsid w:val="00C067EC"/>
    <w:rsid w:val="00C070E1"/>
    <w:rsid w:val="00C07B49"/>
    <w:rsid w:val="00C1080C"/>
    <w:rsid w:val="00C147D7"/>
    <w:rsid w:val="00C171BB"/>
    <w:rsid w:val="00C20502"/>
    <w:rsid w:val="00C22082"/>
    <w:rsid w:val="00C22C6F"/>
    <w:rsid w:val="00C35F71"/>
    <w:rsid w:val="00C364BC"/>
    <w:rsid w:val="00C45B61"/>
    <w:rsid w:val="00C476B9"/>
    <w:rsid w:val="00C52A39"/>
    <w:rsid w:val="00C52E35"/>
    <w:rsid w:val="00C5453F"/>
    <w:rsid w:val="00C61BE8"/>
    <w:rsid w:val="00C643D9"/>
    <w:rsid w:val="00C67531"/>
    <w:rsid w:val="00C70E4D"/>
    <w:rsid w:val="00C718F7"/>
    <w:rsid w:val="00C748C8"/>
    <w:rsid w:val="00C76AD4"/>
    <w:rsid w:val="00C8122E"/>
    <w:rsid w:val="00C83186"/>
    <w:rsid w:val="00C85BDF"/>
    <w:rsid w:val="00C86BE2"/>
    <w:rsid w:val="00C87C7A"/>
    <w:rsid w:val="00C90964"/>
    <w:rsid w:val="00C92C0F"/>
    <w:rsid w:val="00C92CA2"/>
    <w:rsid w:val="00C93913"/>
    <w:rsid w:val="00CA2F4B"/>
    <w:rsid w:val="00CA4D31"/>
    <w:rsid w:val="00CA7183"/>
    <w:rsid w:val="00CB2DC3"/>
    <w:rsid w:val="00CB3C3D"/>
    <w:rsid w:val="00CB58B0"/>
    <w:rsid w:val="00CC27D0"/>
    <w:rsid w:val="00CC35B6"/>
    <w:rsid w:val="00CC7046"/>
    <w:rsid w:val="00CD0189"/>
    <w:rsid w:val="00CD01D1"/>
    <w:rsid w:val="00CD703C"/>
    <w:rsid w:val="00CE06AF"/>
    <w:rsid w:val="00CE0F27"/>
    <w:rsid w:val="00CE1019"/>
    <w:rsid w:val="00CE3E90"/>
    <w:rsid w:val="00CE7720"/>
    <w:rsid w:val="00CE787A"/>
    <w:rsid w:val="00CF2ED0"/>
    <w:rsid w:val="00CF41E8"/>
    <w:rsid w:val="00CF7ABB"/>
    <w:rsid w:val="00D01C04"/>
    <w:rsid w:val="00D034CC"/>
    <w:rsid w:val="00D05902"/>
    <w:rsid w:val="00D075B6"/>
    <w:rsid w:val="00D11D55"/>
    <w:rsid w:val="00D203F0"/>
    <w:rsid w:val="00D2388F"/>
    <w:rsid w:val="00D23DAF"/>
    <w:rsid w:val="00D24962"/>
    <w:rsid w:val="00D24B1B"/>
    <w:rsid w:val="00D26E90"/>
    <w:rsid w:val="00D27CDD"/>
    <w:rsid w:val="00D371F6"/>
    <w:rsid w:val="00D42494"/>
    <w:rsid w:val="00D45F0B"/>
    <w:rsid w:val="00D4739C"/>
    <w:rsid w:val="00D51724"/>
    <w:rsid w:val="00D527BF"/>
    <w:rsid w:val="00D54FD3"/>
    <w:rsid w:val="00D550CB"/>
    <w:rsid w:val="00D572FA"/>
    <w:rsid w:val="00D6285C"/>
    <w:rsid w:val="00D66DE0"/>
    <w:rsid w:val="00D7175F"/>
    <w:rsid w:val="00D73A43"/>
    <w:rsid w:val="00D8023A"/>
    <w:rsid w:val="00D81E72"/>
    <w:rsid w:val="00D83CF2"/>
    <w:rsid w:val="00D87FEB"/>
    <w:rsid w:val="00D91132"/>
    <w:rsid w:val="00D932AC"/>
    <w:rsid w:val="00D9471B"/>
    <w:rsid w:val="00D9746B"/>
    <w:rsid w:val="00D9778C"/>
    <w:rsid w:val="00DA05FF"/>
    <w:rsid w:val="00DA0C12"/>
    <w:rsid w:val="00DA152C"/>
    <w:rsid w:val="00DA51FA"/>
    <w:rsid w:val="00DA698C"/>
    <w:rsid w:val="00DB420C"/>
    <w:rsid w:val="00DB5448"/>
    <w:rsid w:val="00DB5867"/>
    <w:rsid w:val="00DB7B09"/>
    <w:rsid w:val="00DC7481"/>
    <w:rsid w:val="00DD075B"/>
    <w:rsid w:val="00DD6B33"/>
    <w:rsid w:val="00DD7AD2"/>
    <w:rsid w:val="00DE2DFD"/>
    <w:rsid w:val="00DE2EE6"/>
    <w:rsid w:val="00DE3EA6"/>
    <w:rsid w:val="00DE4ECE"/>
    <w:rsid w:val="00DE7EF4"/>
    <w:rsid w:val="00DF1C76"/>
    <w:rsid w:val="00DF23EA"/>
    <w:rsid w:val="00DF40F2"/>
    <w:rsid w:val="00DF575E"/>
    <w:rsid w:val="00DF645E"/>
    <w:rsid w:val="00E0125B"/>
    <w:rsid w:val="00E02E4D"/>
    <w:rsid w:val="00E11BD8"/>
    <w:rsid w:val="00E1301E"/>
    <w:rsid w:val="00E1489F"/>
    <w:rsid w:val="00E21307"/>
    <w:rsid w:val="00E22056"/>
    <w:rsid w:val="00E2474A"/>
    <w:rsid w:val="00E24BBF"/>
    <w:rsid w:val="00E3009D"/>
    <w:rsid w:val="00E31FD8"/>
    <w:rsid w:val="00E32E85"/>
    <w:rsid w:val="00E40261"/>
    <w:rsid w:val="00E41EB9"/>
    <w:rsid w:val="00E45F45"/>
    <w:rsid w:val="00E52C5A"/>
    <w:rsid w:val="00E535C1"/>
    <w:rsid w:val="00E65F59"/>
    <w:rsid w:val="00E70FFB"/>
    <w:rsid w:val="00E735DD"/>
    <w:rsid w:val="00E81CEE"/>
    <w:rsid w:val="00E84830"/>
    <w:rsid w:val="00E85805"/>
    <w:rsid w:val="00E95AE1"/>
    <w:rsid w:val="00E95CBB"/>
    <w:rsid w:val="00E977E6"/>
    <w:rsid w:val="00EA05B3"/>
    <w:rsid w:val="00EA2DA8"/>
    <w:rsid w:val="00EB0ECD"/>
    <w:rsid w:val="00EC25FF"/>
    <w:rsid w:val="00EC4541"/>
    <w:rsid w:val="00EC5345"/>
    <w:rsid w:val="00EC5CDB"/>
    <w:rsid w:val="00ED52C5"/>
    <w:rsid w:val="00ED6A1F"/>
    <w:rsid w:val="00EE4875"/>
    <w:rsid w:val="00EE7FED"/>
    <w:rsid w:val="00EF09A6"/>
    <w:rsid w:val="00EF3282"/>
    <w:rsid w:val="00EF361F"/>
    <w:rsid w:val="00EF3716"/>
    <w:rsid w:val="00EF4776"/>
    <w:rsid w:val="00EF6D6F"/>
    <w:rsid w:val="00F01FAF"/>
    <w:rsid w:val="00F03880"/>
    <w:rsid w:val="00F0398E"/>
    <w:rsid w:val="00F03D39"/>
    <w:rsid w:val="00F058C8"/>
    <w:rsid w:val="00F06255"/>
    <w:rsid w:val="00F07FB1"/>
    <w:rsid w:val="00F149A2"/>
    <w:rsid w:val="00F15C5C"/>
    <w:rsid w:val="00F17790"/>
    <w:rsid w:val="00F21AEE"/>
    <w:rsid w:val="00F25EC9"/>
    <w:rsid w:val="00F31436"/>
    <w:rsid w:val="00F31642"/>
    <w:rsid w:val="00F31AD9"/>
    <w:rsid w:val="00F32813"/>
    <w:rsid w:val="00F358CF"/>
    <w:rsid w:val="00F416FE"/>
    <w:rsid w:val="00F4284F"/>
    <w:rsid w:val="00F43EDD"/>
    <w:rsid w:val="00F50E23"/>
    <w:rsid w:val="00F51010"/>
    <w:rsid w:val="00F51A14"/>
    <w:rsid w:val="00F55F18"/>
    <w:rsid w:val="00F56D41"/>
    <w:rsid w:val="00F60E0A"/>
    <w:rsid w:val="00F60E2E"/>
    <w:rsid w:val="00F61D51"/>
    <w:rsid w:val="00F6460B"/>
    <w:rsid w:val="00F7007E"/>
    <w:rsid w:val="00F71C54"/>
    <w:rsid w:val="00F742B8"/>
    <w:rsid w:val="00F744C0"/>
    <w:rsid w:val="00F7465D"/>
    <w:rsid w:val="00F759C2"/>
    <w:rsid w:val="00F75B11"/>
    <w:rsid w:val="00F75E6C"/>
    <w:rsid w:val="00F76F97"/>
    <w:rsid w:val="00F86281"/>
    <w:rsid w:val="00F878A1"/>
    <w:rsid w:val="00F90BB5"/>
    <w:rsid w:val="00F92C9D"/>
    <w:rsid w:val="00F93172"/>
    <w:rsid w:val="00F96C97"/>
    <w:rsid w:val="00FA310F"/>
    <w:rsid w:val="00FA5BE1"/>
    <w:rsid w:val="00FA772C"/>
    <w:rsid w:val="00FA7C0F"/>
    <w:rsid w:val="00FB1344"/>
    <w:rsid w:val="00FB18B2"/>
    <w:rsid w:val="00FB2094"/>
    <w:rsid w:val="00FB2683"/>
    <w:rsid w:val="00FB32F8"/>
    <w:rsid w:val="00FB59A6"/>
    <w:rsid w:val="00FB5E29"/>
    <w:rsid w:val="00FB6FE7"/>
    <w:rsid w:val="00FB7931"/>
    <w:rsid w:val="00FB7FB3"/>
    <w:rsid w:val="00FC07CB"/>
    <w:rsid w:val="00FC0F98"/>
    <w:rsid w:val="00FC3004"/>
    <w:rsid w:val="00FC3848"/>
    <w:rsid w:val="00FC4F0E"/>
    <w:rsid w:val="00FC5E0B"/>
    <w:rsid w:val="00FD0622"/>
    <w:rsid w:val="00FD15F0"/>
    <w:rsid w:val="00FD167D"/>
    <w:rsid w:val="00FD1D4D"/>
    <w:rsid w:val="00FD3907"/>
    <w:rsid w:val="00FE7170"/>
    <w:rsid w:val="00FF2A9F"/>
    <w:rsid w:val="00FF4D20"/>
    <w:rsid w:val="00FF7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73"/>
    <o:shapelayout v:ext="edit">
      <o:idmap v:ext="edit" data="1"/>
    </o:shapelayout>
  </w:shapeDefaults>
  <w:decimalSymbol w:val="."/>
  <w:listSeparator w:val=","/>
  <w14:docId w14:val="1F1AB0BB"/>
  <w15:docId w15:val="{52E3EFFC-76ED-4EBB-91E4-24FF4C1A5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A0A"/>
    <w:rPr>
      <w:rFonts w:ascii="HelveticaNeueLT Std" w:hAnsi="HelveticaNeueLT Std"/>
      <w:sz w:val="24"/>
      <w:szCs w:val="24"/>
    </w:rPr>
  </w:style>
  <w:style w:type="paragraph" w:styleId="Heading1">
    <w:name w:val="heading 1"/>
    <w:basedOn w:val="Normal"/>
    <w:next w:val="Normal"/>
    <w:link w:val="Heading1Char"/>
    <w:uiPriority w:val="9"/>
    <w:qFormat/>
    <w:rsid w:val="00047A0A"/>
    <w:pPr>
      <w:keepNext/>
      <w:keepLines/>
      <w:spacing w:before="480" w:after="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047A0A"/>
    <w:pPr>
      <w:keepNext/>
      <w:keepLines/>
      <w:spacing w:before="200" w:after="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047A0A"/>
    <w:pPr>
      <w:keepNext/>
      <w:keepLines/>
      <w:spacing w:before="200" w:after="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047A0A"/>
    <w:pPr>
      <w:keepNext/>
      <w:keepLines/>
      <w:spacing w:before="200" w:after="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047A0A"/>
    <w:pPr>
      <w:keepNext/>
      <w:keepLines/>
      <w:spacing w:before="200" w:after="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047A0A"/>
    <w:pPr>
      <w:keepNext/>
      <w:keepLines/>
      <w:spacing w:before="200" w:after="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047A0A"/>
    <w:pPr>
      <w:keepNext/>
      <w:keepLines/>
      <w:spacing w:before="200" w:after="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047A0A"/>
    <w:pPr>
      <w:keepNext/>
      <w:keepLines/>
      <w:spacing w:before="200" w:after="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047A0A"/>
    <w:pPr>
      <w:keepNext/>
      <w:keepLines/>
      <w:spacing w:before="200" w:after="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A0A"/>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047A0A"/>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047A0A"/>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047A0A"/>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047A0A"/>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047A0A"/>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047A0A"/>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047A0A"/>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047A0A"/>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047A0A"/>
    <w:pPr>
      <w:pBdr>
        <w:bottom w:val="single" w:sz="4" w:space="4" w:color="auto"/>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047A0A"/>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78A02D" w:themeColor="accent2"/>
      <w:u w:val="single"/>
    </w:rPr>
  </w:style>
  <w:style w:type="paragraph" w:styleId="Header">
    <w:name w:val="header"/>
    <w:basedOn w:val="Normal"/>
    <w:link w:val="HeaderChar"/>
    <w:uiPriority w:val="99"/>
    <w:unhideWhenUsed/>
    <w:rsid w:val="00192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5DD"/>
    <w:rPr>
      <w:rFonts w:ascii="HelveticaNeueLT Std" w:hAnsi="HelveticaNeueLT Std"/>
      <w:sz w:val="24"/>
      <w:szCs w:val="24"/>
    </w:rPr>
  </w:style>
  <w:style w:type="paragraph" w:styleId="Footer">
    <w:name w:val="footer"/>
    <w:basedOn w:val="Normal"/>
    <w:link w:val="FooterChar"/>
    <w:uiPriority w:val="99"/>
    <w:unhideWhenUsed/>
    <w:rsid w:val="00192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5DD"/>
    <w:rPr>
      <w:rFonts w:ascii="HelveticaNeueLT Std" w:hAnsi="HelveticaNeueLT Std"/>
      <w:sz w:val="24"/>
      <w:szCs w:val="24"/>
    </w:rPr>
  </w:style>
  <w:style w:type="paragraph" w:styleId="BalloonText">
    <w:name w:val="Balloon Text"/>
    <w:basedOn w:val="Normal"/>
    <w:link w:val="BalloonTextChar"/>
    <w:uiPriority w:val="99"/>
    <w:semiHidden/>
    <w:unhideWhenUsed/>
    <w:rsid w:val="00192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5DD"/>
    <w:rPr>
      <w:rFonts w:ascii="Tahoma" w:hAnsi="Tahoma" w:cs="Tahoma"/>
      <w:sz w:val="16"/>
      <w:szCs w:val="16"/>
    </w:rPr>
  </w:style>
  <w:style w:type="table" w:styleId="TableGrid">
    <w:name w:val="Table Grid"/>
    <w:basedOn w:val="TableNormal"/>
    <w:uiPriority w:val="59"/>
    <w:rsid w:val="009F0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07C8"/>
    <w:rPr>
      <w:color w:val="0563C1" w:themeColor="hyperlink"/>
      <w:u w:val="single"/>
    </w:rPr>
  </w:style>
  <w:style w:type="character" w:styleId="FollowedHyperlink">
    <w:name w:val="FollowedHyperlink"/>
    <w:basedOn w:val="DefaultParagraphFont"/>
    <w:uiPriority w:val="99"/>
    <w:semiHidden/>
    <w:unhideWhenUsed/>
    <w:rsid w:val="003C07C8"/>
    <w:rPr>
      <w:color w:val="954F72" w:themeColor="followedHyperlink"/>
      <w:u w:val="single"/>
    </w:rPr>
  </w:style>
  <w:style w:type="character" w:styleId="CommentReference">
    <w:name w:val="annotation reference"/>
    <w:basedOn w:val="DefaultParagraphFont"/>
    <w:uiPriority w:val="99"/>
    <w:semiHidden/>
    <w:unhideWhenUsed/>
    <w:rsid w:val="00BD6F02"/>
    <w:rPr>
      <w:sz w:val="16"/>
      <w:szCs w:val="16"/>
    </w:rPr>
  </w:style>
  <w:style w:type="paragraph" w:styleId="CommentText">
    <w:name w:val="annotation text"/>
    <w:basedOn w:val="Normal"/>
    <w:link w:val="CommentTextChar"/>
    <w:uiPriority w:val="99"/>
    <w:unhideWhenUsed/>
    <w:rsid w:val="00BD6F02"/>
    <w:pPr>
      <w:spacing w:line="240" w:lineRule="auto"/>
    </w:pPr>
    <w:rPr>
      <w:sz w:val="20"/>
      <w:szCs w:val="20"/>
    </w:rPr>
  </w:style>
  <w:style w:type="character" w:customStyle="1" w:styleId="CommentTextChar">
    <w:name w:val="Comment Text Char"/>
    <w:basedOn w:val="DefaultParagraphFont"/>
    <w:link w:val="CommentText"/>
    <w:uiPriority w:val="99"/>
    <w:rsid w:val="00BD6F02"/>
    <w:rPr>
      <w:rFonts w:ascii="HelveticaNeueLT Std" w:hAnsi="HelveticaNeueLT Std"/>
      <w:sz w:val="20"/>
      <w:szCs w:val="20"/>
    </w:rPr>
  </w:style>
  <w:style w:type="paragraph" w:styleId="CommentSubject">
    <w:name w:val="annotation subject"/>
    <w:basedOn w:val="CommentText"/>
    <w:next w:val="CommentText"/>
    <w:link w:val="CommentSubjectChar"/>
    <w:uiPriority w:val="99"/>
    <w:semiHidden/>
    <w:unhideWhenUsed/>
    <w:rsid w:val="00BD6F02"/>
    <w:rPr>
      <w:b/>
      <w:bCs/>
    </w:rPr>
  </w:style>
  <w:style w:type="character" w:customStyle="1" w:styleId="CommentSubjectChar">
    <w:name w:val="Comment Subject Char"/>
    <w:basedOn w:val="CommentTextChar"/>
    <w:link w:val="CommentSubject"/>
    <w:uiPriority w:val="99"/>
    <w:semiHidden/>
    <w:rsid w:val="00BD6F02"/>
    <w:rPr>
      <w:rFonts w:ascii="HelveticaNeueLT Std" w:hAnsi="HelveticaNeueLT Std"/>
      <w:b/>
      <w:bCs/>
      <w:sz w:val="20"/>
      <w:szCs w:val="20"/>
    </w:rPr>
  </w:style>
  <w:style w:type="paragraph" w:styleId="TOCHeading">
    <w:name w:val="TOC Heading"/>
    <w:basedOn w:val="Heading1"/>
    <w:next w:val="Normal"/>
    <w:uiPriority w:val="39"/>
    <w:semiHidden/>
    <w:unhideWhenUsed/>
    <w:qFormat/>
    <w:rsid w:val="000D4250"/>
    <w:pPr>
      <w:outlineLvl w:val="9"/>
    </w:pPr>
    <w:rPr>
      <w:rFonts w:asciiTheme="majorHAnsi" w:hAnsiTheme="majorHAnsi"/>
      <w:b/>
      <w:color w:val="700046" w:themeColor="accent1" w:themeShade="BF"/>
      <w:sz w:val="28"/>
      <w:szCs w:val="28"/>
      <w:lang w:eastAsia="ja-JP"/>
    </w:rPr>
  </w:style>
  <w:style w:type="paragraph" w:styleId="TOC1">
    <w:name w:val="toc 1"/>
    <w:basedOn w:val="Normal"/>
    <w:next w:val="Normal"/>
    <w:autoRedefine/>
    <w:uiPriority w:val="39"/>
    <w:unhideWhenUsed/>
    <w:rsid w:val="004E4219"/>
    <w:pPr>
      <w:tabs>
        <w:tab w:val="right" w:leader="dot" w:pos="14015"/>
      </w:tabs>
      <w:spacing w:after="100"/>
    </w:pPr>
    <w:rPr>
      <w:rFonts w:ascii="Arial" w:hAnsi="Arial" w:cs="Arial"/>
      <w:noProof/>
    </w:rPr>
  </w:style>
  <w:style w:type="paragraph" w:styleId="TOC2">
    <w:name w:val="toc 2"/>
    <w:basedOn w:val="Normal"/>
    <w:next w:val="Normal"/>
    <w:autoRedefine/>
    <w:uiPriority w:val="39"/>
    <w:unhideWhenUsed/>
    <w:rsid w:val="000D4250"/>
    <w:pPr>
      <w:spacing w:after="100"/>
      <w:ind w:left="240"/>
    </w:pPr>
  </w:style>
  <w:style w:type="paragraph" w:styleId="TOC3">
    <w:name w:val="toc 3"/>
    <w:basedOn w:val="Normal"/>
    <w:next w:val="Normal"/>
    <w:autoRedefine/>
    <w:uiPriority w:val="39"/>
    <w:unhideWhenUsed/>
    <w:rsid w:val="000D4250"/>
    <w:pPr>
      <w:spacing w:after="100"/>
      <w:ind w:left="480"/>
    </w:pPr>
  </w:style>
  <w:style w:type="character" w:styleId="UnresolvedMention">
    <w:name w:val="Unresolved Mention"/>
    <w:basedOn w:val="DefaultParagraphFont"/>
    <w:uiPriority w:val="99"/>
    <w:semiHidden/>
    <w:unhideWhenUsed/>
    <w:rsid w:val="003C30D8"/>
    <w:rPr>
      <w:color w:val="605E5C"/>
      <w:shd w:val="clear" w:color="auto" w:fill="E1DFDD"/>
    </w:rPr>
  </w:style>
  <w:style w:type="paragraph" w:styleId="Revision">
    <w:name w:val="Revision"/>
    <w:hidden/>
    <w:uiPriority w:val="99"/>
    <w:semiHidden/>
    <w:rsid w:val="00F0398E"/>
    <w:pPr>
      <w:spacing w:after="0" w:line="240" w:lineRule="auto"/>
    </w:pPr>
    <w:rPr>
      <w:rFonts w:ascii="HelveticaNeueLT Std" w:hAnsi="HelveticaNeueLT St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7653">
      <w:bodyDiv w:val="1"/>
      <w:marLeft w:val="0"/>
      <w:marRight w:val="0"/>
      <w:marTop w:val="0"/>
      <w:marBottom w:val="0"/>
      <w:divBdr>
        <w:top w:val="none" w:sz="0" w:space="0" w:color="auto"/>
        <w:left w:val="none" w:sz="0" w:space="0" w:color="auto"/>
        <w:bottom w:val="none" w:sz="0" w:space="0" w:color="auto"/>
        <w:right w:val="none" w:sz="0" w:space="0" w:color="auto"/>
      </w:divBdr>
    </w:div>
    <w:div w:id="88670542">
      <w:bodyDiv w:val="1"/>
      <w:marLeft w:val="0"/>
      <w:marRight w:val="0"/>
      <w:marTop w:val="0"/>
      <w:marBottom w:val="0"/>
      <w:divBdr>
        <w:top w:val="none" w:sz="0" w:space="0" w:color="auto"/>
        <w:left w:val="none" w:sz="0" w:space="0" w:color="auto"/>
        <w:bottom w:val="none" w:sz="0" w:space="0" w:color="auto"/>
        <w:right w:val="none" w:sz="0" w:space="0" w:color="auto"/>
      </w:divBdr>
    </w:div>
    <w:div w:id="160506453">
      <w:bodyDiv w:val="1"/>
      <w:marLeft w:val="0"/>
      <w:marRight w:val="0"/>
      <w:marTop w:val="0"/>
      <w:marBottom w:val="0"/>
      <w:divBdr>
        <w:top w:val="none" w:sz="0" w:space="0" w:color="auto"/>
        <w:left w:val="none" w:sz="0" w:space="0" w:color="auto"/>
        <w:bottom w:val="none" w:sz="0" w:space="0" w:color="auto"/>
        <w:right w:val="none" w:sz="0" w:space="0" w:color="auto"/>
      </w:divBdr>
    </w:div>
    <w:div w:id="224418771">
      <w:bodyDiv w:val="1"/>
      <w:marLeft w:val="0"/>
      <w:marRight w:val="0"/>
      <w:marTop w:val="0"/>
      <w:marBottom w:val="0"/>
      <w:divBdr>
        <w:top w:val="none" w:sz="0" w:space="0" w:color="auto"/>
        <w:left w:val="none" w:sz="0" w:space="0" w:color="auto"/>
        <w:bottom w:val="none" w:sz="0" w:space="0" w:color="auto"/>
        <w:right w:val="none" w:sz="0" w:space="0" w:color="auto"/>
      </w:divBdr>
    </w:div>
    <w:div w:id="242689304">
      <w:bodyDiv w:val="1"/>
      <w:marLeft w:val="0"/>
      <w:marRight w:val="0"/>
      <w:marTop w:val="0"/>
      <w:marBottom w:val="0"/>
      <w:divBdr>
        <w:top w:val="none" w:sz="0" w:space="0" w:color="auto"/>
        <w:left w:val="none" w:sz="0" w:space="0" w:color="auto"/>
        <w:bottom w:val="none" w:sz="0" w:space="0" w:color="auto"/>
        <w:right w:val="none" w:sz="0" w:space="0" w:color="auto"/>
      </w:divBdr>
    </w:div>
    <w:div w:id="253369429">
      <w:bodyDiv w:val="1"/>
      <w:marLeft w:val="0"/>
      <w:marRight w:val="0"/>
      <w:marTop w:val="0"/>
      <w:marBottom w:val="0"/>
      <w:divBdr>
        <w:top w:val="none" w:sz="0" w:space="0" w:color="auto"/>
        <w:left w:val="none" w:sz="0" w:space="0" w:color="auto"/>
        <w:bottom w:val="none" w:sz="0" w:space="0" w:color="auto"/>
        <w:right w:val="none" w:sz="0" w:space="0" w:color="auto"/>
      </w:divBdr>
    </w:div>
    <w:div w:id="261110026">
      <w:bodyDiv w:val="1"/>
      <w:marLeft w:val="0"/>
      <w:marRight w:val="0"/>
      <w:marTop w:val="0"/>
      <w:marBottom w:val="0"/>
      <w:divBdr>
        <w:top w:val="none" w:sz="0" w:space="0" w:color="auto"/>
        <w:left w:val="none" w:sz="0" w:space="0" w:color="auto"/>
        <w:bottom w:val="none" w:sz="0" w:space="0" w:color="auto"/>
        <w:right w:val="none" w:sz="0" w:space="0" w:color="auto"/>
      </w:divBdr>
    </w:div>
    <w:div w:id="272593182">
      <w:bodyDiv w:val="1"/>
      <w:marLeft w:val="0"/>
      <w:marRight w:val="0"/>
      <w:marTop w:val="0"/>
      <w:marBottom w:val="0"/>
      <w:divBdr>
        <w:top w:val="none" w:sz="0" w:space="0" w:color="auto"/>
        <w:left w:val="none" w:sz="0" w:space="0" w:color="auto"/>
        <w:bottom w:val="none" w:sz="0" w:space="0" w:color="auto"/>
        <w:right w:val="none" w:sz="0" w:space="0" w:color="auto"/>
      </w:divBdr>
    </w:div>
    <w:div w:id="275253405">
      <w:bodyDiv w:val="1"/>
      <w:marLeft w:val="0"/>
      <w:marRight w:val="0"/>
      <w:marTop w:val="0"/>
      <w:marBottom w:val="0"/>
      <w:divBdr>
        <w:top w:val="none" w:sz="0" w:space="0" w:color="auto"/>
        <w:left w:val="none" w:sz="0" w:space="0" w:color="auto"/>
        <w:bottom w:val="none" w:sz="0" w:space="0" w:color="auto"/>
        <w:right w:val="none" w:sz="0" w:space="0" w:color="auto"/>
      </w:divBdr>
    </w:div>
    <w:div w:id="335570581">
      <w:bodyDiv w:val="1"/>
      <w:marLeft w:val="0"/>
      <w:marRight w:val="0"/>
      <w:marTop w:val="0"/>
      <w:marBottom w:val="0"/>
      <w:divBdr>
        <w:top w:val="none" w:sz="0" w:space="0" w:color="auto"/>
        <w:left w:val="none" w:sz="0" w:space="0" w:color="auto"/>
        <w:bottom w:val="none" w:sz="0" w:space="0" w:color="auto"/>
        <w:right w:val="none" w:sz="0" w:space="0" w:color="auto"/>
      </w:divBdr>
    </w:div>
    <w:div w:id="337346316">
      <w:bodyDiv w:val="1"/>
      <w:marLeft w:val="0"/>
      <w:marRight w:val="0"/>
      <w:marTop w:val="0"/>
      <w:marBottom w:val="0"/>
      <w:divBdr>
        <w:top w:val="none" w:sz="0" w:space="0" w:color="auto"/>
        <w:left w:val="none" w:sz="0" w:space="0" w:color="auto"/>
        <w:bottom w:val="none" w:sz="0" w:space="0" w:color="auto"/>
        <w:right w:val="none" w:sz="0" w:space="0" w:color="auto"/>
      </w:divBdr>
    </w:div>
    <w:div w:id="340426399">
      <w:bodyDiv w:val="1"/>
      <w:marLeft w:val="0"/>
      <w:marRight w:val="0"/>
      <w:marTop w:val="0"/>
      <w:marBottom w:val="0"/>
      <w:divBdr>
        <w:top w:val="none" w:sz="0" w:space="0" w:color="auto"/>
        <w:left w:val="none" w:sz="0" w:space="0" w:color="auto"/>
        <w:bottom w:val="none" w:sz="0" w:space="0" w:color="auto"/>
        <w:right w:val="none" w:sz="0" w:space="0" w:color="auto"/>
      </w:divBdr>
    </w:div>
    <w:div w:id="346912786">
      <w:bodyDiv w:val="1"/>
      <w:marLeft w:val="0"/>
      <w:marRight w:val="0"/>
      <w:marTop w:val="0"/>
      <w:marBottom w:val="0"/>
      <w:divBdr>
        <w:top w:val="none" w:sz="0" w:space="0" w:color="auto"/>
        <w:left w:val="none" w:sz="0" w:space="0" w:color="auto"/>
        <w:bottom w:val="none" w:sz="0" w:space="0" w:color="auto"/>
        <w:right w:val="none" w:sz="0" w:space="0" w:color="auto"/>
      </w:divBdr>
    </w:div>
    <w:div w:id="363097326">
      <w:bodyDiv w:val="1"/>
      <w:marLeft w:val="0"/>
      <w:marRight w:val="0"/>
      <w:marTop w:val="0"/>
      <w:marBottom w:val="0"/>
      <w:divBdr>
        <w:top w:val="none" w:sz="0" w:space="0" w:color="auto"/>
        <w:left w:val="none" w:sz="0" w:space="0" w:color="auto"/>
        <w:bottom w:val="none" w:sz="0" w:space="0" w:color="auto"/>
        <w:right w:val="none" w:sz="0" w:space="0" w:color="auto"/>
      </w:divBdr>
    </w:div>
    <w:div w:id="403264713">
      <w:bodyDiv w:val="1"/>
      <w:marLeft w:val="0"/>
      <w:marRight w:val="0"/>
      <w:marTop w:val="0"/>
      <w:marBottom w:val="0"/>
      <w:divBdr>
        <w:top w:val="none" w:sz="0" w:space="0" w:color="auto"/>
        <w:left w:val="none" w:sz="0" w:space="0" w:color="auto"/>
        <w:bottom w:val="none" w:sz="0" w:space="0" w:color="auto"/>
        <w:right w:val="none" w:sz="0" w:space="0" w:color="auto"/>
      </w:divBdr>
    </w:div>
    <w:div w:id="413665527">
      <w:bodyDiv w:val="1"/>
      <w:marLeft w:val="0"/>
      <w:marRight w:val="0"/>
      <w:marTop w:val="0"/>
      <w:marBottom w:val="0"/>
      <w:divBdr>
        <w:top w:val="none" w:sz="0" w:space="0" w:color="auto"/>
        <w:left w:val="none" w:sz="0" w:space="0" w:color="auto"/>
        <w:bottom w:val="none" w:sz="0" w:space="0" w:color="auto"/>
        <w:right w:val="none" w:sz="0" w:space="0" w:color="auto"/>
      </w:divBdr>
    </w:div>
    <w:div w:id="420183981">
      <w:bodyDiv w:val="1"/>
      <w:marLeft w:val="0"/>
      <w:marRight w:val="0"/>
      <w:marTop w:val="0"/>
      <w:marBottom w:val="0"/>
      <w:divBdr>
        <w:top w:val="none" w:sz="0" w:space="0" w:color="auto"/>
        <w:left w:val="none" w:sz="0" w:space="0" w:color="auto"/>
        <w:bottom w:val="none" w:sz="0" w:space="0" w:color="auto"/>
        <w:right w:val="none" w:sz="0" w:space="0" w:color="auto"/>
      </w:divBdr>
    </w:div>
    <w:div w:id="429786910">
      <w:bodyDiv w:val="1"/>
      <w:marLeft w:val="0"/>
      <w:marRight w:val="0"/>
      <w:marTop w:val="0"/>
      <w:marBottom w:val="0"/>
      <w:divBdr>
        <w:top w:val="none" w:sz="0" w:space="0" w:color="auto"/>
        <w:left w:val="none" w:sz="0" w:space="0" w:color="auto"/>
        <w:bottom w:val="none" w:sz="0" w:space="0" w:color="auto"/>
        <w:right w:val="none" w:sz="0" w:space="0" w:color="auto"/>
      </w:divBdr>
    </w:div>
    <w:div w:id="499933048">
      <w:bodyDiv w:val="1"/>
      <w:marLeft w:val="0"/>
      <w:marRight w:val="0"/>
      <w:marTop w:val="0"/>
      <w:marBottom w:val="0"/>
      <w:divBdr>
        <w:top w:val="none" w:sz="0" w:space="0" w:color="auto"/>
        <w:left w:val="none" w:sz="0" w:space="0" w:color="auto"/>
        <w:bottom w:val="none" w:sz="0" w:space="0" w:color="auto"/>
        <w:right w:val="none" w:sz="0" w:space="0" w:color="auto"/>
      </w:divBdr>
    </w:div>
    <w:div w:id="542987156">
      <w:bodyDiv w:val="1"/>
      <w:marLeft w:val="0"/>
      <w:marRight w:val="0"/>
      <w:marTop w:val="0"/>
      <w:marBottom w:val="0"/>
      <w:divBdr>
        <w:top w:val="none" w:sz="0" w:space="0" w:color="auto"/>
        <w:left w:val="none" w:sz="0" w:space="0" w:color="auto"/>
        <w:bottom w:val="none" w:sz="0" w:space="0" w:color="auto"/>
        <w:right w:val="none" w:sz="0" w:space="0" w:color="auto"/>
      </w:divBdr>
    </w:div>
    <w:div w:id="553195866">
      <w:bodyDiv w:val="1"/>
      <w:marLeft w:val="0"/>
      <w:marRight w:val="0"/>
      <w:marTop w:val="0"/>
      <w:marBottom w:val="0"/>
      <w:divBdr>
        <w:top w:val="none" w:sz="0" w:space="0" w:color="auto"/>
        <w:left w:val="none" w:sz="0" w:space="0" w:color="auto"/>
        <w:bottom w:val="none" w:sz="0" w:space="0" w:color="auto"/>
        <w:right w:val="none" w:sz="0" w:space="0" w:color="auto"/>
      </w:divBdr>
    </w:div>
    <w:div w:id="609557509">
      <w:bodyDiv w:val="1"/>
      <w:marLeft w:val="0"/>
      <w:marRight w:val="0"/>
      <w:marTop w:val="0"/>
      <w:marBottom w:val="0"/>
      <w:divBdr>
        <w:top w:val="none" w:sz="0" w:space="0" w:color="auto"/>
        <w:left w:val="none" w:sz="0" w:space="0" w:color="auto"/>
        <w:bottom w:val="none" w:sz="0" w:space="0" w:color="auto"/>
        <w:right w:val="none" w:sz="0" w:space="0" w:color="auto"/>
      </w:divBdr>
    </w:div>
    <w:div w:id="613825517">
      <w:bodyDiv w:val="1"/>
      <w:marLeft w:val="0"/>
      <w:marRight w:val="0"/>
      <w:marTop w:val="0"/>
      <w:marBottom w:val="0"/>
      <w:divBdr>
        <w:top w:val="none" w:sz="0" w:space="0" w:color="auto"/>
        <w:left w:val="none" w:sz="0" w:space="0" w:color="auto"/>
        <w:bottom w:val="none" w:sz="0" w:space="0" w:color="auto"/>
        <w:right w:val="none" w:sz="0" w:space="0" w:color="auto"/>
      </w:divBdr>
    </w:div>
    <w:div w:id="736049888">
      <w:bodyDiv w:val="1"/>
      <w:marLeft w:val="0"/>
      <w:marRight w:val="0"/>
      <w:marTop w:val="0"/>
      <w:marBottom w:val="0"/>
      <w:divBdr>
        <w:top w:val="none" w:sz="0" w:space="0" w:color="auto"/>
        <w:left w:val="none" w:sz="0" w:space="0" w:color="auto"/>
        <w:bottom w:val="none" w:sz="0" w:space="0" w:color="auto"/>
        <w:right w:val="none" w:sz="0" w:space="0" w:color="auto"/>
      </w:divBdr>
    </w:div>
    <w:div w:id="756639036">
      <w:bodyDiv w:val="1"/>
      <w:marLeft w:val="0"/>
      <w:marRight w:val="0"/>
      <w:marTop w:val="0"/>
      <w:marBottom w:val="0"/>
      <w:divBdr>
        <w:top w:val="none" w:sz="0" w:space="0" w:color="auto"/>
        <w:left w:val="none" w:sz="0" w:space="0" w:color="auto"/>
        <w:bottom w:val="none" w:sz="0" w:space="0" w:color="auto"/>
        <w:right w:val="none" w:sz="0" w:space="0" w:color="auto"/>
      </w:divBdr>
    </w:div>
    <w:div w:id="760296702">
      <w:bodyDiv w:val="1"/>
      <w:marLeft w:val="0"/>
      <w:marRight w:val="0"/>
      <w:marTop w:val="0"/>
      <w:marBottom w:val="0"/>
      <w:divBdr>
        <w:top w:val="none" w:sz="0" w:space="0" w:color="auto"/>
        <w:left w:val="none" w:sz="0" w:space="0" w:color="auto"/>
        <w:bottom w:val="none" w:sz="0" w:space="0" w:color="auto"/>
        <w:right w:val="none" w:sz="0" w:space="0" w:color="auto"/>
      </w:divBdr>
    </w:div>
    <w:div w:id="782502362">
      <w:bodyDiv w:val="1"/>
      <w:marLeft w:val="0"/>
      <w:marRight w:val="0"/>
      <w:marTop w:val="0"/>
      <w:marBottom w:val="0"/>
      <w:divBdr>
        <w:top w:val="none" w:sz="0" w:space="0" w:color="auto"/>
        <w:left w:val="none" w:sz="0" w:space="0" w:color="auto"/>
        <w:bottom w:val="none" w:sz="0" w:space="0" w:color="auto"/>
        <w:right w:val="none" w:sz="0" w:space="0" w:color="auto"/>
      </w:divBdr>
    </w:div>
    <w:div w:id="831527912">
      <w:bodyDiv w:val="1"/>
      <w:marLeft w:val="0"/>
      <w:marRight w:val="0"/>
      <w:marTop w:val="0"/>
      <w:marBottom w:val="0"/>
      <w:divBdr>
        <w:top w:val="none" w:sz="0" w:space="0" w:color="auto"/>
        <w:left w:val="none" w:sz="0" w:space="0" w:color="auto"/>
        <w:bottom w:val="none" w:sz="0" w:space="0" w:color="auto"/>
        <w:right w:val="none" w:sz="0" w:space="0" w:color="auto"/>
      </w:divBdr>
    </w:div>
    <w:div w:id="860823460">
      <w:bodyDiv w:val="1"/>
      <w:marLeft w:val="0"/>
      <w:marRight w:val="0"/>
      <w:marTop w:val="0"/>
      <w:marBottom w:val="0"/>
      <w:divBdr>
        <w:top w:val="none" w:sz="0" w:space="0" w:color="auto"/>
        <w:left w:val="none" w:sz="0" w:space="0" w:color="auto"/>
        <w:bottom w:val="none" w:sz="0" w:space="0" w:color="auto"/>
        <w:right w:val="none" w:sz="0" w:space="0" w:color="auto"/>
      </w:divBdr>
    </w:div>
    <w:div w:id="866602339">
      <w:bodyDiv w:val="1"/>
      <w:marLeft w:val="0"/>
      <w:marRight w:val="0"/>
      <w:marTop w:val="0"/>
      <w:marBottom w:val="0"/>
      <w:divBdr>
        <w:top w:val="none" w:sz="0" w:space="0" w:color="auto"/>
        <w:left w:val="none" w:sz="0" w:space="0" w:color="auto"/>
        <w:bottom w:val="none" w:sz="0" w:space="0" w:color="auto"/>
        <w:right w:val="none" w:sz="0" w:space="0" w:color="auto"/>
      </w:divBdr>
    </w:div>
    <w:div w:id="878054885">
      <w:bodyDiv w:val="1"/>
      <w:marLeft w:val="0"/>
      <w:marRight w:val="0"/>
      <w:marTop w:val="0"/>
      <w:marBottom w:val="0"/>
      <w:divBdr>
        <w:top w:val="none" w:sz="0" w:space="0" w:color="auto"/>
        <w:left w:val="none" w:sz="0" w:space="0" w:color="auto"/>
        <w:bottom w:val="none" w:sz="0" w:space="0" w:color="auto"/>
        <w:right w:val="none" w:sz="0" w:space="0" w:color="auto"/>
      </w:divBdr>
    </w:div>
    <w:div w:id="931669633">
      <w:bodyDiv w:val="1"/>
      <w:marLeft w:val="0"/>
      <w:marRight w:val="0"/>
      <w:marTop w:val="0"/>
      <w:marBottom w:val="0"/>
      <w:divBdr>
        <w:top w:val="none" w:sz="0" w:space="0" w:color="auto"/>
        <w:left w:val="none" w:sz="0" w:space="0" w:color="auto"/>
        <w:bottom w:val="none" w:sz="0" w:space="0" w:color="auto"/>
        <w:right w:val="none" w:sz="0" w:space="0" w:color="auto"/>
      </w:divBdr>
    </w:div>
    <w:div w:id="1005278718">
      <w:bodyDiv w:val="1"/>
      <w:marLeft w:val="0"/>
      <w:marRight w:val="0"/>
      <w:marTop w:val="0"/>
      <w:marBottom w:val="0"/>
      <w:divBdr>
        <w:top w:val="none" w:sz="0" w:space="0" w:color="auto"/>
        <w:left w:val="none" w:sz="0" w:space="0" w:color="auto"/>
        <w:bottom w:val="none" w:sz="0" w:space="0" w:color="auto"/>
        <w:right w:val="none" w:sz="0" w:space="0" w:color="auto"/>
      </w:divBdr>
    </w:div>
    <w:div w:id="1023826094">
      <w:bodyDiv w:val="1"/>
      <w:marLeft w:val="0"/>
      <w:marRight w:val="0"/>
      <w:marTop w:val="0"/>
      <w:marBottom w:val="0"/>
      <w:divBdr>
        <w:top w:val="none" w:sz="0" w:space="0" w:color="auto"/>
        <w:left w:val="none" w:sz="0" w:space="0" w:color="auto"/>
        <w:bottom w:val="none" w:sz="0" w:space="0" w:color="auto"/>
        <w:right w:val="none" w:sz="0" w:space="0" w:color="auto"/>
      </w:divBdr>
    </w:div>
    <w:div w:id="1031223421">
      <w:bodyDiv w:val="1"/>
      <w:marLeft w:val="0"/>
      <w:marRight w:val="0"/>
      <w:marTop w:val="0"/>
      <w:marBottom w:val="0"/>
      <w:divBdr>
        <w:top w:val="none" w:sz="0" w:space="0" w:color="auto"/>
        <w:left w:val="none" w:sz="0" w:space="0" w:color="auto"/>
        <w:bottom w:val="none" w:sz="0" w:space="0" w:color="auto"/>
        <w:right w:val="none" w:sz="0" w:space="0" w:color="auto"/>
      </w:divBdr>
    </w:div>
    <w:div w:id="1101994168">
      <w:bodyDiv w:val="1"/>
      <w:marLeft w:val="0"/>
      <w:marRight w:val="0"/>
      <w:marTop w:val="0"/>
      <w:marBottom w:val="0"/>
      <w:divBdr>
        <w:top w:val="none" w:sz="0" w:space="0" w:color="auto"/>
        <w:left w:val="none" w:sz="0" w:space="0" w:color="auto"/>
        <w:bottom w:val="none" w:sz="0" w:space="0" w:color="auto"/>
        <w:right w:val="none" w:sz="0" w:space="0" w:color="auto"/>
      </w:divBdr>
    </w:div>
    <w:div w:id="1115640514">
      <w:bodyDiv w:val="1"/>
      <w:marLeft w:val="0"/>
      <w:marRight w:val="0"/>
      <w:marTop w:val="0"/>
      <w:marBottom w:val="0"/>
      <w:divBdr>
        <w:top w:val="none" w:sz="0" w:space="0" w:color="auto"/>
        <w:left w:val="none" w:sz="0" w:space="0" w:color="auto"/>
        <w:bottom w:val="none" w:sz="0" w:space="0" w:color="auto"/>
        <w:right w:val="none" w:sz="0" w:space="0" w:color="auto"/>
      </w:divBdr>
    </w:div>
    <w:div w:id="1131703430">
      <w:bodyDiv w:val="1"/>
      <w:marLeft w:val="0"/>
      <w:marRight w:val="0"/>
      <w:marTop w:val="0"/>
      <w:marBottom w:val="0"/>
      <w:divBdr>
        <w:top w:val="none" w:sz="0" w:space="0" w:color="auto"/>
        <w:left w:val="none" w:sz="0" w:space="0" w:color="auto"/>
        <w:bottom w:val="none" w:sz="0" w:space="0" w:color="auto"/>
        <w:right w:val="none" w:sz="0" w:space="0" w:color="auto"/>
      </w:divBdr>
    </w:div>
    <w:div w:id="1135831757">
      <w:bodyDiv w:val="1"/>
      <w:marLeft w:val="0"/>
      <w:marRight w:val="0"/>
      <w:marTop w:val="0"/>
      <w:marBottom w:val="0"/>
      <w:divBdr>
        <w:top w:val="none" w:sz="0" w:space="0" w:color="auto"/>
        <w:left w:val="none" w:sz="0" w:space="0" w:color="auto"/>
        <w:bottom w:val="none" w:sz="0" w:space="0" w:color="auto"/>
        <w:right w:val="none" w:sz="0" w:space="0" w:color="auto"/>
      </w:divBdr>
    </w:div>
    <w:div w:id="1170605702">
      <w:bodyDiv w:val="1"/>
      <w:marLeft w:val="0"/>
      <w:marRight w:val="0"/>
      <w:marTop w:val="0"/>
      <w:marBottom w:val="0"/>
      <w:divBdr>
        <w:top w:val="none" w:sz="0" w:space="0" w:color="auto"/>
        <w:left w:val="none" w:sz="0" w:space="0" w:color="auto"/>
        <w:bottom w:val="none" w:sz="0" w:space="0" w:color="auto"/>
        <w:right w:val="none" w:sz="0" w:space="0" w:color="auto"/>
      </w:divBdr>
    </w:div>
    <w:div w:id="1172182985">
      <w:bodyDiv w:val="1"/>
      <w:marLeft w:val="0"/>
      <w:marRight w:val="0"/>
      <w:marTop w:val="0"/>
      <w:marBottom w:val="0"/>
      <w:divBdr>
        <w:top w:val="none" w:sz="0" w:space="0" w:color="auto"/>
        <w:left w:val="none" w:sz="0" w:space="0" w:color="auto"/>
        <w:bottom w:val="none" w:sz="0" w:space="0" w:color="auto"/>
        <w:right w:val="none" w:sz="0" w:space="0" w:color="auto"/>
      </w:divBdr>
    </w:div>
    <w:div w:id="1178809500">
      <w:bodyDiv w:val="1"/>
      <w:marLeft w:val="0"/>
      <w:marRight w:val="0"/>
      <w:marTop w:val="0"/>
      <w:marBottom w:val="0"/>
      <w:divBdr>
        <w:top w:val="none" w:sz="0" w:space="0" w:color="auto"/>
        <w:left w:val="none" w:sz="0" w:space="0" w:color="auto"/>
        <w:bottom w:val="none" w:sz="0" w:space="0" w:color="auto"/>
        <w:right w:val="none" w:sz="0" w:space="0" w:color="auto"/>
      </w:divBdr>
    </w:div>
    <w:div w:id="1237204159">
      <w:bodyDiv w:val="1"/>
      <w:marLeft w:val="0"/>
      <w:marRight w:val="0"/>
      <w:marTop w:val="0"/>
      <w:marBottom w:val="0"/>
      <w:divBdr>
        <w:top w:val="none" w:sz="0" w:space="0" w:color="auto"/>
        <w:left w:val="none" w:sz="0" w:space="0" w:color="auto"/>
        <w:bottom w:val="none" w:sz="0" w:space="0" w:color="auto"/>
        <w:right w:val="none" w:sz="0" w:space="0" w:color="auto"/>
      </w:divBdr>
    </w:div>
    <w:div w:id="1247492783">
      <w:bodyDiv w:val="1"/>
      <w:marLeft w:val="0"/>
      <w:marRight w:val="0"/>
      <w:marTop w:val="0"/>
      <w:marBottom w:val="0"/>
      <w:divBdr>
        <w:top w:val="none" w:sz="0" w:space="0" w:color="auto"/>
        <w:left w:val="none" w:sz="0" w:space="0" w:color="auto"/>
        <w:bottom w:val="none" w:sz="0" w:space="0" w:color="auto"/>
        <w:right w:val="none" w:sz="0" w:space="0" w:color="auto"/>
      </w:divBdr>
    </w:div>
    <w:div w:id="1310210409">
      <w:bodyDiv w:val="1"/>
      <w:marLeft w:val="0"/>
      <w:marRight w:val="0"/>
      <w:marTop w:val="0"/>
      <w:marBottom w:val="0"/>
      <w:divBdr>
        <w:top w:val="none" w:sz="0" w:space="0" w:color="auto"/>
        <w:left w:val="none" w:sz="0" w:space="0" w:color="auto"/>
        <w:bottom w:val="none" w:sz="0" w:space="0" w:color="auto"/>
        <w:right w:val="none" w:sz="0" w:space="0" w:color="auto"/>
      </w:divBdr>
    </w:div>
    <w:div w:id="1319337865">
      <w:bodyDiv w:val="1"/>
      <w:marLeft w:val="0"/>
      <w:marRight w:val="0"/>
      <w:marTop w:val="0"/>
      <w:marBottom w:val="0"/>
      <w:divBdr>
        <w:top w:val="none" w:sz="0" w:space="0" w:color="auto"/>
        <w:left w:val="none" w:sz="0" w:space="0" w:color="auto"/>
        <w:bottom w:val="none" w:sz="0" w:space="0" w:color="auto"/>
        <w:right w:val="none" w:sz="0" w:space="0" w:color="auto"/>
      </w:divBdr>
    </w:div>
    <w:div w:id="1343892555">
      <w:bodyDiv w:val="1"/>
      <w:marLeft w:val="0"/>
      <w:marRight w:val="0"/>
      <w:marTop w:val="0"/>
      <w:marBottom w:val="0"/>
      <w:divBdr>
        <w:top w:val="none" w:sz="0" w:space="0" w:color="auto"/>
        <w:left w:val="none" w:sz="0" w:space="0" w:color="auto"/>
        <w:bottom w:val="none" w:sz="0" w:space="0" w:color="auto"/>
        <w:right w:val="none" w:sz="0" w:space="0" w:color="auto"/>
      </w:divBdr>
    </w:div>
    <w:div w:id="1345012539">
      <w:bodyDiv w:val="1"/>
      <w:marLeft w:val="0"/>
      <w:marRight w:val="0"/>
      <w:marTop w:val="0"/>
      <w:marBottom w:val="0"/>
      <w:divBdr>
        <w:top w:val="none" w:sz="0" w:space="0" w:color="auto"/>
        <w:left w:val="none" w:sz="0" w:space="0" w:color="auto"/>
        <w:bottom w:val="none" w:sz="0" w:space="0" w:color="auto"/>
        <w:right w:val="none" w:sz="0" w:space="0" w:color="auto"/>
      </w:divBdr>
    </w:div>
    <w:div w:id="1399552390">
      <w:bodyDiv w:val="1"/>
      <w:marLeft w:val="0"/>
      <w:marRight w:val="0"/>
      <w:marTop w:val="0"/>
      <w:marBottom w:val="0"/>
      <w:divBdr>
        <w:top w:val="none" w:sz="0" w:space="0" w:color="auto"/>
        <w:left w:val="none" w:sz="0" w:space="0" w:color="auto"/>
        <w:bottom w:val="none" w:sz="0" w:space="0" w:color="auto"/>
        <w:right w:val="none" w:sz="0" w:space="0" w:color="auto"/>
      </w:divBdr>
    </w:div>
    <w:div w:id="1402824566">
      <w:bodyDiv w:val="1"/>
      <w:marLeft w:val="0"/>
      <w:marRight w:val="0"/>
      <w:marTop w:val="0"/>
      <w:marBottom w:val="0"/>
      <w:divBdr>
        <w:top w:val="none" w:sz="0" w:space="0" w:color="auto"/>
        <w:left w:val="none" w:sz="0" w:space="0" w:color="auto"/>
        <w:bottom w:val="none" w:sz="0" w:space="0" w:color="auto"/>
        <w:right w:val="none" w:sz="0" w:space="0" w:color="auto"/>
      </w:divBdr>
    </w:div>
    <w:div w:id="1436360206">
      <w:bodyDiv w:val="1"/>
      <w:marLeft w:val="0"/>
      <w:marRight w:val="0"/>
      <w:marTop w:val="0"/>
      <w:marBottom w:val="0"/>
      <w:divBdr>
        <w:top w:val="none" w:sz="0" w:space="0" w:color="auto"/>
        <w:left w:val="none" w:sz="0" w:space="0" w:color="auto"/>
        <w:bottom w:val="none" w:sz="0" w:space="0" w:color="auto"/>
        <w:right w:val="none" w:sz="0" w:space="0" w:color="auto"/>
      </w:divBdr>
    </w:div>
    <w:div w:id="1441216218">
      <w:bodyDiv w:val="1"/>
      <w:marLeft w:val="0"/>
      <w:marRight w:val="0"/>
      <w:marTop w:val="0"/>
      <w:marBottom w:val="0"/>
      <w:divBdr>
        <w:top w:val="none" w:sz="0" w:space="0" w:color="auto"/>
        <w:left w:val="none" w:sz="0" w:space="0" w:color="auto"/>
        <w:bottom w:val="none" w:sz="0" w:space="0" w:color="auto"/>
        <w:right w:val="none" w:sz="0" w:space="0" w:color="auto"/>
      </w:divBdr>
    </w:div>
    <w:div w:id="1444033422">
      <w:bodyDiv w:val="1"/>
      <w:marLeft w:val="0"/>
      <w:marRight w:val="0"/>
      <w:marTop w:val="0"/>
      <w:marBottom w:val="0"/>
      <w:divBdr>
        <w:top w:val="none" w:sz="0" w:space="0" w:color="auto"/>
        <w:left w:val="none" w:sz="0" w:space="0" w:color="auto"/>
        <w:bottom w:val="none" w:sz="0" w:space="0" w:color="auto"/>
        <w:right w:val="none" w:sz="0" w:space="0" w:color="auto"/>
      </w:divBdr>
    </w:div>
    <w:div w:id="1458797071">
      <w:bodyDiv w:val="1"/>
      <w:marLeft w:val="0"/>
      <w:marRight w:val="0"/>
      <w:marTop w:val="0"/>
      <w:marBottom w:val="0"/>
      <w:divBdr>
        <w:top w:val="none" w:sz="0" w:space="0" w:color="auto"/>
        <w:left w:val="none" w:sz="0" w:space="0" w:color="auto"/>
        <w:bottom w:val="none" w:sz="0" w:space="0" w:color="auto"/>
        <w:right w:val="none" w:sz="0" w:space="0" w:color="auto"/>
      </w:divBdr>
    </w:div>
    <w:div w:id="1464272777">
      <w:bodyDiv w:val="1"/>
      <w:marLeft w:val="0"/>
      <w:marRight w:val="0"/>
      <w:marTop w:val="0"/>
      <w:marBottom w:val="0"/>
      <w:divBdr>
        <w:top w:val="none" w:sz="0" w:space="0" w:color="auto"/>
        <w:left w:val="none" w:sz="0" w:space="0" w:color="auto"/>
        <w:bottom w:val="none" w:sz="0" w:space="0" w:color="auto"/>
        <w:right w:val="none" w:sz="0" w:space="0" w:color="auto"/>
      </w:divBdr>
    </w:div>
    <w:div w:id="1477644147">
      <w:bodyDiv w:val="1"/>
      <w:marLeft w:val="0"/>
      <w:marRight w:val="0"/>
      <w:marTop w:val="0"/>
      <w:marBottom w:val="0"/>
      <w:divBdr>
        <w:top w:val="none" w:sz="0" w:space="0" w:color="auto"/>
        <w:left w:val="none" w:sz="0" w:space="0" w:color="auto"/>
        <w:bottom w:val="none" w:sz="0" w:space="0" w:color="auto"/>
        <w:right w:val="none" w:sz="0" w:space="0" w:color="auto"/>
      </w:divBdr>
    </w:div>
    <w:div w:id="1479345820">
      <w:bodyDiv w:val="1"/>
      <w:marLeft w:val="0"/>
      <w:marRight w:val="0"/>
      <w:marTop w:val="0"/>
      <w:marBottom w:val="0"/>
      <w:divBdr>
        <w:top w:val="none" w:sz="0" w:space="0" w:color="auto"/>
        <w:left w:val="none" w:sz="0" w:space="0" w:color="auto"/>
        <w:bottom w:val="none" w:sz="0" w:space="0" w:color="auto"/>
        <w:right w:val="none" w:sz="0" w:space="0" w:color="auto"/>
      </w:divBdr>
    </w:div>
    <w:div w:id="1510288183">
      <w:bodyDiv w:val="1"/>
      <w:marLeft w:val="0"/>
      <w:marRight w:val="0"/>
      <w:marTop w:val="0"/>
      <w:marBottom w:val="0"/>
      <w:divBdr>
        <w:top w:val="none" w:sz="0" w:space="0" w:color="auto"/>
        <w:left w:val="none" w:sz="0" w:space="0" w:color="auto"/>
        <w:bottom w:val="none" w:sz="0" w:space="0" w:color="auto"/>
        <w:right w:val="none" w:sz="0" w:space="0" w:color="auto"/>
      </w:divBdr>
    </w:div>
    <w:div w:id="1573388465">
      <w:bodyDiv w:val="1"/>
      <w:marLeft w:val="0"/>
      <w:marRight w:val="0"/>
      <w:marTop w:val="0"/>
      <w:marBottom w:val="0"/>
      <w:divBdr>
        <w:top w:val="none" w:sz="0" w:space="0" w:color="auto"/>
        <w:left w:val="none" w:sz="0" w:space="0" w:color="auto"/>
        <w:bottom w:val="none" w:sz="0" w:space="0" w:color="auto"/>
        <w:right w:val="none" w:sz="0" w:space="0" w:color="auto"/>
      </w:divBdr>
    </w:div>
    <w:div w:id="1619022022">
      <w:bodyDiv w:val="1"/>
      <w:marLeft w:val="0"/>
      <w:marRight w:val="0"/>
      <w:marTop w:val="0"/>
      <w:marBottom w:val="0"/>
      <w:divBdr>
        <w:top w:val="none" w:sz="0" w:space="0" w:color="auto"/>
        <w:left w:val="none" w:sz="0" w:space="0" w:color="auto"/>
        <w:bottom w:val="none" w:sz="0" w:space="0" w:color="auto"/>
        <w:right w:val="none" w:sz="0" w:space="0" w:color="auto"/>
      </w:divBdr>
    </w:div>
    <w:div w:id="1626616458">
      <w:bodyDiv w:val="1"/>
      <w:marLeft w:val="0"/>
      <w:marRight w:val="0"/>
      <w:marTop w:val="0"/>
      <w:marBottom w:val="0"/>
      <w:divBdr>
        <w:top w:val="none" w:sz="0" w:space="0" w:color="auto"/>
        <w:left w:val="none" w:sz="0" w:space="0" w:color="auto"/>
        <w:bottom w:val="none" w:sz="0" w:space="0" w:color="auto"/>
        <w:right w:val="none" w:sz="0" w:space="0" w:color="auto"/>
      </w:divBdr>
    </w:div>
    <w:div w:id="1627471238">
      <w:bodyDiv w:val="1"/>
      <w:marLeft w:val="0"/>
      <w:marRight w:val="0"/>
      <w:marTop w:val="0"/>
      <w:marBottom w:val="0"/>
      <w:divBdr>
        <w:top w:val="none" w:sz="0" w:space="0" w:color="auto"/>
        <w:left w:val="none" w:sz="0" w:space="0" w:color="auto"/>
        <w:bottom w:val="none" w:sz="0" w:space="0" w:color="auto"/>
        <w:right w:val="none" w:sz="0" w:space="0" w:color="auto"/>
      </w:divBdr>
    </w:div>
    <w:div w:id="1644962206">
      <w:bodyDiv w:val="1"/>
      <w:marLeft w:val="0"/>
      <w:marRight w:val="0"/>
      <w:marTop w:val="0"/>
      <w:marBottom w:val="0"/>
      <w:divBdr>
        <w:top w:val="none" w:sz="0" w:space="0" w:color="auto"/>
        <w:left w:val="none" w:sz="0" w:space="0" w:color="auto"/>
        <w:bottom w:val="none" w:sz="0" w:space="0" w:color="auto"/>
        <w:right w:val="none" w:sz="0" w:space="0" w:color="auto"/>
      </w:divBdr>
    </w:div>
    <w:div w:id="1726102129">
      <w:bodyDiv w:val="1"/>
      <w:marLeft w:val="0"/>
      <w:marRight w:val="0"/>
      <w:marTop w:val="0"/>
      <w:marBottom w:val="0"/>
      <w:divBdr>
        <w:top w:val="none" w:sz="0" w:space="0" w:color="auto"/>
        <w:left w:val="none" w:sz="0" w:space="0" w:color="auto"/>
        <w:bottom w:val="none" w:sz="0" w:space="0" w:color="auto"/>
        <w:right w:val="none" w:sz="0" w:space="0" w:color="auto"/>
      </w:divBdr>
    </w:div>
    <w:div w:id="1794790309">
      <w:bodyDiv w:val="1"/>
      <w:marLeft w:val="0"/>
      <w:marRight w:val="0"/>
      <w:marTop w:val="0"/>
      <w:marBottom w:val="0"/>
      <w:divBdr>
        <w:top w:val="none" w:sz="0" w:space="0" w:color="auto"/>
        <w:left w:val="none" w:sz="0" w:space="0" w:color="auto"/>
        <w:bottom w:val="none" w:sz="0" w:space="0" w:color="auto"/>
        <w:right w:val="none" w:sz="0" w:space="0" w:color="auto"/>
      </w:divBdr>
    </w:div>
    <w:div w:id="1945113086">
      <w:bodyDiv w:val="1"/>
      <w:marLeft w:val="0"/>
      <w:marRight w:val="0"/>
      <w:marTop w:val="0"/>
      <w:marBottom w:val="0"/>
      <w:divBdr>
        <w:top w:val="none" w:sz="0" w:space="0" w:color="auto"/>
        <w:left w:val="none" w:sz="0" w:space="0" w:color="auto"/>
        <w:bottom w:val="none" w:sz="0" w:space="0" w:color="auto"/>
        <w:right w:val="none" w:sz="0" w:space="0" w:color="auto"/>
      </w:divBdr>
    </w:div>
    <w:div w:id="1947543334">
      <w:bodyDiv w:val="1"/>
      <w:marLeft w:val="0"/>
      <w:marRight w:val="0"/>
      <w:marTop w:val="0"/>
      <w:marBottom w:val="0"/>
      <w:divBdr>
        <w:top w:val="none" w:sz="0" w:space="0" w:color="auto"/>
        <w:left w:val="none" w:sz="0" w:space="0" w:color="auto"/>
        <w:bottom w:val="none" w:sz="0" w:space="0" w:color="auto"/>
        <w:right w:val="none" w:sz="0" w:space="0" w:color="auto"/>
      </w:divBdr>
    </w:div>
    <w:div w:id="1949922698">
      <w:bodyDiv w:val="1"/>
      <w:marLeft w:val="0"/>
      <w:marRight w:val="0"/>
      <w:marTop w:val="0"/>
      <w:marBottom w:val="0"/>
      <w:divBdr>
        <w:top w:val="none" w:sz="0" w:space="0" w:color="auto"/>
        <w:left w:val="none" w:sz="0" w:space="0" w:color="auto"/>
        <w:bottom w:val="none" w:sz="0" w:space="0" w:color="auto"/>
        <w:right w:val="none" w:sz="0" w:space="0" w:color="auto"/>
      </w:divBdr>
    </w:div>
    <w:div w:id="1955674158">
      <w:bodyDiv w:val="1"/>
      <w:marLeft w:val="0"/>
      <w:marRight w:val="0"/>
      <w:marTop w:val="0"/>
      <w:marBottom w:val="0"/>
      <w:divBdr>
        <w:top w:val="none" w:sz="0" w:space="0" w:color="auto"/>
        <w:left w:val="none" w:sz="0" w:space="0" w:color="auto"/>
        <w:bottom w:val="none" w:sz="0" w:space="0" w:color="auto"/>
        <w:right w:val="none" w:sz="0" w:space="0" w:color="auto"/>
      </w:divBdr>
    </w:div>
    <w:div w:id="1957255550">
      <w:bodyDiv w:val="1"/>
      <w:marLeft w:val="0"/>
      <w:marRight w:val="0"/>
      <w:marTop w:val="0"/>
      <w:marBottom w:val="0"/>
      <w:divBdr>
        <w:top w:val="none" w:sz="0" w:space="0" w:color="auto"/>
        <w:left w:val="none" w:sz="0" w:space="0" w:color="auto"/>
        <w:bottom w:val="none" w:sz="0" w:space="0" w:color="auto"/>
        <w:right w:val="none" w:sz="0" w:space="0" w:color="auto"/>
      </w:divBdr>
    </w:div>
    <w:div w:id="1958487411">
      <w:bodyDiv w:val="1"/>
      <w:marLeft w:val="0"/>
      <w:marRight w:val="0"/>
      <w:marTop w:val="0"/>
      <w:marBottom w:val="0"/>
      <w:divBdr>
        <w:top w:val="none" w:sz="0" w:space="0" w:color="auto"/>
        <w:left w:val="none" w:sz="0" w:space="0" w:color="auto"/>
        <w:bottom w:val="none" w:sz="0" w:space="0" w:color="auto"/>
        <w:right w:val="none" w:sz="0" w:space="0" w:color="auto"/>
      </w:divBdr>
    </w:div>
    <w:div w:id="1974210086">
      <w:bodyDiv w:val="1"/>
      <w:marLeft w:val="0"/>
      <w:marRight w:val="0"/>
      <w:marTop w:val="0"/>
      <w:marBottom w:val="0"/>
      <w:divBdr>
        <w:top w:val="none" w:sz="0" w:space="0" w:color="auto"/>
        <w:left w:val="none" w:sz="0" w:space="0" w:color="auto"/>
        <w:bottom w:val="none" w:sz="0" w:space="0" w:color="auto"/>
        <w:right w:val="none" w:sz="0" w:space="0" w:color="auto"/>
      </w:divBdr>
    </w:div>
    <w:div w:id="1997806898">
      <w:bodyDiv w:val="1"/>
      <w:marLeft w:val="0"/>
      <w:marRight w:val="0"/>
      <w:marTop w:val="0"/>
      <w:marBottom w:val="0"/>
      <w:divBdr>
        <w:top w:val="none" w:sz="0" w:space="0" w:color="auto"/>
        <w:left w:val="none" w:sz="0" w:space="0" w:color="auto"/>
        <w:bottom w:val="none" w:sz="0" w:space="0" w:color="auto"/>
        <w:right w:val="none" w:sz="0" w:space="0" w:color="auto"/>
      </w:divBdr>
    </w:div>
    <w:div w:id="2083986233">
      <w:bodyDiv w:val="1"/>
      <w:marLeft w:val="0"/>
      <w:marRight w:val="0"/>
      <w:marTop w:val="0"/>
      <w:marBottom w:val="0"/>
      <w:divBdr>
        <w:top w:val="none" w:sz="0" w:space="0" w:color="auto"/>
        <w:left w:val="none" w:sz="0" w:space="0" w:color="auto"/>
        <w:bottom w:val="none" w:sz="0" w:space="0" w:color="auto"/>
        <w:right w:val="none" w:sz="0" w:space="0" w:color="auto"/>
      </w:divBdr>
    </w:div>
    <w:div w:id="208548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hyperlink" Target="http://www.Grey.ca"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hyperlink" Target="mailto:marylou.spicer@grey.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hyperlink" Target="mailto:cao@grey.ca"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mailto:warden@grey.ca" TargetMode="External"/><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CA">
                <a:solidFill>
                  <a:sysClr val="windowText" lastClr="000000"/>
                </a:solidFill>
              </a:rPr>
              <a:t>2023 Expenditures - By Department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'2023'!$B$66</c:f>
              <c:strCache>
                <c:ptCount val="1"/>
                <c:pt idx="0">
                  <c:v>Operating Expenses</c:v>
                </c:pt>
              </c:strCache>
            </c:strRef>
          </c:tx>
          <c:spPr>
            <a:solidFill>
              <a:schemeClr val="accent1"/>
            </a:solidFill>
            <a:ln>
              <a:noFill/>
            </a:ln>
            <a:effectLst/>
          </c:spPr>
          <c:invertIfNegative val="0"/>
          <c:dLbls>
            <c:delete val="1"/>
          </c:dLbls>
          <c:cat>
            <c:strRef>
              <c:f>'2023'!$A$67:$A$74</c:f>
              <c:strCache>
                <c:ptCount val="8"/>
                <c:pt idx="0">
                  <c:v>Health Care &amp; Education Funding </c:v>
                </c:pt>
                <c:pt idx="1">
                  <c:v>Planning and Community Development</c:v>
                </c:pt>
                <c:pt idx="2">
                  <c:v>Corporate Services </c:v>
                </c:pt>
                <c:pt idx="3">
                  <c:v>Paramedic Services </c:v>
                </c:pt>
                <c:pt idx="4">
                  <c:v>Housing</c:v>
                </c:pt>
                <c:pt idx="5">
                  <c:v>Ontario Works &amp; Child Care </c:v>
                </c:pt>
                <c:pt idx="6">
                  <c:v>Long Term Care </c:v>
                </c:pt>
                <c:pt idx="7">
                  <c:v>Transportation Services </c:v>
                </c:pt>
              </c:strCache>
            </c:strRef>
          </c:cat>
          <c:val>
            <c:numRef>
              <c:f>'2023'!$B$67:$B$74</c:f>
              <c:numCache>
                <c:formatCode>"$"#,##0_);\("$"#,##0\)</c:formatCode>
                <c:ptCount val="8"/>
                <c:pt idx="0">
                  <c:v>1893400</c:v>
                </c:pt>
                <c:pt idx="1">
                  <c:v>7767200</c:v>
                </c:pt>
                <c:pt idx="2">
                  <c:v>15131500</c:v>
                </c:pt>
                <c:pt idx="3">
                  <c:v>19362200</c:v>
                </c:pt>
                <c:pt idx="4">
                  <c:v>17415100</c:v>
                </c:pt>
                <c:pt idx="5">
                  <c:v>37323100</c:v>
                </c:pt>
                <c:pt idx="6">
                  <c:v>40275600</c:v>
                </c:pt>
                <c:pt idx="7">
                  <c:v>13347700</c:v>
                </c:pt>
              </c:numCache>
            </c:numRef>
          </c:val>
          <c:extLst>
            <c:ext xmlns:c16="http://schemas.microsoft.com/office/drawing/2014/chart" uri="{C3380CC4-5D6E-409C-BE32-E72D297353CC}">
              <c16:uniqueId val="{00000000-1D24-4C88-B610-5EC32E46F304}"/>
            </c:ext>
          </c:extLst>
        </c:ser>
        <c:ser>
          <c:idx val="1"/>
          <c:order val="1"/>
          <c:tx>
            <c:strRef>
              <c:f>'2023'!$C$66</c:f>
              <c:strCache>
                <c:ptCount val="1"/>
                <c:pt idx="0">
                  <c:v>Capital Expenses</c:v>
                </c:pt>
              </c:strCache>
            </c:strRef>
          </c:tx>
          <c:spPr>
            <a:solidFill>
              <a:schemeClr val="accent2"/>
            </a:solidFill>
            <a:ln>
              <a:noFill/>
            </a:ln>
            <a:effectLst/>
          </c:spPr>
          <c:invertIfNegative val="0"/>
          <c:dLbls>
            <c:delete val="1"/>
          </c:dLbls>
          <c:cat>
            <c:strRef>
              <c:f>'2023'!$A$67:$A$74</c:f>
              <c:strCache>
                <c:ptCount val="8"/>
                <c:pt idx="0">
                  <c:v>Health Care &amp; Education Funding </c:v>
                </c:pt>
                <c:pt idx="1">
                  <c:v>Planning and Community Development</c:v>
                </c:pt>
                <c:pt idx="2">
                  <c:v>Corporate Services </c:v>
                </c:pt>
                <c:pt idx="3">
                  <c:v>Paramedic Services </c:v>
                </c:pt>
                <c:pt idx="4">
                  <c:v>Housing</c:v>
                </c:pt>
                <c:pt idx="5">
                  <c:v>Ontario Works &amp; Child Care </c:v>
                </c:pt>
                <c:pt idx="6">
                  <c:v>Long Term Care </c:v>
                </c:pt>
                <c:pt idx="7">
                  <c:v>Transportation Services </c:v>
                </c:pt>
              </c:strCache>
            </c:strRef>
          </c:cat>
          <c:val>
            <c:numRef>
              <c:f>'2023'!$C$67:$C$74</c:f>
              <c:numCache>
                <c:formatCode>"$"#,##0_);\("$"#,##0\)</c:formatCode>
                <c:ptCount val="8"/>
                <c:pt idx="0">
                  <c:v>0</c:v>
                </c:pt>
                <c:pt idx="1">
                  <c:v>2364800</c:v>
                </c:pt>
                <c:pt idx="2">
                  <c:v>2846500</c:v>
                </c:pt>
                <c:pt idx="3">
                  <c:v>1648800</c:v>
                </c:pt>
                <c:pt idx="4">
                  <c:v>6291200</c:v>
                </c:pt>
                <c:pt idx="5">
                  <c:v>369500</c:v>
                </c:pt>
                <c:pt idx="6">
                  <c:v>11990700</c:v>
                </c:pt>
                <c:pt idx="7">
                  <c:v>47054900</c:v>
                </c:pt>
              </c:numCache>
            </c:numRef>
          </c:val>
          <c:extLst>
            <c:ext xmlns:c16="http://schemas.microsoft.com/office/drawing/2014/chart" uri="{C3380CC4-5D6E-409C-BE32-E72D297353CC}">
              <c16:uniqueId val="{00000001-1D24-4C88-B610-5EC32E46F304}"/>
            </c:ext>
          </c:extLst>
        </c:ser>
        <c:dLbls>
          <c:showLegendKey val="0"/>
          <c:showVal val="1"/>
          <c:showCatName val="0"/>
          <c:showSerName val="0"/>
          <c:showPercent val="0"/>
          <c:showBubbleSize val="0"/>
        </c:dLbls>
        <c:gapWidth val="150"/>
        <c:overlap val="100"/>
        <c:axId val="411966576"/>
        <c:axId val="411956408"/>
      </c:barChart>
      <c:catAx>
        <c:axId val="411966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1956408"/>
        <c:crosses val="autoZero"/>
        <c:auto val="1"/>
        <c:lblAlgn val="ctr"/>
        <c:lblOffset val="100"/>
        <c:noMultiLvlLbl val="0"/>
      </c:catAx>
      <c:valAx>
        <c:axId val="411956408"/>
        <c:scaling>
          <c:orientation val="minMax"/>
          <c:max val="65000000"/>
          <c:min val="0"/>
        </c:scaling>
        <c:delete val="0"/>
        <c:axPos val="b"/>
        <c:majorGridlines>
          <c:spPr>
            <a:ln w="9525" cap="flat" cmpd="sng" algn="ctr">
              <a:solidFill>
                <a:schemeClr val="tx1">
                  <a:lumMod val="15000"/>
                  <a:lumOff val="85000"/>
                </a:schemeClr>
              </a:solidFill>
              <a:round/>
            </a:ln>
            <a:effectLst/>
          </c:spPr>
        </c:majorGridlines>
        <c:numFmt formatCode="&quot;$&quot;#,##0_);\(&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1966576"/>
        <c:crosses val="autoZero"/>
        <c:crossBetween val="between"/>
      </c:valAx>
      <c:spPr>
        <a:noFill/>
        <a:ln>
          <a:noFill/>
        </a:ln>
        <a:effectLst/>
      </c:spPr>
    </c:plotArea>
    <c:legend>
      <c:legendPos val="b"/>
      <c:layout>
        <c:manualLayout>
          <c:xMode val="edge"/>
          <c:yMode val="edge"/>
          <c:x val="0.31202143345788941"/>
          <c:y val="0.91336450552935378"/>
          <c:w val="0.4258013698443458"/>
          <c:h val="6.606994177141739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solidFill>
                  <a:sysClr val="windowText" lastClr="000000"/>
                </a:solidFill>
              </a:rPr>
              <a:t>2023 Budget</a:t>
            </a:r>
          </a:p>
          <a:p>
            <a:pPr>
              <a:defRPr/>
            </a:pPr>
            <a:r>
              <a:rPr lang="en-US" b="1">
                <a:solidFill>
                  <a:sysClr val="windowText" lastClr="000000"/>
                </a:solidFill>
              </a:rPr>
              <a:t>Resources Required to Deliver Services </a:t>
            </a:r>
          </a:p>
          <a:p>
            <a:pPr>
              <a:defRPr/>
            </a:pPr>
            <a:r>
              <a:rPr lang="en-US" b="1">
                <a:solidFill>
                  <a:sysClr val="windowText" lastClr="000000"/>
                </a:solidFill>
              </a:rPr>
              <a:t>2023 Gross Operating and Capital Expenditures - $225.1 Million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60"/>
      <c:rotY val="6"/>
      <c:depthPercent val="14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752136873065522"/>
          <c:y val="0.37769635113545591"/>
          <c:w val="0.54753521126760563"/>
          <c:h val="0.5053092271233085"/>
        </c:manualLayout>
      </c:layout>
      <c:pie3DChart>
        <c:varyColors val="1"/>
        <c:ser>
          <c:idx val="0"/>
          <c:order val="0"/>
          <c:tx>
            <c:strRef>
              <c:f>'2023'!$B$4</c:f>
              <c:strCache>
                <c:ptCount val="1"/>
                <c:pt idx="0">
                  <c:v>Gross Expenditure</c:v>
                </c:pt>
              </c:strCache>
            </c:strRef>
          </c:tx>
          <c:explosion val="1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A2B-43FB-BF05-0445CB8AC50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A2B-43FB-BF05-0445CB8AC50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A2B-43FB-BF05-0445CB8AC50A}"/>
              </c:ext>
            </c:extLst>
          </c:dPt>
          <c:dPt>
            <c:idx val="3"/>
            <c:bubble3D val="0"/>
            <c:explosion val="1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A2B-43FB-BF05-0445CB8AC50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A2B-43FB-BF05-0445CB8AC50A}"/>
              </c:ext>
            </c:extLst>
          </c:dPt>
          <c:dPt>
            <c:idx val="5"/>
            <c:bubble3D val="0"/>
            <c:explosion val="7"/>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A2B-43FB-BF05-0445CB8AC50A}"/>
              </c:ext>
            </c:extLst>
          </c:dPt>
          <c:dPt>
            <c:idx val="6"/>
            <c:bubble3D val="0"/>
            <c:explosion val="6"/>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A2B-43FB-BF05-0445CB8AC50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6A2B-43FB-BF05-0445CB8AC50A}"/>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6A2B-43FB-BF05-0445CB8AC50A}"/>
              </c:ext>
            </c:extLst>
          </c:dPt>
          <c:dLbls>
            <c:dLbl>
              <c:idx val="0"/>
              <c:layout>
                <c:manualLayout>
                  <c:x val="-0.18762116644118529"/>
                  <c:y val="-6.8825313592878273E-2"/>
                </c:manualLayout>
              </c:layout>
              <c:tx>
                <c:rich>
                  <a:bodyPr/>
                  <a:lstStyle/>
                  <a:p>
                    <a:fld id="{879A30BB-1EA1-499C-9D49-22B64B0CF260}" type="CELLRANGE">
                      <a:rPr lang="en-US" baseline="0"/>
                      <a:pPr/>
                      <a:t>[CELLRANGE]</a:t>
                    </a:fld>
                    <a:r>
                      <a:rPr lang="en-US" baseline="0"/>
                      <a:t>
</a:t>
                    </a:r>
                    <a:fld id="{6B6F8644-323A-4546-9304-8C814D87C1CE}" type="VALUE">
                      <a:rPr lang="en-US" baseline="0"/>
                      <a:pPr/>
                      <a:t>[VALUE]</a:t>
                    </a:fld>
                    <a:r>
                      <a:rPr lang="en-US" baseline="0"/>
                      <a:t>
</a:t>
                    </a:r>
                    <a:fld id="{A177C981-73BD-4D51-93C9-CD4DB4BA7B02}" type="PERCENTAGE">
                      <a:rPr lang="en-US" baseline="0"/>
                      <a:pPr/>
                      <a:t>[PERCENTAGE]</a:t>
                    </a:fld>
                    <a:endParaRPr lang="en-US" baseline="0"/>
                  </a:p>
                </c:rich>
              </c:tx>
              <c:dLblPos val="bestFit"/>
              <c:showLegendKey val="1"/>
              <c:showVal val="1"/>
              <c:showCatName val="0"/>
              <c:showSerName val="0"/>
              <c:showPercent val="1"/>
              <c:showBubbleSize val="0"/>
              <c:separator>
</c:separator>
              <c:extLst>
                <c:ext xmlns:c15="http://schemas.microsoft.com/office/drawing/2012/chart" uri="{CE6537A1-D6FC-4f65-9D91-7224C49458BB}">
                  <c15:layout>
                    <c:manualLayout>
                      <c:w val="0.15664226116060945"/>
                      <c:h val="0.11057607269200044"/>
                    </c:manualLayout>
                  </c15:layout>
                  <c15:dlblFieldTable/>
                  <c15:showDataLabelsRange val="1"/>
                </c:ext>
                <c:ext xmlns:c16="http://schemas.microsoft.com/office/drawing/2014/chart" uri="{C3380CC4-5D6E-409C-BE32-E72D297353CC}">
                  <c16:uniqueId val="{00000001-6A2B-43FB-BF05-0445CB8AC50A}"/>
                </c:ext>
              </c:extLst>
            </c:dLbl>
            <c:dLbl>
              <c:idx val="1"/>
              <c:layout>
                <c:manualLayout>
                  <c:x val="5.497271421623405E-2"/>
                  <c:y val="-8.1154967332220329E-2"/>
                </c:manualLayout>
              </c:layout>
              <c:tx>
                <c:rich>
                  <a:bodyPr/>
                  <a:lstStyle/>
                  <a:p>
                    <a:fld id="{EAF52B3B-3875-4F9F-BFDE-39D5C8792CBE}" type="CELLRANGE">
                      <a:rPr lang="en-US" baseline="0"/>
                      <a:pPr/>
                      <a:t>[CELLRANGE]</a:t>
                    </a:fld>
                    <a:r>
                      <a:rPr lang="en-US" baseline="0"/>
                      <a:t>
</a:t>
                    </a:r>
                    <a:fld id="{C759D3C0-ACAC-4BFB-A94D-65C3E4DF0EE3}" type="VALUE">
                      <a:rPr lang="en-US" baseline="0"/>
                      <a:pPr/>
                      <a:t>[VALUE]</a:t>
                    </a:fld>
                    <a:r>
                      <a:rPr lang="en-US" baseline="0"/>
                      <a:t>
</a:t>
                    </a:r>
                    <a:fld id="{49ADED45-2220-4476-B1B4-91E489D2B557}" type="PERCENTAGE">
                      <a:rPr lang="en-US" baseline="0"/>
                      <a:pPr/>
                      <a:t>[PERCENTAGE]</a:t>
                    </a:fld>
                    <a:endParaRPr lang="en-US" baseline="0"/>
                  </a:p>
                </c:rich>
              </c:tx>
              <c:dLblPos val="bestFit"/>
              <c:showLegendKey val="1"/>
              <c:showVal val="1"/>
              <c:showCatName val="0"/>
              <c:showSerName val="0"/>
              <c:showPercent val="1"/>
              <c:showBubbleSize val="0"/>
              <c:separator>
</c:separator>
              <c:extLst>
                <c:ext xmlns:c15="http://schemas.microsoft.com/office/drawing/2012/chart" uri="{CE6537A1-D6FC-4f65-9D91-7224C49458BB}">
                  <c15:layout>
                    <c:manualLayout>
                      <c:w val="0.23693850320047821"/>
                      <c:h val="0.1045315044574652"/>
                    </c:manualLayout>
                  </c15:layout>
                  <c15:dlblFieldTable/>
                  <c15:showDataLabelsRange val="1"/>
                </c:ext>
                <c:ext xmlns:c16="http://schemas.microsoft.com/office/drawing/2014/chart" uri="{C3380CC4-5D6E-409C-BE32-E72D297353CC}">
                  <c16:uniqueId val="{00000003-6A2B-43FB-BF05-0445CB8AC50A}"/>
                </c:ext>
              </c:extLst>
            </c:dLbl>
            <c:dLbl>
              <c:idx val="2"/>
              <c:layout>
                <c:manualLayout>
                  <c:x val="6.1798558099419781E-2"/>
                  <c:y val="3.8703131856669092E-2"/>
                </c:manualLayout>
              </c:layout>
              <c:tx>
                <c:rich>
                  <a:bodyPr/>
                  <a:lstStyle/>
                  <a:p>
                    <a:fld id="{FF0E325A-19A1-40AB-8380-D8449812BFCB}" type="CELLRANGE">
                      <a:rPr lang="en-US" baseline="0"/>
                      <a:pPr/>
                      <a:t>[CELLRANGE]</a:t>
                    </a:fld>
                    <a:r>
                      <a:rPr lang="en-US" baseline="0"/>
                      <a:t>
</a:t>
                    </a:r>
                    <a:fld id="{3C59A483-752F-4914-A793-5E30D9A51937}" type="VALUE">
                      <a:rPr lang="en-US" baseline="0"/>
                      <a:pPr/>
                      <a:t>[VALUE]</a:t>
                    </a:fld>
                    <a:r>
                      <a:rPr lang="en-US" baseline="0"/>
                      <a:t>
</a:t>
                    </a:r>
                    <a:fld id="{C6E40DAC-6EC5-4E0A-ABCC-B224F1E4F940}" type="PERCENTAGE">
                      <a:rPr lang="en-US" baseline="0"/>
                      <a:pPr/>
                      <a:t>[PERCENTAGE]</a:t>
                    </a:fld>
                    <a:endParaRPr lang="en-US" baseline="0"/>
                  </a:p>
                </c:rich>
              </c:tx>
              <c:dLblPos val="bestFit"/>
              <c:showLegendKey val="1"/>
              <c:showVal val="1"/>
              <c:showCatName val="0"/>
              <c:showSerName val="0"/>
              <c:showPercent val="1"/>
              <c:showBubbleSize val="0"/>
              <c:separator>
</c:separator>
              <c:extLst>
                <c:ext xmlns:c15="http://schemas.microsoft.com/office/drawing/2012/chart" uri="{CE6537A1-D6FC-4f65-9D91-7224C49458BB}">
                  <c15:layout>
                    <c:manualLayout>
                      <c:w val="0.24498928606297499"/>
                      <c:h val="0.11371522589527056"/>
                    </c:manualLayout>
                  </c15:layout>
                  <c15:dlblFieldTable/>
                  <c15:showDataLabelsRange val="1"/>
                </c:ext>
                <c:ext xmlns:c16="http://schemas.microsoft.com/office/drawing/2014/chart" uri="{C3380CC4-5D6E-409C-BE32-E72D297353CC}">
                  <c16:uniqueId val="{00000005-6A2B-43FB-BF05-0445CB8AC50A}"/>
                </c:ext>
              </c:extLst>
            </c:dLbl>
            <c:dLbl>
              <c:idx val="3"/>
              <c:layout>
                <c:manualLayout>
                  <c:x val="8.5614371875620876E-2"/>
                  <c:y val="5.1700776703183758E-2"/>
                </c:manualLayout>
              </c:layout>
              <c:tx>
                <c:rich>
                  <a:bodyPr/>
                  <a:lstStyle/>
                  <a:p>
                    <a:fld id="{399ABBD2-C3A1-4071-88A7-5E7746D14FD3}" type="CELLRANGE">
                      <a:rPr lang="en-US" baseline="0"/>
                      <a:pPr/>
                      <a:t>[CELLRANGE]</a:t>
                    </a:fld>
                    <a:r>
                      <a:rPr lang="en-US" baseline="0"/>
                      <a:t>
</a:t>
                    </a:r>
                    <a:fld id="{A8CE5C37-6684-4922-B3A7-A44590C96FD6}" type="VALUE">
                      <a:rPr lang="en-US" baseline="0"/>
                      <a:pPr/>
                      <a:t>[VALUE]</a:t>
                    </a:fld>
                    <a:r>
                      <a:rPr lang="en-US" baseline="0"/>
                      <a:t>
</a:t>
                    </a:r>
                    <a:fld id="{57A9EE82-B4B6-4C0D-A62E-06FB64B0D618}" type="PERCENTAGE">
                      <a:rPr lang="en-US" baseline="0"/>
                      <a:pPr/>
                      <a:t>[PERCENTAGE]</a:t>
                    </a:fld>
                    <a:endParaRPr lang="en-US" baseline="0"/>
                  </a:p>
                </c:rich>
              </c:tx>
              <c:dLblPos val="bestFit"/>
              <c:showLegendKey val="1"/>
              <c:showVal val="1"/>
              <c:showCatName val="0"/>
              <c:showSerName val="0"/>
              <c:showPercent val="1"/>
              <c:showBubbleSize val="0"/>
              <c:separator>
</c:separator>
              <c:extLst>
                <c:ext xmlns:c15="http://schemas.microsoft.com/office/drawing/2012/chart" uri="{CE6537A1-D6FC-4f65-9D91-7224C49458BB}">
                  <c15:layout>
                    <c:manualLayout>
                      <c:w val="0.18473533749329843"/>
                      <c:h val="0.11761899165589376"/>
                    </c:manualLayout>
                  </c15:layout>
                  <c15:dlblFieldTable/>
                  <c15:showDataLabelsRange val="1"/>
                </c:ext>
                <c:ext xmlns:c16="http://schemas.microsoft.com/office/drawing/2014/chart" uri="{C3380CC4-5D6E-409C-BE32-E72D297353CC}">
                  <c16:uniqueId val="{00000007-6A2B-43FB-BF05-0445CB8AC50A}"/>
                </c:ext>
              </c:extLst>
            </c:dLbl>
            <c:dLbl>
              <c:idx val="4"/>
              <c:layout>
                <c:manualLayout>
                  <c:x val="0.13898618193825413"/>
                  <c:y val="-3.8337381366155686E-2"/>
                </c:manualLayout>
              </c:layout>
              <c:tx>
                <c:rich>
                  <a:bodyPr/>
                  <a:lstStyle/>
                  <a:p>
                    <a:fld id="{6CB4D0E4-B5AE-4B3F-BDAA-CB5652BBAFAC}" type="CELLRANGE">
                      <a:rPr lang="en-US" baseline="0"/>
                      <a:pPr/>
                      <a:t>[CELLRANGE]</a:t>
                    </a:fld>
                    <a:r>
                      <a:rPr lang="en-US" baseline="0"/>
                      <a:t>
</a:t>
                    </a:r>
                    <a:fld id="{145B369D-8FE2-43EF-871A-12E126A150C3}" type="VALUE">
                      <a:rPr lang="en-US" baseline="0"/>
                      <a:pPr/>
                      <a:t>[VALUE]</a:t>
                    </a:fld>
                    <a:r>
                      <a:rPr lang="en-US" baseline="0"/>
                      <a:t>
</a:t>
                    </a:r>
                    <a:fld id="{4AE56354-F961-4F90-99E0-2E165647285F}" type="PERCENTAGE">
                      <a:rPr lang="en-US" baseline="0"/>
                      <a:pPr/>
                      <a:t>[PERCENTAGE]</a:t>
                    </a:fld>
                    <a:endParaRPr lang="en-US" baseline="0"/>
                  </a:p>
                </c:rich>
              </c:tx>
              <c:dLblPos val="bestFit"/>
              <c:showLegendKey val="1"/>
              <c:showVal val="1"/>
              <c:showCatName val="0"/>
              <c:showSerName val="0"/>
              <c:showPercent val="1"/>
              <c:showBubbleSize val="0"/>
              <c:separator>
</c:separator>
              <c:extLst>
                <c:ext xmlns:c15="http://schemas.microsoft.com/office/drawing/2012/chart" uri="{CE6537A1-D6FC-4f65-9D91-7224C49458BB}">
                  <c15:layout>
                    <c:manualLayout>
                      <c:w val="0.11377780142177117"/>
                      <c:h val="9.979708718475408E-2"/>
                    </c:manualLayout>
                  </c15:layout>
                  <c15:dlblFieldTable/>
                  <c15:showDataLabelsRange val="1"/>
                </c:ext>
                <c:ext xmlns:c16="http://schemas.microsoft.com/office/drawing/2014/chart" uri="{C3380CC4-5D6E-409C-BE32-E72D297353CC}">
                  <c16:uniqueId val="{00000009-6A2B-43FB-BF05-0445CB8AC50A}"/>
                </c:ext>
              </c:extLst>
            </c:dLbl>
            <c:dLbl>
              <c:idx val="5"/>
              <c:layout>
                <c:manualLayout>
                  <c:x val="-0.12109560480171776"/>
                  <c:y val="-1.4337805260755449E-2"/>
                </c:manualLayout>
              </c:layout>
              <c:tx>
                <c:rich>
                  <a:bodyPr/>
                  <a:lstStyle/>
                  <a:p>
                    <a:fld id="{2D8A62DE-A88E-47FC-856A-BFBF938598E2}" type="CELLRANGE">
                      <a:rPr lang="en-US" baseline="0"/>
                      <a:pPr/>
                      <a:t>[CELLRANGE]</a:t>
                    </a:fld>
                    <a:r>
                      <a:rPr lang="en-US" baseline="0"/>
                      <a:t>
</a:t>
                    </a:r>
                    <a:fld id="{298310FF-350A-4FFD-B0F6-FABC72B1C711}" type="VALUE">
                      <a:rPr lang="en-US" baseline="0"/>
                      <a:pPr/>
                      <a:t>[VALUE]</a:t>
                    </a:fld>
                    <a:r>
                      <a:rPr lang="en-US" baseline="0"/>
                      <a:t>
</a:t>
                    </a:r>
                    <a:fld id="{91B18C42-4728-4A29-BC51-E6DEB441930C}" type="PERCENTAGE">
                      <a:rPr lang="en-US" baseline="0"/>
                      <a:pPr/>
                      <a:t>[PERCENTAGE]</a:t>
                    </a:fld>
                    <a:endParaRPr lang="en-US" baseline="0"/>
                  </a:p>
                </c:rich>
              </c:tx>
              <c:dLblPos val="bestFit"/>
              <c:showLegendKey val="1"/>
              <c:showVal val="1"/>
              <c:showCatName val="0"/>
              <c:showSerName val="0"/>
              <c:showPercent val="1"/>
              <c:showBubbleSize val="0"/>
              <c:separator>
</c:separator>
              <c:extLst>
                <c:ext xmlns:c15="http://schemas.microsoft.com/office/drawing/2012/chart" uri="{CE6537A1-D6FC-4f65-9D91-7224C49458BB}">
                  <c15:layout>
                    <c:manualLayout>
                      <c:w val="0.20266990991827163"/>
                      <c:h val="0.10545083019513865"/>
                    </c:manualLayout>
                  </c15:layout>
                  <c15:dlblFieldTable/>
                  <c15:showDataLabelsRange val="1"/>
                </c:ext>
                <c:ext xmlns:c16="http://schemas.microsoft.com/office/drawing/2014/chart" uri="{C3380CC4-5D6E-409C-BE32-E72D297353CC}">
                  <c16:uniqueId val="{0000000B-6A2B-43FB-BF05-0445CB8AC50A}"/>
                </c:ext>
              </c:extLst>
            </c:dLbl>
            <c:dLbl>
              <c:idx val="6"/>
              <c:layout>
                <c:manualLayout>
                  <c:x val="-8.8980732397097112E-2"/>
                  <c:y val="3.1229038501258546E-2"/>
                </c:manualLayout>
              </c:layout>
              <c:tx>
                <c:rich>
                  <a:bodyPr/>
                  <a:lstStyle/>
                  <a:p>
                    <a:fld id="{02B3300F-52C2-41CB-AE4B-FF687EEDA6A4}" type="CELLRANGE">
                      <a:rPr lang="en-US" baseline="0"/>
                      <a:pPr/>
                      <a:t>[CELLRANGE]</a:t>
                    </a:fld>
                    <a:r>
                      <a:rPr lang="en-US" baseline="0"/>
                      <a:t>
</a:t>
                    </a:r>
                    <a:fld id="{CB1DBAAA-63CC-44BC-93AF-8709DC40B0D7}" type="VALUE">
                      <a:rPr lang="en-US" baseline="0"/>
                      <a:pPr/>
                      <a:t>[VALUE]</a:t>
                    </a:fld>
                    <a:r>
                      <a:rPr lang="en-US" baseline="0"/>
                      <a:t>
</a:t>
                    </a:r>
                    <a:fld id="{9C365A18-070D-4B74-9FFA-0884F6FC32E1}" type="PERCENTAGE">
                      <a:rPr lang="en-US" baseline="0"/>
                      <a:pPr/>
                      <a:t>[PERCENTAGE]</a:t>
                    </a:fld>
                    <a:endParaRPr lang="en-US" baseline="0"/>
                  </a:p>
                </c:rich>
              </c:tx>
              <c:dLblPos val="bestFit"/>
              <c:showLegendKey val="1"/>
              <c:showVal val="1"/>
              <c:showCatName val="0"/>
              <c:showSerName val="0"/>
              <c:showPercent val="1"/>
              <c:showBubbleSize val="0"/>
              <c:separator>
</c:separator>
              <c:extLst>
                <c:ext xmlns:c15="http://schemas.microsoft.com/office/drawing/2012/chart" uri="{CE6537A1-D6FC-4f65-9D91-7224C49458BB}">
                  <c15:layout>
                    <c:manualLayout>
                      <c:w val="0.15393522514206676"/>
                      <c:h val="9.8840472726235293E-2"/>
                    </c:manualLayout>
                  </c15:layout>
                  <c15:dlblFieldTable/>
                  <c15:showDataLabelsRange val="1"/>
                </c:ext>
                <c:ext xmlns:c16="http://schemas.microsoft.com/office/drawing/2014/chart" uri="{C3380CC4-5D6E-409C-BE32-E72D297353CC}">
                  <c16:uniqueId val="{0000000D-6A2B-43FB-BF05-0445CB8AC50A}"/>
                </c:ext>
              </c:extLst>
            </c:dLbl>
            <c:dLbl>
              <c:idx val="7"/>
              <c:layout>
                <c:manualLayout>
                  <c:x val="-8.4407185714232863E-2"/>
                  <c:y val="3.999900184231122E-2"/>
                </c:manualLayout>
              </c:layout>
              <c:tx>
                <c:rich>
                  <a:bodyPr/>
                  <a:lstStyle/>
                  <a:p>
                    <a:fld id="{DFCAA1A2-5D0C-4A4F-BE18-B75E1CF1E173}" type="CELLRANGE">
                      <a:rPr lang="en-US" baseline="0"/>
                      <a:pPr/>
                      <a:t>[CELLRANGE]</a:t>
                    </a:fld>
                    <a:r>
                      <a:rPr lang="en-US" baseline="0"/>
                      <a:t>
</a:t>
                    </a:r>
                    <a:fld id="{11683629-62AE-4D21-9690-D6D923C8250C}" type="VALUE">
                      <a:rPr lang="en-US" baseline="0"/>
                      <a:pPr/>
                      <a:t>[VALUE]</a:t>
                    </a:fld>
                    <a:r>
                      <a:rPr lang="en-US" baseline="0"/>
                      <a:t>
</a:t>
                    </a:r>
                    <a:fld id="{A900BE36-FA4F-4294-9920-BF22EDF1EAA9}" type="PERCENTAGE">
                      <a:rPr lang="en-US" baseline="0"/>
                      <a:pPr/>
                      <a:t>[PERCENTAGE]</a:t>
                    </a:fld>
                    <a:endParaRPr lang="en-US" baseline="0"/>
                  </a:p>
                </c:rich>
              </c:tx>
              <c:dLblPos val="bestFit"/>
              <c:showLegendKey val="1"/>
              <c:showVal val="1"/>
              <c:showCatName val="0"/>
              <c:showSerName val="0"/>
              <c:showPercent val="1"/>
              <c:showBubbleSize val="0"/>
              <c:separator>
</c:separator>
              <c:extLst>
                <c:ext xmlns:c15="http://schemas.microsoft.com/office/drawing/2012/chart" uri="{CE6537A1-D6FC-4f65-9D91-7224C49458BB}">
                  <c15:layout>
                    <c:manualLayout>
                      <c:w val="0.15822181937275412"/>
                      <c:h val="0.10423220402534429"/>
                    </c:manualLayout>
                  </c15:layout>
                  <c15:dlblFieldTable/>
                  <c15:showDataLabelsRange val="1"/>
                </c:ext>
                <c:ext xmlns:c16="http://schemas.microsoft.com/office/drawing/2014/chart" uri="{C3380CC4-5D6E-409C-BE32-E72D297353CC}">
                  <c16:uniqueId val="{0000000F-6A2B-43FB-BF05-0445CB8AC50A}"/>
                </c:ext>
              </c:extLst>
            </c:dLbl>
            <c:dLbl>
              <c:idx val="8"/>
              <c:layout>
                <c:manualLayout>
                  <c:x val="-4.6904531734885999E-2"/>
                  <c:y val="3.8353254614589563E-2"/>
                </c:manualLayout>
              </c:layout>
              <c:dLblPos val="bestFit"/>
              <c:showLegendKey val="1"/>
              <c:showVal val="1"/>
              <c:showCatName val="0"/>
              <c:showSerName val="0"/>
              <c:showPercent val="1"/>
              <c:showBubbleSize val="0"/>
              <c:separator>
</c:separator>
              <c:extLst>
                <c:ext xmlns:c15="http://schemas.microsoft.com/office/drawing/2012/chart" uri="{CE6537A1-D6FC-4f65-9D91-7224C49458BB}">
                  <c15:showDataLabelsRange val="1"/>
                </c:ext>
                <c:ext xmlns:c16="http://schemas.microsoft.com/office/drawing/2014/chart" uri="{C3380CC4-5D6E-409C-BE32-E72D297353CC}">
                  <c16:uniqueId val="{00000011-6A2B-43FB-BF05-0445CB8AC50A}"/>
                </c:ext>
              </c:extLst>
            </c:dLbl>
            <c:spPr>
              <a:noFill/>
              <a:ln w="6350">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1"/>
            <c:showVal val="1"/>
            <c:showCatName val="0"/>
            <c:showSerName val="0"/>
            <c:showPercent val="1"/>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15:showDataLabelsRange val="1"/>
              </c:ext>
            </c:extLst>
          </c:dLbls>
          <c:cat>
            <c:strRef>
              <c:f>'2023'!$A$5:$A$12</c:f>
              <c:strCache>
                <c:ptCount val="8"/>
                <c:pt idx="0">
                  <c:v>Corporate Services </c:v>
                </c:pt>
                <c:pt idx="1">
                  <c:v>Planning and Community Development</c:v>
                </c:pt>
                <c:pt idx="2">
                  <c:v>Health Care &amp; Education Funding </c:v>
                </c:pt>
                <c:pt idx="3">
                  <c:v>Ontario Works &amp; Child Care </c:v>
                </c:pt>
                <c:pt idx="4">
                  <c:v>Housing</c:v>
                </c:pt>
                <c:pt idx="5">
                  <c:v>Long Term Care </c:v>
                </c:pt>
                <c:pt idx="6">
                  <c:v>Paramedic Services </c:v>
                </c:pt>
                <c:pt idx="7">
                  <c:v>Transportation Services </c:v>
                </c:pt>
              </c:strCache>
            </c:strRef>
          </c:cat>
          <c:val>
            <c:numRef>
              <c:f>'2023'!$B$5:$B$12</c:f>
              <c:numCache>
                <c:formatCode>"$"#,##0_);\("$"#,##0\)</c:formatCode>
                <c:ptCount val="8"/>
                <c:pt idx="0">
                  <c:v>17978000</c:v>
                </c:pt>
                <c:pt idx="1">
                  <c:v>10132000</c:v>
                </c:pt>
                <c:pt idx="2">
                  <c:v>1893400</c:v>
                </c:pt>
                <c:pt idx="3">
                  <c:v>37692600</c:v>
                </c:pt>
                <c:pt idx="4">
                  <c:v>23706300</c:v>
                </c:pt>
                <c:pt idx="5">
                  <c:v>52266300</c:v>
                </c:pt>
                <c:pt idx="6">
                  <c:v>21011000</c:v>
                </c:pt>
                <c:pt idx="7">
                  <c:v>60402600</c:v>
                </c:pt>
              </c:numCache>
            </c:numRef>
          </c:val>
          <c:extLst>
            <c:ext xmlns:c15="http://schemas.microsoft.com/office/drawing/2012/chart" uri="{02D57815-91ED-43cb-92C2-25804820EDAC}">
              <c15:datalabelsRange>
                <c15:f>'2023'!$A$5:$A$12</c15:f>
                <c15:dlblRangeCache>
                  <c:ptCount val="8"/>
                  <c:pt idx="0">
                    <c:v>Corporate Services </c:v>
                  </c:pt>
                  <c:pt idx="1">
                    <c:v>Planning and Community Development</c:v>
                  </c:pt>
                  <c:pt idx="2">
                    <c:v>Health Care &amp; Education Funding </c:v>
                  </c:pt>
                  <c:pt idx="3">
                    <c:v>Ontario Works &amp; Child Care </c:v>
                  </c:pt>
                  <c:pt idx="4">
                    <c:v>Housing</c:v>
                  </c:pt>
                  <c:pt idx="5">
                    <c:v>Long Term Care </c:v>
                  </c:pt>
                  <c:pt idx="6">
                    <c:v>Paramedic Services </c:v>
                  </c:pt>
                  <c:pt idx="7">
                    <c:v>Transportation Services </c:v>
                  </c:pt>
                </c15:dlblRangeCache>
              </c15:datalabelsRange>
            </c:ext>
            <c:ext xmlns:c16="http://schemas.microsoft.com/office/drawing/2014/chart" uri="{C3380CC4-5D6E-409C-BE32-E72D297353CC}">
              <c16:uniqueId val="{00000012-6A2B-43FB-BF05-0445CB8AC50A}"/>
            </c:ext>
          </c:extLst>
        </c:ser>
        <c:dLbls>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rporate Colours">
      <a:dk1>
        <a:sysClr val="windowText" lastClr="000000"/>
      </a:dk1>
      <a:lt1>
        <a:sysClr val="window" lastClr="FFFFFF"/>
      </a:lt1>
      <a:dk2>
        <a:srgbClr val="44546A"/>
      </a:dk2>
      <a:lt2>
        <a:srgbClr val="E7E6E6"/>
      </a:lt2>
      <a:accent1>
        <a:srgbClr val="96005F"/>
      </a:accent1>
      <a:accent2>
        <a:srgbClr val="78A02D"/>
      </a:accent2>
      <a:accent3>
        <a:srgbClr val="007882"/>
      </a:accent3>
      <a:accent4>
        <a:srgbClr val="FFC000"/>
      </a:accent4>
      <a:accent5>
        <a:srgbClr val="5B9BD5"/>
      </a:accent5>
      <a:accent6>
        <a:srgbClr val="70AD47"/>
      </a:accent6>
      <a:hlink>
        <a:srgbClr val="0563C1"/>
      </a:hlink>
      <a:folHlink>
        <a:srgbClr val="954F72"/>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GC_121323028</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[2023-01-27 Committee of the Whole [12279]]</meetingId>
    <capitalProjectPriority xmlns="e6cd7bd4-3f3e-4495-b8c9-139289cd76e6" xsi:nil="true"/>
    <policyApprovalDate xmlns="e6cd7bd4-3f3e-4495-b8c9-139289cd76e6" xsi:nil="true"/>
    <NodeRef xmlns="e6cd7bd4-3f3e-4495-b8c9-139289cd76e6">ca678b18-28d0-4f07-8390-f5f985067350</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AE1CEE0E-23AA-4C65-AB28-985AA37888A8}">
  <ds:schemaRefs>
    <ds:schemaRef ds:uri="http://schemas.openxmlformats.org/officeDocument/2006/bibliography"/>
  </ds:schemaRefs>
</ds:datastoreItem>
</file>

<file path=customXml/itemProps2.xml><?xml version="1.0" encoding="utf-8"?>
<ds:datastoreItem xmlns:ds="http://schemas.openxmlformats.org/officeDocument/2006/customXml" ds:itemID="{9347CF1C-4925-424B-A283-C2BAFDEDE3EC}"/>
</file>

<file path=customXml/itemProps3.xml><?xml version="1.0" encoding="utf-8"?>
<ds:datastoreItem xmlns:ds="http://schemas.openxmlformats.org/officeDocument/2006/customXml" ds:itemID="{E104E595-92EB-4ECA-B924-73804232FB05}"/>
</file>

<file path=customXml/itemProps4.xml><?xml version="1.0" encoding="utf-8"?>
<ds:datastoreItem xmlns:ds="http://schemas.openxmlformats.org/officeDocument/2006/customXml" ds:itemID="{DCBCFBA3-50E2-4287-94E7-275CD3E8E428}"/>
</file>

<file path=customXml/itemProps5.xml><?xml version="1.0" encoding="utf-8"?>
<ds:datastoreItem xmlns:ds="http://schemas.openxmlformats.org/officeDocument/2006/customXml" ds:itemID="{BE867E72-C713-45EF-9A22-36AFF0150532}"/>
</file>

<file path=docProps/app.xml><?xml version="1.0" encoding="utf-8"?>
<Properties xmlns="http://schemas.openxmlformats.org/officeDocument/2006/extended-properties" xmlns:vt="http://schemas.openxmlformats.org/officeDocument/2006/docPropsVTypes">
  <Template>Normal</Template>
  <TotalTime>371</TotalTime>
  <Pages>23</Pages>
  <Words>4081</Words>
  <Characters>23263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Grey County</Company>
  <LinksUpToDate>false</LinksUpToDate>
  <CharactersWithSpaces>27290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Hatten,Robert</dc:creator>
  <cp:lastModifiedBy>Robert Hatten</cp:lastModifiedBy>
  <cp:revision>21</cp:revision>
  <cp:lastPrinted>2023-01-18T15:37:00Z</cp:lastPrinted>
  <dcterms:created xsi:type="dcterms:W3CDTF">2023-01-17T19:39:00Z</dcterms:created>
  <dcterms:modified xsi:type="dcterms:W3CDTF">2023-01-20T14:51:00Z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