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66" w:rsidRDefault="00B76966" w:rsidP="00CA4B63">
      <w:pPr>
        <w:pStyle w:val="Title"/>
        <w:widowControl w:val="0"/>
        <w:tabs>
          <w:tab w:val="clear" w:pos="10260"/>
          <w:tab w:val="right" w:pos="9356"/>
        </w:tabs>
        <w:ind w:left="0"/>
      </w:pPr>
      <w:r w:rsidRPr="00AA5E09">
        <w:rPr>
          <w:noProof/>
          <w:lang w:val="en-CA" w:eastAsia="en-CA"/>
        </w:rPr>
        <w:drawing>
          <wp:inline distT="0" distB="0" distL="0" distR="0" wp14:anchorId="348D1501" wp14:editId="236BA194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TitleChar"/>
        </w:rPr>
        <w:t>Committee Report</w:t>
      </w:r>
    </w:p>
    <w:p w:rsidR="00075BEB" w:rsidRPr="009841F4" w:rsidRDefault="00075BEB" w:rsidP="00451D2E">
      <w:pPr>
        <w:pStyle w:val="Heading1"/>
        <w:jc w:val="center"/>
        <w:rPr>
          <w:rFonts w:ascii="HelveticaNeueLT Std Lt" w:hAnsi="HelveticaNeueLT Std Lt"/>
        </w:rPr>
      </w:pPr>
      <w:r w:rsidRPr="009841F4">
        <w:rPr>
          <w:rFonts w:ascii="HelveticaNeueLT Std Lt" w:hAnsi="HelveticaNeueLT Std Lt"/>
        </w:rPr>
        <w:t xml:space="preserve">Report </w:t>
      </w:r>
      <w:r w:rsidR="00354090">
        <w:rPr>
          <w:rFonts w:ascii="HelveticaNeueLT Std Lt" w:hAnsi="HelveticaNeueLT Std Lt"/>
        </w:rPr>
        <w:t>F</w:t>
      </w:r>
      <w:r w:rsidR="00541127" w:rsidRPr="009841F4">
        <w:rPr>
          <w:rFonts w:ascii="HelveticaNeueLT Std Lt" w:hAnsi="HelveticaNeueLT Std Lt"/>
        </w:rPr>
        <w:t>R</w:t>
      </w:r>
      <w:r w:rsidR="008B19CB" w:rsidRPr="009841F4">
        <w:rPr>
          <w:rFonts w:ascii="HelveticaNeueLT Std Lt" w:hAnsi="HelveticaNeueLT Std Lt"/>
        </w:rPr>
        <w:t>-</w:t>
      </w:r>
      <w:r w:rsidR="00541127" w:rsidRPr="009841F4">
        <w:rPr>
          <w:rFonts w:ascii="HelveticaNeueLT Std Lt" w:hAnsi="HelveticaNeueLT Std Lt"/>
        </w:rPr>
        <w:t>TAPS</w:t>
      </w:r>
      <w:r w:rsidR="008B19CB" w:rsidRPr="009841F4">
        <w:rPr>
          <w:rFonts w:ascii="HelveticaNeueLT Std Lt" w:hAnsi="HelveticaNeueLT Std Lt"/>
        </w:rPr>
        <w:t>-</w:t>
      </w:r>
      <w:r w:rsidR="00354090">
        <w:rPr>
          <w:rFonts w:ascii="HelveticaNeueLT Std Lt" w:hAnsi="HelveticaNeueLT Std Lt"/>
        </w:rPr>
        <w:t>02</w:t>
      </w:r>
      <w:r w:rsidR="008B19CB" w:rsidRPr="009841F4">
        <w:rPr>
          <w:rFonts w:ascii="HelveticaNeueLT Std Lt" w:hAnsi="HelveticaNeueLT Std Lt"/>
        </w:rPr>
        <w:t>-</w:t>
      </w:r>
      <w:r w:rsidR="00615DF3">
        <w:rPr>
          <w:rFonts w:ascii="HelveticaNeueLT Std Lt" w:hAnsi="HelveticaNeueLT Std Lt"/>
        </w:rPr>
        <w:t>16</w:t>
      </w:r>
    </w:p>
    <w:p w:rsidR="00075BEB" w:rsidRPr="009841F4" w:rsidRDefault="00075BEB" w:rsidP="00451D2E">
      <w:pPr>
        <w:pStyle w:val="NoSpacing"/>
        <w:rPr>
          <w:rStyle w:val="Strong"/>
          <w:rFonts w:ascii="HelveticaNeueLT Std" w:hAnsi="HelveticaNeueLT Std"/>
          <w:b w:val="0"/>
          <w:bCs w:val="0"/>
          <w:sz w:val="24"/>
          <w:szCs w:val="24"/>
        </w:rPr>
      </w:pPr>
      <w:r w:rsidRPr="009841F4">
        <w:rPr>
          <w:rStyle w:val="Strong"/>
          <w:rFonts w:ascii="HelveticaNeueLT Std" w:hAnsi="HelveticaNeueLT Std"/>
          <w:sz w:val="24"/>
          <w:szCs w:val="24"/>
        </w:rPr>
        <w:t>To</w:t>
      </w:r>
      <w:r w:rsidRPr="009841F4">
        <w:rPr>
          <w:rFonts w:ascii="HelveticaNeueLT Std" w:hAnsi="HelveticaNeueLT Std"/>
          <w:sz w:val="24"/>
          <w:szCs w:val="24"/>
        </w:rPr>
        <w:t>:</w:t>
      </w:r>
      <w:r w:rsidR="009718A9">
        <w:rPr>
          <w:rFonts w:ascii="HelveticaNeueLT Std" w:hAnsi="HelveticaNeueLT Std"/>
          <w:sz w:val="24"/>
          <w:szCs w:val="24"/>
        </w:rPr>
        <w:tab/>
        <w:t>Chair</w:t>
      </w:r>
      <w:r w:rsidR="00D07A68">
        <w:rPr>
          <w:rFonts w:ascii="HelveticaNeueLT Std" w:hAnsi="HelveticaNeueLT Std"/>
          <w:sz w:val="24"/>
          <w:szCs w:val="24"/>
        </w:rPr>
        <w:t xml:space="preserve"> </w:t>
      </w:r>
      <w:r w:rsidR="00541127" w:rsidRPr="009841F4">
        <w:rPr>
          <w:rFonts w:ascii="HelveticaNeueLT Std" w:hAnsi="HelveticaNeueLT Std"/>
          <w:sz w:val="24"/>
          <w:szCs w:val="24"/>
        </w:rPr>
        <w:t>and Members of the Transportation and Public Safety Committee</w:t>
      </w:r>
    </w:p>
    <w:p w:rsidR="00035553" w:rsidRDefault="00075BEB" w:rsidP="00451D2E">
      <w:pPr>
        <w:pStyle w:val="NoSpacing"/>
        <w:rPr>
          <w:rFonts w:ascii="HelveticaNeueLT Std" w:hAnsi="HelveticaNeueLT Std"/>
          <w:sz w:val="24"/>
          <w:szCs w:val="24"/>
        </w:rPr>
      </w:pPr>
      <w:r w:rsidRPr="009841F4">
        <w:rPr>
          <w:rStyle w:val="Strong"/>
          <w:rFonts w:ascii="HelveticaNeueLT Std" w:hAnsi="HelveticaNeueLT Std"/>
          <w:bCs w:val="0"/>
          <w:sz w:val="24"/>
          <w:szCs w:val="24"/>
        </w:rPr>
        <w:t>From</w:t>
      </w:r>
      <w:r w:rsidRPr="009841F4">
        <w:rPr>
          <w:rFonts w:ascii="HelveticaNeueLT Std" w:hAnsi="HelveticaNeueLT Std"/>
          <w:sz w:val="24"/>
          <w:szCs w:val="24"/>
        </w:rPr>
        <w:t>:</w:t>
      </w:r>
      <w:r w:rsidRPr="009841F4">
        <w:rPr>
          <w:rFonts w:ascii="HelveticaNeueLT Std" w:hAnsi="HelveticaNeueLT Std"/>
          <w:sz w:val="24"/>
          <w:szCs w:val="24"/>
        </w:rPr>
        <w:tab/>
      </w:r>
      <w:r w:rsidR="00035553">
        <w:rPr>
          <w:rFonts w:ascii="HelveticaNeueLT Std" w:hAnsi="HelveticaNeueLT Std"/>
          <w:sz w:val="24"/>
          <w:szCs w:val="24"/>
        </w:rPr>
        <w:t>M.J. Kelly, Director of Transportation Services</w:t>
      </w:r>
    </w:p>
    <w:p w:rsidR="00075BEB" w:rsidRPr="009841F4" w:rsidRDefault="00035553" w:rsidP="00451D2E">
      <w:pPr>
        <w:pStyle w:val="NoSpacing"/>
        <w:rPr>
          <w:rStyle w:val="Strong"/>
          <w:rFonts w:ascii="HelveticaNeueLT Std" w:hAnsi="HelveticaNeueLT Std"/>
          <w:b w:val="0"/>
          <w:bCs w:val="0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ab/>
      </w:r>
      <w:r w:rsidR="00354090">
        <w:rPr>
          <w:rFonts w:ascii="HelveticaNeueLT Std" w:hAnsi="HelveticaNeueLT Std"/>
          <w:sz w:val="24"/>
          <w:szCs w:val="24"/>
        </w:rPr>
        <w:t>Doug Johnstone, Financial Analyst</w:t>
      </w:r>
    </w:p>
    <w:p w:rsidR="00075BEB" w:rsidRPr="009841F4" w:rsidRDefault="00075BEB" w:rsidP="00451D2E">
      <w:pPr>
        <w:pStyle w:val="NoSpacing"/>
        <w:rPr>
          <w:rStyle w:val="Strong"/>
          <w:rFonts w:ascii="HelveticaNeueLT Std" w:hAnsi="HelveticaNeueLT Std"/>
          <w:b w:val="0"/>
          <w:bCs w:val="0"/>
          <w:sz w:val="24"/>
          <w:szCs w:val="24"/>
        </w:rPr>
      </w:pPr>
      <w:r w:rsidRPr="009841F4">
        <w:rPr>
          <w:rStyle w:val="Strong"/>
          <w:rFonts w:ascii="HelveticaNeueLT Std" w:hAnsi="HelveticaNeueLT Std"/>
          <w:bCs w:val="0"/>
          <w:sz w:val="24"/>
          <w:szCs w:val="24"/>
        </w:rPr>
        <w:t>Meeting Date</w:t>
      </w:r>
      <w:r w:rsidRPr="009841F4">
        <w:rPr>
          <w:rFonts w:ascii="HelveticaNeueLT Std" w:hAnsi="HelveticaNeueLT Std"/>
          <w:sz w:val="24"/>
          <w:szCs w:val="24"/>
        </w:rPr>
        <w:t>:</w:t>
      </w:r>
      <w:r w:rsidRPr="009841F4">
        <w:rPr>
          <w:rFonts w:ascii="HelveticaNeueLT Std" w:hAnsi="HelveticaNeueLT Std"/>
          <w:sz w:val="24"/>
          <w:szCs w:val="24"/>
        </w:rPr>
        <w:tab/>
      </w:r>
      <w:r w:rsidR="00615DF3">
        <w:rPr>
          <w:rFonts w:ascii="HelveticaNeueLT Std" w:hAnsi="HelveticaNeueLT Std"/>
          <w:sz w:val="24"/>
          <w:szCs w:val="24"/>
        </w:rPr>
        <w:t>December 17</w:t>
      </w:r>
      <w:r w:rsidR="00A0563A">
        <w:rPr>
          <w:rFonts w:ascii="HelveticaNeueLT Std" w:hAnsi="HelveticaNeueLT Std"/>
          <w:sz w:val="24"/>
          <w:szCs w:val="24"/>
        </w:rPr>
        <w:t>, 2015</w:t>
      </w:r>
    </w:p>
    <w:p w:rsidR="00075BEB" w:rsidRDefault="00075BEB" w:rsidP="00451D2E">
      <w:pPr>
        <w:pStyle w:val="NoSpacing"/>
        <w:rPr>
          <w:rFonts w:ascii="HelveticaNeueLT Std" w:hAnsi="HelveticaNeueLT Std"/>
          <w:sz w:val="24"/>
          <w:szCs w:val="24"/>
        </w:rPr>
      </w:pPr>
      <w:r w:rsidRPr="009841F4">
        <w:rPr>
          <w:rStyle w:val="Strong"/>
          <w:rFonts w:ascii="HelveticaNeueLT Std" w:hAnsi="HelveticaNeueLT Std"/>
          <w:bCs w:val="0"/>
          <w:sz w:val="24"/>
          <w:szCs w:val="24"/>
        </w:rPr>
        <w:t>Subject</w:t>
      </w:r>
      <w:r w:rsidR="00C523D9" w:rsidRPr="009841F4">
        <w:rPr>
          <w:rFonts w:ascii="HelveticaNeueLT Std" w:hAnsi="HelveticaNeueLT Std"/>
          <w:sz w:val="24"/>
          <w:szCs w:val="24"/>
        </w:rPr>
        <w:t>:</w:t>
      </w:r>
      <w:r w:rsidR="00C523D9" w:rsidRPr="009841F4">
        <w:rPr>
          <w:rFonts w:ascii="HelveticaNeueLT Std" w:hAnsi="HelveticaNeueLT Std"/>
          <w:sz w:val="24"/>
          <w:szCs w:val="24"/>
        </w:rPr>
        <w:tab/>
      </w:r>
      <w:r w:rsidR="00541127" w:rsidRPr="00B76966">
        <w:rPr>
          <w:rFonts w:ascii="HelveticaNeueLT Std" w:hAnsi="HelveticaNeueLT Std"/>
          <w:sz w:val="24"/>
          <w:szCs w:val="24"/>
        </w:rPr>
        <w:t>Transportation Servic</w:t>
      </w:r>
      <w:r w:rsidR="00D07A68" w:rsidRPr="00B76966">
        <w:rPr>
          <w:rFonts w:ascii="HelveticaNeueLT Std" w:hAnsi="HelveticaNeueLT Std"/>
          <w:sz w:val="24"/>
          <w:szCs w:val="24"/>
        </w:rPr>
        <w:t>es Financial Report</w:t>
      </w:r>
      <w:r w:rsidR="00541127" w:rsidRPr="00B76966">
        <w:rPr>
          <w:rFonts w:ascii="HelveticaNeueLT Std" w:hAnsi="HelveticaNeueLT Std"/>
          <w:sz w:val="24"/>
          <w:szCs w:val="24"/>
        </w:rPr>
        <w:t xml:space="preserve"> and Treatment of Year E</w:t>
      </w:r>
      <w:r w:rsidR="00D07A68" w:rsidRPr="00B76966">
        <w:rPr>
          <w:rFonts w:ascii="HelveticaNeueLT Std" w:hAnsi="HelveticaNeueLT Std"/>
          <w:sz w:val="24"/>
          <w:szCs w:val="24"/>
        </w:rPr>
        <w:t>nd</w:t>
      </w:r>
      <w:r w:rsidR="00C84A05" w:rsidRPr="00B76966">
        <w:rPr>
          <w:rFonts w:ascii="HelveticaNeueLT Std" w:hAnsi="HelveticaNeueLT Std"/>
          <w:sz w:val="24"/>
          <w:szCs w:val="24"/>
        </w:rPr>
        <w:t xml:space="preserve"> Surplus/Deficit</w:t>
      </w:r>
    </w:p>
    <w:p w:rsidR="00511320" w:rsidRPr="00D07A68" w:rsidRDefault="00511320" w:rsidP="00451D2E">
      <w:pPr>
        <w:pStyle w:val="NoSpacing"/>
        <w:rPr>
          <w:rFonts w:ascii="HelveticaNeueLT Std" w:hAnsi="HelveticaNeueLT Std"/>
          <w:b/>
          <w:sz w:val="24"/>
          <w:szCs w:val="24"/>
        </w:rPr>
      </w:pPr>
      <w:r>
        <w:rPr>
          <w:rStyle w:val="Strong"/>
          <w:rFonts w:ascii="HelveticaNeueLT Std" w:hAnsi="HelveticaNeueLT Std"/>
          <w:bCs w:val="0"/>
          <w:sz w:val="24"/>
          <w:szCs w:val="24"/>
        </w:rPr>
        <w:t>Status</w:t>
      </w:r>
      <w:r w:rsidRPr="00511320">
        <w:t>:</w:t>
      </w:r>
      <w:r>
        <w:rPr>
          <w:rFonts w:ascii="HelveticaNeueLT Std" w:hAnsi="HelveticaNeueLT Std"/>
          <w:b/>
          <w:sz w:val="24"/>
          <w:szCs w:val="24"/>
        </w:rPr>
        <w:tab/>
      </w:r>
      <w:r w:rsidRPr="00511320">
        <w:rPr>
          <w:rFonts w:ascii="HelveticaNeueLT Std" w:hAnsi="HelveticaNeueLT Std"/>
          <w:sz w:val="24"/>
          <w:szCs w:val="24"/>
        </w:rPr>
        <w:t>Recommendation adopted by Committee as presented per Resolution TAPS08-16; Endorsed by County Council January 5, 2016 per Resolution CC08-16;</w:t>
      </w:r>
      <w:r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075BEB" w:rsidRPr="009841F4" w:rsidRDefault="00075BEB" w:rsidP="00436562">
      <w:pPr>
        <w:pStyle w:val="Heading2"/>
        <w:rPr>
          <w:rFonts w:ascii="HelveticaNeueLT Std Lt" w:hAnsi="HelveticaNeueLT Std Lt"/>
        </w:rPr>
      </w:pPr>
      <w:r w:rsidRPr="009841F4">
        <w:rPr>
          <w:rFonts w:ascii="HelveticaNeueLT Std Lt" w:hAnsi="HelveticaNeueLT Std Lt"/>
        </w:rPr>
        <w:t>Recommendation(s)</w:t>
      </w:r>
      <w:bookmarkStart w:id="0" w:name="_GoBack"/>
      <w:bookmarkEnd w:id="0"/>
    </w:p>
    <w:p w:rsidR="004B67C2" w:rsidRDefault="004B67C2" w:rsidP="004B67C2">
      <w:pPr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WHER</w:t>
      </w:r>
      <w:r w:rsidR="009A614B">
        <w:rPr>
          <w:rFonts w:ascii="HelveticaNeueLT Std" w:hAnsi="HelveticaNeueLT Std"/>
          <w:b/>
          <w:sz w:val="24"/>
          <w:szCs w:val="24"/>
        </w:rPr>
        <w:t>E</w:t>
      </w:r>
      <w:r>
        <w:rPr>
          <w:rFonts w:ascii="HelveticaNeueLT Std" w:hAnsi="HelveticaNeueLT Std"/>
          <w:b/>
          <w:sz w:val="24"/>
          <w:szCs w:val="24"/>
        </w:rPr>
        <w:t>AS the Transportation Services Department is anticipating a surplus of approximately $1,500,000;</w:t>
      </w:r>
    </w:p>
    <w:p w:rsidR="004B67C2" w:rsidRDefault="004B67C2" w:rsidP="004B67C2">
      <w:pPr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 xml:space="preserve">NOW THEREFORE BE RESOLVED THAT Report FR-TAPS-02-16 regarding the allocation of the 2015 Transportation Services Surplus </w:t>
      </w:r>
      <w:proofErr w:type="gramStart"/>
      <w:r>
        <w:rPr>
          <w:rFonts w:ascii="HelveticaNeueLT Std" w:hAnsi="HelveticaNeueLT Std"/>
          <w:b/>
          <w:sz w:val="24"/>
          <w:szCs w:val="24"/>
        </w:rPr>
        <w:t>be</w:t>
      </w:r>
      <w:proofErr w:type="gramEnd"/>
      <w:r>
        <w:rPr>
          <w:rFonts w:ascii="HelveticaNeueLT Std" w:hAnsi="HelveticaNeueLT Std"/>
          <w:b/>
          <w:sz w:val="24"/>
          <w:szCs w:val="24"/>
        </w:rPr>
        <w:t xml:space="preserve"> received;</w:t>
      </w:r>
    </w:p>
    <w:p w:rsidR="00092AE1" w:rsidRDefault="004B67C2" w:rsidP="00092AE1">
      <w:pPr>
        <w:spacing w:after="120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AND THAT $</w:t>
      </w:r>
      <w:r w:rsidR="00F93166">
        <w:rPr>
          <w:rFonts w:ascii="HelveticaNeueLT Std" w:hAnsi="HelveticaNeueLT Std"/>
          <w:b/>
          <w:sz w:val="24"/>
          <w:szCs w:val="24"/>
        </w:rPr>
        <w:t xml:space="preserve">48,000 </w:t>
      </w:r>
      <w:r w:rsidR="00BF364D">
        <w:rPr>
          <w:rFonts w:ascii="HelveticaNeueLT Std" w:hAnsi="HelveticaNeueLT Std"/>
          <w:b/>
          <w:sz w:val="24"/>
          <w:szCs w:val="24"/>
        </w:rPr>
        <w:t>in</w:t>
      </w:r>
      <w:r w:rsidR="00A70088">
        <w:rPr>
          <w:rFonts w:ascii="HelveticaNeueLT Std" w:hAnsi="HelveticaNeueLT Std"/>
          <w:b/>
          <w:sz w:val="24"/>
          <w:szCs w:val="24"/>
        </w:rPr>
        <w:t xml:space="preserve"> funding </w:t>
      </w:r>
      <w:r w:rsidR="00F93166">
        <w:rPr>
          <w:rFonts w:ascii="HelveticaNeueLT Std" w:hAnsi="HelveticaNeueLT Std"/>
          <w:b/>
          <w:sz w:val="24"/>
          <w:szCs w:val="24"/>
        </w:rPr>
        <w:t xml:space="preserve">for building improvements for the </w:t>
      </w:r>
      <w:proofErr w:type="spellStart"/>
      <w:r w:rsidR="00F93166">
        <w:rPr>
          <w:rFonts w:ascii="HelveticaNeueLT Std" w:hAnsi="HelveticaNeueLT Std"/>
          <w:b/>
          <w:sz w:val="24"/>
          <w:szCs w:val="24"/>
        </w:rPr>
        <w:t>Dundalk</w:t>
      </w:r>
      <w:proofErr w:type="spellEnd"/>
      <w:r w:rsidR="00F93166">
        <w:rPr>
          <w:rFonts w:ascii="HelveticaNeueLT Std" w:hAnsi="HelveticaNeueLT Std"/>
          <w:b/>
          <w:sz w:val="24"/>
          <w:szCs w:val="24"/>
        </w:rPr>
        <w:t xml:space="preserve"> </w:t>
      </w:r>
      <w:r w:rsidR="00092AE1">
        <w:rPr>
          <w:rFonts w:ascii="HelveticaNeueLT Std" w:hAnsi="HelveticaNeueLT Std"/>
          <w:b/>
          <w:sz w:val="24"/>
          <w:szCs w:val="24"/>
        </w:rPr>
        <w:t>Depot,</w:t>
      </w:r>
      <w:r>
        <w:rPr>
          <w:rFonts w:ascii="HelveticaNeueLT Std" w:hAnsi="HelveticaNeueLT Std"/>
          <w:b/>
          <w:sz w:val="24"/>
          <w:szCs w:val="24"/>
        </w:rPr>
        <w:t xml:space="preserve"> included in the 2015 budget, </w:t>
      </w:r>
      <w:r w:rsidR="00092AE1">
        <w:rPr>
          <w:rFonts w:ascii="HelveticaNeueLT Std" w:hAnsi="HelveticaNeueLT Std"/>
          <w:b/>
          <w:sz w:val="24"/>
          <w:szCs w:val="24"/>
        </w:rPr>
        <w:t>be transferred to the Patrol D Depot Reserve,</w:t>
      </w:r>
      <w:r>
        <w:rPr>
          <w:rFonts w:ascii="HelveticaNeueLT Std" w:hAnsi="HelveticaNeueLT Std"/>
          <w:b/>
          <w:sz w:val="24"/>
          <w:szCs w:val="24"/>
        </w:rPr>
        <w:t xml:space="preserve"> for use in the 2016 approved budget</w:t>
      </w:r>
      <w:r w:rsidR="00092AE1">
        <w:rPr>
          <w:rFonts w:ascii="HelveticaNeueLT Std" w:hAnsi="HelveticaNeueLT Std"/>
          <w:b/>
          <w:sz w:val="24"/>
          <w:szCs w:val="24"/>
        </w:rPr>
        <w:t>;</w:t>
      </w:r>
    </w:p>
    <w:p w:rsidR="004B67C2" w:rsidRPr="00092AE1" w:rsidRDefault="00092AE1" w:rsidP="00092AE1">
      <w:pPr>
        <w:spacing w:after="120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A</w:t>
      </w:r>
      <w:r w:rsidR="004B67C2" w:rsidRPr="00092AE1">
        <w:rPr>
          <w:rFonts w:ascii="HelveticaNeueLT Std" w:hAnsi="HelveticaNeueLT Std"/>
          <w:b/>
          <w:sz w:val="24"/>
          <w:szCs w:val="24"/>
        </w:rPr>
        <w:t xml:space="preserve">ND THAT </w:t>
      </w:r>
      <w:r w:rsidR="00C41283" w:rsidRPr="00092AE1">
        <w:rPr>
          <w:rFonts w:ascii="HelveticaNeueLT Std" w:hAnsi="HelveticaNeueLT Std"/>
          <w:b/>
          <w:sz w:val="24"/>
          <w:szCs w:val="24"/>
        </w:rPr>
        <w:t xml:space="preserve">any </w:t>
      </w:r>
      <w:r w:rsidR="004B67C2" w:rsidRPr="00092AE1">
        <w:rPr>
          <w:rFonts w:ascii="HelveticaNeueLT Std" w:hAnsi="HelveticaNeueLT Std"/>
          <w:b/>
          <w:sz w:val="24"/>
          <w:szCs w:val="24"/>
        </w:rPr>
        <w:t>remaining projected 2015 year-end surplus funds</w:t>
      </w:r>
      <w:r w:rsidR="00C41283" w:rsidRPr="00092AE1">
        <w:rPr>
          <w:rFonts w:ascii="HelveticaNeueLT Std" w:hAnsi="HelveticaNeueLT Std"/>
          <w:b/>
          <w:sz w:val="24"/>
          <w:szCs w:val="24"/>
        </w:rPr>
        <w:t xml:space="preserve"> </w:t>
      </w:r>
      <w:r w:rsidR="004B67C2" w:rsidRPr="00092AE1">
        <w:rPr>
          <w:rFonts w:ascii="HelveticaNeueLT Std" w:hAnsi="HelveticaNeueLT Std"/>
          <w:b/>
          <w:sz w:val="24"/>
          <w:szCs w:val="24"/>
        </w:rPr>
        <w:t>be transferred to the Transportation Services General Reserve</w:t>
      </w:r>
      <w:r>
        <w:rPr>
          <w:rFonts w:ascii="HelveticaNeueLT Std" w:hAnsi="HelveticaNeueLT Std"/>
          <w:b/>
          <w:sz w:val="24"/>
          <w:szCs w:val="24"/>
        </w:rPr>
        <w:t xml:space="preserve"> </w:t>
      </w:r>
      <w:r w:rsidR="00A70088">
        <w:rPr>
          <w:rFonts w:ascii="HelveticaNeueLT Std" w:hAnsi="HelveticaNeueLT Std"/>
          <w:b/>
          <w:sz w:val="24"/>
          <w:szCs w:val="24"/>
        </w:rPr>
        <w:t xml:space="preserve">to fund those projects identified and </w:t>
      </w:r>
      <w:r>
        <w:rPr>
          <w:rFonts w:ascii="HelveticaNeueLT Std" w:hAnsi="HelveticaNeueLT Std"/>
          <w:b/>
          <w:sz w:val="24"/>
          <w:szCs w:val="24"/>
        </w:rPr>
        <w:t>approved in the 2016 budget</w:t>
      </w:r>
      <w:r w:rsidR="00C41283" w:rsidRPr="00092AE1">
        <w:rPr>
          <w:rFonts w:ascii="HelveticaNeueLT Std" w:hAnsi="HelveticaNeueLT Std"/>
          <w:b/>
          <w:sz w:val="24"/>
          <w:szCs w:val="24"/>
        </w:rPr>
        <w:t>;</w:t>
      </w:r>
    </w:p>
    <w:p w:rsidR="00C41283" w:rsidRPr="00DD77D0" w:rsidRDefault="00C41283" w:rsidP="004B67C2">
      <w:pPr>
        <w:spacing w:after="120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 xml:space="preserve">AND THAT </w:t>
      </w:r>
      <w:r w:rsidR="00A70088">
        <w:rPr>
          <w:rFonts w:ascii="HelveticaNeueLT Std" w:hAnsi="HelveticaNeueLT Std"/>
          <w:b/>
          <w:sz w:val="24"/>
          <w:szCs w:val="24"/>
        </w:rPr>
        <w:t xml:space="preserve">any 2015 surplus funds </w:t>
      </w:r>
      <w:r w:rsidR="00BF364D">
        <w:rPr>
          <w:rFonts w:ascii="HelveticaNeueLT Std" w:hAnsi="HelveticaNeueLT Std"/>
          <w:b/>
          <w:sz w:val="24"/>
          <w:szCs w:val="24"/>
        </w:rPr>
        <w:t xml:space="preserve">not utilized to fund 2016 approved projects and </w:t>
      </w:r>
      <w:r w:rsidR="00A70088">
        <w:rPr>
          <w:rFonts w:ascii="HelveticaNeueLT Std" w:hAnsi="HelveticaNeueLT Std"/>
          <w:b/>
          <w:sz w:val="24"/>
          <w:szCs w:val="24"/>
        </w:rPr>
        <w:t>transferred to the Transportation Services General Reserve</w:t>
      </w:r>
      <w:r w:rsidR="00BF364D">
        <w:rPr>
          <w:rFonts w:ascii="HelveticaNeueLT Std" w:hAnsi="HelveticaNeueLT Std"/>
          <w:b/>
          <w:sz w:val="24"/>
          <w:szCs w:val="24"/>
        </w:rPr>
        <w:t>,</w:t>
      </w:r>
      <w:r w:rsidR="00A70088">
        <w:rPr>
          <w:rFonts w:ascii="HelveticaNeueLT Std" w:hAnsi="HelveticaNeueLT Std"/>
          <w:b/>
          <w:sz w:val="24"/>
          <w:szCs w:val="24"/>
        </w:rPr>
        <w:t xml:space="preserve"> </w:t>
      </w:r>
      <w:r w:rsidR="00BF364D">
        <w:rPr>
          <w:rFonts w:ascii="HelveticaNeueLT Std" w:hAnsi="HelveticaNeueLT Std"/>
          <w:b/>
          <w:sz w:val="24"/>
          <w:szCs w:val="24"/>
        </w:rPr>
        <w:t xml:space="preserve">be subject to a </w:t>
      </w:r>
      <w:r>
        <w:rPr>
          <w:rFonts w:ascii="HelveticaNeueLT Std" w:hAnsi="HelveticaNeueLT Std"/>
          <w:b/>
          <w:sz w:val="24"/>
          <w:szCs w:val="24"/>
        </w:rPr>
        <w:t xml:space="preserve">staff </w:t>
      </w:r>
      <w:r w:rsidR="00BF364D">
        <w:rPr>
          <w:rFonts w:ascii="HelveticaNeueLT Std" w:hAnsi="HelveticaNeueLT Std"/>
          <w:b/>
          <w:sz w:val="24"/>
          <w:szCs w:val="24"/>
        </w:rPr>
        <w:t xml:space="preserve">report to </w:t>
      </w:r>
      <w:r w:rsidR="00F93166">
        <w:rPr>
          <w:rFonts w:ascii="HelveticaNeueLT Std" w:hAnsi="HelveticaNeueLT Std"/>
          <w:b/>
          <w:sz w:val="24"/>
          <w:szCs w:val="24"/>
        </w:rPr>
        <w:t xml:space="preserve">the Transportation and Public Safety Committee </w:t>
      </w:r>
      <w:r w:rsidR="00BF364D">
        <w:rPr>
          <w:rFonts w:ascii="HelveticaNeueLT Std" w:hAnsi="HelveticaNeueLT Std"/>
          <w:b/>
          <w:sz w:val="24"/>
          <w:szCs w:val="24"/>
        </w:rPr>
        <w:t xml:space="preserve">identifying and </w:t>
      </w:r>
      <w:r w:rsidR="00092AE1">
        <w:rPr>
          <w:rFonts w:ascii="HelveticaNeueLT Std" w:hAnsi="HelveticaNeueLT Std"/>
          <w:b/>
          <w:sz w:val="24"/>
          <w:szCs w:val="24"/>
        </w:rPr>
        <w:t>recommend</w:t>
      </w:r>
      <w:r w:rsidR="00BF364D">
        <w:rPr>
          <w:rFonts w:ascii="HelveticaNeueLT Std" w:hAnsi="HelveticaNeueLT Std"/>
          <w:b/>
          <w:sz w:val="24"/>
          <w:szCs w:val="24"/>
        </w:rPr>
        <w:t>ing</w:t>
      </w:r>
      <w:r w:rsidR="00092AE1">
        <w:rPr>
          <w:rFonts w:ascii="HelveticaNeueLT Std" w:hAnsi="HelveticaNeueLT Std"/>
          <w:b/>
          <w:sz w:val="24"/>
          <w:szCs w:val="24"/>
        </w:rPr>
        <w:t xml:space="preserve"> </w:t>
      </w:r>
      <w:r w:rsidR="00BF364D">
        <w:rPr>
          <w:rFonts w:ascii="HelveticaNeueLT Std" w:hAnsi="HelveticaNeueLT Std"/>
          <w:b/>
          <w:sz w:val="24"/>
          <w:szCs w:val="24"/>
        </w:rPr>
        <w:t xml:space="preserve">the </w:t>
      </w:r>
      <w:r w:rsidR="00092AE1">
        <w:rPr>
          <w:rFonts w:ascii="HelveticaNeueLT Std" w:hAnsi="HelveticaNeueLT Std"/>
          <w:b/>
          <w:sz w:val="24"/>
          <w:szCs w:val="24"/>
        </w:rPr>
        <w:t xml:space="preserve">future </w:t>
      </w:r>
      <w:r w:rsidR="00F93166">
        <w:rPr>
          <w:rFonts w:ascii="HelveticaNeueLT Std" w:hAnsi="HelveticaNeueLT Std"/>
          <w:b/>
          <w:sz w:val="24"/>
          <w:szCs w:val="24"/>
        </w:rPr>
        <w:t>use</w:t>
      </w:r>
      <w:r w:rsidR="00092AE1">
        <w:rPr>
          <w:rFonts w:ascii="HelveticaNeueLT Std" w:hAnsi="HelveticaNeueLT Std"/>
          <w:b/>
          <w:sz w:val="24"/>
          <w:szCs w:val="24"/>
        </w:rPr>
        <w:t xml:space="preserve">(s) </w:t>
      </w:r>
      <w:r w:rsidR="00F93166">
        <w:rPr>
          <w:rFonts w:ascii="HelveticaNeueLT Std" w:hAnsi="HelveticaNeueLT Std"/>
          <w:b/>
          <w:sz w:val="24"/>
          <w:szCs w:val="24"/>
        </w:rPr>
        <w:t xml:space="preserve">of </w:t>
      </w:r>
      <w:r w:rsidR="00A70088">
        <w:rPr>
          <w:rFonts w:ascii="HelveticaNeueLT Std" w:hAnsi="HelveticaNeueLT Std"/>
          <w:b/>
          <w:sz w:val="24"/>
          <w:szCs w:val="24"/>
        </w:rPr>
        <w:t xml:space="preserve">these </w:t>
      </w:r>
      <w:r w:rsidR="00F93166">
        <w:rPr>
          <w:rFonts w:ascii="HelveticaNeueLT Std" w:hAnsi="HelveticaNeueLT Std"/>
          <w:b/>
          <w:sz w:val="24"/>
          <w:szCs w:val="24"/>
        </w:rPr>
        <w:t xml:space="preserve">unallocated </w:t>
      </w:r>
      <w:r w:rsidR="00A70088">
        <w:rPr>
          <w:rFonts w:ascii="HelveticaNeueLT Std" w:hAnsi="HelveticaNeueLT Std"/>
          <w:b/>
          <w:sz w:val="24"/>
          <w:szCs w:val="24"/>
        </w:rPr>
        <w:t xml:space="preserve">reserve </w:t>
      </w:r>
      <w:r w:rsidR="00F93166">
        <w:rPr>
          <w:rFonts w:ascii="HelveticaNeueLT Std" w:hAnsi="HelveticaNeueLT Std"/>
          <w:b/>
          <w:sz w:val="24"/>
          <w:szCs w:val="24"/>
        </w:rPr>
        <w:t xml:space="preserve">funds. </w:t>
      </w:r>
    </w:p>
    <w:p w:rsidR="004B67C2" w:rsidRPr="00B70EBC" w:rsidRDefault="004B67C2" w:rsidP="004B67C2">
      <w:pPr>
        <w:pStyle w:val="Heading2"/>
        <w:rPr>
          <w:rFonts w:ascii="HelveticaNeueLT Std Lt" w:hAnsi="HelveticaNeueLT Std Lt"/>
        </w:rPr>
      </w:pPr>
      <w:r w:rsidRPr="009841F4">
        <w:rPr>
          <w:rFonts w:ascii="HelveticaNeueLT Std Lt" w:hAnsi="HelveticaNeueLT Std Lt"/>
        </w:rPr>
        <w:t>Background</w:t>
      </w:r>
    </w:p>
    <w:p w:rsidR="004B67C2" w:rsidRDefault="004B67C2" w:rsidP="004B67C2">
      <w:pPr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>Report TR</w:t>
      </w:r>
      <w:r>
        <w:rPr>
          <w:rFonts w:ascii="HelveticaNeueLT Std" w:hAnsi="HelveticaNeueLT Std"/>
          <w:sz w:val="24"/>
          <w:szCs w:val="24"/>
        </w:rPr>
        <w:t>-TAPS-86-15</w:t>
      </w:r>
      <w:r w:rsidRPr="009841F4">
        <w:rPr>
          <w:rFonts w:ascii="HelveticaNeueLT Std" w:hAnsi="HelveticaNeueLT Std"/>
          <w:sz w:val="24"/>
          <w:szCs w:val="24"/>
        </w:rPr>
        <w:t xml:space="preserve"> provided a financial </w:t>
      </w:r>
      <w:r>
        <w:rPr>
          <w:rFonts w:ascii="HelveticaNeueLT Std" w:hAnsi="HelveticaNeueLT Std"/>
          <w:sz w:val="24"/>
          <w:szCs w:val="24"/>
        </w:rPr>
        <w:t xml:space="preserve">update for the Transportation budget, based upon financial statements as of September 30, 2015.  At that time it was </w:t>
      </w:r>
      <w:r>
        <w:rPr>
          <w:rFonts w:ascii="HelveticaNeueLT Std" w:hAnsi="HelveticaNeueLT Std"/>
          <w:sz w:val="24"/>
          <w:szCs w:val="24"/>
        </w:rPr>
        <w:lastRenderedPageBreak/>
        <w:t>anticipated that there would be a $1,159</w:t>
      </w:r>
      <w:r w:rsidRPr="009841F4">
        <w:rPr>
          <w:rFonts w:ascii="HelveticaNeueLT Std" w:hAnsi="HelveticaNeueLT Std"/>
          <w:sz w:val="24"/>
          <w:szCs w:val="24"/>
        </w:rPr>
        <w:t xml:space="preserve">,000 </w:t>
      </w:r>
      <w:r>
        <w:rPr>
          <w:rFonts w:ascii="HelveticaNeueLT Std" w:hAnsi="HelveticaNeueLT Std"/>
          <w:sz w:val="24"/>
          <w:szCs w:val="24"/>
        </w:rPr>
        <w:t xml:space="preserve">surplus </w:t>
      </w:r>
      <w:r w:rsidRPr="009841F4">
        <w:rPr>
          <w:rFonts w:ascii="HelveticaNeueLT Std" w:hAnsi="HelveticaNeueLT Std"/>
          <w:sz w:val="24"/>
          <w:szCs w:val="24"/>
        </w:rPr>
        <w:t>at year end</w:t>
      </w:r>
      <w:r w:rsidRPr="0043006A">
        <w:rPr>
          <w:rFonts w:ascii="HelveticaNeueLT Std" w:hAnsi="HelveticaNeueLT Std"/>
          <w:sz w:val="24"/>
          <w:szCs w:val="24"/>
        </w:rPr>
        <w:t xml:space="preserve">.  </w:t>
      </w:r>
      <w:r>
        <w:rPr>
          <w:rFonts w:ascii="HelveticaNeueLT Std" w:hAnsi="HelveticaNeueLT Std"/>
          <w:sz w:val="24"/>
          <w:szCs w:val="24"/>
        </w:rPr>
        <w:t xml:space="preserve">Based on the mild winter to date, it is anticipated that the surplus could be approximately $1,500,000. </w:t>
      </w:r>
    </w:p>
    <w:p w:rsidR="004B67C2" w:rsidRPr="00E16E66" w:rsidRDefault="00BF364D" w:rsidP="004B67C2">
      <w:pPr>
        <w:pStyle w:val="Heading3"/>
      </w:pPr>
      <w:r>
        <w:t>2016 Approved Budgeted Projects</w:t>
      </w:r>
    </w:p>
    <w:p w:rsidR="004B67C2" w:rsidRDefault="004B67C2" w:rsidP="004B67C2">
      <w:pPr>
        <w:rPr>
          <w:rFonts w:ascii="HelveticaNeueLT Std" w:hAnsi="HelveticaNeueLT Std"/>
          <w:sz w:val="24"/>
          <w:szCs w:val="24"/>
          <w:lang w:val="en-CA"/>
        </w:rPr>
      </w:pPr>
      <w:r>
        <w:rPr>
          <w:rFonts w:ascii="HelveticaNeueLT Std" w:hAnsi="HelveticaNeueLT Std"/>
          <w:sz w:val="24"/>
          <w:szCs w:val="24"/>
        </w:rPr>
        <w:t>In 2015 the Transportation Services Department did not spend the allocated $100,000 to retain a consultant to complete a culvert inspection assignment because of time availability.  In the 2016 approved budget</w:t>
      </w:r>
      <w:r w:rsidRPr="00B70EBC">
        <w:rPr>
          <w:rFonts w:ascii="HelveticaNeueLT Std" w:hAnsi="HelveticaNeueLT Std"/>
          <w:sz w:val="24"/>
          <w:szCs w:val="24"/>
        </w:rPr>
        <w:t>, the Department has budgeted to complete the culvert inspections with Grey County staff at a cost of $50,000</w:t>
      </w:r>
      <w:r>
        <w:rPr>
          <w:rFonts w:ascii="HelveticaNeueLT Std" w:hAnsi="HelveticaNeueLT Std"/>
          <w:sz w:val="24"/>
          <w:szCs w:val="24"/>
        </w:rPr>
        <w:t>,</w:t>
      </w:r>
      <w:r w:rsidRPr="00B70EBC">
        <w:rPr>
          <w:rFonts w:ascii="HelveticaNeueLT Std" w:hAnsi="HelveticaNeueLT Std"/>
          <w:sz w:val="24"/>
          <w:szCs w:val="24"/>
        </w:rPr>
        <w:t xml:space="preserve"> utilizing $50,000 in reserve funding</w:t>
      </w:r>
      <w:r>
        <w:rPr>
          <w:rFonts w:ascii="HelveticaNeueLT Std" w:hAnsi="HelveticaNeueLT Std"/>
          <w:sz w:val="24"/>
          <w:szCs w:val="24"/>
        </w:rPr>
        <w:t>.</w:t>
      </w:r>
    </w:p>
    <w:p w:rsidR="004B67C2" w:rsidRDefault="004B67C2" w:rsidP="004B67C2">
      <w:pPr>
        <w:spacing w:before="24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In 2015 there was $48,000 budgeted for various repairs to the </w:t>
      </w:r>
      <w:proofErr w:type="spellStart"/>
      <w:r>
        <w:rPr>
          <w:rFonts w:ascii="HelveticaNeueLT Std" w:hAnsi="HelveticaNeueLT Std"/>
          <w:sz w:val="24"/>
          <w:szCs w:val="24"/>
        </w:rPr>
        <w:t>Dundalk</w:t>
      </w:r>
      <w:proofErr w:type="spellEnd"/>
      <w:r>
        <w:rPr>
          <w:rFonts w:ascii="HelveticaNeueLT Std" w:hAnsi="HelveticaNeueLT Std"/>
          <w:sz w:val="24"/>
          <w:szCs w:val="24"/>
        </w:rPr>
        <w:t xml:space="preserve"> Patrol Yard buildings.  During 2015, it was determined that it would be more cost efficient to construct a new salt/sand and equipment storage facility at </w:t>
      </w:r>
      <w:proofErr w:type="spellStart"/>
      <w:r>
        <w:rPr>
          <w:rFonts w:ascii="HelveticaNeueLT Std" w:hAnsi="HelveticaNeueLT Std"/>
          <w:sz w:val="24"/>
          <w:szCs w:val="24"/>
        </w:rPr>
        <w:t>Dundalk</w:t>
      </w:r>
      <w:proofErr w:type="spellEnd"/>
      <w:r>
        <w:rPr>
          <w:rFonts w:ascii="HelveticaNeueLT Std" w:hAnsi="HelveticaNeueLT Std"/>
          <w:sz w:val="24"/>
          <w:szCs w:val="24"/>
        </w:rPr>
        <w:t>, at a cost of $300,000.  As a result, the planned $48,000 in repairs was not undertaken.  The $300,000 is to be funded from the Patrol D Depot Reserve, and to be re-paid over a five year period.  Staff recommends that the $48,000 be transferred to the Patrol D Depot Reserve.</w:t>
      </w:r>
    </w:p>
    <w:p w:rsidR="00BF364D" w:rsidRDefault="00BF364D" w:rsidP="00BF364D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As per Report TR-TAPS-66-15 staff was directed to provide additional paved shoulders at an additional cost of $290,000.  This additional cost, included in the 2016 approved budget, was to be funded from the Transportation Services General Reserve.</w:t>
      </w:r>
    </w:p>
    <w:p w:rsidR="004B67C2" w:rsidRPr="00E16E66" w:rsidRDefault="00BF364D" w:rsidP="004B67C2">
      <w:pPr>
        <w:pStyle w:val="Heading3"/>
      </w:pPr>
      <w:r>
        <w:t>Unallocated Reserve Funds</w:t>
      </w:r>
      <w:r w:rsidR="004B67C2" w:rsidRPr="00E16E66">
        <w:t xml:space="preserve"> for </w:t>
      </w:r>
      <w:r w:rsidR="00E112B4">
        <w:t xml:space="preserve">Possible Use in </w:t>
      </w:r>
      <w:r w:rsidR="004B67C2" w:rsidRPr="00E16E66">
        <w:t>2016</w:t>
      </w:r>
    </w:p>
    <w:p w:rsidR="00092AE1" w:rsidRDefault="004B67C2" w:rsidP="004B67C2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Based on the projected surplus, and road needs, staff is </w:t>
      </w:r>
      <w:r w:rsidR="00092AE1">
        <w:rPr>
          <w:rFonts w:ascii="HelveticaNeueLT Std" w:hAnsi="HelveticaNeueLT Std"/>
          <w:sz w:val="24"/>
          <w:szCs w:val="24"/>
        </w:rPr>
        <w:t xml:space="preserve">considering </w:t>
      </w:r>
      <w:r>
        <w:rPr>
          <w:rFonts w:ascii="HelveticaNeueLT Std" w:hAnsi="HelveticaNeueLT Std"/>
          <w:sz w:val="24"/>
          <w:szCs w:val="24"/>
        </w:rPr>
        <w:t xml:space="preserve">recommending </w:t>
      </w:r>
      <w:r w:rsidR="00092AE1">
        <w:rPr>
          <w:rFonts w:ascii="HelveticaNeueLT Std" w:hAnsi="HelveticaNeueLT Std"/>
          <w:sz w:val="24"/>
          <w:szCs w:val="24"/>
        </w:rPr>
        <w:t xml:space="preserve">the </w:t>
      </w:r>
      <w:r>
        <w:rPr>
          <w:rFonts w:ascii="HelveticaNeueLT Std" w:hAnsi="HelveticaNeueLT Std"/>
          <w:sz w:val="24"/>
          <w:szCs w:val="24"/>
        </w:rPr>
        <w:t>us</w:t>
      </w:r>
      <w:r w:rsidR="00092AE1">
        <w:rPr>
          <w:rFonts w:ascii="HelveticaNeueLT Std" w:hAnsi="HelveticaNeueLT Std"/>
          <w:sz w:val="24"/>
          <w:szCs w:val="24"/>
        </w:rPr>
        <w:t xml:space="preserve">e of any </w:t>
      </w:r>
      <w:r>
        <w:rPr>
          <w:rFonts w:ascii="HelveticaNeueLT Std" w:hAnsi="HelveticaNeueLT Std"/>
          <w:sz w:val="24"/>
          <w:szCs w:val="24"/>
        </w:rPr>
        <w:t xml:space="preserve">remaining 2015 surplus to </w:t>
      </w:r>
      <w:r w:rsidRPr="00AF4E23">
        <w:rPr>
          <w:rFonts w:ascii="HelveticaNeueLT Std" w:hAnsi="HelveticaNeueLT Std"/>
          <w:sz w:val="24"/>
          <w:szCs w:val="24"/>
        </w:rPr>
        <w:t xml:space="preserve">advance the </w:t>
      </w:r>
      <w:r w:rsidRPr="00F5507B">
        <w:rPr>
          <w:rFonts w:ascii="HelveticaNeueLT Std" w:hAnsi="HelveticaNeueLT Std"/>
          <w:sz w:val="24"/>
          <w:szCs w:val="24"/>
        </w:rPr>
        <w:t xml:space="preserve">rehabilitation of </w:t>
      </w:r>
      <w:r w:rsidRPr="00AF4E23">
        <w:rPr>
          <w:rFonts w:ascii="HelveticaNeueLT Std" w:hAnsi="HelveticaNeueLT Std"/>
          <w:sz w:val="24"/>
          <w:szCs w:val="24"/>
        </w:rPr>
        <w:t xml:space="preserve">Grey Road 8 from Highway 89 to Grey Road 9 and Grey Road </w:t>
      </w:r>
      <w:r>
        <w:rPr>
          <w:rFonts w:ascii="HelveticaNeueLT Std" w:hAnsi="HelveticaNeueLT Std"/>
          <w:sz w:val="24"/>
          <w:szCs w:val="24"/>
        </w:rPr>
        <w:t>9</w:t>
      </w:r>
      <w:r w:rsidRPr="00AF4E23">
        <w:rPr>
          <w:rFonts w:ascii="HelveticaNeueLT Std" w:hAnsi="HelveticaNeueLT Std"/>
          <w:sz w:val="24"/>
          <w:szCs w:val="24"/>
        </w:rPr>
        <w:t xml:space="preserve"> from Grey Road </w:t>
      </w:r>
      <w:r>
        <w:rPr>
          <w:rFonts w:ascii="HelveticaNeueLT Std" w:hAnsi="HelveticaNeueLT Std"/>
          <w:sz w:val="24"/>
          <w:szCs w:val="24"/>
        </w:rPr>
        <w:t>8</w:t>
      </w:r>
      <w:r w:rsidRPr="00AF4E23">
        <w:rPr>
          <w:rFonts w:ascii="HelveticaNeueLT Std" w:hAnsi="HelveticaNeueLT Std"/>
          <w:sz w:val="24"/>
          <w:szCs w:val="24"/>
        </w:rPr>
        <w:t xml:space="preserve"> to Southgate Side Road 21</w:t>
      </w:r>
      <w:r>
        <w:rPr>
          <w:rFonts w:ascii="HelveticaNeueLT Std" w:hAnsi="HelveticaNeueLT Std"/>
          <w:sz w:val="24"/>
          <w:szCs w:val="24"/>
        </w:rPr>
        <w:t xml:space="preserve">.  This project </w:t>
      </w:r>
      <w:r w:rsidR="00AB678C">
        <w:rPr>
          <w:rFonts w:ascii="HelveticaNeueLT Std" w:hAnsi="HelveticaNeueLT Std"/>
          <w:sz w:val="24"/>
          <w:szCs w:val="24"/>
        </w:rPr>
        <w:t>was</w:t>
      </w:r>
      <w:r>
        <w:rPr>
          <w:rFonts w:ascii="HelveticaNeueLT Std" w:hAnsi="HelveticaNeueLT Std"/>
          <w:sz w:val="24"/>
          <w:szCs w:val="24"/>
        </w:rPr>
        <w:t xml:space="preserve"> forecasted in the 2016-2020 Five Year Capital Program to be undertaken in 2017</w:t>
      </w:r>
      <w:r w:rsidRPr="00AF4E23">
        <w:rPr>
          <w:rFonts w:ascii="HelveticaNeueLT Std" w:hAnsi="HelveticaNeueLT Std"/>
          <w:sz w:val="24"/>
          <w:szCs w:val="24"/>
        </w:rPr>
        <w:t xml:space="preserve">. </w:t>
      </w:r>
      <w:r>
        <w:rPr>
          <w:rFonts w:ascii="HelveticaNeueLT Std" w:hAnsi="HelveticaNeueLT Std"/>
          <w:sz w:val="24"/>
          <w:szCs w:val="24"/>
        </w:rPr>
        <w:t xml:space="preserve"> The surface treated road has started to pothole and experience pavement edge break off.  As a result, it may require significant maintenance work until it is rehabilitated.  The anticipated cost for the rehabilitation project is $2,266,000.  </w:t>
      </w:r>
    </w:p>
    <w:p w:rsidR="004B67C2" w:rsidRDefault="00092AE1" w:rsidP="004B67C2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It is being recommended that a</w:t>
      </w:r>
      <w:r w:rsidR="004B67C2" w:rsidRPr="00561922">
        <w:rPr>
          <w:rFonts w:ascii="HelveticaNeueLT Std" w:hAnsi="HelveticaNeueLT Std"/>
          <w:sz w:val="24"/>
          <w:szCs w:val="24"/>
        </w:rPr>
        <w:t xml:space="preserve"> future report be provided to the Transportation and Public Safety Committee identifying the </w:t>
      </w:r>
      <w:r>
        <w:rPr>
          <w:rFonts w:ascii="HelveticaNeueLT Std" w:hAnsi="HelveticaNeueLT Std"/>
          <w:sz w:val="24"/>
          <w:szCs w:val="24"/>
        </w:rPr>
        <w:t>recommended future use of any allocated remaining 2015 surplus fund</w:t>
      </w:r>
      <w:r w:rsidR="00FE0738">
        <w:rPr>
          <w:rFonts w:ascii="HelveticaNeueLT Std" w:hAnsi="HelveticaNeueLT Std"/>
          <w:sz w:val="24"/>
          <w:szCs w:val="24"/>
        </w:rPr>
        <w:t>s that have been transferred to the Transportation Services General Reserve</w:t>
      </w:r>
      <w:r>
        <w:rPr>
          <w:rFonts w:ascii="HelveticaNeueLT Std" w:hAnsi="HelveticaNeueLT Std"/>
          <w:sz w:val="24"/>
          <w:szCs w:val="24"/>
        </w:rPr>
        <w:t xml:space="preserve">.  </w:t>
      </w:r>
      <w:r w:rsidR="00A70088">
        <w:rPr>
          <w:rFonts w:ascii="HelveticaNeueLT Std" w:hAnsi="HelveticaNeueLT Std"/>
          <w:sz w:val="24"/>
          <w:szCs w:val="24"/>
        </w:rPr>
        <w:t xml:space="preserve">This report will identify the </w:t>
      </w:r>
      <w:r w:rsidR="00FE0738">
        <w:rPr>
          <w:rFonts w:ascii="HelveticaNeueLT Std" w:hAnsi="HelveticaNeueLT Std"/>
          <w:sz w:val="24"/>
          <w:szCs w:val="24"/>
        </w:rPr>
        <w:t xml:space="preserve">need, the </w:t>
      </w:r>
      <w:r w:rsidR="004B67C2" w:rsidRPr="00561922">
        <w:rPr>
          <w:rFonts w:ascii="HelveticaNeueLT Std" w:hAnsi="HelveticaNeueLT Std"/>
          <w:sz w:val="24"/>
          <w:szCs w:val="24"/>
        </w:rPr>
        <w:t>planned work</w:t>
      </w:r>
      <w:r w:rsidR="00FE0738">
        <w:rPr>
          <w:rFonts w:ascii="HelveticaNeueLT Std" w:hAnsi="HelveticaNeueLT Std"/>
          <w:sz w:val="24"/>
          <w:szCs w:val="24"/>
        </w:rPr>
        <w:t xml:space="preserve">, </w:t>
      </w:r>
      <w:r w:rsidR="00A70088">
        <w:rPr>
          <w:rFonts w:ascii="HelveticaNeueLT Std" w:hAnsi="HelveticaNeueLT Std"/>
          <w:sz w:val="24"/>
          <w:szCs w:val="24"/>
        </w:rPr>
        <w:t>and</w:t>
      </w:r>
      <w:r w:rsidR="004B67C2" w:rsidRPr="00561922">
        <w:rPr>
          <w:rFonts w:ascii="HelveticaNeueLT Std" w:hAnsi="HelveticaNeueLT Std"/>
          <w:sz w:val="24"/>
          <w:szCs w:val="24"/>
        </w:rPr>
        <w:t xml:space="preserve"> the revenue sources required to fund th</w:t>
      </w:r>
      <w:r w:rsidR="00FE0738">
        <w:rPr>
          <w:rFonts w:ascii="HelveticaNeueLT Std" w:hAnsi="HelveticaNeueLT Std"/>
          <w:sz w:val="24"/>
          <w:szCs w:val="24"/>
        </w:rPr>
        <w:t>ese</w:t>
      </w:r>
      <w:r w:rsidR="004B67C2" w:rsidRPr="00561922">
        <w:rPr>
          <w:rFonts w:ascii="HelveticaNeueLT Std" w:hAnsi="HelveticaNeueLT Std"/>
          <w:sz w:val="24"/>
          <w:szCs w:val="24"/>
        </w:rPr>
        <w:t xml:space="preserve"> project</w:t>
      </w:r>
      <w:r w:rsidR="00FE0738">
        <w:rPr>
          <w:rFonts w:ascii="HelveticaNeueLT Std" w:hAnsi="HelveticaNeueLT Std"/>
          <w:sz w:val="24"/>
          <w:szCs w:val="24"/>
        </w:rPr>
        <w:t>s</w:t>
      </w:r>
      <w:r w:rsidR="004B67C2" w:rsidRPr="00561922">
        <w:rPr>
          <w:rFonts w:ascii="HelveticaNeueLT Std" w:hAnsi="HelveticaNeueLT Std"/>
          <w:sz w:val="24"/>
          <w:szCs w:val="24"/>
        </w:rPr>
        <w:t xml:space="preserve"> for the Committee’s consideration.</w:t>
      </w:r>
    </w:p>
    <w:p w:rsidR="004B67C2" w:rsidRDefault="004B67C2" w:rsidP="004B67C2">
      <w:pPr>
        <w:rPr>
          <w:rFonts w:eastAsiaTheme="majorEastAsia" w:cstheme="majorBidi"/>
          <w:bCs/>
          <w:sz w:val="32"/>
          <w:szCs w:val="32"/>
        </w:rPr>
      </w:pPr>
      <w:r>
        <w:br w:type="page"/>
      </w:r>
    </w:p>
    <w:p w:rsidR="004B67C2" w:rsidRPr="009841F4" w:rsidRDefault="004B67C2" w:rsidP="004B67C2">
      <w:pPr>
        <w:pStyle w:val="Heading2"/>
        <w:rPr>
          <w:rFonts w:ascii="HelveticaNeueLT Std Lt" w:hAnsi="HelveticaNeueLT Std Lt"/>
        </w:rPr>
      </w:pPr>
      <w:r w:rsidRPr="009841F4">
        <w:rPr>
          <w:rFonts w:ascii="HelveticaNeueLT Std Lt" w:hAnsi="HelveticaNeueLT Std Lt"/>
        </w:rPr>
        <w:lastRenderedPageBreak/>
        <w:t>Financial / Staffing / Legal / Information Technology Considerations</w:t>
      </w:r>
    </w:p>
    <w:p w:rsidR="004B67C2" w:rsidRDefault="004B67C2" w:rsidP="004B67C2">
      <w:pPr>
        <w:spacing w:after="120"/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 xml:space="preserve">It is projected that the Transportation Services </w:t>
      </w:r>
      <w:r>
        <w:rPr>
          <w:rFonts w:ascii="HelveticaNeueLT Std" w:hAnsi="HelveticaNeueLT Std"/>
          <w:sz w:val="24"/>
          <w:szCs w:val="24"/>
        </w:rPr>
        <w:t xml:space="preserve">Department </w:t>
      </w:r>
      <w:r w:rsidRPr="009841F4">
        <w:rPr>
          <w:rFonts w:ascii="HelveticaNeueLT Std" w:hAnsi="HelveticaNeueLT Std"/>
          <w:sz w:val="24"/>
          <w:szCs w:val="24"/>
        </w:rPr>
        <w:t xml:space="preserve">budget will </w:t>
      </w:r>
      <w:r>
        <w:rPr>
          <w:rFonts w:ascii="HelveticaNeueLT Std" w:hAnsi="HelveticaNeueLT Std"/>
          <w:sz w:val="24"/>
          <w:szCs w:val="24"/>
        </w:rPr>
        <w:t xml:space="preserve">end the year with a surplus of approximately $1,500,000. Staff recommends that the year-end </w:t>
      </w:r>
      <w:r w:rsidRPr="009841F4">
        <w:rPr>
          <w:rFonts w:ascii="HelveticaNeueLT Std" w:hAnsi="HelveticaNeueLT Std"/>
          <w:sz w:val="24"/>
          <w:szCs w:val="24"/>
        </w:rPr>
        <w:t>surpl</w:t>
      </w:r>
      <w:r>
        <w:rPr>
          <w:rFonts w:ascii="HelveticaNeueLT Std" w:hAnsi="HelveticaNeueLT Std"/>
          <w:sz w:val="24"/>
          <w:szCs w:val="24"/>
        </w:rPr>
        <w:t xml:space="preserve">us be allocated to the following </w:t>
      </w:r>
      <w:r w:rsidR="00FE0738">
        <w:rPr>
          <w:rFonts w:ascii="HelveticaNeueLT Std" w:hAnsi="HelveticaNeueLT Std"/>
          <w:sz w:val="24"/>
          <w:szCs w:val="24"/>
        </w:rPr>
        <w:t>reserves</w:t>
      </w:r>
      <w:r>
        <w:rPr>
          <w:rFonts w:ascii="HelveticaNeueLT Std" w:hAnsi="HelveticaNeueLT Std"/>
          <w:sz w:val="24"/>
          <w:szCs w:val="24"/>
        </w:rPr>
        <w:t>:</w:t>
      </w:r>
    </w:p>
    <w:p w:rsidR="004B67C2" w:rsidRPr="00E16E66" w:rsidRDefault="00FE0738" w:rsidP="004B67C2">
      <w:pPr>
        <w:pStyle w:val="ListParagraph"/>
        <w:numPr>
          <w:ilvl w:val="0"/>
          <w:numId w:val="6"/>
        </w:numPr>
        <w:spacing w:after="120"/>
        <w:ind w:left="1134" w:hanging="567"/>
        <w:contextualSpacing w:val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$48,000 being transferred to the Patrol D Depot Reserve </w:t>
      </w:r>
      <w:r w:rsidR="00BF364D">
        <w:rPr>
          <w:rFonts w:ascii="HelveticaNeueLT Std" w:hAnsi="HelveticaNeueLT Std"/>
          <w:sz w:val="24"/>
          <w:szCs w:val="24"/>
        </w:rPr>
        <w:t>for use in the 2016 approved budget</w:t>
      </w:r>
      <w:r w:rsidR="004B67C2">
        <w:rPr>
          <w:rFonts w:ascii="HelveticaNeueLT Std" w:hAnsi="HelveticaNeueLT Std"/>
          <w:sz w:val="24"/>
          <w:szCs w:val="24"/>
        </w:rPr>
        <w:t>;</w:t>
      </w:r>
    </w:p>
    <w:p w:rsidR="004B67C2" w:rsidRPr="00E112B4" w:rsidRDefault="00E112B4" w:rsidP="004B67C2">
      <w:pPr>
        <w:pStyle w:val="ListParagraph"/>
        <w:numPr>
          <w:ilvl w:val="0"/>
          <w:numId w:val="6"/>
        </w:numPr>
        <w:spacing w:after="120"/>
        <w:ind w:left="1134" w:hanging="567"/>
        <w:contextualSpacing w:val="0"/>
        <w:rPr>
          <w:rFonts w:ascii="HelveticaNeueLT Std" w:hAnsi="HelveticaNeueLT Std"/>
          <w:sz w:val="24"/>
          <w:szCs w:val="24"/>
        </w:rPr>
      </w:pPr>
      <w:r w:rsidRPr="00E112B4">
        <w:rPr>
          <w:rFonts w:ascii="HelveticaNeueLT Std" w:hAnsi="HelveticaNeueLT Std"/>
          <w:sz w:val="24"/>
          <w:szCs w:val="24"/>
        </w:rPr>
        <w:t xml:space="preserve">Any remaining projected surplus </w:t>
      </w:r>
      <w:proofErr w:type="gramStart"/>
      <w:r w:rsidRPr="00E112B4">
        <w:rPr>
          <w:rFonts w:ascii="HelveticaNeueLT Std" w:hAnsi="HelveticaNeueLT Std"/>
          <w:sz w:val="24"/>
          <w:szCs w:val="24"/>
        </w:rPr>
        <w:t>be</w:t>
      </w:r>
      <w:proofErr w:type="gramEnd"/>
      <w:r w:rsidRPr="00E112B4">
        <w:rPr>
          <w:rFonts w:ascii="HelveticaNeueLT Std" w:hAnsi="HelveticaNeueLT Std"/>
          <w:sz w:val="24"/>
          <w:szCs w:val="24"/>
        </w:rPr>
        <w:t xml:space="preserve"> transferred to the Transportation Services General Reserve to fund those projects identified and approved in the 2016 budget</w:t>
      </w:r>
      <w:r w:rsidR="004B67C2" w:rsidRPr="00E112B4">
        <w:rPr>
          <w:rFonts w:ascii="HelveticaNeueLT Std" w:hAnsi="HelveticaNeueLT Std"/>
          <w:sz w:val="24"/>
          <w:szCs w:val="24"/>
        </w:rPr>
        <w:t>.</w:t>
      </w:r>
    </w:p>
    <w:p w:rsidR="008B19CB" w:rsidRPr="009841F4" w:rsidRDefault="008B19CB" w:rsidP="008B19CB">
      <w:pPr>
        <w:pStyle w:val="Heading2"/>
        <w:rPr>
          <w:rFonts w:ascii="HelveticaNeueLT Std Lt" w:hAnsi="HelveticaNeueLT Std Lt"/>
        </w:rPr>
      </w:pPr>
      <w:r w:rsidRPr="009841F4">
        <w:rPr>
          <w:rFonts w:ascii="HelveticaNeueLT Std Lt" w:hAnsi="HelveticaNeueLT Std Lt"/>
        </w:rPr>
        <w:t>Link to Strategic Goals / Priorities</w:t>
      </w:r>
    </w:p>
    <w:p w:rsidR="00541127" w:rsidRDefault="00541127" w:rsidP="00541127">
      <w:pPr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>The analysis of current financial statements compared to the approved budget is a key mechanism to ensure Council’s goals of ensuring financial sustainability and ongoing public accountability are maintained.</w:t>
      </w:r>
    </w:p>
    <w:p w:rsidR="00FF40AE" w:rsidRDefault="00FF40AE" w:rsidP="00FF40AE">
      <w:pPr>
        <w:pStyle w:val="Heading2"/>
        <w:rPr>
          <w:rFonts w:ascii="HelveticaNeueLT Std Lt" w:hAnsi="HelveticaNeueLT Std Lt"/>
        </w:rPr>
      </w:pPr>
      <w:r w:rsidRPr="00FF40AE">
        <w:rPr>
          <w:rFonts w:ascii="HelveticaNeueLT Std Lt" w:hAnsi="HelveticaNeueLT Std Lt"/>
        </w:rPr>
        <w:t>Attachments</w:t>
      </w:r>
    </w:p>
    <w:p w:rsidR="00D07A68" w:rsidRDefault="00511320" w:rsidP="00B76966">
      <w:pPr>
        <w:spacing w:after="0"/>
        <w:rPr>
          <w:rFonts w:ascii="HelveticaNeueLT Std" w:hAnsi="HelveticaNeueLT Std"/>
          <w:sz w:val="24"/>
          <w:szCs w:val="24"/>
        </w:rPr>
      </w:pPr>
      <w:hyperlink r:id="rId10" w:tooltip="Attachment to FR-TAPS-02-16 Transportation Services Financial Report and Treatment of Year End Surplus/Deficit" w:history="1">
        <w:r w:rsidR="00D47077">
          <w:rPr>
            <w:rStyle w:val="Hyperlink"/>
            <w:rFonts w:ascii="HelveticaNeueLT Std" w:hAnsi="HelveticaNeueLT Std"/>
            <w:sz w:val="24"/>
            <w:szCs w:val="24"/>
          </w:rPr>
          <w:t>Attachment to FR-TAPS-02-16 Transportation Services Financial Report and Treatment of Year End Surplus/Deficit</w:t>
        </w:r>
      </w:hyperlink>
    </w:p>
    <w:p w:rsidR="007A31C6" w:rsidRPr="009841F4" w:rsidRDefault="008B19CB" w:rsidP="008B19CB">
      <w:pPr>
        <w:spacing w:before="240"/>
        <w:rPr>
          <w:rFonts w:ascii="HelveticaNeueLT Std" w:hAnsi="HelveticaNeueLT Std"/>
          <w:sz w:val="24"/>
          <w:szCs w:val="24"/>
        </w:rPr>
      </w:pPr>
      <w:r w:rsidRPr="009841F4">
        <w:rPr>
          <w:rFonts w:ascii="HelveticaNeueLT Std" w:hAnsi="HelveticaNeueLT Std"/>
          <w:sz w:val="24"/>
          <w:szCs w:val="24"/>
        </w:rPr>
        <w:t>Respectfully submitted by,</w:t>
      </w:r>
    </w:p>
    <w:p w:rsidR="00035553" w:rsidRDefault="00035553" w:rsidP="00035553">
      <w:pPr>
        <w:spacing w:after="0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M.J. Kelly</w:t>
      </w:r>
    </w:p>
    <w:p w:rsidR="00035553" w:rsidRDefault="00035553" w:rsidP="00B76966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Director of Transportation Services</w:t>
      </w:r>
    </w:p>
    <w:p w:rsidR="00E16E66" w:rsidRDefault="00443EAC" w:rsidP="00436562"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Doug Johnstone</w:t>
      </w:r>
      <w:r w:rsidR="008B19CB" w:rsidRPr="009841F4">
        <w:rPr>
          <w:rFonts w:ascii="HelveticaNeueLT Std" w:hAnsi="HelveticaNeueLT Std"/>
          <w:sz w:val="24"/>
          <w:szCs w:val="24"/>
        </w:rPr>
        <w:br/>
      </w:r>
      <w:r>
        <w:rPr>
          <w:rFonts w:ascii="HelveticaNeueLT Std" w:hAnsi="HelveticaNeueLT Std"/>
          <w:sz w:val="24"/>
          <w:szCs w:val="24"/>
        </w:rPr>
        <w:t>Financial Analyst</w:t>
      </w:r>
    </w:p>
    <w:p w:rsidR="00E16E66" w:rsidRDefault="00E16E66" w:rsidP="00E16E66"/>
    <w:sectPr w:rsidR="00E16E66" w:rsidSect="00B76966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DC" w:rsidRDefault="00811BDC" w:rsidP="00451D2E">
      <w:r>
        <w:separator/>
      </w:r>
    </w:p>
    <w:p w:rsidR="00811BDC" w:rsidRDefault="00811BDC" w:rsidP="00451D2E"/>
    <w:p w:rsidR="00811BDC" w:rsidRDefault="00811BDC" w:rsidP="00451D2E"/>
  </w:endnote>
  <w:endnote w:type="continuationSeparator" w:id="0">
    <w:p w:rsidR="00811BDC" w:rsidRDefault="00811BDC" w:rsidP="00451D2E">
      <w:r>
        <w:continuationSeparator/>
      </w:r>
    </w:p>
    <w:p w:rsidR="00811BDC" w:rsidRDefault="00811BDC" w:rsidP="00451D2E"/>
    <w:p w:rsidR="00811BDC" w:rsidRDefault="00811BDC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55" w:rsidRPr="00B76966" w:rsidRDefault="00B76966" w:rsidP="00B76966">
    <w:pPr>
      <w:pStyle w:val="Footer"/>
    </w:pPr>
    <w:r>
      <w:t>FR-TAPS-02-16</w:t>
    </w:r>
    <w:r w:rsidRPr="00FB686F">
      <w:ptab w:relativeTo="margin" w:alignment="center" w:leader="none"/>
    </w:r>
    <w:r w:rsidRPr="00FB686F">
      <w:fldChar w:fldCharType="begin"/>
    </w:r>
    <w:r w:rsidRPr="00FB686F">
      <w:instrText xml:space="preserve"> PAGE   \* MERGEFORMAT </w:instrText>
    </w:r>
    <w:r w:rsidRPr="00FB686F">
      <w:fldChar w:fldCharType="separate"/>
    </w:r>
    <w:r w:rsidR="00511320">
      <w:rPr>
        <w:noProof/>
      </w:rPr>
      <w:t>1</w:t>
    </w:r>
    <w:r w:rsidRPr="00FB686F">
      <w:rPr>
        <w:noProof/>
      </w:rPr>
      <w:fldChar w:fldCharType="end"/>
    </w:r>
    <w:r w:rsidRPr="00FB686F">
      <w:ptab w:relativeTo="margin" w:alignment="right" w:leader="none"/>
    </w:r>
    <w:r>
      <w:t>December 17,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DC" w:rsidRDefault="00811BDC" w:rsidP="00451D2E">
      <w:r>
        <w:separator/>
      </w:r>
    </w:p>
    <w:p w:rsidR="00811BDC" w:rsidRDefault="00811BDC" w:rsidP="00451D2E"/>
    <w:p w:rsidR="00811BDC" w:rsidRDefault="00811BDC" w:rsidP="00451D2E"/>
  </w:footnote>
  <w:footnote w:type="continuationSeparator" w:id="0">
    <w:p w:rsidR="00811BDC" w:rsidRDefault="00811BDC" w:rsidP="00451D2E">
      <w:r>
        <w:continuationSeparator/>
      </w:r>
    </w:p>
    <w:p w:rsidR="00811BDC" w:rsidRDefault="00811BDC" w:rsidP="00451D2E"/>
    <w:p w:rsidR="00811BDC" w:rsidRDefault="00811BDC" w:rsidP="00451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BAB"/>
    <w:multiLevelType w:val="hybridMultilevel"/>
    <w:tmpl w:val="94F64122"/>
    <w:lvl w:ilvl="0" w:tplc="0C905522">
      <w:numFmt w:val="bullet"/>
      <w:lvlText w:val="•"/>
      <w:lvlJc w:val="left"/>
      <w:pPr>
        <w:ind w:left="1080" w:hanging="720"/>
      </w:pPr>
      <w:rPr>
        <w:rFonts w:ascii="HelveticaNeueLT Std" w:eastAsiaTheme="minorHAnsi" w:hAnsi="HelveticaNeueLT St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BAC"/>
    <w:multiLevelType w:val="hybridMultilevel"/>
    <w:tmpl w:val="0C544FC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D0F58"/>
    <w:multiLevelType w:val="hybridMultilevel"/>
    <w:tmpl w:val="95148A8C"/>
    <w:lvl w:ilvl="0" w:tplc="03C871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7F88"/>
    <w:multiLevelType w:val="hybridMultilevel"/>
    <w:tmpl w:val="A86E16CA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A09AD"/>
    <w:multiLevelType w:val="hybridMultilevel"/>
    <w:tmpl w:val="CFC6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4291C"/>
    <w:multiLevelType w:val="hybridMultilevel"/>
    <w:tmpl w:val="BE707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23E2B"/>
    <w:rsid w:val="00027D4E"/>
    <w:rsid w:val="00035553"/>
    <w:rsid w:val="00035834"/>
    <w:rsid w:val="00037B55"/>
    <w:rsid w:val="0005555D"/>
    <w:rsid w:val="00060C57"/>
    <w:rsid w:val="00064F13"/>
    <w:rsid w:val="00075BEB"/>
    <w:rsid w:val="000914FC"/>
    <w:rsid w:val="00092AE1"/>
    <w:rsid w:val="000A6C05"/>
    <w:rsid w:val="000C7E02"/>
    <w:rsid w:val="00102C57"/>
    <w:rsid w:val="00133654"/>
    <w:rsid w:val="00145AFE"/>
    <w:rsid w:val="001735F7"/>
    <w:rsid w:val="001B0726"/>
    <w:rsid w:val="001B1050"/>
    <w:rsid w:val="001B162D"/>
    <w:rsid w:val="001C395C"/>
    <w:rsid w:val="001C3BF9"/>
    <w:rsid w:val="001E12CD"/>
    <w:rsid w:val="002107BC"/>
    <w:rsid w:val="0021610B"/>
    <w:rsid w:val="002412BF"/>
    <w:rsid w:val="002558BC"/>
    <w:rsid w:val="002656B0"/>
    <w:rsid w:val="002D5426"/>
    <w:rsid w:val="002E1E4F"/>
    <w:rsid w:val="002F2A98"/>
    <w:rsid w:val="002F5BEF"/>
    <w:rsid w:val="002F7ED9"/>
    <w:rsid w:val="00331EB8"/>
    <w:rsid w:val="003436B6"/>
    <w:rsid w:val="00354090"/>
    <w:rsid w:val="00364C81"/>
    <w:rsid w:val="00393321"/>
    <w:rsid w:val="003C3052"/>
    <w:rsid w:val="003C4A45"/>
    <w:rsid w:val="003D7C89"/>
    <w:rsid w:val="004054AE"/>
    <w:rsid w:val="00413280"/>
    <w:rsid w:val="00414E1E"/>
    <w:rsid w:val="00420AF1"/>
    <w:rsid w:val="00425C92"/>
    <w:rsid w:val="0043006A"/>
    <w:rsid w:val="0043193A"/>
    <w:rsid w:val="00432EF4"/>
    <w:rsid w:val="00436562"/>
    <w:rsid w:val="00443EAC"/>
    <w:rsid w:val="00451D2E"/>
    <w:rsid w:val="00454908"/>
    <w:rsid w:val="00454E76"/>
    <w:rsid w:val="00474849"/>
    <w:rsid w:val="00475D0D"/>
    <w:rsid w:val="0048299D"/>
    <w:rsid w:val="00486F1D"/>
    <w:rsid w:val="004958A8"/>
    <w:rsid w:val="004B67C2"/>
    <w:rsid w:val="004B71E7"/>
    <w:rsid w:val="004C6D8E"/>
    <w:rsid w:val="004F69CE"/>
    <w:rsid w:val="00511320"/>
    <w:rsid w:val="00541127"/>
    <w:rsid w:val="0055157B"/>
    <w:rsid w:val="00555960"/>
    <w:rsid w:val="00584C27"/>
    <w:rsid w:val="005938AA"/>
    <w:rsid w:val="005B71D1"/>
    <w:rsid w:val="005C07B0"/>
    <w:rsid w:val="005C66C8"/>
    <w:rsid w:val="005D160E"/>
    <w:rsid w:val="005D4D17"/>
    <w:rsid w:val="005F59F2"/>
    <w:rsid w:val="006034D0"/>
    <w:rsid w:val="0061086A"/>
    <w:rsid w:val="00615DF3"/>
    <w:rsid w:val="0061780F"/>
    <w:rsid w:val="00633FA5"/>
    <w:rsid w:val="006351FF"/>
    <w:rsid w:val="006516EC"/>
    <w:rsid w:val="00697C12"/>
    <w:rsid w:val="006C2E31"/>
    <w:rsid w:val="006E2598"/>
    <w:rsid w:val="006E6E49"/>
    <w:rsid w:val="006E7CF3"/>
    <w:rsid w:val="00705BB2"/>
    <w:rsid w:val="00720998"/>
    <w:rsid w:val="0072618D"/>
    <w:rsid w:val="00747F29"/>
    <w:rsid w:val="00752A92"/>
    <w:rsid w:val="0076101D"/>
    <w:rsid w:val="0077171C"/>
    <w:rsid w:val="007A31C6"/>
    <w:rsid w:val="007E4427"/>
    <w:rsid w:val="00811BDC"/>
    <w:rsid w:val="00825CB9"/>
    <w:rsid w:val="00872C3F"/>
    <w:rsid w:val="008761D3"/>
    <w:rsid w:val="008A705F"/>
    <w:rsid w:val="008B19CB"/>
    <w:rsid w:val="008D669F"/>
    <w:rsid w:val="008E76F7"/>
    <w:rsid w:val="00945C77"/>
    <w:rsid w:val="0095231C"/>
    <w:rsid w:val="00963E34"/>
    <w:rsid w:val="009651E7"/>
    <w:rsid w:val="00970E38"/>
    <w:rsid w:val="009718A9"/>
    <w:rsid w:val="009841F4"/>
    <w:rsid w:val="009A614B"/>
    <w:rsid w:val="009C2258"/>
    <w:rsid w:val="009D64B0"/>
    <w:rsid w:val="009F2557"/>
    <w:rsid w:val="009F3BD2"/>
    <w:rsid w:val="009F5D8D"/>
    <w:rsid w:val="00A0563A"/>
    <w:rsid w:val="00A05D1A"/>
    <w:rsid w:val="00A162F1"/>
    <w:rsid w:val="00A70088"/>
    <w:rsid w:val="00A70283"/>
    <w:rsid w:val="00A75E70"/>
    <w:rsid w:val="00A86DED"/>
    <w:rsid w:val="00AA6981"/>
    <w:rsid w:val="00AA7986"/>
    <w:rsid w:val="00AB0AB4"/>
    <w:rsid w:val="00AB678C"/>
    <w:rsid w:val="00AD1042"/>
    <w:rsid w:val="00AE41F5"/>
    <w:rsid w:val="00AF1AAE"/>
    <w:rsid w:val="00AF4E23"/>
    <w:rsid w:val="00B06127"/>
    <w:rsid w:val="00B123AB"/>
    <w:rsid w:val="00B13F47"/>
    <w:rsid w:val="00B46A23"/>
    <w:rsid w:val="00B76966"/>
    <w:rsid w:val="00B81070"/>
    <w:rsid w:val="00B95351"/>
    <w:rsid w:val="00BA49B0"/>
    <w:rsid w:val="00BD62C7"/>
    <w:rsid w:val="00BF1620"/>
    <w:rsid w:val="00BF364D"/>
    <w:rsid w:val="00BF7279"/>
    <w:rsid w:val="00C01948"/>
    <w:rsid w:val="00C05155"/>
    <w:rsid w:val="00C2345E"/>
    <w:rsid w:val="00C30CFA"/>
    <w:rsid w:val="00C37E53"/>
    <w:rsid w:val="00C41283"/>
    <w:rsid w:val="00C517A9"/>
    <w:rsid w:val="00C523D9"/>
    <w:rsid w:val="00C53C09"/>
    <w:rsid w:val="00C70F57"/>
    <w:rsid w:val="00C71E9C"/>
    <w:rsid w:val="00C84A05"/>
    <w:rsid w:val="00CA35AA"/>
    <w:rsid w:val="00CA4B63"/>
    <w:rsid w:val="00CB65D9"/>
    <w:rsid w:val="00CF4EB1"/>
    <w:rsid w:val="00D01CC7"/>
    <w:rsid w:val="00D07A68"/>
    <w:rsid w:val="00D11408"/>
    <w:rsid w:val="00D47077"/>
    <w:rsid w:val="00D477E4"/>
    <w:rsid w:val="00DD77D0"/>
    <w:rsid w:val="00DE3679"/>
    <w:rsid w:val="00DE38FE"/>
    <w:rsid w:val="00DE3EBC"/>
    <w:rsid w:val="00DF6065"/>
    <w:rsid w:val="00E0695A"/>
    <w:rsid w:val="00E112B4"/>
    <w:rsid w:val="00E144F8"/>
    <w:rsid w:val="00E16E66"/>
    <w:rsid w:val="00E50BE7"/>
    <w:rsid w:val="00E56046"/>
    <w:rsid w:val="00E5611C"/>
    <w:rsid w:val="00E62E11"/>
    <w:rsid w:val="00E63DEC"/>
    <w:rsid w:val="00E849B7"/>
    <w:rsid w:val="00EB4E17"/>
    <w:rsid w:val="00ED4306"/>
    <w:rsid w:val="00ED5E47"/>
    <w:rsid w:val="00EF116D"/>
    <w:rsid w:val="00F0313B"/>
    <w:rsid w:val="00F21CF3"/>
    <w:rsid w:val="00F5507B"/>
    <w:rsid w:val="00F553AA"/>
    <w:rsid w:val="00F73245"/>
    <w:rsid w:val="00F9311D"/>
    <w:rsid w:val="00F93166"/>
    <w:rsid w:val="00FA650D"/>
    <w:rsid w:val="00FC7413"/>
    <w:rsid w:val="00FE0738"/>
    <w:rsid w:val="00FE1FF9"/>
    <w:rsid w:val="00FF40AE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41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5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41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5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60199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2015-11-24T13:46:00+00:00</sentdate>
    <Superseded xmlns="e6cd7bd4-3f3e-4495-b8c9-139289cd76e6">false</Superseded>
    <Year xmlns="e6cd7bd4-3f3e-4495-b8c9-139289cd76e6" xsi:nil="true"/>
    <originator xmlns="e6cd7bd4-3f3e-4495-b8c9-139289cd76e6">johnstoned</originator>
    <policyNumber xmlns="e6cd7bd4-3f3e-4495-b8c9-139289cd76e6" xsi:nil="true"/>
    <documentNumber xmlns="e6cd7bd4-3f3e-4495-b8c9-139289cd76e6">GC_100136575</documentNumber>
    <Municipality xmlns="e6cd7bd4-3f3e-4495-b8c9-139289cd76e6" xsi:nil="true"/>
    <gcNumber xmlns="e6cd7bd4-3f3e-4495-b8c9-139289cd76e6">GC_259453</gcNumber>
    <recordCategory xmlns="e6cd7bd4-3f3e-4495-b8c9-139289cd76e6">C11</recordCategory>
    <isPublic xmlns="e6cd7bd4-3f3e-4495-b8c9-139289cd76e6">true</isPublic>
    <sharedId xmlns="e6cd7bd4-3f3e-4495-b8c9-139289cd76e6">J1566SI3RjKheBKrWGlWVA</sharedId>
    <committee xmlns="e6cd7bd4-3f3e-4495-b8c9-139289cd76e6" xsi:nil="true"/>
    <meetingId xmlns="e6cd7bd4-3f3e-4495-b8c9-139289cd76e6">[2015-12-17 Transportation &amp; Public Safety [1260]]</meetingId>
    <capitalProjectPriority xmlns="e6cd7bd4-3f3e-4495-b8c9-139289cd76e6" xsi:nil="true"/>
    <policyApprovalDate xmlns="e6cd7bd4-3f3e-4495-b8c9-139289cd76e6" xsi:nil="true"/>
    <NodeRef xmlns="e6cd7bd4-3f3e-4495-b8c9-139289cd76e6">d2ea4f18-b41e-4e87-a090-210eca39e0e6</NodeRef>
    <addressees xmlns="e6cd7bd4-3f3e-4495-b8c9-139289cd76e6" xsi:nil="true"/>
    <identifier xmlns="e6cd7bd4-3f3e-4495-b8c9-139289cd76e6">2016-1467032068478</identifier>
    <reviewAsOf xmlns="e6cd7bd4-3f3e-4495-b8c9-139289cd76e6">2026-09-08T13:51:20+00:00</reviewAsOf>
    <bylawNumber xmlns="e6cd7bd4-3f3e-4495-b8c9-139289cd76e6" xsi:nil="true"/>
    <addressee xmlns="e6cd7bd4-3f3e-4495-b8c9-139289cd76e6" xsi:nil="true"/>
    <recordOriginatingLocation xmlns="e6cd7bd4-3f3e-4495-b8c9-139289cd76e6">workspace://SpacesStore/5540f703-c9c3-4a29-b67e-699d2aa0e7b5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63CD911E-081A-4B11-B2CE-BBE4C23A7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0F2D2-C672-47E5-A850-8A537DA78FB7}"/>
</file>

<file path=customXml/itemProps3.xml><?xml version="1.0" encoding="utf-8"?>
<ds:datastoreItem xmlns:ds="http://schemas.openxmlformats.org/officeDocument/2006/customXml" ds:itemID="{F6732365-97E5-4C45-8A35-083D86FB7BAD}"/>
</file>

<file path=customXml/itemProps4.xml><?xml version="1.0" encoding="utf-8"?>
<ds:datastoreItem xmlns:ds="http://schemas.openxmlformats.org/officeDocument/2006/customXml" ds:itemID="{006C5170-FFC2-4129-8950-76ED64592F23}"/>
</file>

<file path=customXml/itemProps5.xml><?xml version="1.0" encoding="utf-8"?>
<ds:datastoreItem xmlns:ds="http://schemas.openxmlformats.org/officeDocument/2006/customXml" ds:itemID="{07F4599A-8612-499B-B4AC-00D53D7A4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</cp:revision>
  <cp:lastPrinted>2015-12-09T21:52:00Z</cp:lastPrinted>
  <dcterms:created xsi:type="dcterms:W3CDTF">2015-12-10T15:08:00Z</dcterms:created>
  <dcterms:modified xsi:type="dcterms:W3CDTF">2016-01-27T21:22:00Z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