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364D264B"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sdt>
        <w:sdtPr>
          <w:rPr>
            <w:rStyle w:val="Heading2Char"/>
            <w:sz w:val="52"/>
            <w:szCs w:val="52"/>
          </w:rPr>
          <w:alias w:val="Title"/>
          <w:tag w:val=""/>
          <w:id w:val="-1132703893"/>
          <w:placeholder>
            <w:docPart w:val="0E95DF3844E948B788698BF8B45A04B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25DB3">
            <w:rPr>
              <w:rStyle w:val="Heading2Char"/>
              <w:sz w:val="52"/>
              <w:szCs w:val="52"/>
            </w:rPr>
            <w:t>Committee Minutes</w:t>
          </w:r>
        </w:sdtContent>
      </w:sdt>
    </w:p>
    <w:p w14:paraId="4D75D8CF" w14:textId="732F3768" w:rsidR="000E06ED" w:rsidRPr="00884722" w:rsidRDefault="006F23BE" w:rsidP="00884722">
      <w:pPr>
        <w:pStyle w:val="Heading1"/>
        <w:jc w:val="center"/>
      </w:pPr>
      <w:r>
        <w:t>Long Term Care Redevelopment Planning Task Force</w:t>
      </w:r>
      <w:r w:rsidR="000E06ED" w:rsidRPr="00884722">
        <w:br/>
      </w:r>
      <w:r>
        <w:t>January 22, 2021</w:t>
      </w:r>
      <w:r w:rsidR="000E06ED" w:rsidRPr="00884722">
        <w:t xml:space="preserve"> – </w:t>
      </w:r>
      <w:r>
        <w:t>2:00 PM</w:t>
      </w:r>
    </w:p>
    <w:p w14:paraId="4D75D8D0" w14:textId="2F4AC921" w:rsidR="000E06ED" w:rsidRPr="00213087" w:rsidRDefault="000E06ED" w:rsidP="0016752E">
      <w:pPr>
        <w:widowControl w:val="0"/>
        <w:spacing w:after="160"/>
      </w:pPr>
      <w:r>
        <w:t xml:space="preserve">The </w:t>
      </w:r>
      <w:r w:rsidR="00091C88">
        <w:t>Long Term Care Redevelopment Planning Task Force</w:t>
      </w:r>
      <w:r>
        <w:t xml:space="preserve"> met on the above date</w:t>
      </w:r>
      <w:r w:rsidR="00091C88">
        <w:t xml:space="preserve"> through electronic means</w:t>
      </w:r>
      <w:r>
        <w:t xml:space="preserve"> with the following members in attendance:</w:t>
      </w:r>
    </w:p>
    <w:p w14:paraId="4D75D8D1" w14:textId="0153E167"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t xml:space="preserve">Councillors </w:t>
      </w:r>
      <w:r w:rsidR="00091C88">
        <w:rPr>
          <w:rStyle w:val="Strong"/>
          <w:b w:val="0"/>
        </w:rPr>
        <w:t xml:space="preserve">O’Leary, Milne, Robinson, McQueen, Burley, </w:t>
      </w:r>
      <w:proofErr w:type="gramStart"/>
      <w:r w:rsidR="00091C88">
        <w:rPr>
          <w:rStyle w:val="Strong"/>
          <w:b w:val="0"/>
        </w:rPr>
        <w:t>Mackey</w:t>
      </w:r>
      <w:proofErr w:type="gramEnd"/>
      <w:r w:rsidR="00091C88">
        <w:rPr>
          <w:rStyle w:val="Strong"/>
          <w:b w:val="0"/>
        </w:rPr>
        <w:t xml:space="preserve"> </w:t>
      </w:r>
      <w:r w:rsidRPr="00541A35">
        <w:rPr>
          <w:rStyle w:val="Strong"/>
          <w:b w:val="0"/>
        </w:rPr>
        <w:t>and Warden</w:t>
      </w:r>
      <w:r w:rsidR="00091C88">
        <w:rPr>
          <w:rStyle w:val="Strong"/>
          <w:b w:val="0"/>
        </w:rPr>
        <w:t xml:space="preserve"> Hicks </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69B03714"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091C88">
        <w:rPr>
          <w:rStyle w:val="Strong"/>
          <w:b w:val="0"/>
        </w:rPr>
        <w:t xml:space="preserve">Kim Wingrove, Chief Administrative Officer; Randy Scherzer, Director of Planning; Kevin Weppler, Director of Corporate Services; Anne Marie Shaw, Director of Housing; Jennifer Cornell, Director of Long-Term Care; Heather Morrison, Clerk; Joanna Alpajaro, Deputy Director of Finance; Rob Hatten, Communications Manager; Tara Warder, Deputy Clerk/Legislative Coordinator; </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6797CA22" w:rsidR="000E06ED" w:rsidRPr="00213087" w:rsidRDefault="006F23BE" w:rsidP="0016752E">
      <w:pPr>
        <w:widowControl w:val="0"/>
        <w:spacing w:after="160"/>
      </w:pPr>
      <w:r>
        <w:t>Heather Morrison</w:t>
      </w:r>
      <w:r w:rsidR="000E06ED">
        <w:t xml:space="preserve"> called the meeting to order at </w:t>
      </w:r>
      <w:r w:rsidR="00900543">
        <w:t>2:04 PM</w:t>
      </w:r>
      <w:r w:rsidR="000E06ED">
        <w:t>.</w:t>
      </w:r>
    </w:p>
    <w:p w14:paraId="6A815EFF" w14:textId="236AA280" w:rsidR="006F23BE" w:rsidRDefault="006F23BE" w:rsidP="0016752E">
      <w:pPr>
        <w:pStyle w:val="Heading2"/>
        <w:keepNext w:val="0"/>
        <w:keepLines w:val="0"/>
        <w:widowControl w:val="0"/>
        <w:spacing w:after="160"/>
      </w:pPr>
      <w:r>
        <w:t xml:space="preserve">Election of Chair and Vice Chair </w:t>
      </w:r>
    </w:p>
    <w:p w14:paraId="20C6DC7A" w14:textId="77777777" w:rsidR="006F23BE" w:rsidRPr="001E6567" w:rsidRDefault="006F23BE" w:rsidP="006F23BE">
      <w:r>
        <w:t xml:space="preserve">Heather Morrison called for nominations for Chair and Vice Chair of the Committee. </w:t>
      </w:r>
    </w:p>
    <w:p w14:paraId="0804E5A0" w14:textId="4C00AE20" w:rsidR="006F23BE" w:rsidRDefault="00900543" w:rsidP="006F23BE">
      <w:pPr>
        <w:widowControl w:val="0"/>
        <w:tabs>
          <w:tab w:val="left" w:pos="1440"/>
          <w:tab w:val="left" w:pos="5400"/>
        </w:tabs>
        <w:spacing w:after="160"/>
        <w:ind w:left="1440" w:hanging="1440"/>
      </w:pPr>
      <w:r>
        <w:rPr>
          <w:i/>
        </w:rPr>
        <w:t>RP</w:t>
      </w:r>
      <w:r w:rsidR="006F23BE">
        <w:rPr>
          <w:i/>
        </w:rPr>
        <w:t>01-21</w:t>
      </w:r>
      <w:r w:rsidR="006F23BE">
        <w:tab/>
      </w:r>
      <w:r w:rsidR="006F23BE" w:rsidRPr="005E0C7F">
        <w:t>Moved by: Councillor</w:t>
      </w:r>
      <w:r>
        <w:t xml:space="preserve"> O’Leary</w:t>
      </w:r>
      <w:r w:rsidR="006F23BE">
        <w:tab/>
      </w:r>
      <w:r w:rsidR="006F23BE" w:rsidRPr="005E0C7F">
        <w:t xml:space="preserve">Seconded by: </w:t>
      </w:r>
      <w:r>
        <w:t>Warden Hicks</w:t>
      </w:r>
    </w:p>
    <w:p w14:paraId="3EE9F288" w14:textId="379B5691" w:rsidR="006F23BE" w:rsidRDefault="006F23BE" w:rsidP="006F23BE">
      <w:pPr>
        <w:widowControl w:val="0"/>
        <w:tabs>
          <w:tab w:val="left" w:pos="1440"/>
        </w:tabs>
        <w:spacing w:after="160"/>
        <w:ind w:left="1440"/>
        <w:rPr>
          <w:b/>
        </w:rPr>
      </w:pPr>
      <w:r>
        <w:rPr>
          <w:b/>
        </w:rPr>
        <w:t xml:space="preserve">That Councillor </w:t>
      </w:r>
      <w:r w:rsidR="00900543">
        <w:rPr>
          <w:b/>
        </w:rPr>
        <w:t xml:space="preserve">Burley </w:t>
      </w:r>
      <w:r>
        <w:rPr>
          <w:b/>
        </w:rPr>
        <w:t xml:space="preserve">be nominated as Chair of the </w:t>
      </w:r>
      <w:r w:rsidR="00900543">
        <w:rPr>
          <w:b/>
        </w:rPr>
        <w:t>Redevelopment Planning Task Force</w:t>
      </w:r>
      <w:r>
        <w:rPr>
          <w:b/>
        </w:rPr>
        <w:t xml:space="preserve"> for 2021. </w:t>
      </w:r>
    </w:p>
    <w:p w14:paraId="300A2938" w14:textId="47143739" w:rsidR="006F23BE" w:rsidRDefault="006F23BE" w:rsidP="006F23BE">
      <w:pPr>
        <w:widowControl w:val="0"/>
        <w:tabs>
          <w:tab w:val="right" w:pos="9360"/>
        </w:tabs>
        <w:spacing w:after="160"/>
      </w:pPr>
      <w:r>
        <w:t xml:space="preserve">On motion by Councillor </w:t>
      </w:r>
      <w:r w:rsidR="00900543">
        <w:t>Robinson</w:t>
      </w:r>
      <w:r>
        <w:t xml:space="preserve">, nominations closed. </w:t>
      </w:r>
    </w:p>
    <w:p w14:paraId="10DC0CB5" w14:textId="4CC0B72D" w:rsidR="006F23BE" w:rsidRPr="00D70579" w:rsidRDefault="006F23BE" w:rsidP="006F23BE">
      <w:pPr>
        <w:widowControl w:val="0"/>
        <w:tabs>
          <w:tab w:val="right" w:pos="9360"/>
        </w:tabs>
        <w:spacing w:after="160"/>
      </w:pPr>
      <w:r>
        <w:t xml:space="preserve">Councillor </w:t>
      </w:r>
      <w:r w:rsidR="00900543">
        <w:t>Burley</w:t>
      </w:r>
      <w:r>
        <w:t xml:space="preserve"> accepted the nomination and was acclaimed Chair. </w:t>
      </w:r>
    </w:p>
    <w:p w14:paraId="64E03A8B" w14:textId="69EAB550" w:rsidR="006F23BE" w:rsidRDefault="00900543" w:rsidP="006F23BE">
      <w:pPr>
        <w:widowControl w:val="0"/>
        <w:tabs>
          <w:tab w:val="left" w:pos="1440"/>
          <w:tab w:val="left" w:pos="5400"/>
        </w:tabs>
        <w:spacing w:after="160"/>
        <w:ind w:left="1440" w:hanging="1440"/>
      </w:pPr>
      <w:r>
        <w:rPr>
          <w:i/>
        </w:rPr>
        <w:t>RP</w:t>
      </w:r>
      <w:r w:rsidR="006F23BE">
        <w:rPr>
          <w:i/>
        </w:rPr>
        <w:t>02</w:t>
      </w:r>
      <w:r w:rsidR="006F23BE" w:rsidRPr="008D34AF">
        <w:rPr>
          <w:i/>
        </w:rPr>
        <w:t>-</w:t>
      </w:r>
      <w:r w:rsidR="006F23BE">
        <w:rPr>
          <w:i/>
        </w:rPr>
        <w:t>21</w:t>
      </w:r>
      <w:r w:rsidR="006F23BE">
        <w:tab/>
      </w:r>
      <w:r w:rsidR="006F23BE" w:rsidRPr="005E0C7F">
        <w:t>Moved by: Councillor</w:t>
      </w:r>
      <w:r>
        <w:t xml:space="preserve"> Burley</w:t>
      </w:r>
      <w:r w:rsidR="006F23BE">
        <w:tab/>
      </w:r>
      <w:r w:rsidR="006F23BE" w:rsidRPr="005E0C7F">
        <w:t xml:space="preserve">Seconded by: </w:t>
      </w:r>
      <w:r>
        <w:t>Warden Hicks</w:t>
      </w:r>
    </w:p>
    <w:p w14:paraId="0932C895" w14:textId="43949FB1" w:rsidR="006F23BE" w:rsidRDefault="006F23BE" w:rsidP="006F23BE">
      <w:pPr>
        <w:widowControl w:val="0"/>
        <w:tabs>
          <w:tab w:val="left" w:pos="1440"/>
        </w:tabs>
        <w:spacing w:after="160"/>
        <w:ind w:left="1440"/>
        <w:rPr>
          <w:b/>
        </w:rPr>
      </w:pPr>
      <w:r>
        <w:rPr>
          <w:b/>
        </w:rPr>
        <w:t xml:space="preserve">That Councillor </w:t>
      </w:r>
      <w:r w:rsidR="00900543">
        <w:rPr>
          <w:b/>
        </w:rPr>
        <w:t xml:space="preserve">O’Leary </w:t>
      </w:r>
      <w:r>
        <w:rPr>
          <w:b/>
        </w:rPr>
        <w:t>be nominated as Vice Chair of the Committee of Management for 2021.</w:t>
      </w:r>
    </w:p>
    <w:p w14:paraId="241AA3A9" w14:textId="6FF1C692" w:rsidR="006F23BE" w:rsidRDefault="006F23BE" w:rsidP="006F23BE">
      <w:pPr>
        <w:widowControl w:val="0"/>
        <w:tabs>
          <w:tab w:val="right" w:pos="9360"/>
        </w:tabs>
        <w:spacing w:after="160"/>
      </w:pPr>
      <w:r>
        <w:lastRenderedPageBreak/>
        <w:t>On motion by Councillor</w:t>
      </w:r>
      <w:r w:rsidR="00900543">
        <w:t xml:space="preserve"> Milne</w:t>
      </w:r>
      <w:r>
        <w:t xml:space="preserve"> nominations closed. </w:t>
      </w:r>
    </w:p>
    <w:p w14:paraId="2D05595F" w14:textId="37145F74" w:rsidR="006F23BE" w:rsidRDefault="006F23BE" w:rsidP="006F23BE">
      <w:pPr>
        <w:widowControl w:val="0"/>
        <w:tabs>
          <w:tab w:val="right" w:pos="9360"/>
        </w:tabs>
        <w:spacing w:after="160"/>
      </w:pPr>
      <w:r>
        <w:t>Councillor</w:t>
      </w:r>
      <w:r w:rsidR="00900543">
        <w:t xml:space="preserve"> O’Leary</w:t>
      </w:r>
      <w:r>
        <w:t xml:space="preserve"> </w:t>
      </w:r>
      <w:r w:rsidR="00900543">
        <w:t>accepted</w:t>
      </w:r>
      <w:r>
        <w:t xml:space="preserve"> the nomination and was acclaimed Vice Chair.</w:t>
      </w:r>
    </w:p>
    <w:p w14:paraId="4CE8D4B4" w14:textId="283DEB56" w:rsidR="006F23BE" w:rsidRPr="006F23BE" w:rsidRDefault="006F23BE" w:rsidP="00091C88">
      <w:pPr>
        <w:widowControl w:val="0"/>
        <w:tabs>
          <w:tab w:val="right" w:pos="9360"/>
        </w:tabs>
        <w:spacing w:after="160"/>
      </w:pPr>
      <w:r>
        <w:t>Councillor</w:t>
      </w:r>
      <w:r w:rsidR="00900543">
        <w:t xml:space="preserve"> Burley</w:t>
      </w:r>
      <w:r>
        <w:t xml:space="preserve"> then assumed the Chair. </w:t>
      </w:r>
    </w:p>
    <w:p w14:paraId="4D75D8DB" w14:textId="64995C93" w:rsidR="000E06ED" w:rsidRPr="00CE3CBC" w:rsidRDefault="000E06ED" w:rsidP="0016752E">
      <w:pPr>
        <w:pStyle w:val="Heading2"/>
        <w:keepNext w:val="0"/>
        <w:keepLines w:val="0"/>
        <w:widowControl w:val="0"/>
        <w:spacing w:after="160"/>
        <w:rPr>
          <w:sz w:val="24"/>
          <w:szCs w:val="24"/>
        </w:rPr>
      </w:pPr>
      <w:r w:rsidRPr="00CE3CBC">
        <w:t>Declaration of Interest</w:t>
      </w:r>
    </w:p>
    <w:p w14:paraId="4D75D8DC" w14:textId="07FA932E" w:rsidR="000E06ED" w:rsidRPr="00CE3CBC" w:rsidRDefault="000E06ED" w:rsidP="0016752E">
      <w:pPr>
        <w:widowControl w:val="0"/>
        <w:spacing w:after="160"/>
      </w:pPr>
      <w:r w:rsidRPr="00CE3CBC">
        <w:t xml:space="preserve">There </w:t>
      </w:r>
      <w:r w:rsidR="00091C88">
        <w:t xml:space="preserve">were no declarations of interest. </w:t>
      </w:r>
    </w:p>
    <w:p w14:paraId="4D75D8EF" w14:textId="3708D756" w:rsidR="000E06ED" w:rsidRDefault="006D3AB8" w:rsidP="0016752E">
      <w:pPr>
        <w:pStyle w:val="Heading2"/>
        <w:keepNext w:val="0"/>
        <w:keepLines w:val="0"/>
        <w:widowControl w:val="0"/>
        <w:spacing w:after="160"/>
      </w:pPr>
      <w:r>
        <w:t>D</w:t>
      </w:r>
      <w:r w:rsidR="006F23BE">
        <w:t>iscussion of Terms of Reference and Mandate</w:t>
      </w:r>
    </w:p>
    <w:p w14:paraId="6939C007" w14:textId="32ECF84B" w:rsidR="00E603A8" w:rsidRPr="00E603A8" w:rsidRDefault="00E603A8" w:rsidP="00E603A8">
      <w:r>
        <w:t>The Warden left the meeting briefly.</w:t>
      </w:r>
    </w:p>
    <w:p w14:paraId="4A1DA373" w14:textId="77929AC0" w:rsidR="006F23BE" w:rsidRDefault="00900543" w:rsidP="006F23BE">
      <w:r>
        <w:t xml:space="preserve">Kim Wingrove reviewed the Terms of Reference. She noted that the original intention of this </w:t>
      </w:r>
      <w:r w:rsidR="000E52CB">
        <w:t>task force was to</w:t>
      </w:r>
      <w:r>
        <w:t xml:space="preserve"> take </w:t>
      </w:r>
      <w:r w:rsidR="000E52CB">
        <w:t>the County</w:t>
      </w:r>
      <w:r>
        <w:t xml:space="preserve"> to the </w:t>
      </w:r>
      <w:r w:rsidR="00E603A8">
        <w:t>completion o</w:t>
      </w:r>
      <w:r w:rsidR="000E52CB">
        <w:t>f</w:t>
      </w:r>
      <w:r w:rsidR="00E603A8">
        <w:t xml:space="preserve"> the planning stage. The</w:t>
      </w:r>
      <w:r w:rsidR="000E52CB">
        <w:t xml:space="preserve">re was </w:t>
      </w:r>
      <w:r w:rsidR="004D0FE7">
        <w:t>discussion regarding</w:t>
      </w:r>
      <w:r w:rsidR="000E52CB">
        <w:t xml:space="preserve"> the</w:t>
      </w:r>
      <w:r w:rsidR="00E603A8">
        <w:t xml:space="preserve"> </w:t>
      </w:r>
      <w:r w:rsidR="000E52CB">
        <w:t xml:space="preserve">Terms of </w:t>
      </w:r>
      <w:r w:rsidR="004D0FE7">
        <w:t>Reference,</w:t>
      </w:r>
      <w:r w:rsidR="000E52CB">
        <w:t xml:space="preserve"> </w:t>
      </w:r>
      <w:r w:rsidR="004D0FE7">
        <w:t>as they currently include tendering and construction phases</w:t>
      </w:r>
      <w:r w:rsidR="000E52CB">
        <w:t>. They can be amended should the Task Force wish</w:t>
      </w:r>
      <w:r w:rsidR="00495667">
        <w:t>.</w:t>
      </w:r>
      <w:r w:rsidR="000E52CB">
        <w:t xml:space="preserve"> </w:t>
      </w:r>
    </w:p>
    <w:p w14:paraId="7C04234D" w14:textId="35A3D97A" w:rsidR="00E603A8" w:rsidRDefault="00E603A8" w:rsidP="006F23BE">
      <w:r>
        <w:t>She</w:t>
      </w:r>
      <w:r w:rsidR="000E52CB">
        <w:t xml:space="preserve"> then</w:t>
      </w:r>
      <w:r>
        <w:t xml:space="preserve"> outlined wh</w:t>
      </w:r>
      <w:r w:rsidR="000E52CB">
        <w:t xml:space="preserve">at </w:t>
      </w:r>
      <w:r w:rsidR="004D0FE7">
        <w:t>the oversight of the Committee of Management is versus the Redevelopment Planning Task Force relative the long-term care</w:t>
      </w:r>
      <w:r w:rsidR="000E52CB">
        <w:t>. It was noted that t</w:t>
      </w:r>
      <w:r>
        <w:t xml:space="preserve">here may be times where it would be appropriate to bring the two groups together. </w:t>
      </w:r>
    </w:p>
    <w:p w14:paraId="73163AC3" w14:textId="5BADBF9F" w:rsidR="00E603A8" w:rsidRDefault="000E52CB" w:rsidP="006F23BE">
      <w:r>
        <w:t xml:space="preserve">The Task Force discussed the advantages of the same group remaining on the task force into the construction phase as well. </w:t>
      </w:r>
      <w:r w:rsidR="004D0FE7">
        <w:t>No changes were recommended at this time to the Terms of Reference.</w:t>
      </w:r>
    </w:p>
    <w:p w14:paraId="0E4D4FDF" w14:textId="24B97A95" w:rsidR="00574A4D" w:rsidRDefault="000E52CB" w:rsidP="006F23BE">
      <w:r>
        <w:t>Discussion occurred on the recent article in the Toronto Star about the need to look at the design of long-term care homes amidst the pandemic. Staff noted that t</w:t>
      </w:r>
      <w:r w:rsidR="00574A4D">
        <w:t xml:space="preserve">he </w:t>
      </w:r>
      <w:r>
        <w:t>P</w:t>
      </w:r>
      <w:r w:rsidR="00574A4D">
        <w:t>rovince has not indicated</w:t>
      </w:r>
      <w:r>
        <w:t xml:space="preserve"> if they have any</w:t>
      </w:r>
      <w:r w:rsidR="00574A4D">
        <w:t xml:space="preserve"> intention</w:t>
      </w:r>
      <w:r>
        <w:t>s</w:t>
      </w:r>
      <w:r w:rsidR="00574A4D">
        <w:t xml:space="preserve"> of changing the de</w:t>
      </w:r>
      <w:r>
        <w:t>s</w:t>
      </w:r>
      <w:r w:rsidR="00574A4D">
        <w:t>ign guidelin</w:t>
      </w:r>
      <w:r>
        <w:t>es in long</w:t>
      </w:r>
      <w:r w:rsidR="00D438DF">
        <w:t xml:space="preserve">-term care. </w:t>
      </w:r>
    </w:p>
    <w:p w14:paraId="4D75D8F2" w14:textId="38BDB30C" w:rsidR="000E06ED" w:rsidRDefault="00D438DF" w:rsidP="00D438DF">
      <w:r>
        <w:t xml:space="preserve">The Task Force stated the importance of bringing in the architect </w:t>
      </w:r>
      <w:r w:rsidR="00574A4D">
        <w:t>sooner rather than later</w:t>
      </w:r>
      <w:r>
        <w:t xml:space="preserve"> and c</w:t>
      </w:r>
      <w:r w:rsidR="00574A4D">
        <w:t xml:space="preserve">onnecting with </w:t>
      </w:r>
      <w:r>
        <w:t>t</w:t>
      </w:r>
      <w:r w:rsidR="00574A4D">
        <w:t xml:space="preserve">he </w:t>
      </w:r>
      <w:r>
        <w:t xml:space="preserve">Ministry </w:t>
      </w:r>
      <w:r w:rsidR="00574A4D">
        <w:t xml:space="preserve">as a delegation </w:t>
      </w:r>
      <w:r w:rsidR="007F08E7">
        <w:t xml:space="preserve">to </w:t>
      </w:r>
      <w:r w:rsidR="00574A4D">
        <w:t>have the dialogue</w:t>
      </w:r>
      <w:r>
        <w:t xml:space="preserve"> needed around the legislated requirements. Ms. Wingrove noted that Grey County should be in a better position to have those discussions soon.</w:t>
      </w:r>
    </w:p>
    <w:p w14:paraId="4D75D8F3" w14:textId="0B5B9EC4" w:rsidR="000E06ED" w:rsidRPr="00CE3CBC" w:rsidRDefault="000E06ED" w:rsidP="0016752E">
      <w:pPr>
        <w:pStyle w:val="Heading2"/>
        <w:keepNext w:val="0"/>
        <w:keepLines w:val="0"/>
        <w:widowControl w:val="0"/>
        <w:spacing w:after="160"/>
      </w:pPr>
      <w:r w:rsidRPr="00CE3CBC">
        <w:t>Reports</w:t>
      </w:r>
    </w:p>
    <w:p w14:paraId="54E68EEE" w14:textId="03087A25" w:rsidR="00AF70D8" w:rsidRDefault="00AF70D8" w:rsidP="00D71B02">
      <w:pPr>
        <w:pStyle w:val="Heading3"/>
      </w:pPr>
      <w:r w:rsidRPr="00D71B02">
        <w:t xml:space="preserve">CAOR-RP-04-21 Recommendation on Consultant Proposal for Grey Gables </w:t>
      </w:r>
    </w:p>
    <w:p w14:paraId="77427E7B" w14:textId="2EBE5D4B" w:rsidR="00A62598" w:rsidRDefault="00D438DF" w:rsidP="00A62598">
      <w:r>
        <w:t>Kim Wingrove addressed the above report. It was noted that an RFP was let t</w:t>
      </w:r>
      <w:r w:rsidR="00A62598">
        <w:t xml:space="preserve">o examine options for redeveloping the current </w:t>
      </w:r>
      <w:r>
        <w:t xml:space="preserve">Grey Gables </w:t>
      </w:r>
      <w:r w:rsidR="00A62598">
        <w:t xml:space="preserve">facility. </w:t>
      </w:r>
    </w:p>
    <w:p w14:paraId="694CD6AB" w14:textId="608AAC13" w:rsidR="00A62598" w:rsidRDefault="00A62598" w:rsidP="00A62598">
      <w:r>
        <w:lastRenderedPageBreak/>
        <w:t xml:space="preserve">The </w:t>
      </w:r>
      <w:r w:rsidR="00D438DF">
        <w:t xml:space="preserve">Grey Gables </w:t>
      </w:r>
      <w:r>
        <w:t xml:space="preserve">redevelopment came with an approval to create a campus of care. </w:t>
      </w:r>
      <w:r w:rsidR="00D438DF">
        <w:t xml:space="preserve">The County is seeking </w:t>
      </w:r>
      <w:r>
        <w:t>to understand what</w:t>
      </w:r>
      <w:r w:rsidR="00D438DF">
        <w:t xml:space="preserve"> that </w:t>
      </w:r>
      <w:r>
        <w:t>look</w:t>
      </w:r>
      <w:r w:rsidR="00D438DF">
        <w:t>s</w:t>
      </w:r>
      <w:r>
        <w:t xml:space="preserve"> like</w:t>
      </w:r>
      <w:r w:rsidR="00D438DF">
        <w:t xml:space="preserve"> and w</w:t>
      </w:r>
      <w:r>
        <w:t>hat the highest and best use of the facility</w:t>
      </w:r>
      <w:r w:rsidR="00D438DF">
        <w:t xml:space="preserve"> could be. Further, how the two buildings will connect is important to understand. </w:t>
      </w:r>
      <w:r>
        <w:t xml:space="preserve"> </w:t>
      </w:r>
    </w:p>
    <w:p w14:paraId="46B873C7" w14:textId="220D8668" w:rsidR="00A62598" w:rsidRDefault="00A62598" w:rsidP="00A62598">
      <w:r>
        <w:t xml:space="preserve">SHS and Salter Pilon </w:t>
      </w:r>
      <w:r w:rsidR="00D438DF">
        <w:t xml:space="preserve">were </w:t>
      </w:r>
      <w:r w:rsidR="004D0FE7">
        <w:t>the only</w:t>
      </w:r>
      <w:r w:rsidR="00D438DF">
        <w:t xml:space="preserve"> respondents</w:t>
      </w:r>
      <w:r w:rsidR="007F08E7">
        <w:t xml:space="preserve"> to the RFP</w:t>
      </w:r>
      <w:r w:rsidR="00D438DF">
        <w:t xml:space="preserve"> and t</w:t>
      </w:r>
      <w:r>
        <w:t xml:space="preserve">heir response </w:t>
      </w:r>
      <w:r w:rsidR="002323F7">
        <w:t xml:space="preserve">met </w:t>
      </w:r>
      <w:proofErr w:type="gramStart"/>
      <w:r w:rsidR="002323F7">
        <w:t>all</w:t>
      </w:r>
      <w:r w:rsidR="00D438DF">
        <w:t xml:space="preserve"> </w:t>
      </w:r>
      <w:r>
        <w:t>of</w:t>
      </w:r>
      <w:proofErr w:type="gramEnd"/>
      <w:r>
        <w:t xml:space="preserve"> </w:t>
      </w:r>
      <w:r w:rsidR="00D438DF">
        <w:t>the r</w:t>
      </w:r>
      <w:r>
        <w:t xml:space="preserve">equirements as outlined in the </w:t>
      </w:r>
      <w:r w:rsidR="00D438DF">
        <w:t>RFP</w:t>
      </w:r>
      <w:r>
        <w:t xml:space="preserve">. </w:t>
      </w:r>
    </w:p>
    <w:p w14:paraId="59CFC2C8" w14:textId="171B33B9" w:rsidR="00A62598" w:rsidRPr="00A62598" w:rsidRDefault="004D0FE7" w:rsidP="00A62598">
      <w:r>
        <w:t>Ms. Wingrove noted that these con</w:t>
      </w:r>
      <w:r w:rsidR="00A62598">
        <w:t xml:space="preserve">sultants </w:t>
      </w:r>
      <w:r>
        <w:t xml:space="preserve">have substantial experience and </w:t>
      </w:r>
      <w:r w:rsidR="00A62598">
        <w:t>have done</w:t>
      </w:r>
      <w:r w:rsidR="00D438DF">
        <w:t xml:space="preserve"> work on some of S</w:t>
      </w:r>
      <w:r w:rsidR="00A62598">
        <w:t xml:space="preserve">imcoe </w:t>
      </w:r>
      <w:r w:rsidR="00D438DF">
        <w:t>C</w:t>
      </w:r>
      <w:r w:rsidR="00A62598">
        <w:t xml:space="preserve">ounty’s </w:t>
      </w:r>
      <w:r w:rsidR="00D438DF">
        <w:t>long-term care facilities</w:t>
      </w:r>
      <w:r w:rsidR="00A62598">
        <w:t xml:space="preserve"> and one in </w:t>
      </w:r>
      <w:r w:rsidR="00D438DF">
        <w:t>W</w:t>
      </w:r>
      <w:r w:rsidR="00A62598">
        <w:t>ellington</w:t>
      </w:r>
      <w:r w:rsidR="00D438DF">
        <w:t xml:space="preserve"> County as well.</w:t>
      </w:r>
    </w:p>
    <w:p w14:paraId="0BE91336" w14:textId="0ADDCE74" w:rsidR="00D71B02" w:rsidRPr="00D71B02" w:rsidRDefault="00BD2104" w:rsidP="00D71B02">
      <w:pPr>
        <w:widowControl w:val="0"/>
        <w:tabs>
          <w:tab w:val="left" w:pos="1440"/>
          <w:tab w:val="left" w:pos="5400"/>
        </w:tabs>
        <w:spacing w:after="160"/>
        <w:ind w:left="1440" w:hanging="1440"/>
      </w:pPr>
      <w:r>
        <w:rPr>
          <w:i/>
        </w:rPr>
        <w:t>RP03-21</w:t>
      </w:r>
      <w:r w:rsidR="00D71B02">
        <w:tab/>
      </w:r>
      <w:r w:rsidR="00D71B02" w:rsidRPr="005E0C7F">
        <w:t>Moved by: Councillor</w:t>
      </w:r>
      <w:r w:rsidR="00A62598">
        <w:t xml:space="preserve"> Mackey</w:t>
      </w:r>
      <w:r w:rsidR="00D71B02">
        <w:tab/>
      </w:r>
      <w:r w:rsidR="00D71B02" w:rsidRPr="005E0C7F">
        <w:t>Seconded by: Councillor</w:t>
      </w:r>
      <w:r w:rsidR="00A62598">
        <w:t xml:space="preserve"> Robinson</w:t>
      </w:r>
    </w:p>
    <w:p w14:paraId="2C063679" w14:textId="77777777" w:rsidR="00AF70D8" w:rsidRPr="00D71B02" w:rsidRDefault="00AF70D8" w:rsidP="00AF70D8">
      <w:pPr>
        <w:pStyle w:val="Level1"/>
        <w:numPr>
          <w:ilvl w:val="0"/>
          <w:numId w:val="0"/>
        </w:numPr>
        <w:ind w:left="1418"/>
        <w:rPr>
          <w:b/>
          <w:bCs w:val="0"/>
          <w:color w:val="000000" w:themeColor="text1"/>
        </w:rPr>
      </w:pPr>
      <w:r w:rsidRPr="00D71B02">
        <w:rPr>
          <w:b/>
          <w:bCs w:val="0"/>
          <w:color w:val="000000" w:themeColor="text1"/>
        </w:rPr>
        <w:t>That Report CAOR-RP-04-21 containing a summary of the results of RFP-CAO-01-21 be received; and</w:t>
      </w:r>
    </w:p>
    <w:p w14:paraId="05649D06" w14:textId="77777777" w:rsidR="00AF70D8" w:rsidRPr="00D71B02" w:rsidRDefault="00AF70D8" w:rsidP="00AF70D8">
      <w:pPr>
        <w:pStyle w:val="Level1"/>
        <w:numPr>
          <w:ilvl w:val="0"/>
          <w:numId w:val="0"/>
        </w:numPr>
        <w:ind w:left="1418"/>
        <w:rPr>
          <w:b/>
          <w:bCs w:val="0"/>
          <w:color w:val="000000" w:themeColor="text1"/>
        </w:rPr>
      </w:pPr>
      <w:r w:rsidRPr="00D71B02">
        <w:rPr>
          <w:b/>
          <w:bCs w:val="0"/>
          <w:color w:val="000000" w:themeColor="text1"/>
        </w:rPr>
        <w:t>That SHS Consulting be retained to provide options for repurposing Grey Gables at a cost of $54,000, excluding taxes: and</w:t>
      </w:r>
    </w:p>
    <w:p w14:paraId="7FE89337" w14:textId="0E9E788A" w:rsidR="00AF70D8" w:rsidRDefault="00AF70D8" w:rsidP="00AF70D8">
      <w:pPr>
        <w:pStyle w:val="Level1"/>
        <w:numPr>
          <w:ilvl w:val="0"/>
          <w:numId w:val="0"/>
        </w:numPr>
        <w:ind w:left="1418"/>
        <w:rPr>
          <w:b/>
          <w:bCs w:val="0"/>
          <w:color w:val="000000" w:themeColor="text1"/>
        </w:rPr>
      </w:pPr>
      <w:r w:rsidRPr="00D71B02">
        <w:rPr>
          <w:b/>
          <w:bCs w:val="0"/>
          <w:color w:val="000000" w:themeColor="text1"/>
        </w:rPr>
        <w:t>That the costs be funded from the Long-Term Care Redevelopment Reserve.</w:t>
      </w:r>
    </w:p>
    <w:p w14:paraId="4873A04C" w14:textId="717FC718" w:rsidR="00D71B02" w:rsidRPr="00D71B02" w:rsidRDefault="00A62598" w:rsidP="00D438DF">
      <w:pPr>
        <w:pStyle w:val="Level1"/>
        <w:numPr>
          <w:ilvl w:val="0"/>
          <w:numId w:val="0"/>
        </w:numPr>
        <w:ind w:left="1418"/>
        <w:jc w:val="right"/>
        <w:rPr>
          <w:b/>
          <w:color w:val="000000" w:themeColor="text1"/>
        </w:rPr>
      </w:pPr>
      <w:r w:rsidRPr="00A62598">
        <w:rPr>
          <w:color w:val="000000" w:themeColor="text1"/>
        </w:rPr>
        <w:t>Carried</w:t>
      </w:r>
    </w:p>
    <w:p w14:paraId="088B9A26" w14:textId="77777777" w:rsidR="00A62598" w:rsidRPr="00CE3CBC" w:rsidRDefault="00A62598" w:rsidP="00A62598">
      <w:pPr>
        <w:pStyle w:val="Heading2"/>
        <w:keepNext w:val="0"/>
        <w:keepLines w:val="0"/>
        <w:widowControl w:val="0"/>
        <w:spacing w:after="160"/>
      </w:pPr>
      <w:r>
        <w:t>Update on the Rockwood Terrace Project</w:t>
      </w:r>
    </w:p>
    <w:p w14:paraId="0154D121" w14:textId="3C3A635F" w:rsidR="00FC0185" w:rsidRDefault="00A62598" w:rsidP="007F08E7">
      <w:r>
        <w:t>Kim Wingrove</w:t>
      </w:r>
      <w:r w:rsidR="00FC0185">
        <w:t xml:space="preserve"> provided an update on the Rockwood Terrace project and the outline of the process to date. </w:t>
      </w:r>
      <w:r w:rsidR="007F08E7">
        <w:t xml:space="preserve">She noted that we received confirmation of additional beds for Rockwood Terrace in </w:t>
      </w:r>
      <w:r w:rsidR="00FC0185">
        <w:t>June 2019</w:t>
      </w:r>
      <w:r w:rsidR="007F08E7">
        <w:t xml:space="preserve">. Staff subsequently confirmed with the Province the intention of the County to proceed. </w:t>
      </w:r>
    </w:p>
    <w:p w14:paraId="575603D9" w14:textId="405A6F31" w:rsidR="00FC0185" w:rsidRDefault="00FC0185" w:rsidP="007F08E7">
      <w:r>
        <w:t>Ms. Wingrove then outlined the</w:t>
      </w:r>
      <w:r w:rsidR="007F08E7">
        <w:t xml:space="preserve"> proposed</w:t>
      </w:r>
      <w:r>
        <w:t xml:space="preserve"> phases of the project, with phase 2 </w:t>
      </w:r>
      <w:r w:rsidR="007F08E7">
        <w:t>anticipated to be complete by</w:t>
      </w:r>
      <w:r>
        <w:t xml:space="preserve"> May 2021. </w:t>
      </w:r>
      <w:r w:rsidR="007F08E7">
        <w:t xml:space="preserve">Phase 2 includes building a concept plan for the housing, funding sources and </w:t>
      </w:r>
      <w:r w:rsidR="001818A9">
        <w:t xml:space="preserve">an </w:t>
      </w:r>
      <w:r w:rsidR="007F08E7">
        <w:t xml:space="preserve">estimated development schedule. </w:t>
      </w:r>
    </w:p>
    <w:p w14:paraId="2325CCAF" w14:textId="16DA5753" w:rsidR="00FC0185" w:rsidRDefault="007F08E7" w:rsidP="007F08E7">
      <w:r>
        <w:t>The Grey Gables timeline was then reviewed.</w:t>
      </w:r>
      <w:r w:rsidR="001818A9">
        <w:t xml:space="preserve"> W</w:t>
      </w:r>
      <w:r w:rsidR="00FC0185">
        <w:t xml:space="preserve">ith approval today, </w:t>
      </w:r>
      <w:r w:rsidR="001818A9">
        <w:t>staff</w:t>
      </w:r>
      <w:r w:rsidR="00FC0185">
        <w:t xml:space="preserve"> will move forward with commencing</w:t>
      </w:r>
      <w:r w:rsidR="001818A9">
        <w:t xml:space="preserve"> </w:t>
      </w:r>
      <w:r w:rsidR="00FC0185">
        <w:t xml:space="preserve">the </w:t>
      </w:r>
      <w:r w:rsidR="001818A9">
        <w:t>feasibility</w:t>
      </w:r>
      <w:r w:rsidR="00FC0185">
        <w:t xml:space="preserve"> study. </w:t>
      </w:r>
    </w:p>
    <w:p w14:paraId="78C8CE6B" w14:textId="295A2056" w:rsidR="00FC0185" w:rsidRDefault="00FC0185" w:rsidP="007F08E7">
      <w:r>
        <w:t xml:space="preserve">She </w:t>
      </w:r>
      <w:r w:rsidR="001818A9">
        <w:t xml:space="preserve">then reviewed questions and answers discussed with the project manager regarding timelines, the Behavioural Support Transitional Unit (BSTU) and if the Province has a definition of a campus of care. It was noted their definition is broad and only reflects that a range of housing </w:t>
      </w:r>
      <w:r w:rsidR="00E85493">
        <w:t>be</w:t>
      </w:r>
      <w:r w:rsidR="001818A9">
        <w:t xml:space="preserve"> provided in a single location. She further noted that </w:t>
      </w:r>
      <w:r w:rsidR="00E85493">
        <w:t xml:space="preserve">the County </w:t>
      </w:r>
      <w:r w:rsidR="001818A9">
        <w:t xml:space="preserve">should only assume that the 62 additional beds at Grey Gables will receive funding and that the 66 existing Class A beds will not. </w:t>
      </w:r>
    </w:p>
    <w:p w14:paraId="2CC3E2D7" w14:textId="0E53D017" w:rsidR="000A3359" w:rsidRDefault="000A3359" w:rsidP="00A62598">
      <w:pPr>
        <w:pStyle w:val="NoSpacing"/>
      </w:pPr>
      <w:r>
        <w:lastRenderedPageBreak/>
        <w:t xml:space="preserve">The Warden returned </w:t>
      </w:r>
      <w:r w:rsidR="006116A5">
        <w:t xml:space="preserve">to the meeting </w:t>
      </w:r>
      <w:r>
        <w:t xml:space="preserve">at this time. </w:t>
      </w:r>
    </w:p>
    <w:p w14:paraId="339C88EA" w14:textId="173D35C7" w:rsidR="000A3359" w:rsidRDefault="000A3359" w:rsidP="00A62598">
      <w:pPr>
        <w:pStyle w:val="NoSpacing"/>
      </w:pPr>
    </w:p>
    <w:p w14:paraId="2244D2AF" w14:textId="52B9D304" w:rsidR="000A3359" w:rsidRDefault="000A3359" w:rsidP="001818A9">
      <w:r>
        <w:t xml:space="preserve">Randy Scherzer </w:t>
      </w:r>
      <w:r w:rsidR="001818A9">
        <w:t xml:space="preserve">provided an outline of the planning aspects of the </w:t>
      </w:r>
      <w:r w:rsidR="00022D3F">
        <w:t xml:space="preserve">Rockwood Terrace </w:t>
      </w:r>
      <w:r w:rsidR="001818A9">
        <w:t>property</w:t>
      </w:r>
      <w:r w:rsidR="00C76D15">
        <w:t xml:space="preserve">. </w:t>
      </w:r>
    </w:p>
    <w:p w14:paraId="7EE99E73" w14:textId="000D54DD" w:rsidR="00C76D15" w:rsidRDefault="00C76D15" w:rsidP="001818A9">
      <w:r>
        <w:t xml:space="preserve">He noted that </w:t>
      </w:r>
      <w:r w:rsidR="006116A5">
        <w:t>most of the</w:t>
      </w:r>
      <w:r>
        <w:t xml:space="preserve"> land</w:t>
      </w:r>
      <w:r w:rsidR="006116A5">
        <w:t xml:space="preserve"> is</w:t>
      </w:r>
      <w:r>
        <w:t xml:space="preserve"> designated as primary settlement area in the </w:t>
      </w:r>
      <w:r w:rsidR="00022D3F">
        <w:t xml:space="preserve">County </w:t>
      </w:r>
      <w:r>
        <w:t>Official Plan</w:t>
      </w:r>
      <w:r w:rsidR="00022D3F">
        <w:t xml:space="preserve"> and Residential in the West Grey Official Plan.</w:t>
      </w:r>
      <w:r>
        <w:t xml:space="preserve"> The lands are also zoned residential with</w:t>
      </w:r>
      <w:r w:rsidR="006116A5">
        <w:t xml:space="preserve"> </w:t>
      </w:r>
      <w:r w:rsidR="00022D3F">
        <w:t xml:space="preserve">a </w:t>
      </w:r>
      <w:r w:rsidR="006116A5">
        <w:t xml:space="preserve">holding zone. The holding zone requires some studies to be completed to the satisfaction of West Grey. </w:t>
      </w:r>
    </w:p>
    <w:p w14:paraId="532FF2F9" w14:textId="5A495F45" w:rsidR="000A3359" w:rsidRDefault="000A3359" w:rsidP="001818A9">
      <w:r>
        <w:t xml:space="preserve">West </w:t>
      </w:r>
      <w:r w:rsidR="006116A5">
        <w:t>G</w:t>
      </w:r>
      <w:r>
        <w:t>rey is in the process of updating the</w:t>
      </w:r>
      <w:r w:rsidR="00022D3F">
        <w:t>ir Official Plan and</w:t>
      </w:r>
      <w:r>
        <w:t xml:space="preserve"> </w:t>
      </w:r>
      <w:r w:rsidR="006116A5">
        <w:t>Zon</w:t>
      </w:r>
      <w:r>
        <w:t xml:space="preserve">ing </w:t>
      </w:r>
      <w:r w:rsidR="006116A5">
        <w:t>B</w:t>
      </w:r>
      <w:r>
        <w:t xml:space="preserve">y-law. </w:t>
      </w:r>
    </w:p>
    <w:p w14:paraId="12E8E8E5" w14:textId="00508DC6" w:rsidR="000A3359" w:rsidRDefault="000A3359" w:rsidP="001818A9">
      <w:r>
        <w:t>The ideal zone</w:t>
      </w:r>
      <w:r w:rsidR="00022D3F">
        <w:t xml:space="preserve"> for the lands </w:t>
      </w:r>
      <w:r>
        <w:t>would</w:t>
      </w:r>
      <w:r w:rsidR="00022D3F">
        <w:t xml:space="preserve"> likely</w:t>
      </w:r>
      <w:r>
        <w:t xml:space="preserve"> be the </w:t>
      </w:r>
      <w:r w:rsidR="00022D3F">
        <w:t xml:space="preserve">MU-1 Mixed Use Zone which will provide more flexibility for developing the remaining portion of the lands and better align with the potential outcomes of the feasibility study. </w:t>
      </w:r>
    </w:p>
    <w:p w14:paraId="6AACC946" w14:textId="04DD3DD0" w:rsidR="000A3359" w:rsidRDefault="000A3359" w:rsidP="001818A9">
      <w:r>
        <w:t xml:space="preserve">West </w:t>
      </w:r>
      <w:r w:rsidR="00B956E6">
        <w:t>G</w:t>
      </w:r>
      <w:r>
        <w:t>rey</w:t>
      </w:r>
      <w:r w:rsidR="00022D3F">
        <w:t xml:space="preserve"> staff</w:t>
      </w:r>
      <w:r>
        <w:t xml:space="preserve"> confirmed </w:t>
      </w:r>
      <w:r w:rsidR="00B956E6">
        <w:t xml:space="preserve">that everything is set to move forward from a zoning perspective. All that is required </w:t>
      </w:r>
      <w:r w:rsidR="00022D3F">
        <w:t xml:space="preserve">for the new Rockwood Terrace </w:t>
      </w:r>
      <w:r w:rsidR="00B956E6">
        <w:t>is the lifting of the holding zone and engaging with an architect to design the new Rockwood Terrace and be part of the overall site plan application that will go forward to West Grey.</w:t>
      </w:r>
    </w:p>
    <w:p w14:paraId="417D9B31" w14:textId="7BEA1334" w:rsidR="000A3359" w:rsidRDefault="00B956E6" w:rsidP="001818A9">
      <w:r>
        <w:t xml:space="preserve">In terms of the </w:t>
      </w:r>
      <w:r w:rsidR="000A3359">
        <w:t>Grey Gables</w:t>
      </w:r>
      <w:r>
        <w:t xml:space="preserve"> lands,</w:t>
      </w:r>
      <w:r w:rsidR="000A3359">
        <w:t xml:space="preserve"> most lands </w:t>
      </w:r>
      <w:r w:rsidR="00022D3F">
        <w:t>retaine</w:t>
      </w:r>
      <w:r w:rsidR="00E700EF">
        <w:t>d</w:t>
      </w:r>
      <w:r w:rsidR="00022D3F">
        <w:t xml:space="preserve"> by the County </w:t>
      </w:r>
      <w:r w:rsidR="000A3359">
        <w:t xml:space="preserve">are designated as </w:t>
      </w:r>
      <w:r w:rsidR="00022D3F">
        <w:t>N</w:t>
      </w:r>
      <w:r w:rsidR="000A3359">
        <w:t xml:space="preserve">eighbourhood </w:t>
      </w:r>
      <w:r w:rsidR="00022D3F">
        <w:t>A</w:t>
      </w:r>
      <w:r w:rsidR="000A3359">
        <w:t xml:space="preserve">rea and some </w:t>
      </w:r>
      <w:r w:rsidR="00E700EF">
        <w:t xml:space="preserve">as </w:t>
      </w:r>
      <w:r w:rsidR="00022D3F">
        <w:t>E</w:t>
      </w:r>
      <w:r w:rsidR="000A3359">
        <w:t xml:space="preserve">mployment </w:t>
      </w:r>
      <w:r w:rsidR="00022D3F">
        <w:t>A</w:t>
      </w:r>
      <w:r w:rsidR="000A3359">
        <w:t>rea. All</w:t>
      </w:r>
      <w:r w:rsidR="00022D3F">
        <w:t xml:space="preserve"> </w:t>
      </w:r>
      <w:r w:rsidR="00E700EF">
        <w:t xml:space="preserve">other </w:t>
      </w:r>
      <w:r w:rsidR="00022D3F">
        <w:t>lands</w:t>
      </w:r>
      <w:r w:rsidR="000A3359">
        <w:t xml:space="preserve"> </w:t>
      </w:r>
      <w:r w:rsidR="00E700EF">
        <w:t>r</w:t>
      </w:r>
      <w:r w:rsidR="00022D3F">
        <w:t>etained by the County</w:t>
      </w:r>
      <w:r w:rsidR="000A3359">
        <w:t xml:space="preserve"> are zoned as </w:t>
      </w:r>
      <w:r w:rsidR="00E700EF">
        <w:t>I</w:t>
      </w:r>
      <w:r w:rsidR="000A3359">
        <w:t xml:space="preserve">nstitutional. </w:t>
      </w:r>
      <w:r w:rsidR="00022D3F">
        <w:t>As part of the transfer</w:t>
      </w:r>
      <w:r w:rsidR="00E85493">
        <w:t xml:space="preserve"> of</w:t>
      </w:r>
      <w:r w:rsidR="00022D3F">
        <w:t xml:space="preserve"> land to </w:t>
      </w:r>
      <w:r w:rsidR="00E700EF">
        <w:t>Grey Bruce Health Services (GBHS)</w:t>
      </w:r>
      <w:r w:rsidR="00022D3F">
        <w:t xml:space="preserve"> for the </w:t>
      </w:r>
      <w:r w:rsidR="00E700EF">
        <w:t>M</w:t>
      </w:r>
      <w:r w:rsidR="00022D3F">
        <w:t>ark</w:t>
      </w:r>
      <w:r w:rsidR="00E700EF">
        <w:t>d</w:t>
      </w:r>
      <w:r w:rsidR="00022D3F">
        <w:t>ale hospital</w:t>
      </w:r>
      <w:r w:rsidR="00E700EF">
        <w:t>, t</w:t>
      </w:r>
      <w:r w:rsidR="000A3359">
        <w:t xml:space="preserve">he </w:t>
      </w:r>
      <w:r w:rsidR="00E85493">
        <w:t>C</w:t>
      </w:r>
      <w:r w:rsidR="000A3359">
        <w:t>ounty kept an op</w:t>
      </w:r>
      <w:r w:rsidR="00E700EF">
        <w:t>tion</w:t>
      </w:r>
      <w:r w:rsidR="000A3359">
        <w:t xml:space="preserve"> of acquiring lands back from</w:t>
      </w:r>
      <w:r w:rsidR="00022D3F">
        <w:t xml:space="preserve"> G</w:t>
      </w:r>
      <w:r w:rsidR="00E700EF">
        <w:t>BHS</w:t>
      </w:r>
      <w:r w:rsidR="00022D3F">
        <w:t xml:space="preserve"> to support </w:t>
      </w:r>
      <w:r w:rsidR="00E700EF">
        <w:t>the</w:t>
      </w:r>
      <w:r w:rsidR="00022D3F">
        <w:t xml:space="preserve"> potential </w:t>
      </w:r>
      <w:r w:rsidR="00E700EF">
        <w:t>re</w:t>
      </w:r>
      <w:r w:rsidR="00022D3F">
        <w:t xml:space="preserve">development of </w:t>
      </w:r>
      <w:r w:rsidR="00E700EF">
        <w:t xml:space="preserve">Grey Gables. Staff </w:t>
      </w:r>
      <w:r w:rsidR="00022D3F">
        <w:t xml:space="preserve">need to meet with </w:t>
      </w:r>
      <w:r w:rsidR="00E700EF">
        <w:t xml:space="preserve">GBHS </w:t>
      </w:r>
      <w:r w:rsidR="00022D3F">
        <w:t>to explore this in further detail and to</w:t>
      </w:r>
      <w:r w:rsidR="000A3359">
        <w:t xml:space="preserve"> coordinate construction traffic</w:t>
      </w:r>
      <w:r w:rsidR="00022D3F">
        <w:t xml:space="preserve"> between the</w:t>
      </w:r>
      <w:r w:rsidR="00E700EF">
        <w:t xml:space="preserve"> new hospital and the redevelopment. It is</w:t>
      </w:r>
      <w:r w:rsidR="00022D3F">
        <w:t xml:space="preserve"> possible </w:t>
      </w:r>
      <w:r w:rsidR="00E700EF">
        <w:t xml:space="preserve">that </w:t>
      </w:r>
      <w:r w:rsidR="00022D3F">
        <w:t>the two proje</w:t>
      </w:r>
      <w:r w:rsidR="00E700EF">
        <w:t>c</w:t>
      </w:r>
      <w:r w:rsidR="00022D3F">
        <w:t>ts will overlap</w:t>
      </w:r>
      <w:r w:rsidR="00E700EF">
        <w:t xml:space="preserve"> with one another</w:t>
      </w:r>
      <w:r w:rsidR="00022D3F">
        <w:t>.</w:t>
      </w:r>
    </w:p>
    <w:p w14:paraId="5EE8F497" w14:textId="06C7AC7F" w:rsidR="006558BA" w:rsidRDefault="000A3359" w:rsidP="00E85493">
      <w:pPr>
        <w:contextualSpacing/>
      </w:pPr>
      <w:r>
        <w:t xml:space="preserve">Grey </w:t>
      </w:r>
      <w:r w:rsidR="00B956E6">
        <w:t>H</w:t>
      </w:r>
      <w:r>
        <w:t>igh</w:t>
      </w:r>
      <w:r w:rsidR="00B956E6">
        <w:t>la</w:t>
      </w:r>
      <w:r>
        <w:t xml:space="preserve">nds and </w:t>
      </w:r>
      <w:r w:rsidR="00B956E6">
        <w:t>C</w:t>
      </w:r>
      <w:r>
        <w:t>ounty staff have</w:t>
      </w:r>
      <w:r w:rsidR="00E700EF">
        <w:t xml:space="preserve"> discussed</w:t>
      </w:r>
      <w:r>
        <w:t xml:space="preserve"> the requirements of the planning application. The o</w:t>
      </w:r>
      <w:r w:rsidRPr="00E700EF">
        <w:t xml:space="preserve">nly </w:t>
      </w:r>
      <w:r w:rsidR="00E700EF" w:rsidRPr="00E700EF">
        <w:t>application required</w:t>
      </w:r>
      <w:r w:rsidRPr="00E700EF">
        <w:t xml:space="preserve"> is the sit</w:t>
      </w:r>
      <w:r>
        <w:t>e plan app</w:t>
      </w:r>
      <w:r w:rsidR="00E700EF">
        <w:t>lication</w:t>
      </w:r>
      <w:r>
        <w:t xml:space="preserve"> with supporting studies and </w:t>
      </w:r>
      <w:r w:rsidR="00E700EF">
        <w:t xml:space="preserve">a </w:t>
      </w:r>
      <w:r>
        <w:t xml:space="preserve">building permit. </w:t>
      </w:r>
      <w:r w:rsidR="00E700EF">
        <w:t xml:space="preserve">The </w:t>
      </w:r>
      <w:r>
        <w:t xml:space="preserve">planning justification report, functional servicing report and stormwater management will be worked on </w:t>
      </w:r>
      <w:r w:rsidR="00E700EF">
        <w:t>in</w:t>
      </w:r>
      <w:r>
        <w:t xml:space="preserve"> con</w:t>
      </w:r>
      <w:r w:rsidR="008D33EE">
        <w:t>sultation</w:t>
      </w:r>
      <w:r>
        <w:t xml:space="preserve"> with </w:t>
      </w:r>
      <w:r w:rsidR="00E700EF">
        <w:t>G</w:t>
      </w:r>
      <w:r>
        <w:t xml:space="preserve">rey </w:t>
      </w:r>
      <w:r w:rsidR="00E700EF">
        <w:t>H</w:t>
      </w:r>
      <w:r>
        <w:t>ig</w:t>
      </w:r>
      <w:r w:rsidR="00E700EF">
        <w:t>h</w:t>
      </w:r>
      <w:r>
        <w:t>lands staff.</w:t>
      </w:r>
    </w:p>
    <w:p w14:paraId="7B1D59BD" w14:textId="65F686E9" w:rsidR="006558BA" w:rsidRDefault="006558BA" w:rsidP="00A62598">
      <w:pPr>
        <w:pStyle w:val="NoSpacing"/>
      </w:pPr>
      <w:r>
        <w:t>The investigations the consultants are doing informs our thinking about</w:t>
      </w:r>
      <w:r w:rsidR="007D6D25">
        <w:t xml:space="preserve"> Rockwood Terrace and what the</w:t>
      </w:r>
      <w:r>
        <w:t xml:space="preserve"> purpose of the old building might be</w:t>
      </w:r>
      <w:r w:rsidR="007D6D25">
        <w:t>.</w:t>
      </w:r>
    </w:p>
    <w:p w14:paraId="5608A772" w14:textId="77777777" w:rsidR="006558BA" w:rsidRDefault="006558BA" w:rsidP="00A62598">
      <w:pPr>
        <w:pStyle w:val="NoSpacing"/>
      </w:pPr>
    </w:p>
    <w:p w14:paraId="0F2BE63F" w14:textId="46320142" w:rsidR="006558BA" w:rsidRDefault="007D6D25" w:rsidP="006558BA">
      <w:r>
        <w:t>Staff noted that the next</w:t>
      </w:r>
      <w:r w:rsidR="006558BA">
        <w:t xml:space="preserve"> meeting would likely involve the consultants. </w:t>
      </w:r>
    </w:p>
    <w:p w14:paraId="4E4B223C" w14:textId="4CE9B2FC" w:rsidR="00BD2104" w:rsidRDefault="00BD2104" w:rsidP="006558BA">
      <w:r>
        <w:t>The Province takes a very hands</w:t>
      </w:r>
      <w:r w:rsidR="002323F7">
        <w:t>-</w:t>
      </w:r>
      <w:r>
        <w:t xml:space="preserve">on approach on these projects because they are the approval authority and the process can take many months. </w:t>
      </w:r>
    </w:p>
    <w:p w14:paraId="1284942B" w14:textId="77777777" w:rsidR="00BD2104" w:rsidRDefault="00DE3A24" w:rsidP="006558BA">
      <w:r>
        <w:lastRenderedPageBreak/>
        <w:t>By April</w:t>
      </w:r>
      <w:r w:rsidR="00BD2104">
        <w:t>, Grey County</w:t>
      </w:r>
      <w:r>
        <w:t xml:space="preserve"> may</w:t>
      </w:r>
      <w:r w:rsidR="00BD2104">
        <w:t xml:space="preserve"> </w:t>
      </w:r>
      <w:r>
        <w:t xml:space="preserve">want to be looking at the feasibility results to </w:t>
      </w:r>
      <w:r w:rsidR="00BD2104">
        <w:t xml:space="preserve">discuss </w:t>
      </w:r>
      <w:r>
        <w:t>phasing and siting. There’s a need for in depth financial analysis</w:t>
      </w:r>
      <w:r w:rsidR="00BD2104">
        <w:t xml:space="preserve"> as well</w:t>
      </w:r>
      <w:r>
        <w:t xml:space="preserve">. </w:t>
      </w:r>
      <w:r w:rsidR="00BD2104">
        <w:t>It was noted that Grey County will front</w:t>
      </w:r>
      <w:r>
        <w:t xml:space="preserve"> the money and the</w:t>
      </w:r>
      <w:r w:rsidR="00BD2104">
        <w:t xml:space="preserve"> Province will</w:t>
      </w:r>
      <w:r>
        <w:t xml:space="preserve"> pay </w:t>
      </w:r>
      <w:r w:rsidR="00BD2104">
        <w:t>it</w:t>
      </w:r>
      <w:r>
        <w:t xml:space="preserve"> back yearly over 25 years. </w:t>
      </w:r>
    </w:p>
    <w:p w14:paraId="143C4148" w14:textId="2F50F4F7" w:rsidR="006558BA" w:rsidRDefault="00BD2104" w:rsidP="00BD2104">
      <w:r>
        <w:t>Ms. Wingrove noted that it may be a</w:t>
      </w:r>
      <w:r w:rsidR="00DE3A24">
        <w:t xml:space="preserve">ppropriate to retain a project manager to lead this work on behalf of the </w:t>
      </w:r>
      <w:r>
        <w:t>C</w:t>
      </w:r>
      <w:r w:rsidR="00DE3A24">
        <w:t>ounty to try and keep things moving forward in this timeframe.</w:t>
      </w:r>
      <w:r w:rsidR="006558BA">
        <w:t xml:space="preserve"> </w:t>
      </w:r>
    </w:p>
    <w:p w14:paraId="4D75D900" w14:textId="72EB4E18" w:rsidR="000E06ED" w:rsidRDefault="00AF70D8" w:rsidP="0016752E">
      <w:pPr>
        <w:pStyle w:val="Heading2"/>
        <w:keepNext w:val="0"/>
        <w:keepLines w:val="0"/>
        <w:widowControl w:val="0"/>
        <w:spacing w:before="0" w:after="160"/>
      </w:pPr>
      <w:r>
        <w:t>Workplan Development and Resources</w:t>
      </w:r>
    </w:p>
    <w:p w14:paraId="38EA9A22" w14:textId="32A5FFA7" w:rsidR="00D71B02" w:rsidRPr="00D71B02" w:rsidRDefault="00E85493" w:rsidP="00D71B02">
      <w:r>
        <w:t xml:space="preserve">No further information was discussed. </w:t>
      </w:r>
    </w:p>
    <w:p w14:paraId="4D75D906" w14:textId="77777777" w:rsidR="000E06ED" w:rsidRPr="00617F2A" w:rsidRDefault="000E06ED" w:rsidP="0016752E">
      <w:pPr>
        <w:pStyle w:val="Heading2"/>
        <w:keepNext w:val="0"/>
        <w:keepLines w:val="0"/>
        <w:widowControl w:val="0"/>
        <w:spacing w:after="160"/>
      </w:pPr>
      <w:r w:rsidRPr="00617F2A">
        <w:t>Other Business</w:t>
      </w:r>
    </w:p>
    <w:p w14:paraId="4D75D907" w14:textId="77777777" w:rsidR="000E06ED" w:rsidRDefault="000E06ED" w:rsidP="0016752E">
      <w:pPr>
        <w:widowControl w:val="0"/>
        <w:spacing w:after="160"/>
      </w:pPr>
      <w:r>
        <w:t>There was none.</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4194A47E" w:rsidR="000E06ED" w:rsidRPr="009A467D" w:rsidRDefault="00BD2104" w:rsidP="0016752E">
      <w:pPr>
        <w:widowControl w:val="0"/>
        <w:spacing w:after="160"/>
        <w:rPr>
          <w:b/>
        </w:rPr>
      </w:pPr>
      <w:r>
        <w:rPr>
          <w:b/>
        </w:rPr>
        <w:t>February 2021</w:t>
      </w:r>
    </w:p>
    <w:p w14:paraId="4D75D90A" w14:textId="016A9FD9" w:rsidR="000E06ED" w:rsidRDefault="000E06ED" w:rsidP="0016752E">
      <w:pPr>
        <w:widowControl w:val="0"/>
        <w:spacing w:after="160"/>
      </w:pPr>
      <w:r>
        <w:t xml:space="preserve">On motion by Councillor </w:t>
      </w:r>
      <w:r w:rsidR="00C2394F">
        <w:t>Milne</w:t>
      </w:r>
      <w:r>
        <w:t xml:space="preserve">, the meeting adjourned at </w:t>
      </w:r>
      <w:r w:rsidR="00C2394F">
        <w:t>3:31 PM.</w:t>
      </w:r>
    </w:p>
    <w:p w14:paraId="4D75D90B" w14:textId="4DD5FBBC" w:rsidR="00FE7170" w:rsidRDefault="000E06ED" w:rsidP="0016752E">
      <w:pPr>
        <w:widowControl w:val="0"/>
        <w:tabs>
          <w:tab w:val="right" w:pos="9360"/>
        </w:tabs>
        <w:spacing w:after="160"/>
      </w:pPr>
      <w:r>
        <w:tab/>
      </w:r>
      <w:r w:rsidR="00BD2104">
        <w:t>Dwight Burley</w:t>
      </w:r>
      <w:r>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014F161D" w:rsidR="005D7038" w:rsidRPr="00541A35" w:rsidRDefault="00900543" w:rsidP="005D7038">
    <w:pPr>
      <w:pStyle w:val="Header"/>
      <w:jc w:val="right"/>
      <w:rPr>
        <w:sz w:val="22"/>
        <w:szCs w:val="22"/>
      </w:rPr>
    </w:pPr>
    <w:r>
      <w:rPr>
        <w:sz w:val="22"/>
        <w:szCs w:val="22"/>
      </w:rPr>
      <w:t>Long-Term Care Redevelopment Planning Task Force</w:t>
    </w:r>
  </w:p>
  <w:p w14:paraId="4D75D914" w14:textId="56A17AC6" w:rsidR="005D7038" w:rsidRPr="00541A35" w:rsidRDefault="00900543" w:rsidP="005D7038">
    <w:pPr>
      <w:pStyle w:val="Header"/>
      <w:jc w:val="right"/>
      <w:rPr>
        <w:sz w:val="22"/>
        <w:szCs w:val="22"/>
      </w:rPr>
    </w:pPr>
    <w:r>
      <w:rPr>
        <w:sz w:val="22"/>
        <w:szCs w:val="22"/>
      </w:rPr>
      <w:t>January 22,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22D3F"/>
    <w:rsid w:val="00047A0A"/>
    <w:rsid w:val="00081FCF"/>
    <w:rsid w:val="00091C88"/>
    <w:rsid w:val="000A3359"/>
    <w:rsid w:val="000B7C11"/>
    <w:rsid w:val="000E06ED"/>
    <w:rsid w:val="000E52CB"/>
    <w:rsid w:val="000F4886"/>
    <w:rsid w:val="00113FCB"/>
    <w:rsid w:val="0016752E"/>
    <w:rsid w:val="001818A9"/>
    <w:rsid w:val="001C1977"/>
    <w:rsid w:val="001F1D7C"/>
    <w:rsid w:val="00225DB3"/>
    <w:rsid w:val="002323F7"/>
    <w:rsid w:val="00247CA8"/>
    <w:rsid w:val="002915BC"/>
    <w:rsid w:val="002C6064"/>
    <w:rsid w:val="00341CAE"/>
    <w:rsid w:val="003738E2"/>
    <w:rsid w:val="00446A72"/>
    <w:rsid w:val="00457F2B"/>
    <w:rsid w:val="00464176"/>
    <w:rsid w:val="004942B7"/>
    <w:rsid w:val="00495667"/>
    <w:rsid w:val="004D0FE7"/>
    <w:rsid w:val="004F083D"/>
    <w:rsid w:val="00530750"/>
    <w:rsid w:val="005326A5"/>
    <w:rsid w:val="00541A35"/>
    <w:rsid w:val="00574A4D"/>
    <w:rsid w:val="005A360A"/>
    <w:rsid w:val="005D7038"/>
    <w:rsid w:val="005F334F"/>
    <w:rsid w:val="006116A5"/>
    <w:rsid w:val="006558BA"/>
    <w:rsid w:val="006563A9"/>
    <w:rsid w:val="006B4C34"/>
    <w:rsid w:val="006D3AB8"/>
    <w:rsid w:val="006F23BE"/>
    <w:rsid w:val="006F776A"/>
    <w:rsid w:val="007D0048"/>
    <w:rsid w:val="007D6D25"/>
    <w:rsid w:val="007F08E7"/>
    <w:rsid w:val="008407FA"/>
    <w:rsid w:val="00883D8D"/>
    <w:rsid w:val="00884722"/>
    <w:rsid w:val="00895616"/>
    <w:rsid w:val="008D33EE"/>
    <w:rsid w:val="00900543"/>
    <w:rsid w:val="00953DFC"/>
    <w:rsid w:val="00A52D13"/>
    <w:rsid w:val="00A62598"/>
    <w:rsid w:val="00A63DD6"/>
    <w:rsid w:val="00A87B93"/>
    <w:rsid w:val="00AA5E09"/>
    <w:rsid w:val="00AB2197"/>
    <w:rsid w:val="00AC3A8B"/>
    <w:rsid w:val="00AF70D8"/>
    <w:rsid w:val="00B64986"/>
    <w:rsid w:val="00B819EB"/>
    <w:rsid w:val="00B87345"/>
    <w:rsid w:val="00B956E6"/>
    <w:rsid w:val="00BB0445"/>
    <w:rsid w:val="00BD2104"/>
    <w:rsid w:val="00C2394F"/>
    <w:rsid w:val="00C26446"/>
    <w:rsid w:val="00C3304A"/>
    <w:rsid w:val="00C76D15"/>
    <w:rsid w:val="00CE439D"/>
    <w:rsid w:val="00D1104C"/>
    <w:rsid w:val="00D438DF"/>
    <w:rsid w:val="00D71B02"/>
    <w:rsid w:val="00DC1FF0"/>
    <w:rsid w:val="00DE1CC8"/>
    <w:rsid w:val="00DE3A24"/>
    <w:rsid w:val="00E32F4D"/>
    <w:rsid w:val="00E603A8"/>
    <w:rsid w:val="00E700EF"/>
    <w:rsid w:val="00E85493"/>
    <w:rsid w:val="00F90357"/>
    <w:rsid w:val="00FC018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paragraph" w:customStyle="1" w:styleId="Level1">
    <w:name w:val="Level 1"/>
    <w:basedOn w:val="ListParagraph"/>
    <w:link w:val="Level1Char"/>
    <w:qFormat/>
    <w:rsid w:val="00AF70D8"/>
    <w:pPr>
      <w:numPr>
        <w:numId w:val="2"/>
      </w:numPr>
      <w:spacing w:before="120" w:after="120"/>
      <w:contextualSpacing w:val="0"/>
    </w:pPr>
    <w:rPr>
      <w:rFonts w:cstheme="minorBidi"/>
      <w:szCs w:val="24"/>
    </w:rPr>
  </w:style>
  <w:style w:type="paragraph" w:customStyle="1" w:styleId="Level2">
    <w:name w:val="Level 2"/>
    <w:basedOn w:val="Level1"/>
    <w:qFormat/>
    <w:rsid w:val="00AF70D8"/>
    <w:pPr>
      <w:numPr>
        <w:ilvl w:val="1"/>
      </w:numPr>
      <w:tabs>
        <w:tab w:val="num" w:pos="360"/>
      </w:tabs>
    </w:pPr>
  </w:style>
  <w:style w:type="character" w:customStyle="1" w:styleId="Level1Char">
    <w:name w:val="Level 1 Char"/>
    <w:basedOn w:val="DefaultParagraphFont"/>
    <w:link w:val="Level1"/>
    <w:rsid w:val="00AF70D8"/>
    <w:rPr>
      <w:rFonts w:ascii="Arial" w:hAnsi="Arial"/>
      <w:bCs/>
      <w:sz w:val="24"/>
      <w:szCs w:val="24"/>
    </w:rPr>
  </w:style>
  <w:style w:type="paragraph" w:customStyle="1" w:styleId="Level3">
    <w:name w:val="Level3"/>
    <w:basedOn w:val="Level2"/>
    <w:qFormat/>
    <w:rsid w:val="00AF70D8"/>
    <w:pPr>
      <w:numPr>
        <w:ilvl w:val="2"/>
      </w:numPr>
      <w:tabs>
        <w:tab w:val="num" w:pos="360"/>
      </w:tabs>
    </w:pPr>
  </w:style>
  <w:style w:type="paragraph" w:customStyle="1" w:styleId="Level4">
    <w:name w:val="Level4"/>
    <w:basedOn w:val="Level3"/>
    <w:qFormat/>
    <w:rsid w:val="00AF70D8"/>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5DF3844E948B788698BF8B45A04BD"/>
        <w:category>
          <w:name w:val="General"/>
          <w:gallery w:val="placeholder"/>
        </w:category>
        <w:types>
          <w:type w:val="bbPlcHdr"/>
        </w:types>
        <w:behaviors>
          <w:behavior w:val="content"/>
        </w:behaviors>
        <w:guid w:val="{E6CD3A39-85B4-4595-8AE9-28012732490C}"/>
      </w:docPartPr>
      <w:docPartBody>
        <w:p w:rsidR="004B09AF" w:rsidRDefault="003F2084">
          <w:r w:rsidRPr="00EE20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F2084"/>
    <w:rsid w:val="004B09AF"/>
    <w:rsid w:val="004E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084"/>
    <w:rPr>
      <w:color w:val="808080"/>
    </w:rPr>
  </w:style>
  <w:style w:type="paragraph" w:customStyle="1" w:styleId="A8772DB03724480893D20ACD213330D1">
    <w:name w:val="A8772DB03724480893D20ACD213330D1"/>
    <w:rsid w:val="003F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GC_115370490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Long Term Care Redevelopment Planning Task Force</committee>
    <meetingId xmlns="e6cd7bd4-3f3e-4495-b8c9-139289cd76e6">[2021-01-22 Long Term Care Redevelopment Planning Task Force [10150], 2021-02-11 County Council [9812]]</meetingId>
    <capitalProjectPriority xmlns="e6cd7bd4-3f3e-4495-b8c9-139289cd76e6" xsi:nil="true"/>
    <policyApprovalDate xmlns="e6cd7bd4-3f3e-4495-b8c9-139289cd76e6" xsi:nil="true"/>
    <NodeRef xmlns="e6cd7bd4-3f3e-4495-b8c9-139289cd76e6">dc0754e8-b74a-4230-8ccb-f8a2faec6054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32232D3-3D28-4E27-94B2-A03AAA683D0E}">
  <ds:schemaRefs>
    <ds:schemaRef ds:uri="http://schemas.openxmlformats.org/officeDocument/2006/bibliography"/>
  </ds:schemaRefs>
</ds:datastoreItem>
</file>

<file path=customXml/itemProps2.xml><?xml version="1.0" encoding="utf-8"?>
<ds:datastoreItem xmlns:ds="http://schemas.openxmlformats.org/officeDocument/2006/customXml" ds:itemID="{8087671D-7C20-4AE7-945D-525724F96B3C}"/>
</file>

<file path=customXml/itemProps3.xml><?xml version="1.0" encoding="utf-8"?>
<ds:datastoreItem xmlns:ds="http://schemas.openxmlformats.org/officeDocument/2006/customXml" ds:itemID="{F443D4A3-5A8F-472B-B005-463B0921925B}"/>
</file>

<file path=customXml/itemProps4.xml><?xml version="1.0" encoding="utf-8"?>
<ds:datastoreItem xmlns:ds="http://schemas.openxmlformats.org/officeDocument/2006/customXml" ds:itemID="{17B10343-645C-4C00-9ED7-AF4DAA824531}"/>
</file>

<file path=customXml/itemProps5.xml><?xml version="1.0" encoding="utf-8"?>
<ds:datastoreItem xmlns:ds="http://schemas.openxmlformats.org/officeDocument/2006/customXml" ds:itemID="{44EFA52A-4DBC-4D7A-AA2D-A5CF912039DB}"/>
</file>

<file path=docProps/app.xml><?xml version="1.0" encoding="utf-8"?>
<Properties xmlns="http://schemas.openxmlformats.org/officeDocument/2006/extended-properties" xmlns:vt="http://schemas.openxmlformats.org/officeDocument/2006/docPropsVTypes">
  <Template>July 29 Arial Font</Template>
  <TotalTime>248</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Committee Minutes</vt:lpstr>
    </vt:vector>
  </TitlesOfParts>
  <Company>County of Grey</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Minutes</dc:title>
  <dc:creator>Elder, Nancy</dc:creator>
  <cp:lastModifiedBy>Randy Scherzer</cp:lastModifiedBy>
  <cp:revision>10</cp:revision>
  <cp:lastPrinted>2013-01-28T14:48:00Z</cp:lastPrinted>
  <dcterms:created xsi:type="dcterms:W3CDTF">2021-01-22T15:32:00Z</dcterms:created>
  <dcterms:modified xsi:type="dcterms:W3CDTF">2021-01-28T02:50:00Z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