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EE65" w14:textId="47BB3868" w:rsidR="00AE79CF" w:rsidRPr="00C2345E" w:rsidRDefault="00AE79CF" w:rsidP="00DF0E19">
      <w:pPr>
        <w:tabs>
          <w:tab w:val="left" w:pos="3828"/>
        </w:tabs>
        <w:spacing w:after="120"/>
        <w:contextualSpacing/>
        <w:sectPr w:rsidR="00AE79CF" w:rsidRPr="00C2345E" w:rsidSect="00AE79CF">
          <w:headerReference w:type="default" r:id="rId9"/>
          <w:type w:val="continuous"/>
          <w:pgSz w:w="12240" w:h="15840"/>
          <w:pgMar w:top="864" w:right="1440" w:bottom="1440" w:left="1440" w:header="706" w:footer="706" w:gutter="0"/>
          <w:cols w:space="720"/>
          <w:titlePg/>
          <w:docGrid w:linePitch="360"/>
        </w:sectPr>
      </w:pPr>
      <w:r>
        <w:rPr>
          <w:noProof/>
          <w:lang w:val="en-CA" w:eastAsia="en-CA"/>
        </w:rPr>
        <w:drawing>
          <wp:inline distT="0" distB="0" distL="0" distR="0" wp14:anchorId="4462F929" wp14:editId="23FD6340">
            <wp:extent cx="1790700" cy="647700"/>
            <wp:effectExtent l="0" t="0" r="0" b="0"/>
            <wp:docPr id="2" name="Picture 2" descr="Grey County Logo" title="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r>
        <w:tab/>
      </w:r>
      <w:r w:rsidRPr="00A94015">
        <w:rPr>
          <w:rStyle w:val="TitleChar"/>
        </w:rPr>
        <w:t>Agenda</w:t>
      </w:r>
    </w:p>
    <w:p w14:paraId="24ED0DBB" w14:textId="35348FB5" w:rsidR="00037C12" w:rsidRDefault="00037C12" w:rsidP="00DF0E19">
      <w:pPr>
        <w:pStyle w:val="Heading1"/>
        <w:spacing w:after="0" w:line="240" w:lineRule="auto"/>
        <w:jc w:val="center"/>
        <w:rPr>
          <w:rFonts w:asciiTheme="majorHAnsi" w:hAnsiTheme="majorHAnsi"/>
        </w:rPr>
      </w:pPr>
      <w:r>
        <w:rPr>
          <w:rFonts w:asciiTheme="majorHAnsi" w:hAnsiTheme="majorHAnsi"/>
        </w:rPr>
        <w:lastRenderedPageBreak/>
        <w:t>Committee of the Whole</w:t>
      </w:r>
    </w:p>
    <w:p w14:paraId="7E0E6471" w14:textId="5C2020BF" w:rsidR="00AE79CF" w:rsidRPr="00037C12" w:rsidRDefault="001914E5" w:rsidP="00DF0E19">
      <w:pPr>
        <w:pStyle w:val="Heading2"/>
        <w:spacing w:before="120" w:after="0" w:line="240" w:lineRule="auto"/>
        <w:contextualSpacing/>
        <w:jc w:val="center"/>
      </w:pPr>
      <w:r w:rsidRPr="00037C12">
        <w:t>January 12, 2017</w:t>
      </w:r>
      <w:r w:rsidR="00AE79CF" w:rsidRPr="00037C12">
        <w:t xml:space="preserve"> </w:t>
      </w:r>
      <w:r w:rsidRPr="00037C12">
        <w:t>–</w:t>
      </w:r>
      <w:r w:rsidR="00AE79CF" w:rsidRPr="00037C12">
        <w:t xml:space="preserve"> </w:t>
      </w:r>
      <w:r w:rsidR="00037C12" w:rsidRPr="00037C12">
        <w:t>Following Council</w:t>
      </w:r>
    </w:p>
    <w:p w14:paraId="57951AB9" w14:textId="2D9B7881" w:rsidR="00037C12" w:rsidRPr="00037C12" w:rsidRDefault="00037C12" w:rsidP="00DF0E19">
      <w:pPr>
        <w:pStyle w:val="Heading3"/>
        <w:spacing w:before="120"/>
        <w:jc w:val="center"/>
      </w:pPr>
      <w:r>
        <w:t>Council Chambers, Grey County Administration Building</w:t>
      </w:r>
    </w:p>
    <w:p w14:paraId="09303565" w14:textId="77777777" w:rsidR="00AE79CF" w:rsidRPr="001A5952" w:rsidRDefault="00AE79CF" w:rsidP="00AE79CF">
      <w:pPr>
        <w:pStyle w:val="ListParagraph"/>
        <w:numPr>
          <w:ilvl w:val="0"/>
          <w:numId w:val="1"/>
        </w:numPr>
        <w:spacing w:before="240" w:line="360" w:lineRule="auto"/>
        <w:rPr>
          <w:rFonts w:ascii="Arial" w:hAnsi="Arial" w:cs="Arial"/>
          <w:b/>
        </w:rPr>
      </w:pPr>
      <w:r w:rsidRPr="001A5952">
        <w:rPr>
          <w:rFonts w:ascii="Arial" w:hAnsi="Arial" w:cs="Arial"/>
          <w:b/>
        </w:rPr>
        <w:t>Call to Order</w:t>
      </w:r>
    </w:p>
    <w:p w14:paraId="7535678A" w14:textId="77777777" w:rsidR="00037C12" w:rsidRPr="001A5952" w:rsidRDefault="00037C12" w:rsidP="00037C12">
      <w:pPr>
        <w:pStyle w:val="ListParagraph"/>
        <w:numPr>
          <w:ilvl w:val="0"/>
          <w:numId w:val="1"/>
        </w:numPr>
        <w:spacing w:before="240" w:line="360" w:lineRule="auto"/>
        <w:rPr>
          <w:rFonts w:ascii="Arial" w:hAnsi="Arial" w:cs="Arial"/>
          <w:b/>
        </w:rPr>
      </w:pPr>
      <w:r w:rsidRPr="001A5952">
        <w:rPr>
          <w:rFonts w:ascii="Arial" w:hAnsi="Arial" w:cs="Arial"/>
          <w:b/>
        </w:rPr>
        <w:t>Declaration of Pecuniary Interest</w:t>
      </w:r>
    </w:p>
    <w:p w14:paraId="041B6596" w14:textId="2A14CE69" w:rsidR="00FA2333" w:rsidRPr="001A5952" w:rsidRDefault="00FA2333" w:rsidP="00037C12">
      <w:pPr>
        <w:pStyle w:val="ListParagraph"/>
        <w:numPr>
          <w:ilvl w:val="0"/>
          <w:numId w:val="1"/>
        </w:numPr>
        <w:spacing w:before="240" w:line="360" w:lineRule="auto"/>
        <w:rPr>
          <w:rFonts w:ascii="Arial" w:hAnsi="Arial" w:cs="Arial"/>
          <w:b/>
        </w:rPr>
      </w:pPr>
      <w:r w:rsidRPr="001A5952">
        <w:rPr>
          <w:rFonts w:ascii="Arial" w:hAnsi="Arial" w:cs="Arial"/>
          <w:b/>
        </w:rPr>
        <w:t>Determination of Items Requiring Separate Discussion</w:t>
      </w:r>
    </w:p>
    <w:p w14:paraId="423434A6" w14:textId="5F9FDDA1" w:rsidR="00037C12" w:rsidRPr="001A5952" w:rsidRDefault="00037C12" w:rsidP="00037C12">
      <w:pPr>
        <w:pStyle w:val="ListParagraph"/>
        <w:numPr>
          <w:ilvl w:val="0"/>
          <w:numId w:val="1"/>
        </w:numPr>
        <w:spacing w:before="240" w:line="360" w:lineRule="auto"/>
        <w:rPr>
          <w:rFonts w:ascii="Arial" w:hAnsi="Arial" w:cs="Arial"/>
          <w:b/>
        </w:rPr>
      </w:pPr>
      <w:r w:rsidRPr="001A5952">
        <w:rPr>
          <w:rFonts w:ascii="Arial" w:hAnsi="Arial" w:cs="Arial"/>
          <w:b/>
        </w:rPr>
        <w:t>Consent Agenda</w:t>
      </w:r>
      <w:r w:rsidR="00631242" w:rsidRPr="001A5952">
        <w:rPr>
          <w:rFonts w:ascii="Arial" w:hAnsi="Arial" w:cs="Arial"/>
          <w:b/>
        </w:rPr>
        <w:t xml:space="preserve"> </w:t>
      </w:r>
      <w:r w:rsidR="00AE0F5A" w:rsidRPr="001A5952">
        <w:rPr>
          <w:rFonts w:ascii="Arial" w:hAnsi="Arial" w:cs="Arial"/>
          <w:b/>
        </w:rPr>
        <w:t xml:space="preserve"> </w:t>
      </w:r>
    </w:p>
    <w:p w14:paraId="67D49A78" w14:textId="0FE26E42" w:rsidR="00037C12" w:rsidRPr="001A5952" w:rsidRDefault="006206B3" w:rsidP="00E45F83">
      <w:pPr>
        <w:pStyle w:val="ListParagraph"/>
        <w:spacing w:before="240" w:line="240" w:lineRule="auto"/>
        <w:ind w:left="1800" w:hanging="1091"/>
        <w:contextualSpacing w:val="0"/>
        <w:rPr>
          <w:rFonts w:ascii="Arial" w:hAnsi="Arial" w:cs="Arial"/>
          <w:b/>
        </w:rPr>
      </w:pPr>
      <w:r w:rsidRPr="001A5952">
        <w:rPr>
          <w:rFonts w:ascii="Arial" w:hAnsi="Arial" w:cs="Arial"/>
          <w:b/>
        </w:rPr>
        <w:t>That</w:t>
      </w:r>
      <w:r w:rsidR="00037C12" w:rsidRPr="001A5952">
        <w:rPr>
          <w:rFonts w:ascii="Arial" w:hAnsi="Arial" w:cs="Arial"/>
          <w:b/>
        </w:rPr>
        <w:t xml:space="preserve"> the following Consent Agenda items be received;</w:t>
      </w:r>
      <w:r w:rsidRPr="001A5952">
        <w:rPr>
          <w:rFonts w:ascii="Arial" w:hAnsi="Arial" w:cs="Arial"/>
          <w:b/>
        </w:rPr>
        <w:t xml:space="preserve"> and</w:t>
      </w:r>
    </w:p>
    <w:p w14:paraId="6236E973" w14:textId="4E27C8B5" w:rsidR="00037C12" w:rsidRPr="001A5952" w:rsidRDefault="006206B3" w:rsidP="00E45F83">
      <w:pPr>
        <w:pStyle w:val="ListParagraph"/>
        <w:spacing w:before="240" w:line="240" w:lineRule="auto"/>
        <w:ind w:left="709"/>
        <w:contextualSpacing w:val="0"/>
        <w:rPr>
          <w:rFonts w:ascii="Arial" w:hAnsi="Arial" w:cs="Arial"/>
          <w:b/>
        </w:rPr>
      </w:pPr>
      <w:r w:rsidRPr="001A5952">
        <w:rPr>
          <w:rFonts w:ascii="Arial" w:hAnsi="Arial" w:cs="Arial"/>
          <w:b/>
        </w:rPr>
        <w:t>That</w:t>
      </w:r>
      <w:r w:rsidR="00037C12" w:rsidRPr="001A5952">
        <w:rPr>
          <w:rFonts w:ascii="Arial" w:hAnsi="Arial" w:cs="Arial"/>
          <w:b/>
        </w:rPr>
        <w:t xml:space="preserve"> staff be authorized to take the actions </w:t>
      </w:r>
      <w:r w:rsidR="00E45F83" w:rsidRPr="001A5952">
        <w:rPr>
          <w:rFonts w:ascii="Arial" w:hAnsi="Arial" w:cs="Arial"/>
          <w:b/>
        </w:rPr>
        <w:t xml:space="preserve">necessary to give effect to the </w:t>
      </w:r>
      <w:r w:rsidR="00037C12" w:rsidRPr="001A5952">
        <w:rPr>
          <w:rFonts w:ascii="Arial" w:hAnsi="Arial" w:cs="Arial"/>
          <w:b/>
        </w:rPr>
        <w:t xml:space="preserve">recommendations in the staff reports; </w:t>
      </w:r>
      <w:r w:rsidR="004400FB" w:rsidRPr="001A5952">
        <w:rPr>
          <w:rFonts w:ascii="Arial" w:hAnsi="Arial" w:cs="Arial"/>
          <w:b/>
        </w:rPr>
        <w:t>and</w:t>
      </w:r>
    </w:p>
    <w:p w14:paraId="6DA8A362" w14:textId="2036108B" w:rsidR="00037C12" w:rsidRPr="001A5952" w:rsidRDefault="006206B3" w:rsidP="00E45F83">
      <w:pPr>
        <w:pStyle w:val="ListParagraph"/>
        <w:spacing w:before="240" w:line="240" w:lineRule="auto"/>
        <w:ind w:left="709" w:firstLine="11"/>
        <w:contextualSpacing w:val="0"/>
        <w:rPr>
          <w:rFonts w:ascii="Arial" w:hAnsi="Arial" w:cs="Arial"/>
          <w:b/>
        </w:rPr>
      </w:pPr>
      <w:r w:rsidRPr="001A5952">
        <w:rPr>
          <w:rFonts w:ascii="Arial" w:hAnsi="Arial" w:cs="Arial"/>
          <w:b/>
        </w:rPr>
        <w:t>That</w:t>
      </w:r>
      <w:r w:rsidR="00037C12" w:rsidRPr="001A5952">
        <w:rPr>
          <w:rFonts w:ascii="Arial" w:hAnsi="Arial" w:cs="Arial"/>
          <w:b/>
        </w:rPr>
        <w:t xml:space="preserve"> correspondence be supported or received for information as recommended in the consent agenda.</w:t>
      </w:r>
    </w:p>
    <w:p w14:paraId="787A5FC7" w14:textId="102CFC1A" w:rsidR="005E07C6" w:rsidRPr="001A5952" w:rsidRDefault="005E07C6"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FR-CW-02-17 Ontario Community Infrastructure Fund Formula Based Component Agreement</w:t>
      </w:r>
      <w:r w:rsidR="006F16E7">
        <w:rPr>
          <w:rFonts w:ascii="Arial" w:hAnsi="Arial" w:cs="Arial"/>
        </w:rPr>
        <w:t xml:space="preserve"> (Pages 7-9)</w:t>
      </w:r>
    </w:p>
    <w:p w14:paraId="7AC3E154" w14:textId="77777777" w:rsidR="00301BA4" w:rsidRPr="001A5952" w:rsidRDefault="00301BA4" w:rsidP="00FA2333">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County Council </w:t>
      </w:r>
      <w:proofErr w:type="gramStart"/>
      <w:r w:rsidRPr="001A5952">
        <w:rPr>
          <w:rFonts w:ascii="Arial" w:hAnsi="Arial" w:cs="Arial"/>
          <w:b/>
        </w:rPr>
        <w:t>receive</w:t>
      </w:r>
      <w:proofErr w:type="gramEnd"/>
      <w:r w:rsidRPr="001A5952">
        <w:rPr>
          <w:rFonts w:ascii="Arial" w:hAnsi="Arial" w:cs="Arial"/>
          <w:b/>
        </w:rPr>
        <w:t xml:space="preserve"> Report FR-CW-02-17 Ontario Community Infrastructure Fund Formula-Based Component Agreement and that the Warden and Clerk be authorized to execute the Agreement with the Ministry of Agriculture, Food and Rural Affairs.</w:t>
      </w:r>
    </w:p>
    <w:p w14:paraId="2420712F" w14:textId="28D0266C" w:rsidR="005E07C6" w:rsidRPr="001A5952" w:rsidRDefault="005E07C6"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FR-CW-03-17 Write Off of Uncollectible Housing and Long-Term Care Account Balances</w:t>
      </w:r>
      <w:r w:rsidR="006F16E7">
        <w:rPr>
          <w:rFonts w:ascii="Arial" w:hAnsi="Arial" w:cs="Arial"/>
        </w:rPr>
        <w:t xml:space="preserve"> (Pages 10-12)</w:t>
      </w:r>
    </w:p>
    <w:p w14:paraId="69F5840B" w14:textId="77777777" w:rsidR="00301BA4" w:rsidRPr="001A5952" w:rsidRDefault="00301BA4" w:rsidP="001A5952">
      <w:pPr>
        <w:pStyle w:val="ListParagraph"/>
        <w:spacing w:before="240" w:line="240" w:lineRule="auto"/>
        <w:ind w:left="1418"/>
        <w:contextualSpacing w:val="0"/>
        <w:rPr>
          <w:rFonts w:ascii="Arial" w:hAnsi="Arial" w:cs="Arial"/>
          <w:b/>
        </w:rPr>
      </w:pPr>
      <w:r w:rsidRPr="001A5952">
        <w:rPr>
          <w:rFonts w:ascii="Arial" w:hAnsi="Arial" w:cs="Arial"/>
          <w:b/>
        </w:rPr>
        <w:t xml:space="preserve">That County Council </w:t>
      </w:r>
      <w:proofErr w:type="gramStart"/>
      <w:r w:rsidRPr="001A5952">
        <w:rPr>
          <w:rFonts w:ascii="Arial" w:hAnsi="Arial" w:cs="Arial"/>
          <w:b/>
        </w:rPr>
        <w:t>receive</w:t>
      </w:r>
      <w:proofErr w:type="gramEnd"/>
      <w:r w:rsidRPr="001A5952">
        <w:rPr>
          <w:rFonts w:ascii="Arial" w:hAnsi="Arial" w:cs="Arial"/>
          <w:b/>
        </w:rPr>
        <w:t xml:space="preserve"> Report FR-CW-03-17 titled Write Off of Uncollectible Housing and Long-Term Care Account Balances; and approve the write off recommendations contained within the report.</w:t>
      </w:r>
    </w:p>
    <w:p w14:paraId="0F3EB260" w14:textId="545EC0D2" w:rsidR="00F60302" w:rsidRPr="001A5952" w:rsidRDefault="00F60302"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 xml:space="preserve">TR-CW-01-17 City of Owen Sound and </w:t>
      </w:r>
      <w:proofErr w:type="spellStart"/>
      <w:r w:rsidRPr="001A5952">
        <w:rPr>
          <w:rFonts w:ascii="Arial" w:hAnsi="Arial" w:cs="Arial"/>
        </w:rPr>
        <w:t>Dufferin</w:t>
      </w:r>
      <w:proofErr w:type="spellEnd"/>
      <w:r w:rsidRPr="001A5952">
        <w:rPr>
          <w:rFonts w:ascii="Arial" w:hAnsi="Arial" w:cs="Arial"/>
        </w:rPr>
        <w:t xml:space="preserve"> County Winter Maintenance Agreements</w:t>
      </w:r>
      <w:r w:rsidR="006F16E7">
        <w:rPr>
          <w:rFonts w:ascii="Arial" w:hAnsi="Arial" w:cs="Arial"/>
        </w:rPr>
        <w:t xml:space="preserve"> (Pages 13-15)</w:t>
      </w:r>
    </w:p>
    <w:p w14:paraId="2105B03C" w14:textId="77777777" w:rsidR="00301BA4" w:rsidRPr="001A5952" w:rsidRDefault="00301BA4" w:rsidP="00FA2333">
      <w:pPr>
        <w:pStyle w:val="ListParagraph"/>
        <w:widowControl w:val="0"/>
        <w:spacing w:before="240" w:after="120" w:line="240" w:lineRule="auto"/>
        <w:ind w:left="1418"/>
        <w:rPr>
          <w:rFonts w:ascii="Arial" w:hAnsi="Arial" w:cs="Arial"/>
          <w:b/>
        </w:rPr>
      </w:pPr>
      <w:r w:rsidRPr="001A5952">
        <w:rPr>
          <w:rFonts w:ascii="Arial" w:hAnsi="Arial" w:cs="Arial"/>
          <w:b/>
        </w:rPr>
        <w:t xml:space="preserve">That Report TR-CW-01-17 </w:t>
      </w:r>
      <w:proofErr w:type="gramStart"/>
      <w:r w:rsidRPr="001A5952">
        <w:rPr>
          <w:rFonts w:ascii="Arial" w:hAnsi="Arial" w:cs="Arial"/>
          <w:b/>
        </w:rPr>
        <w:t>be</w:t>
      </w:r>
      <w:proofErr w:type="gramEnd"/>
      <w:r w:rsidRPr="001A5952">
        <w:rPr>
          <w:rFonts w:ascii="Arial" w:hAnsi="Arial" w:cs="Arial"/>
          <w:b/>
        </w:rPr>
        <w:t xml:space="preserve"> received and the Warden and Clerk are authorized to execute Winter Maintenance agreements with:</w:t>
      </w:r>
    </w:p>
    <w:p w14:paraId="7246A0D2" w14:textId="77777777" w:rsidR="00301BA4" w:rsidRPr="001A5952" w:rsidRDefault="00301BA4" w:rsidP="00FA2333">
      <w:pPr>
        <w:pStyle w:val="ListParagraph"/>
        <w:widowControl w:val="0"/>
        <w:numPr>
          <w:ilvl w:val="0"/>
          <w:numId w:val="13"/>
        </w:numPr>
        <w:spacing w:before="240" w:line="240" w:lineRule="auto"/>
        <w:ind w:left="1843" w:hanging="357"/>
        <w:contextualSpacing w:val="0"/>
        <w:rPr>
          <w:rFonts w:ascii="Arial" w:hAnsi="Arial" w:cs="Arial"/>
          <w:b/>
        </w:rPr>
      </w:pPr>
      <w:r w:rsidRPr="001A5952">
        <w:rPr>
          <w:rFonts w:ascii="Arial" w:hAnsi="Arial" w:cs="Arial"/>
          <w:b/>
        </w:rPr>
        <w:t xml:space="preserve">The County of </w:t>
      </w:r>
      <w:proofErr w:type="spellStart"/>
      <w:r w:rsidRPr="001A5952">
        <w:rPr>
          <w:rFonts w:ascii="Arial" w:hAnsi="Arial" w:cs="Arial"/>
          <w:b/>
        </w:rPr>
        <w:t>Dufferin</w:t>
      </w:r>
      <w:proofErr w:type="spellEnd"/>
      <w:r w:rsidRPr="001A5952">
        <w:rPr>
          <w:rFonts w:ascii="Arial" w:hAnsi="Arial" w:cs="Arial"/>
          <w:b/>
        </w:rPr>
        <w:t xml:space="preserve"> for Grey Road 124 and </w:t>
      </w:r>
      <w:proofErr w:type="spellStart"/>
      <w:r w:rsidRPr="001A5952">
        <w:rPr>
          <w:rFonts w:ascii="Arial" w:hAnsi="Arial" w:cs="Arial"/>
          <w:b/>
        </w:rPr>
        <w:t>Dufferin</w:t>
      </w:r>
      <w:proofErr w:type="spellEnd"/>
      <w:r w:rsidRPr="001A5952">
        <w:rPr>
          <w:rFonts w:ascii="Arial" w:hAnsi="Arial" w:cs="Arial"/>
          <w:b/>
        </w:rPr>
        <w:t xml:space="preserve"> Roads 2 and 9; and</w:t>
      </w:r>
    </w:p>
    <w:p w14:paraId="1A948CE1" w14:textId="77777777" w:rsidR="00301BA4" w:rsidRPr="001A5952" w:rsidRDefault="00301BA4" w:rsidP="00FA2333">
      <w:pPr>
        <w:pStyle w:val="ListParagraph"/>
        <w:widowControl w:val="0"/>
        <w:numPr>
          <w:ilvl w:val="0"/>
          <w:numId w:val="13"/>
        </w:numPr>
        <w:spacing w:after="120" w:line="240" w:lineRule="auto"/>
        <w:ind w:left="1843" w:hanging="357"/>
        <w:contextualSpacing w:val="0"/>
        <w:rPr>
          <w:rFonts w:ascii="Arial" w:hAnsi="Arial" w:cs="Arial"/>
          <w:b/>
        </w:rPr>
      </w:pPr>
      <w:r w:rsidRPr="001A5952">
        <w:rPr>
          <w:rFonts w:ascii="Arial" w:hAnsi="Arial" w:cs="Arial"/>
          <w:b/>
        </w:rPr>
        <w:t>The City of Owen Sound for Grey Roads 1, 5, and 15.</w:t>
      </w:r>
    </w:p>
    <w:p w14:paraId="0FCC99C9" w14:textId="52180BFC" w:rsidR="00F60302" w:rsidRPr="001A5952" w:rsidRDefault="00F60302" w:rsidP="001A5952">
      <w:pPr>
        <w:pStyle w:val="ListParagraph"/>
        <w:numPr>
          <w:ilvl w:val="1"/>
          <w:numId w:val="1"/>
        </w:numPr>
        <w:spacing w:before="240" w:after="120" w:line="240" w:lineRule="auto"/>
        <w:ind w:left="1417" w:hanging="357"/>
        <w:contextualSpacing w:val="0"/>
        <w:rPr>
          <w:rFonts w:ascii="Arial" w:hAnsi="Arial" w:cs="Arial"/>
        </w:rPr>
      </w:pPr>
      <w:r w:rsidRPr="001A5952">
        <w:rPr>
          <w:rFonts w:ascii="Arial" w:hAnsi="Arial" w:cs="Arial"/>
        </w:rPr>
        <w:lastRenderedPageBreak/>
        <w:t>TR-CW-02-17 Bruce County and Simcoe County Boundary Road Agreements</w:t>
      </w:r>
      <w:r w:rsidR="006F16E7">
        <w:rPr>
          <w:rFonts w:ascii="Arial" w:hAnsi="Arial" w:cs="Arial"/>
        </w:rPr>
        <w:t xml:space="preserve"> (Pages 16-18)</w:t>
      </w:r>
    </w:p>
    <w:p w14:paraId="26D5D4DE" w14:textId="77777777" w:rsidR="00AD31FC" w:rsidRPr="001A5952" w:rsidRDefault="00AD31FC" w:rsidP="001A5952">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Report TR-CW-02-17 </w:t>
      </w:r>
      <w:proofErr w:type="gramStart"/>
      <w:r w:rsidRPr="001A5952">
        <w:rPr>
          <w:rFonts w:ascii="Arial" w:hAnsi="Arial" w:cs="Arial"/>
          <w:b/>
        </w:rPr>
        <w:t>be</w:t>
      </w:r>
      <w:proofErr w:type="gramEnd"/>
      <w:r w:rsidRPr="001A5952">
        <w:rPr>
          <w:rFonts w:ascii="Arial" w:hAnsi="Arial" w:cs="Arial"/>
          <w:b/>
        </w:rPr>
        <w:t xml:space="preserve"> received and the Warden and Clerk are authorized to execute the following Boundary Road agreements with:</w:t>
      </w:r>
    </w:p>
    <w:p w14:paraId="74540975" w14:textId="77777777" w:rsidR="00AD31FC" w:rsidRPr="001A5952" w:rsidRDefault="00AD31FC" w:rsidP="00FA2333">
      <w:pPr>
        <w:pStyle w:val="ListParagraph"/>
        <w:widowControl w:val="0"/>
        <w:numPr>
          <w:ilvl w:val="0"/>
          <w:numId w:val="14"/>
        </w:numPr>
        <w:spacing w:before="240" w:line="240" w:lineRule="auto"/>
        <w:ind w:left="1843" w:hanging="357"/>
        <w:contextualSpacing w:val="0"/>
        <w:rPr>
          <w:rFonts w:ascii="Arial" w:hAnsi="Arial" w:cs="Arial"/>
          <w:b/>
        </w:rPr>
      </w:pPr>
      <w:r w:rsidRPr="001A5952">
        <w:rPr>
          <w:rFonts w:ascii="Arial" w:hAnsi="Arial" w:cs="Arial"/>
          <w:b/>
        </w:rPr>
        <w:t>The County of Bruce for the Grey/Bruce Line, Grey Road 1 and Grey Road 4; and</w:t>
      </w:r>
    </w:p>
    <w:p w14:paraId="56FBD247" w14:textId="77777777" w:rsidR="00AD31FC" w:rsidRPr="001A5952" w:rsidRDefault="00AD31FC" w:rsidP="00FA2333">
      <w:pPr>
        <w:pStyle w:val="ListParagraph"/>
        <w:widowControl w:val="0"/>
        <w:numPr>
          <w:ilvl w:val="0"/>
          <w:numId w:val="14"/>
        </w:numPr>
        <w:spacing w:after="120" w:line="240" w:lineRule="auto"/>
        <w:ind w:left="1843" w:hanging="357"/>
        <w:contextualSpacing w:val="0"/>
        <w:rPr>
          <w:rFonts w:ascii="Arial" w:hAnsi="Arial" w:cs="Arial"/>
          <w:b/>
        </w:rPr>
      </w:pPr>
      <w:r w:rsidRPr="001A5952">
        <w:rPr>
          <w:rFonts w:ascii="Arial" w:hAnsi="Arial" w:cs="Arial"/>
          <w:b/>
        </w:rPr>
        <w:t>The County of Simcoe for Grey Roads 19, 21, 31, and 124 between the County of Grey and the County of Simcoe; and</w:t>
      </w:r>
    </w:p>
    <w:p w14:paraId="1B42EB7B" w14:textId="6B4F1C8F" w:rsidR="00BD7114" w:rsidRPr="001A5952" w:rsidRDefault="00AD31FC" w:rsidP="00FA2333">
      <w:pPr>
        <w:pStyle w:val="ListParagraph"/>
        <w:widowControl w:val="0"/>
        <w:spacing w:before="240" w:after="120" w:line="240" w:lineRule="auto"/>
        <w:ind w:left="1418"/>
        <w:contextualSpacing w:val="0"/>
        <w:rPr>
          <w:rFonts w:ascii="Arial" w:hAnsi="Arial" w:cs="Arial"/>
          <w:b/>
        </w:rPr>
      </w:pPr>
      <w:r w:rsidRPr="001A5952">
        <w:rPr>
          <w:rFonts w:ascii="Arial" w:hAnsi="Arial" w:cs="Arial"/>
          <w:b/>
        </w:rPr>
        <w:t>That the appropriate by-laws be prepared for Council’s consideration.</w:t>
      </w:r>
    </w:p>
    <w:p w14:paraId="7433599C" w14:textId="7F909843" w:rsidR="00F60302" w:rsidRPr="001A5952" w:rsidRDefault="00F60302"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TR-CW-03-17 Award of Tandem Trucks</w:t>
      </w:r>
      <w:r w:rsidR="006F16E7">
        <w:rPr>
          <w:rFonts w:ascii="Arial" w:hAnsi="Arial" w:cs="Arial"/>
        </w:rPr>
        <w:t xml:space="preserve"> (Pages 19-21)</w:t>
      </w:r>
    </w:p>
    <w:p w14:paraId="0EE2E6E0" w14:textId="77777777" w:rsidR="00A67600" w:rsidRPr="001A5952" w:rsidRDefault="00A67600" w:rsidP="00FA2333">
      <w:pPr>
        <w:widowControl w:val="0"/>
        <w:spacing w:before="240" w:after="120" w:line="240" w:lineRule="auto"/>
        <w:ind w:left="1418"/>
        <w:rPr>
          <w:rFonts w:ascii="Arial" w:hAnsi="Arial" w:cs="Arial"/>
          <w:b/>
          <w:bCs/>
          <w:szCs w:val="36"/>
        </w:rPr>
      </w:pPr>
      <w:r w:rsidRPr="001A5952">
        <w:rPr>
          <w:rFonts w:ascii="Arial" w:hAnsi="Arial" w:cs="Arial"/>
          <w:b/>
          <w:bCs/>
          <w:szCs w:val="36"/>
        </w:rPr>
        <w:t xml:space="preserve">That Report TR-CW-03-17 </w:t>
      </w:r>
      <w:proofErr w:type="gramStart"/>
      <w:r w:rsidRPr="001A5952">
        <w:rPr>
          <w:rFonts w:ascii="Arial" w:hAnsi="Arial" w:cs="Arial"/>
          <w:b/>
          <w:bCs/>
          <w:szCs w:val="36"/>
        </w:rPr>
        <w:t>be</w:t>
      </w:r>
      <w:proofErr w:type="gramEnd"/>
      <w:r w:rsidRPr="001A5952">
        <w:rPr>
          <w:rFonts w:ascii="Arial" w:hAnsi="Arial" w:cs="Arial"/>
          <w:b/>
          <w:bCs/>
          <w:szCs w:val="36"/>
        </w:rPr>
        <w:t xml:space="preserve"> received and tenders awarded as follows:</w:t>
      </w:r>
    </w:p>
    <w:p w14:paraId="31BFCC68" w14:textId="77777777" w:rsidR="00A67600" w:rsidRPr="001A5952" w:rsidRDefault="00A67600" w:rsidP="00FA2333">
      <w:pPr>
        <w:widowControl w:val="0"/>
        <w:numPr>
          <w:ilvl w:val="0"/>
          <w:numId w:val="15"/>
        </w:numPr>
        <w:spacing w:before="240" w:after="120" w:line="240" w:lineRule="auto"/>
        <w:ind w:left="1843" w:hanging="357"/>
        <w:rPr>
          <w:rFonts w:ascii="Arial" w:hAnsi="Arial" w:cs="Arial"/>
          <w:b/>
          <w:bCs/>
          <w:szCs w:val="36"/>
        </w:rPr>
      </w:pPr>
      <w:r w:rsidRPr="001A5952">
        <w:rPr>
          <w:rFonts w:ascii="Arial" w:hAnsi="Arial" w:cs="Arial"/>
          <w:b/>
          <w:bCs/>
          <w:szCs w:val="36"/>
        </w:rPr>
        <w:t>RFT-TS-31-16 for an Aluminum Box Tandem Plow awarded to Currie Truck Centre for a total cost of $277,041.12, excluding HST; and</w:t>
      </w:r>
    </w:p>
    <w:p w14:paraId="261191FE" w14:textId="77777777" w:rsidR="00A67600" w:rsidRPr="001A5952" w:rsidRDefault="00A67600" w:rsidP="00FA2333">
      <w:pPr>
        <w:widowControl w:val="0"/>
        <w:numPr>
          <w:ilvl w:val="0"/>
          <w:numId w:val="15"/>
        </w:numPr>
        <w:spacing w:before="240" w:after="120" w:line="240" w:lineRule="auto"/>
        <w:ind w:left="1843" w:hanging="357"/>
        <w:rPr>
          <w:rFonts w:ascii="Arial" w:hAnsi="Arial" w:cs="Arial"/>
          <w:b/>
          <w:bCs/>
          <w:szCs w:val="36"/>
        </w:rPr>
      </w:pPr>
      <w:r w:rsidRPr="001A5952">
        <w:rPr>
          <w:rFonts w:ascii="Arial" w:hAnsi="Arial" w:cs="Arial"/>
          <w:b/>
          <w:bCs/>
          <w:szCs w:val="36"/>
        </w:rPr>
        <w:t>RFT-TS-32-16 for a Stainless Steel Box Tandem Plow awarded to Currie Truck Centre for a total cost of $274,941.12, excluding HST; and</w:t>
      </w:r>
    </w:p>
    <w:p w14:paraId="0B1A7972" w14:textId="77777777" w:rsidR="00A67600" w:rsidRPr="001A5952" w:rsidRDefault="00A67600" w:rsidP="00FA2333">
      <w:pPr>
        <w:widowControl w:val="0"/>
        <w:spacing w:before="240" w:after="120" w:line="240" w:lineRule="auto"/>
        <w:ind w:left="1418"/>
        <w:rPr>
          <w:rFonts w:ascii="Arial" w:hAnsi="Arial" w:cs="Arial"/>
          <w:b/>
          <w:bCs/>
          <w:szCs w:val="36"/>
        </w:rPr>
      </w:pPr>
      <w:r w:rsidRPr="001A5952">
        <w:rPr>
          <w:rFonts w:ascii="Arial" w:hAnsi="Arial" w:cs="Arial"/>
          <w:b/>
          <w:bCs/>
          <w:szCs w:val="36"/>
        </w:rPr>
        <w:t xml:space="preserve">That the $59,697.13 </w:t>
      </w:r>
      <w:proofErr w:type="spellStart"/>
      <w:r w:rsidRPr="001A5952">
        <w:rPr>
          <w:rFonts w:ascii="Arial" w:hAnsi="Arial" w:cs="Arial"/>
          <w:b/>
          <w:bCs/>
          <w:szCs w:val="36"/>
        </w:rPr>
        <w:t>overexpenditure</w:t>
      </w:r>
      <w:proofErr w:type="spellEnd"/>
      <w:r w:rsidRPr="001A5952">
        <w:rPr>
          <w:rFonts w:ascii="Arial" w:hAnsi="Arial" w:cs="Arial"/>
          <w:b/>
          <w:bCs/>
          <w:szCs w:val="36"/>
        </w:rPr>
        <w:t xml:space="preserve"> </w:t>
      </w:r>
      <w:proofErr w:type="gramStart"/>
      <w:r w:rsidRPr="001A5952">
        <w:rPr>
          <w:rFonts w:ascii="Arial" w:hAnsi="Arial" w:cs="Arial"/>
          <w:b/>
          <w:bCs/>
          <w:szCs w:val="36"/>
        </w:rPr>
        <w:t>be</w:t>
      </w:r>
      <w:proofErr w:type="gramEnd"/>
      <w:r w:rsidRPr="001A5952">
        <w:rPr>
          <w:rFonts w:ascii="Arial" w:hAnsi="Arial" w:cs="Arial"/>
          <w:b/>
          <w:bCs/>
          <w:szCs w:val="36"/>
        </w:rPr>
        <w:t xml:space="preserve"> funded from any surplus within the 2017 Transportation Services budget, and that if this surplus is not sufficient, the remainder be funded from the Transportation Services Equipment Reserve.</w:t>
      </w:r>
    </w:p>
    <w:p w14:paraId="660950E7" w14:textId="692E3ABF" w:rsidR="00F60302" w:rsidRPr="001A5952" w:rsidRDefault="00756950"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 xml:space="preserve">PDR-CW-01-17 Exemption from Residency Requirement to the Nuisance Beaver By-law </w:t>
      </w:r>
      <w:r w:rsidR="006F16E7">
        <w:rPr>
          <w:rFonts w:ascii="Arial" w:hAnsi="Arial" w:cs="Arial"/>
        </w:rPr>
        <w:t>(Pages 22-23)</w:t>
      </w:r>
    </w:p>
    <w:p w14:paraId="4C05BDBA" w14:textId="77777777" w:rsidR="00A67600" w:rsidRPr="001A5952" w:rsidRDefault="00A67600" w:rsidP="00FA2333">
      <w:pPr>
        <w:pStyle w:val="ListParagraph"/>
        <w:widowControl w:val="0"/>
        <w:spacing w:line="240" w:lineRule="auto"/>
        <w:ind w:left="1418"/>
        <w:contextualSpacing w:val="0"/>
        <w:rPr>
          <w:rFonts w:ascii="Arial" w:hAnsi="Arial" w:cs="Arial"/>
          <w:b/>
        </w:rPr>
      </w:pPr>
      <w:r w:rsidRPr="001A5952">
        <w:rPr>
          <w:rFonts w:ascii="Arial" w:hAnsi="Arial" w:cs="Arial"/>
          <w:b/>
        </w:rPr>
        <w:t xml:space="preserve">That Mr. </w:t>
      </w:r>
      <w:proofErr w:type="spellStart"/>
      <w:r w:rsidRPr="001A5952">
        <w:rPr>
          <w:rFonts w:ascii="Arial" w:hAnsi="Arial" w:cs="Arial"/>
          <w:b/>
        </w:rPr>
        <w:t>Kodey</w:t>
      </w:r>
      <w:proofErr w:type="spellEnd"/>
      <w:r w:rsidRPr="001A5952">
        <w:rPr>
          <w:rFonts w:ascii="Arial" w:hAnsi="Arial" w:cs="Arial"/>
          <w:b/>
        </w:rPr>
        <w:t>-James White be granted an exemption under the residency clause of Section 1 (c) of By-law 3274-91, as amended, being the a By-law to Provide for the Removal of Nuisance Beavers; and</w:t>
      </w:r>
    </w:p>
    <w:p w14:paraId="134C675C" w14:textId="77777777" w:rsidR="00A67600" w:rsidRPr="001A5952" w:rsidRDefault="00A67600" w:rsidP="00FA2333">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the residency exemption for Mr. </w:t>
      </w:r>
      <w:proofErr w:type="spellStart"/>
      <w:r w:rsidRPr="001A5952">
        <w:rPr>
          <w:rFonts w:ascii="Arial" w:hAnsi="Arial" w:cs="Arial"/>
          <w:b/>
        </w:rPr>
        <w:t>Kodey</w:t>
      </w:r>
      <w:proofErr w:type="spellEnd"/>
      <w:r w:rsidRPr="001A5952">
        <w:rPr>
          <w:rFonts w:ascii="Arial" w:hAnsi="Arial" w:cs="Arial"/>
          <w:b/>
        </w:rPr>
        <w:t>-James White be approved for a five year period from 2017 to 2021.</w:t>
      </w:r>
    </w:p>
    <w:p w14:paraId="66E16A11" w14:textId="2D90ADB2" w:rsidR="00756950" w:rsidRPr="001A5952" w:rsidRDefault="00756950"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PDR-CW-02-17 Draft Plan Approval Extension for 42CDM-2013-01 Delphi Court</w:t>
      </w:r>
      <w:r w:rsidR="00BD7114" w:rsidRPr="001A5952">
        <w:rPr>
          <w:rFonts w:ascii="Arial" w:hAnsi="Arial" w:cs="Arial"/>
        </w:rPr>
        <w:t xml:space="preserve"> – The Blue Mountains</w:t>
      </w:r>
      <w:r w:rsidR="006F16E7">
        <w:rPr>
          <w:rFonts w:ascii="Arial" w:hAnsi="Arial" w:cs="Arial"/>
        </w:rPr>
        <w:t xml:space="preserve"> (Pages 24-26)</w:t>
      </w:r>
    </w:p>
    <w:p w14:paraId="56CC2810" w14:textId="77777777" w:rsidR="00E46A36" w:rsidRPr="001A5952" w:rsidRDefault="00E46A36" w:rsidP="007E5854">
      <w:pPr>
        <w:pStyle w:val="ListParagraph"/>
        <w:widowControl w:val="0"/>
        <w:spacing w:before="240" w:line="240" w:lineRule="auto"/>
        <w:ind w:left="1418"/>
        <w:contextualSpacing w:val="0"/>
        <w:rPr>
          <w:rFonts w:ascii="Arial" w:hAnsi="Arial" w:cs="Arial"/>
          <w:b/>
        </w:rPr>
      </w:pPr>
      <w:r w:rsidRPr="001A5952">
        <w:rPr>
          <w:rFonts w:ascii="Arial" w:hAnsi="Arial" w:cs="Arial"/>
          <w:b/>
        </w:rPr>
        <w:lastRenderedPageBreak/>
        <w:t>That Report PDR-CW-02-17 be received and that an extension of draft approval for Plan of Condominium File 42-CDM-2013-01 be granted to October 15, 2019 as per Section 51(33) of the Planning Act, RSO 1990, as amended.</w:t>
      </w:r>
    </w:p>
    <w:p w14:paraId="70AEEAB6" w14:textId="22644641" w:rsidR="00756950" w:rsidRPr="001A5952" w:rsidRDefault="00756950" w:rsidP="001A5952">
      <w:pPr>
        <w:pStyle w:val="ListParagraph"/>
        <w:numPr>
          <w:ilvl w:val="1"/>
          <w:numId w:val="1"/>
        </w:numPr>
        <w:spacing w:before="240" w:line="240" w:lineRule="auto"/>
        <w:ind w:left="1417" w:hanging="357"/>
        <w:contextualSpacing w:val="0"/>
        <w:rPr>
          <w:rFonts w:ascii="Arial" w:hAnsi="Arial" w:cs="Arial"/>
        </w:rPr>
      </w:pPr>
      <w:r w:rsidRPr="001A5952">
        <w:rPr>
          <w:rFonts w:ascii="Arial" w:hAnsi="Arial" w:cs="Arial"/>
        </w:rPr>
        <w:t>PDR-CW-03-17 Martin OPA 138 – West Grey 42-05-010-OPA-138</w:t>
      </w:r>
      <w:r w:rsidR="006F16E7">
        <w:rPr>
          <w:rFonts w:ascii="Arial" w:hAnsi="Arial" w:cs="Arial"/>
        </w:rPr>
        <w:t xml:space="preserve"> (Pages 27-31)</w:t>
      </w:r>
    </w:p>
    <w:p w14:paraId="21173561" w14:textId="77777777" w:rsidR="00B10FBB" w:rsidRPr="001A5952" w:rsidRDefault="00B10FBB" w:rsidP="00FA2333">
      <w:pPr>
        <w:pStyle w:val="ListParagraph"/>
        <w:spacing w:line="240" w:lineRule="auto"/>
        <w:ind w:left="1418"/>
        <w:contextualSpacing w:val="0"/>
        <w:rPr>
          <w:rFonts w:ascii="Arial" w:hAnsi="Arial" w:cs="Arial"/>
          <w:b/>
        </w:rPr>
      </w:pPr>
      <w:r w:rsidRPr="001A5952">
        <w:rPr>
          <w:rFonts w:ascii="Arial" w:hAnsi="Arial" w:cs="Arial"/>
          <w:b/>
        </w:rPr>
        <w:t>That  Report PDR-CW-03-17 regarding proposed Official Plan Amendment Number 138 be received, to consider site specific exceptions on a rural property to allow for a metal fabricating and paint shop; and</w:t>
      </w:r>
    </w:p>
    <w:p w14:paraId="12678822" w14:textId="77777777" w:rsidR="00B10FBB" w:rsidRPr="001A5952" w:rsidRDefault="00B10FBB" w:rsidP="00FA2333">
      <w:pPr>
        <w:pStyle w:val="ListParagraph"/>
        <w:spacing w:line="240" w:lineRule="auto"/>
        <w:ind w:left="1418"/>
        <w:contextualSpacing w:val="0"/>
        <w:rPr>
          <w:rFonts w:ascii="Arial" w:hAnsi="Arial" w:cs="Arial"/>
          <w:b/>
        </w:rPr>
      </w:pPr>
      <w:r w:rsidRPr="001A5952">
        <w:rPr>
          <w:rFonts w:ascii="Arial" w:hAnsi="Arial" w:cs="Arial"/>
          <w:b/>
        </w:rPr>
        <w:t xml:space="preserve">That the proposal proceed to a public meeting to consider an amendment to the County of Grey Official Plan to re-designate the subject lands from the ‘Rural’ and ‘Hazard Lands’ designations to the ‘Rural with Exceptions’, and ‘Hazard Lands’ designations for lands described as Part Lot 75, Concession B, Geographic Township of </w:t>
      </w:r>
      <w:proofErr w:type="spellStart"/>
      <w:r w:rsidRPr="001A5952">
        <w:rPr>
          <w:rFonts w:ascii="Arial" w:hAnsi="Arial" w:cs="Arial"/>
          <w:b/>
        </w:rPr>
        <w:t>Normanby</w:t>
      </w:r>
      <w:proofErr w:type="spellEnd"/>
      <w:r w:rsidRPr="001A5952">
        <w:rPr>
          <w:rFonts w:ascii="Arial" w:hAnsi="Arial" w:cs="Arial"/>
          <w:b/>
        </w:rPr>
        <w:t xml:space="preserve">, in the Municipality of West Grey, provided the Municipality of West Grey is prepared to hold a joint public meeting in consideration of the necessary Municipal Zoning By-law Amendment requirements. </w:t>
      </w:r>
    </w:p>
    <w:p w14:paraId="005A4A08" w14:textId="2597AAAA" w:rsidR="00756950" w:rsidRPr="001A5952" w:rsidRDefault="00756950" w:rsidP="001A5952">
      <w:pPr>
        <w:pStyle w:val="ListParagraph"/>
        <w:numPr>
          <w:ilvl w:val="1"/>
          <w:numId w:val="1"/>
        </w:numPr>
        <w:spacing w:before="240" w:line="240" w:lineRule="auto"/>
        <w:ind w:left="1417" w:hanging="357"/>
        <w:contextualSpacing w:val="0"/>
        <w:rPr>
          <w:rFonts w:ascii="Arial" w:hAnsi="Arial" w:cs="Arial"/>
        </w:rPr>
      </w:pPr>
      <w:r w:rsidRPr="001A5952">
        <w:rPr>
          <w:rFonts w:ascii="Arial" w:hAnsi="Arial" w:cs="Arial"/>
        </w:rPr>
        <w:t>PDR-CW-04-17 Georgiou Subdivision – Hanover 42T-2016-08</w:t>
      </w:r>
      <w:r w:rsidR="006F16E7">
        <w:rPr>
          <w:rFonts w:ascii="Arial" w:hAnsi="Arial" w:cs="Arial"/>
        </w:rPr>
        <w:t xml:space="preserve"> (Pages 32-36)</w:t>
      </w:r>
    </w:p>
    <w:p w14:paraId="03ED226F" w14:textId="77777777" w:rsidR="00F6609C" w:rsidRPr="001A5952" w:rsidRDefault="00F6609C" w:rsidP="00FA2333">
      <w:pPr>
        <w:pStyle w:val="ListParagraph"/>
        <w:spacing w:line="240" w:lineRule="auto"/>
        <w:ind w:left="1418"/>
        <w:contextualSpacing w:val="0"/>
        <w:rPr>
          <w:rFonts w:ascii="Arial" w:hAnsi="Arial" w:cs="Arial"/>
          <w:b/>
        </w:rPr>
      </w:pPr>
      <w:r w:rsidRPr="001A5952">
        <w:rPr>
          <w:rFonts w:ascii="Arial" w:hAnsi="Arial" w:cs="Arial"/>
          <w:b/>
        </w:rPr>
        <w:t xml:space="preserve">That Report PDR-CW-04-17 regarding an overview of proposed plan of subdivision application 42T-2016-08, to establish a plan of subdivision consisting of sixty-seven (67) detached dwelling lots and a block for up to fifty-nine (59) townhouses on lands described as Part of Lot 18, Plan 55, (geographic Township of Bentinck) in the Town of Hanover, be received for information. </w:t>
      </w:r>
    </w:p>
    <w:p w14:paraId="37AC0FAC" w14:textId="004E2AC4" w:rsidR="00756950" w:rsidRPr="001A5952" w:rsidRDefault="00756950" w:rsidP="001A5952">
      <w:pPr>
        <w:pStyle w:val="ListParagraph"/>
        <w:numPr>
          <w:ilvl w:val="1"/>
          <w:numId w:val="1"/>
        </w:numPr>
        <w:spacing w:before="240" w:line="240" w:lineRule="auto"/>
        <w:ind w:left="1417" w:hanging="357"/>
        <w:contextualSpacing w:val="0"/>
        <w:rPr>
          <w:rFonts w:ascii="Arial" w:hAnsi="Arial" w:cs="Arial"/>
        </w:rPr>
      </w:pPr>
      <w:r w:rsidRPr="001A5952">
        <w:rPr>
          <w:rFonts w:ascii="Arial" w:hAnsi="Arial" w:cs="Arial"/>
        </w:rPr>
        <w:t xml:space="preserve">PDR-CW-05-17 Van </w:t>
      </w:r>
      <w:proofErr w:type="spellStart"/>
      <w:r w:rsidRPr="001A5952">
        <w:rPr>
          <w:rFonts w:ascii="Arial" w:hAnsi="Arial" w:cs="Arial"/>
        </w:rPr>
        <w:t>Dolder</w:t>
      </w:r>
      <w:proofErr w:type="spellEnd"/>
      <w:r w:rsidRPr="001A5952">
        <w:rPr>
          <w:rFonts w:ascii="Arial" w:hAnsi="Arial" w:cs="Arial"/>
        </w:rPr>
        <w:t xml:space="preserve"> Merit Report</w:t>
      </w:r>
      <w:r w:rsidR="00FA2333" w:rsidRPr="001A5952">
        <w:rPr>
          <w:rFonts w:ascii="Arial" w:hAnsi="Arial" w:cs="Arial"/>
        </w:rPr>
        <w:t xml:space="preserve"> </w:t>
      </w:r>
      <w:r w:rsidR="006F16E7">
        <w:rPr>
          <w:rFonts w:ascii="Arial" w:hAnsi="Arial" w:cs="Arial"/>
        </w:rPr>
        <w:t>–</w:t>
      </w:r>
      <w:r w:rsidR="00FA2333" w:rsidRPr="001A5952">
        <w:rPr>
          <w:rFonts w:ascii="Arial" w:hAnsi="Arial" w:cs="Arial"/>
        </w:rPr>
        <w:t xml:space="preserve"> Meaford</w:t>
      </w:r>
      <w:r w:rsidR="006F16E7">
        <w:rPr>
          <w:rFonts w:ascii="Arial" w:hAnsi="Arial" w:cs="Arial"/>
        </w:rPr>
        <w:t xml:space="preserve"> (Pages 37-40)</w:t>
      </w:r>
    </w:p>
    <w:p w14:paraId="2CB8993A" w14:textId="77777777" w:rsidR="00397F16" w:rsidRPr="001A5952" w:rsidRDefault="00397F16" w:rsidP="00FA2333">
      <w:pPr>
        <w:pStyle w:val="ListParagraph"/>
        <w:widowControl w:val="0"/>
        <w:spacing w:line="240" w:lineRule="auto"/>
        <w:ind w:left="1418"/>
        <w:contextualSpacing w:val="0"/>
        <w:rPr>
          <w:rFonts w:ascii="Arial" w:hAnsi="Arial" w:cs="Arial"/>
          <w:b/>
        </w:rPr>
      </w:pPr>
      <w:r w:rsidRPr="001A5952">
        <w:rPr>
          <w:rFonts w:ascii="Arial" w:hAnsi="Arial" w:cs="Arial"/>
          <w:b/>
        </w:rPr>
        <w:t>That Report PDR-CW-05-17 regarding proposed Official Plan Amendment 139 to the County of Grey Official Plan be received, to consider the relocation of a residential lot; and</w:t>
      </w:r>
    </w:p>
    <w:p w14:paraId="40DB08C2" w14:textId="77777777" w:rsidR="00397F16" w:rsidRPr="001A5952" w:rsidRDefault="00397F16" w:rsidP="00FA2333">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the proposal proceed to public meeting to consider an amendment to the County of Grey Official Plan to re-designate a portion of the subject lands from ‘Rural’ to ‘Tertiary Settlement Area’ and another portion from ‘Tertiary Settlement Area’ to ‘Rural’ for lands described as Part of Lot 34, Concession B, geographic Township of Sydenham, Municipality of Meaford, provided the Municipality of Meaford is prepared to hold a joint public meeting in </w:t>
      </w:r>
      <w:r w:rsidRPr="001A5952">
        <w:rPr>
          <w:rFonts w:ascii="Arial" w:hAnsi="Arial" w:cs="Arial"/>
          <w:b/>
        </w:rPr>
        <w:lastRenderedPageBreak/>
        <w:t>consideration of the necessary Municipal Official Plan and Zoning By-law Amendment requirements.</w:t>
      </w:r>
    </w:p>
    <w:p w14:paraId="2A6F77A8" w14:textId="51CB4252" w:rsidR="00777961" w:rsidRPr="001A5952" w:rsidRDefault="00777961" w:rsidP="0033016E">
      <w:pPr>
        <w:pStyle w:val="ListParagraph"/>
        <w:numPr>
          <w:ilvl w:val="1"/>
          <w:numId w:val="1"/>
        </w:numPr>
        <w:spacing w:before="240" w:line="240" w:lineRule="auto"/>
        <w:ind w:left="1417" w:hanging="357"/>
        <w:contextualSpacing w:val="0"/>
        <w:rPr>
          <w:rFonts w:ascii="Arial" w:hAnsi="Arial" w:cs="Arial"/>
        </w:rPr>
      </w:pPr>
      <w:r w:rsidRPr="001A5952">
        <w:rPr>
          <w:rFonts w:ascii="Arial" w:hAnsi="Arial" w:cs="Arial"/>
        </w:rPr>
        <w:t>SSR-CW-0</w:t>
      </w:r>
      <w:r w:rsidR="00155E3A" w:rsidRPr="001A5952">
        <w:rPr>
          <w:rFonts w:ascii="Arial" w:hAnsi="Arial" w:cs="Arial"/>
        </w:rPr>
        <w:t>1</w:t>
      </w:r>
      <w:r w:rsidRPr="001A5952">
        <w:rPr>
          <w:rFonts w:ascii="Arial" w:hAnsi="Arial" w:cs="Arial"/>
        </w:rPr>
        <w:t xml:space="preserve">-17 Ontario Early Years Child and Family Centres Investment Transfer Payment Agreement </w:t>
      </w:r>
      <w:r w:rsidR="006F16E7">
        <w:rPr>
          <w:rFonts w:ascii="Arial" w:hAnsi="Arial" w:cs="Arial"/>
        </w:rPr>
        <w:t xml:space="preserve"> (Pages 41-43)</w:t>
      </w:r>
    </w:p>
    <w:p w14:paraId="13BFBE55" w14:textId="77777777" w:rsidR="00397F16" w:rsidRPr="001A5952" w:rsidRDefault="00397F16" w:rsidP="00FA2333">
      <w:pPr>
        <w:pStyle w:val="ListParagraph"/>
        <w:spacing w:line="240" w:lineRule="auto"/>
        <w:ind w:left="1418"/>
        <w:contextualSpacing w:val="0"/>
        <w:rPr>
          <w:rFonts w:ascii="Arial" w:hAnsi="Arial" w:cs="Arial"/>
          <w:b/>
        </w:rPr>
      </w:pPr>
      <w:r w:rsidRPr="001A5952">
        <w:rPr>
          <w:rFonts w:ascii="Arial" w:hAnsi="Arial" w:cs="Arial"/>
          <w:b/>
        </w:rPr>
        <w:t xml:space="preserve">That SSR-CW-01-17 </w:t>
      </w:r>
      <w:proofErr w:type="gramStart"/>
      <w:r w:rsidRPr="001A5952">
        <w:rPr>
          <w:rFonts w:ascii="Arial" w:hAnsi="Arial" w:cs="Arial"/>
          <w:b/>
        </w:rPr>
        <w:t>be</w:t>
      </w:r>
      <w:proofErr w:type="gramEnd"/>
      <w:r w:rsidRPr="001A5952">
        <w:rPr>
          <w:rFonts w:ascii="Arial" w:hAnsi="Arial" w:cs="Arial"/>
          <w:b/>
        </w:rPr>
        <w:t xml:space="preserve"> received and that the Warden and Clerk be authorized to execute the Transfer Payment Agreement with the Ministry of Education for the Ontario Early Years Child and Family Centres 2017 Planning Allocation.</w:t>
      </w:r>
    </w:p>
    <w:p w14:paraId="50143F70" w14:textId="7DBC2891" w:rsidR="00B157DF" w:rsidRPr="001A5952" w:rsidRDefault="00B157DF" w:rsidP="0033016E">
      <w:pPr>
        <w:pStyle w:val="ListParagraph"/>
        <w:numPr>
          <w:ilvl w:val="1"/>
          <w:numId w:val="1"/>
        </w:numPr>
        <w:spacing w:before="240" w:line="240" w:lineRule="auto"/>
        <w:ind w:left="1417" w:hanging="357"/>
        <w:contextualSpacing w:val="0"/>
        <w:rPr>
          <w:rFonts w:ascii="Arial" w:hAnsi="Arial" w:cs="Arial"/>
          <w:b/>
          <w:i/>
        </w:rPr>
      </w:pPr>
      <w:r w:rsidRPr="001A5952">
        <w:rPr>
          <w:rFonts w:ascii="Arial" w:hAnsi="Arial" w:cs="Arial"/>
        </w:rPr>
        <w:t>SSR-CW-02-17 Journey Together One-Time Off Reserve Capacity Funding</w:t>
      </w:r>
      <w:r w:rsidR="006F16E7">
        <w:rPr>
          <w:rFonts w:ascii="Arial" w:hAnsi="Arial" w:cs="Arial"/>
        </w:rPr>
        <w:t xml:space="preserve"> (Pages 44-46)</w:t>
      </w:r>
    </w:p>
    <w:p w14:paraId="59996152" w14:textId="31A2453E" w:rsidR="00155E3A" w:rsidRPr="001A5952" w:rsidRDefault="00397F16" w:rsidP="00FA2333">
      <w:pPr>
        <w:pStyle w:val="ListParagraph"/>
        <w:spacing w:line="240" w:lineRule="auto"/>
        <w:ind w:left="1418"/>
        <w:contextualSpacing w:val="0"/>
        <w:rPr>
          <w:rFonts w:ascii="Arial" w:hAnsi="Arial" w:cs="Arial"/>
          <w:b/>
        </w:rPr>
      </w:pPr>
      <w:r w:rsidRPr="001A5952">
        <w:rPr>
          <w:rFonts w:ascii="Arial" w:hAnsi="Arial" w:cs="Arial"/>
          <w:b/>
        </w:rPr>
        <w:t xml:space="preserve">That SSR-CW-02-17 </w:t>
      </w:r>
      <w:proofErr w:type="gramStart"/>
      <w:r w:rsidRPr="001A5952">
        <w:rPr>
          <w:rFonts w:ascii="Arial" w:hAnsi="Arial" w:cs="Arial"/>
          <w:b/>
        </w:rPr>
        <w:t>be</w:t>
      </w:r>
      <w:proofErr w:type="gramEnd"/>
      <w:r w:rsidRPr="001A5952">
        <w:rPr>
          <w:rFonts w:ascii="Arial" w:hAnsi="Arial" w:cs="Arial"/>
          <w:b/>
        </w:rPr>
        <w:t xml:space="preserve"> received and that the Warden and the Clerk are authorized to execute the funding agreement with the Ministry of Education on the Ministry of Education approval of the application for funding of The Journey Together - One-time Off-Reserve Early Years Capacity Funding. </w:t>
      </w:r>
    </w:p>
    <w:p w14:paraId="70FB85C2" w14:textId="366D36AA" w:rsidR="0033016E" w:rsidRPr="0033016E" w:rsidRDefault="00777961" w:rsidP="0033016E">
      <w:pPr>
        <w:pStyle w:val="ListParagraph"/>
        <w:numPr>
          <w:ilvl w:val="1"/>
          <w:numId w:val="1"/>
        </w:numPr>
        <w:spacing w:before="240" w:line="240" w:lineRule="auto"/>
        <w:ind w:left="1417" w:hanging="357"/>
        <w:contextualSpacing w:val="0"/>
        <w:rPr>
          <w:rFonts w:ascii="Arial" w:hAnsi="Arial" w:cs="Arial"/>
        </w:rPr>
      </w:pPr>
      <w:r w:rsidRPr="001A5952">
        <w:rPr>
          <w:rFonts w:ascii="Arial" w:hAnsi="Arial" w:cs="Arial"/>
        </w:rPr>
        <w:t>LTCR-CW-01-17 Declaration of Compliance</w:t>
      </w:r>
      <w:r w:rsidR="006F16E7">
        <w:rPr>
          <w:rFonts w:ascii="Arial" w:hAnsi="Arial" w:cs="Arial"/>
        </w:rPr>
        <w:t xml:space="preserve"> (Pages 47-51)</w:t>
      </w:r>
    </w:p>
    <w:p w14:paraId="68660A81" w14:textId="77777777" w:rsidR="00397F16" w:rsidRPr="001A5952" w:rsidRDefault="00397F16" w:rsidP="0033016E">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Report LTCR-CW-01-17 </w:t>
      </w:r>
      <w:proofErr w:type="gramStart"/>
      <w:r w:rsidRPr="001A5952">
        <w:rPr>
          <w:rFonts w:ascii="Arial" w:hAnsi="Arial" w:cs="Arial"/>
          <w:b/>
        </w:rPr>
        <w:t>be</w:t>
      </w:r>
      <w:proofErr w:type="gramEnd"/>
      <w:r w:rsidRPr="001A5952">
        <w:rPr>
          <w:rFonts w:ascii="Arial" w:hAnsi="Arial" w:cs="Arial"/>
          <w:b/>
        </w:rPr>
        <w:t xml:space="preserve"> received and that the Warden and Clerk be authorized to sign and submit a Declaration of Compliance for Grey Gables, Lee Manor and Rockwood Terrace to the South West Local Health Integration Network.</w:t>
      </w:r>
    </w:p>
    <w:p w14:paraId="5D24E6F7" w14:textId="16D6F87E" w:rsidR="007A33E2" w:rsidRPr="001A5952" w:rsidRDefault="00DF0E19" w:rsidP="00E45F83">
      <w:pPr>
        <w:pStyle w:val="ListParagraph"/>
        <w:numPr>
          <w:ilvl w:val="1"/>
          <w:numId w:val="1"/>
        </w:numPr>
        <w:spacing w:before="240" w:after="120" w:line="240" w:lineRule="auto"/>
        <w:ind w:left="1418" w:hanging="357"/>
        <w:contextualSpacing w:val="0"/>
        <w:rPr>
          <w:rFonts w:ascii="Arial" w:hAnsi="Arial" w:cs="Arial"/>
        </w:rPr>
      </w:pPr>
      <w:r>
        <w:rPr>
          <w:rFonts w:ascii="Arial" w:hAnsi="Arial" w:cs="Arial"/>
        </w:rPr>
        <w:t xml:space="preserve">Grey County </w:t>
      </w:r>
      <w:r w:rsidR="007A33E2" w:rsidRPr="001A5952">
        <w:rPr>
          <w:rFonts w:ascii="Arial" w:hAnsi="Arial" w:cs="Arial"/>
        </w:rPr>
        <w:t>Building Task Force</w:t>
      </w:r>
      <w:r>
        <w:rPr>
          <w:rFonts w:ascii="Arial" w:hAnsi="Arial" w:cs="Arial"/>
        </w:rPr>
        <w:t xml:space="preserve"> – Administration Building</w:t>
      </w:r>
      <w:r w:rsidR="007A33E2" w:rsidRPr="001A5952">
        <w:rPr>
          <w:rFonts w:ascii="Arial" w:hAnsi="Arial" w:cs="Arial"/>
        </w:rPr>
        <w:t xml:space="preserve"> minutes dated December 8, 2016</w:t>
      </w:r>
      <w:r w:rsidR="006F16E7">
        <w:rPr>
          <w:rFonts w:ascii="Arial" w:hAnsi="Arial" w:cs="Arial"/>
        </w:rPr>
        <w:t xml:space="preserve"> (Pages 52-53)</w:t>
      </w:r>
    </w:p>
    <w:p w14:paraId="60DF6327" w14:textId="01AB6E0D" w:rsidR="007A33E2" w:rsidRPr="001A5952" w:rsidRDefault="007A33E2" w:rsidP="007A33E2">
      <w:pPr>
        <w:pStyle w:val="ListParagraph"/>
        <w:spacing w:before="240" w:after="120" w:line="240" w:lineRule="auto"/>
        <w:ind w:left="1418"/>
        <w:contextualSpacing w:val="0"/>
        <w:rPr>
          <w:rFonts w:ascii="Arial" w:hAnsi="Arial" w:cs="Arial"/>
          <w:b/>
        </w:rPr>
      </w:pPr>
      <w:r w:rsidRPr="001A5952">
        <w:rPr>
          <w:rFonts w:ascii="Arial" w:hAnsi="Arial" w:cs="Arial"/>
          <w:b/>
        </w:rPr>
        <w:t>That the Building Task Force minutes dated December 8, 2016 be adopted as presented.</w:t>
      </w:r>
    </w:p>
    <w:p w14:paraId="727DB9FC" w14:textId="5007C05B" w:rsidR="00B04712" w:rsidRPr="001A5952" w:rsidRDefault="009933A5" w:rsidP="00E45F83">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 xml:space="preserve">Association of Municipalities of Ontario (AMO) – Federal Infrastructure Phase 2 </w:t>
      </w:r>
      <w:proofErr w:type="spellStart"/>
      <w:r w:rsidRPr="001A5952">
        <w:rPr>
          <w:rFonts w:ascii="Arial" w:hAnsi="Arial" w:cs="Arial"/>
        </w:rPr>
        <w:t>Incrementality</w:t>
      </w:r>
      <w:proofErr w:type="spellEnd"/>
      <w:r w:rsidRPr="001A5952">
        <w:rPr>
          <w:rFonts w:ascii="Arial" w:hAnsi="Arial" w:cs="Arial"/>
        </w:rPr>
        <w:t xml:space="preserve"> Resolution </w:t>
      </w:r>
      <w:r w:rsidRPr="001A5952">
        <w:rPr>
          <w:rFonts w:ascii="Arial" w:hAnsi="Arial" w:cs="Arial"/>
          <w:i/>
        </w:rPr>
        <w:t>(Support)</w:t>
      </w:r>
      <w:r w:rsidR="006F16E7">
        <w:rPr>
          <w:rFonts w:ascii="Arial" w:hAnsi="Arial" w:cs="Arial"/>
          <w:i/>
        </w:rPr>
        <w:t xml:space="preserve"> </w:t>
      </w:r>
      <w:r w:rsidR="006F16E7" w:rsidRPr="006F16E7">
        <w:rPr>
          <w:rFonts w:ascii="Arial" w:hAnsi="Arial" w:cs="Arial"/>
        </w:rPr>
        <w:t>(Pages 54-56)</w:t>
      </w:r>
    </w:p>
    <w:p w14:paraId="0182002C" w14:textId="2B103832" w:rsidR="009933A5" w:rsidRPr="001A5952" w:rsidRDefault="009933A5" w:rsidP="00E45F83">
      <w:pPr>
        <w:pStyle w:val="ListParagraph"/>
        <w:spacing w:before="240" w:after="120" w:line="240" w:lineRule="auto"/>
        <w:ind w:left="1418"/>
        <w:contextualSpacing w:val="0"/>
        <w:rPr>
          <w:rFonts w:ascii="Arial" w:hAnsi="Arial" w:cs="Arial"/>
          <w:b/>
        </w:rPr>
      </w:pPr>
      <w:r w:rsidRPr="001A5952">
        <w:rPr>
          <w:rFonts w:ascii="Arial" w:hAnsi="Arial" w:cs="Arial"/>
          <w:b/>
        </w:rPr>
        <w:t>W</w:t>
      </w:r>
      <w:r w:rsidR="00DF0E19">
        <w:rPr>
          <w:rFonts w:ascii="Arial" w:hAnsi="Arial" w:cs="Arial"/>
          <w:b/>
        </w:rPr>
        <w:t>hereas</w:t>
      </w:r>
      <w:r w:rsidRPr="001A5952">
        <w:rPr>
          <w:rFonts w:ascii="Arial" w:hAnsi="Arial" w:cs="Arial"/>
          <w:b/>
        </w:rPr>
        <w:t xml:space="preserve"> municipal government infrastructure is critical to our collective economic health; </w:t>
      </w:r>
    </w:p>
    <w:p w14:paraId="734D4C6E" w14:textId="3AA6324A" w:rsidR="009933A5" w:rsidRPr="001A5952" w:rsidRDefault="00DF0E19" w:rsidP="00E45F83">
      <w:pPr>
        <w:pStyle w:val="ListParagraph"/>
        <w:spacing w:before="240" w:after="120" w:line="240" w:lineRule="auto"/>
        <w:ind w:left="1418"/>
        <w:contextualSpacing w:val="0"/>
        <w:rPr>
          <w:rFonts w:ascii="Arial" w:hAnsi="Arial" w:cs="Arial"/>
          <w:b/>
        </w:rPr>
      </w:pPr>
      <w:r>
        <w:rPr>
          <w:rFonts w:ascii="Arial" w:hAnsi="Arial" w:cs="Arial"/>
          <w:b/>
        </w:rPr>
        <w:t>Whereas</w:t>
      </w:r>
      <w:r w:rsidR="009933A5" w:rsidRPr="001A5952">
        <w:rPr>
          <w:rFonts w:ascii="Arial" w:hAnsi="Arial" w:cs="Arial"/>
          <w:b/>
        </w:rPr>
        <w:t xml:space="preserve"> stable, predictable and formula-based infrastructure funding allows municipal governments to plan and schedule investments in infrastructure; </w:t>
      </w:r>
    </w:p>
    <w:p w14:paraId="597AF8F2" w14:textId="445AAFF0" w:rsidR="009933A5" w:rsidRPr="001A5952" w:rsidRDefault="00DF0E19" w:rsidP="00E45F83">
      <w:pPr>
        <w:pStyle w:val="ListParagraph"/>
        <w:spacing w:before="240" w:after="120" w:line="240" w:lineRule="auto"/>
        <w:ind w:left="1418"/>
        <w:contextualSpacing w:val="0"/>
        <w:rPr>
          <w:rFonts w:ascii="Arial" w:hAnsi="Arial" w:cs="Arial"/>
          <w:b/>
        </w:rPr>
      </w:pPr>
      <w:r>
        <w:rPr>
          <w:rFonts w:ascii="Arial" w:hAnsi="Arial" w:cs="Arial"/>
          <w:b/>
        </w:rPr>
        <w:t>Whereas</w:t>
      </w:r>
      <w:r w:rsidR="009933A5" w:rsidRPr="001A5952">
        <w:rPr>
          <w:rFonts w:ascii="Arial" w:hAnsi="Arial" w:cs="Arial"/>
          <w:b/>
        </w:rPr>
        <w:t xml:space="preserve"> Ontario municipal governments have asset management plans which set out a municipality’s longer term capital plan which </w:t>
      </w:r>
      <w:r w:rsidR="009933A5" w:rsidRPr="001A5952">
        <w:rPr>
          <w:rFonts w:ascii="Arial" w:hAnsi="Arial" w:cs="Arial"/>
          <w:b/>
        </w:rPr>
        <w:lastRenderedPageBreak/>
        <w:t>reflects the infrastructure priorities of these asset management plans; and</w:t>
      </w:r>
    </w:p>
    <w:p w14:paraId="22D85691" w14:textId="3DE29CF5" w:rsidR="009933A5" w:rsidRPr="001A5952" w:rsidRDefault="00DF0E19" w:rsidP="00E45F83">
      <w:pPr>
        <w:pStyle w:val="ListParagraph"/>
        <w:spacing w:before="240" w:after="120" w:line="240" w:lineRule="auto"/>
        <w:ind w:left="1418"/>
        <w:contextualSpacing w:val="0"/>
        <w:rPr>
          <w:rFonts w:ascii="Arial" w:hAnsi="Arial" w:cs="Arial"/>
          <w:b/>
        </w:rPr>
      </w:pPr>
      <w:r>
        <w:rPr>
          <w:rFonts w:ascii="Arial" w:hAnsi="Arial" w:cs="Arial"/>
          <w:b/>
        </w:rPr>
        <w:t>Whereas</w:t>
      </w:r>
      <w:r w:rsidR="009933A5" w:rsidRPr="001A5952">
        <w:rPr>
          <w:rFonts w:ascii="Arial" w:hAnsi="Arial" w:cs="Arial"/>
          <w:b/>
        </w:rPr>
        <w:t xml:space="preserve"> a federal </w:t>
      </w:r>
      <w:proofErr w:type="spellStart"/>
      <w:r w:rsidR="009933A5" w:rsidRPr="001A5952">
        <w:rPr>
          <w:rFonts w:ascii="Arial" w:hAnsi="Arial" w:cs="Arial"/>
          <w:b/>
        </w:rPr>
        <w:t>incrementality</w:t>
      </w:r>
      <w:proofErr w:type="spellEnd"/>
      <w:r w:rsidR="009933A5" w:rsidRPr="001A5952">
        <w:rPr>
          <w:rFonts w:ascii="Arial" w:hAnsi="Arial" w:cs="Arial"/>
          <w:b/>
        </w:rPr>
        <w:t xml:space="preserve"> rule interferes with municipal long-term infrastructure priorities and diminishes the value of municipal asset planning and management; </w:t>
      </w:r>
    </w:p>
    <w:p w14:paraId="05005B72" w14:textId="139BE09B" w:rsidR="009933A5" w:rsidRPr="001A5952" w:rsidRDefault="009933A5" w:rsidP="00E45F83">
      <w:pPr>
        <w:pStyle w:val="ListParagraph"/>
        <w:spacing w:before="240" w:after="120" w:line="240" w:lineRule="auto"/>
        <w:ind w:left="1418"/>
        <w:contextualSpacing w:val="0"/>
        <w:rPr>
          <w:rFonts w:ascii="Arial" w:hAnsi="Arial" w:cs="Arial"/>
          <w:b/>
        </w:rPr>
      </w:pPr>
      <w:r w:rsidRPr="001A5952">
        <w:rPr>
          <w:rFonts w:ascii="Arial" w:hAnsi="Arial" w:cs="Arial"/>
          <w:b/>
        </w:rPr>
        <w:t>N</w:t>
      </w:r>
      <w:r w:rsidR="00DF0E19">
        <w:rPr>
          <w:rFonts w:ascii="Arial" w:hAnsi="Arial" w:cs="Arial"/>
          <w:b/>
        </w:rPr>
        <w:t>ow Therefore Be It Resolved That</w:t>
      </w:r>
      <w:r w:rsidRPr="001A5952">
        <w:rPr>
          <w:rFonts w:ascii="Arial" w:hAnsi="Arial" w:cs="Arial"/>
          <w:b/>
        </w:rPr>
        <w:t xml:space="preserve"> the County of Grey calls on the federal government to provide long-term, predictable, and formula-based funding in its Phase 2 programs for municipal governments; and</w:t>
      </w:r>
    </w:p>
    <w:p w14:paraId="199DBA3C" w14:textId="7434245A" w:rsidR="009933A5" w:rsidRPr="001A5952" w:rsidRDefault="00DF0E19" w:rsidP="00E45F83">
      <w:pPr>
        <w:pStyle w:val="ListParagraph"/>
        <w:spacing w:before="240" w:after="120" w:line="240" w:lineRule="auto"/>
        <w:ind w:left="1418"/>
        <w:contextualSpacing w:val="0"/>
        <w:rPr>
          <w:rFonts w:ascii="Arial" w:hAnsi="Arial" w:cs="Arial"/>
          <w:b/>
          <w:lang w:val="en-CA"/>
        </w:rPr>
      </w:pPr>
      <w:r>
        <w:rPr>
          <w:rFonts w:ascii="Arial" w:hAnsi="Arial" w:cs="Arial"/>
          <w:b/>
        </w:rPr>
        <w:t xml:space="preserve">That </w:t>
      </w:r>
      <w:r w:rsidR="009933A5" w:rsidRPr="001A5952">
        <w:rPr>
          <w:rFonts w:ascii="Arial" w:hAnsi="Arial" w:cs="Arial"/>
          <w:b/>
        </w:rPr>
        <w:t>the County of Grey calls on the federal government to change incremental requirements in Phase 2 to recognize in Ontario that a municipal government’s asset management plan meets a municipal incremental infrastructure requirement.</w:t>
      </w:r>
    </w:p>
    <w:p w14:paraId="32468627" w14:textId="6167A5D4" w:rsidR="00AE79CF" w:rsidRPr="001A5952" w:rsidRDefault="004400FB" w:rsidP="00AE79CF">
      <w:pPr>
        <w:pStyle w:val="ListParagraph"/>
        <w:numPr>
          <w:ilvl w:val="0"/>
          <w:numId w:val="1"/>
        </w:numPr>
        <w:spacing w:before="240" w:line="360" w:lineRule="auto"/>
        <w:rPr>
          <w:rFonts w:ascii="Arial" w:hAnsi="Arial" w:cs="Arial"/>
          <w:b/>
        </w:rPr>
      </w:pPr>
      <w:r w:rsidRPr="001A5952">
        <w:rPr>
          <w:rFonts w:ascii="Arial" w:hAnsi="Arial" w:cs="Arial"/>
          <w:b/>
        </w:rPr>
        <w:t>Items For Direction and Discussion</w:t>
      </w:r>
    </w:p>
    <w:p w14:paraId="169B991E" w14:textId="7A71818D" w:rsidR="00E54DAF" w:rsidRPr="001A5952" w:rsidRDefault="00E54DAF" w:rsidP="00880503">
      <w:pPr>
        <w:pStyle w:val="ListParagraph"/>
        <w:numPr>
          <w:ilvl w:val="1"/>
          <w:numId w:val="1"/>
        </w:numPr>
        <w:spacing w:before="240" w:after="240" w:line="240" w:lineRule="auto"/>
        <w:ind w:left="1417" w:hanging="357"/>
        <w:contextualSpacing w:val="0"/>
        <w:rPr>
          <w:rFonts w:ascii="Arial" w:hAnsi="Arial" w:cs="Arial"/>
        </w:rPr>
      </w:pPr>
      <w:r w:rsidRPr="001A5952">
        <w:rPr>
          <w:rFonts w:ascii="Arial" w:hAnsi="Arial" w:cs="Arial"/>
        </w:rPr>
        <w:t>CAOR-CW-01-17 Request to Support the 2017 OSUM Conference</w:t>
      </w:r>
      <w:r w:rsidR="006F16E7">
        <w:rPr>
          <w:rFonts w:ascii="Arial" w:hAnsi="Arial" w:cs="Arial"/>
        </w:rPr>
        <w:t xml:space="preserve"> (Pages 57-59)</w:t>
      </w:r>
    </w:p>
    <w:p w14:paraId="2B048070" w14:textId="77777777" w:rsidR="00880503" w:rsidRPr="00880503" w:rsidRDefault="00880503" w:rsidP="00880503">
      <w:pPr>
        <w:pStyle w:val="ListParagraph"/>
        <w:widowControl w:val="0"/>
        <w:spacing w:line="240" w:lineRule="auto"/>
        <w:ind w:left="1418"/>
        <w:contextualSpacing w:val="0"/>
        <w:rPr>
          <w:rFonts w:ascii="Arial" w:hAnsi="Arial" w:cs="Arial"/>
          <w:b/>
        </w:rPr>
      </w:pPr>
      <w:r w:rsidRPr="00880503">
        <w:rPr>
          <w:rFonts w:ascii="Arial" w:hAnsi="Arial" w:cs="Arial"/>
          <w:b/>
        </w:rPr>
        <w:t xml:space="preserve">THAT Council receive report CAOR-CW-01-17 titled Request to Support 2017 OSUM Conference and that support to the conference in the amount of $3,000 be provided from any surplus within the 2017 Corporate Administration budgets, and if insufficient funds exist at year end, the remaining balance be funded from the Conference Sponsorship Reserve.  </w:t>
      </w:r>
    </w:p>
    <w:p w14:paraId="435C9C2D" w14:textId="6F84070A" w:rsidR="0026383E" w:rsidRPr="001A5952" w:rsidRDefault="0026383E" w:rsidP="0026383E">
      <w:pPr>
        <w:pStyle w:val="ListParagraph"/>
        <w:numPr>
          <w:ilvl w:val="1"/>
          <w:numId w:val="1"/>
        </w:numPr>
        <w:spacing w:before="240" w:after="120" w:line="240" w:lineRule="auto"/>
        <w:ind w:left="1418" w:hanging="357"/>
        <w:contextualSpacing w:val="0"/>
        <w:rPr>
          <w:rFonts w:ascii="Arial" w:hAnsi="Arial" w:cs="Arial"/>
        </w:rPr>
      </w:pPr>
      <w:r w:rsidRPr="001A5952">
        <w:rPr>
          <w:rFonts w:ascii="Arial" w:hAnsi="Arial" w:cs="Arial"/>
        </w:rPr>
        <w:t>FR-CW-01-17 Year-End Unbudgeted Transfers</w:t>
      </w:r>
      <w:r w:rsidR="006F16E7">
        <w:rPr>
          <w:rFonts w:ascii="Arial" w:hAnsi="Arial" w:cs="Arial"/>
        </w:rPr>
        <w:t xml:space="preserve"> (Pages 60-66)</w:t>
      </w:r>
    </w:p>
    <w:p w14:paraId="3B147906" w14:textId="39ADC888" w:rsidR="00FA2333" w:rsidRPr="001A5952" w:rsidRDefault="00FA2333" w:rsidP="00FA2333">
      <w:pPr>
        <w:pStyle w:val="ListParagraph"/>
        <w:widowControl w:val="0"/>
        <w:spacing w:before="240" w:line="240" w:lineRule="auto"/>
        <w:ind w:left="1418"/>
        <w:contextualSpacing w:val="0"/>
        <w:rPr>
          <w:rFonts w:ascii="Arial" w:hAnsi="Arial" w:cs="Arial"/>
          <w:b/>
        </w:rPr>
      </w:pPr>
      <w:r w:rsidRPr="001A5952">
        <w:rPr>
          <w:rFonts w:ascii="Arial" w:hAnsi="Arial" w:cs="Arial"/>
          <w:b/>
        </w:rPr>
        <w:t>That Council receive Report FR-CW-01-17 titled 2016 Year-End Unbudgeted Transfers; and that Council approve the recommendations to and from Reserves as contained and estimated in Report FR-CW-01-17; and</w:t>
      </w:r>
    </w:p>
    <w:p w14:paraId="1B73A24A" w14:textId="77777777" w:rsidR="00FA2333" w:rsidRPr="001A5952" w:rsidRDefault="00FA2333" w:rsidP="00FA2333">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Council approve the carryover of funding for those self-financed debentured and provincially funded projects listed in Report FR-CW-01-17; and </w:t>
      </w:r>
    </w:p>
    <w:p w14:paraId="3E25B2D2" w14:textId="77777777" w:rsidR="00FA2333" w:rsidRPr="001A5952" w:rsidRDefault="00FA2333" w:rsidP="00FA2333">
      <w:pPr>
        <w:pStyle w:val="ListParagraph"/>
        <w:widowControl w:val="0"/>
        <w:spacing w:before="240" w:line="240" w:lineRule="auto"/>
        <w:ind w:left="1418"/>
        <w:contextualSpacing w:val="0"/>
        <w:rPr>
          <w:rFonts w:ascii="Arial" w:hAnsi="Arial" w:cs="Arial"/>
          <w:b/>
        </w:rPr>
      </w:pPr>
      <w:r w:rsidRPr="001A5952">
        <w:rPr>
          <w:rFonts w:ascii="Arial" w:hAnsi="Arial" w:cs="Arial"/>
          <w:b/>
        </w:rPr>
        <w:t>That Council approve that any surplus/deficit arising in the 2016 budget be transferred to</w:t>
      </w:r>
      <w:proofErr w:type="gramStart"/>
      <w:r w:rsidRPr="001A5952">
        <w:rPr>
          <w:rFonts w:ascii="Arial" w:hAnsi="Arial" w:cs="Arial"/>
          <w:b/>
        </w:rPr>
        <w:t>/(</w:t>
      </w:r>
      <w:proofErr w:type="gramEnd"/>
      <w:r w:rsidRPr="001A5952">
        <w:rPr>
          <w:rFonts w:ascii="Arial" w:hAnsi="Arial" w:cs="Arial"/>
          <w:b/>
        </w:rPr>
        <w:t xml:space="preserve">from) the respective departmental reserves.  </w:t>
      </w:r>
    </w:p>
    <w:p w14:paraId="49B8465C" w14:textId="370EFE66" w:rsidR="00756950" w:rsidRPr="001A5952" w:rsidRDefault="00756950" w:rsidP="00FA2333">
      <w:pPr>
        <w:pStyle w:val="ListParagraph"/>
        <w:numPr>
          <w:ilvl w:val="0"/>
          <w:numId w:val="19"/>
        </w:numPr>
        <w:spacing w:before="240" w:after="120" w:line="240" w:lineRule="auto"/>
        <w:ind w:left="1418"/>
        <w:contextualSpacing w:val="0"/>
        <w:rPr>
          <w:rFonts w:ascii="Arial" w:hAnsi="Arial" w:cs="Arial"/>
        </w:rPr>
      </w:pPr>
      <w:r w:rsidRPr="001A5952">
        <w:rPr>
          <w:rFonts w:ascii="Arial" w:hAnsi="Arial" w:cs="Arial"/>
        </w:rPr>
        <w:t>PDR-CW-06-17 Beaver Valley Village Redline Revision 42T-2007-16</w:t>
      </w:r>
      <w:r w:rsidR="00DF0E19">
        <w:rPr>
          <w:rFonts w:ascii="Arial" w:hAnsi="Arial" w:cs="Arial"/>
        </w:rPr>
        <w:t xml:space="preserve"> – Grey Highlands</w:t>
      </w:r>
      <w:r w:rsidR="006F16E7">
        <w:rPr>
          <w:rFonts w:ascii="Arial" w:hAnsi="Arial" w:cs="Arial"/>
        </w:rPr>
        <w:t xml:space="preserve"> (Pages 67-78)</w:t>
      </w:r>
    </w:p>
    <w:p w14:paraId="0A32F3FA" w14:textId="77777777" w:rsidR="00B14A16" w:rsidRPr="001A5952" w:rsidRDefault="00B14A16" w:rsidP="00B14A16">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Report PDR-CW-06-17 be received and that in consideration of </w:t>
      </w:r>
      <w:r w:rsidRPr="001A5952">
        <w:rPr>
          <w:rFonts w:ascii="Arial" w:hAnsi="Arial" w:cs="Arial"/>
          <w:b/>
        </w:rPr>
        <w:lastRenderedPageBreak/>
        <w:t>the matters to have regard for under Subsection 51(24) of the Planning Act RSO 1990 as amended, the redline revisions for Plan of Subdivision File 42T-2007-16 are approved subject to the revised conditions set out in the Notice of Decision.</w:t>
      </w:r>
    </w:p>
    <w:p w14:paraId="0E5EC39F" w14:textId="6B1C0A02" w:rsidR="00AE79CF" w:rsidRPr="001A5952" w:rsidRDefault="00CE5B89" w:rsidP="0026383E">
      <w:pPr>
        <w:pStyle w:val="ListParagraph"/>
        <w:numPr>
          <w:ilvl w:val="0"/>
          <w:numId w:val="9"/>
        </w:numPr>
        <w:spacing w:before="240" w:line="240" w:lineRule="auto"/>
        <w:ind w:left="1418"/>
        <w:contextualSpacing w:val="0"/>
        <w:rPr>
          <w:rFonts w:ascii="Arial" w:hAnsi="Arial" w:cs="Arial"/>
          <w:bCs/>
        </w:rPr>
      </w:pPr>
      <w:r w:rsidRPr="001A5952">
        <w:rPr>
          <w:rFonts w:ascii="Arial" w:hAnsi="Arial" w:cs="Arial"/>
          <w:bCs/>
        </w:rPr>
        <w:t>CCR-CW-01-17 Comments on Unpaid Fines</w:t>
      </w:r>
      <w:r w:rsidR="006F16E7">
        <w:rPr>
          <w:rFonts w:ascii="Arial" w:hAnsi="Arial" w:cs="Arial"/>
          <w:bCs/>
        </w:rPr>
        <w:t xml:space="preserve"> (Pages 79-81)</w:t>
      </w:r>
      <w:bookmarkStart w:id="0" w:name="_GoBack"/>
      <w:bookmarkEnd w:id="0"/>
    </w:p>
    <w:p w14:paraId="6C5FBB8F" w14:textId="77777777" w:rsidR="00B14A16" w:rsidRPr="001A5952" w:rsidRDefault="00B14A16" w:rsidP="00B14A16">
      <w:pPr>
        <w:pStyle w:val="ListParagraph"/>
        <w:widowControl w:val="0"/>
        <w:spacing w:before="240" w:line="240" w:lineRule="auto"/>
        <w:ind w:left="1418"/>
        <w:contextualSpacing w:val="0"/>
        <w:rPr>
          <w:rFonts w:ascii="Arial" w:hAnsi="Arial" w:cs="Arial"/>
          <w:b/>
        </w:rPr>
      </w:pPr>
      <w:r w:rsidRPr="001A5952">
        <w:rPr>
          <w:rFonts w:ascii="Arial" w:hAnsi="Arial" w:cs="Arial"/>
          <w:b/>
        </w:rPr>
        <w:t xml:space="preserve">That Report CCR-CW-01-17 regarding a regulation aimed at enhancing the ability of municipalities to collect defaulted Provincial Offences Act Fines </w:t>
      </w:r>
      <w:proofErr w:type="gramStart"/>
      <w:r w:rsidRPr="001A5952">
        <w:rPr>
          <w:rFonts w:ascii="Arial" w:hAnsi="Arial" w:cs="Arial"/>
          <w:b/>
        </w:rPr>
        <w:t>be</w:t>
      </w:r>
      <w:proofErr w:type="gramEnd"/>
      <w:r w:rsidRPr="001A5952">
        <w:rPr>
          <w:rFonts w:ascii="Arial" w:hAnsi="Arial" w:cs="Arial"/>
          <w:b/>
        </w:rPr>
        <w:t xml:space="preserve"> endorsed and the report be forwarded to the Province as Grey County’s comments on the proposed regulation.</w:t>
      </w:r>
    </w:p>
    <w:p w14:paraId="536A3525" w14:textId="648A7740" w:rsidR="00880503" w:rsidRDefault="00880503" w:rsidP="00777961">
      <w:pPr>
        <w:pStyle w:val="ListParagraph"/>
        <w:numPr>
          <w:ilvl w:val="0"/>
          <w:numId w:val="1"/>
        </w:numPr>
        <w:spacing w:before="240" w:line="360" w:lineRule="auto"/>
        <w:rPr>
          <w:rFonts w:ascii="Arial" w:hAnsi="Arial" w:cs="Arial"/>
          <w:b/>
        </w:rPr>
      </w:pPr>
      <w:r>
        <w:rPr>
          <w:rFonts w:ascii="Arial" w:hAnsi="Arial" w:cs="Arial"/>
          <w:b/>
        </w:rPr>
        <w:t>Administratio</w:t>
      </w:r>
      <w:r w:rsidR="00F277DA">
        <w:rPr>
          <w:rFonts w:ascii="Arial" w:hAnsi="Arial" w:cs="Arial"/>
          <w:b/>
        </w:rPr>
        <w:t>n Building Addition/Renovation Update</w:t>
      </w:r>
    </w:p>
    <w:p w14:paraId="54A1DB68" w14:textId="606B0104" w:rsidR="006961AF" w:rsidRDefault="006961AF" w:rsidP="00777961">
      <w:pPr>
        <w:pStyle w:val="ListParagraph"/>
        <w:numPr>
          <w:ilvl w:val="0"/>
          <w:numId w:val="1"/>
        </w:numPr>
        <w:spacing w:before="240" w:line="360" w:lineRule="auto"/>
        <w:rPr>
          <w:rFonts w:ascii="Arial" w:hAnsi="Arial" w:cs="Arial"/>
          <w:b/>
        </w:rPr>
      </w:pPr>
      <w:r>
        <w:rPr>
          <w:rFonts w:ascii="Arial" w:hAnsi="Arial" w:cs="Arial"/>
          <w:b/>
        </w:rPr>
        <w:t>Other Business</w:t>
      </w:r>
    </w:p>
    <w:p w14:paraId="4BE2F4FF" w14:textId="1D84E4FD" w:rsidR="00777961" w:rsidRPr="001A5952" w:rsidRDefault="00777961" w:rsidP="00777961">
      <w:pPr>
        <w:pStyle w:val="ListParagraph"/>
        <w:numPr>
          <w:ilvl w:val="0"/>
          <w:numId w:val="1"/>
        </w:numPr>
        <w:spacing w:before="240" w:line="360" w:lineRule="auto"/>
        <w:rPr>
          <w:rFonts w:ascii="Arial" w:hAnsi="Arial" w:cs="Arial"/>
          <w:b/>
        </w:rPr>
      </w:pPr>
      <w:r w:rsidRPr="001A5952">
        <w:rPr>
          <w:rFonts w:ascii="Arial" w:hAnsi="Arial" w:cs="Arial"/>
          <w:b/>
        </w:rPr>
        <w:t>Notice of Motion</w:t>
      </w:r>
    </w:p>
    <w:p w14:paraId="648372D7" w14:textId="77777777" w:rsidR="00AE79CF" w:rsidRPr="001A5952" w:rsidRDefault="00AE79CF" w:rsidP="00AE79CF">
      <w:pPr>
        <w:pStyle w:val="ListParagraph"/>
        <w:numPr>
          <w:ilvl w:val="0"/>
          <w:numId w:val="1"/>
        </w:numPr>
        <w:spacing w:before="240" w:line="360" w:lineRule="auto"/>
        <w:rPr>
          <w:rFonts w:ascii="Arial" w:hAnsi="Arial" w:cs="Arial"/>
          <w:b/>
        </w:rPr>
      </w:pPr>
      <w:r w:rsidRPr="001A5952">
        <w:rPr>
          <w:rFonts w:ascii="Arial" w:hAnsi="Arial" w:cs="Arial"/>
          <w:b/>
        </w:rPr>
        <w:t>Adjournment</w:t>
      </w:r>
    </w:p>
    <w:p w14:paraId="46584BDB" w14:textId="0E68BEB4" w:rsidR="00FE7170" w:rsidRPr="001A5952" w:rsidRDefault="00FE7170" w:rsidP="00AE79CF">
      <w:pPr>
        <w:rPr>
          <w:rFonts w:ascii="Arial" w:hAnsi="Arial" w:cs="Arial"/>
        </w:rPr>
      </w:pPr>
    </w:p>
    <w:sectPr w:rsidR="00FE7170" w:rsidRPr="001A5952" w:rsidSect="00D417FC">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AAB5" w14:textId="77777777" w:rsidR="00D27D6A" w:rsidRDefault="00D27D6A" w:rsidP="00883D8D">
      <w:pPr>
        <w:spacing w:after="0" w:line="240" w:lineRule="auto"/>
      </w:pPr>
      <w:r>
        <w:separator/>
      </w:r>
    </w:p>
  </w:endnote>
  <w:endnote w:type="continuationSeparator" w:id="0">
    <w:p w14:paraId="6B3F7EA2" w14:textId="77777777" w:rsidR="00D27D6A" w:rsidRDefault="00D27D6A"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5616C" w14:textId="77777777" w:rsidR="00D27D6A" w:rsidRDefault="00D27D6A" w:rsidP="00883D8D">
      <w:pPr>
        <w:spacing w:after="0" w:line="240" w:lineRule="auto"/>
      </w:pPr>
      <w:r>
        <w:separator/>
      </w:r>
    </w:p>
  </w:footnote>
  <w:footnote w:type="continuationSeparator" w:id="0">
    <w:p w14:paraId="6AEA71A9" w14:textId="77777777" w:rsidR="00D27D6A" w:rsidRDefault="00D27D6A"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641" w14:textId="77777777" w:rsidR="00D27D6A" w:rsidRPr="00A94015" w:rsidRDefault="00D27D6A" w:rsidP="00037C12">
    <w:pPr>
      <w:pStyle w:val="Header"/>
      <w:rPr>
        <w:sz w:val="22"/>
        <w:szCs w:val="22"/>
      </w:rPr>
    </w:pPr>
    <w:r w:rsidRPr="00A94015">
      <w:rPr>
        <w:sz w:val="22"/>
        <w:szCs w:val="22"/>
      </w:rPr>
      <w:t>County Council</w:t>
    </w:r>
  </w:p>
  <w:p w14:paraId="6858FC93" w14:textId="77777777" w:rsidR="00D27D6A" w:rsidRPr="00A94015" w:rsidRDefault="00D27D6A" w:rsidP="00037C12">
    <w:pPr>
      <w:pStyle w:val="Header"/>
      <w:tabs>
        <w:tab w:val="clear" w:pos="4680"/>
        <w:tab w:val="clear" w:pos="9360"/>
        <w:tab w:val="left" w:pos="3840"/>
      </w:tabs>
      <w:rPr>
        <w:sz w:val="22"/>
        <w:szCs w:val="22"/>
      </w:rPr>
    </w:pPr>
    <w:r w:rsidRPr="00A94015">
      <w:rPr>
        <w:sz w:val="22"/>
        <w:szCs w:val="22"/>
      </w:rPr>
      <w:t>Insert Date</w:t>
    </w:r>
    <w:r w:rsidRPr="00A94015">
      <w:rPr>
        <w:sz w:val="22"/>
        <w:szCs w:val="22"/>
      </w:rPr>
      <w:tab/>
    </w:r>
  </w:p>
  <w:p w14:paraId="38DE7FC0" w14:textId="77777777" w:rsidR="00D27D6A" w:rsidRPr="00A94015" w:rsidRDefault="00D27D6A" w:rsidP="00037C12">
    <w:pPr>
      <w:pStyle w:val="Header"/>
      <w:pBdr>
        <w:bottom w:val="single" w:sz="4" w:space="1" w:color="auto"/>
      </w:pBdr>
      <w:rPr>
        <w:noProof/>
        <w:sz w:val="22"/>
        <w:szCs w:val="22"/>
      </w:rPr>
    </w:pPr>
    <w:r w:rsidRPr="00A94015">
      <w:rPr>
        <w:sz w:val="22"/>
        <w:szCs w:val="22"/>
      </w:rPr>
      <w:t xml:space="preserve">Page </w:t>
    </w:r>
    <w:r w:rsidRPr="00A94015">
      <w:rPr>
        <w:sz w:val="22"/>
        <w:szCs w:val="22"/>
      </w:rPr>
      <w:fldChar w:fldCharType="begin"/>
    </w:r>
    <w:r w:rsidRPr="00A94015">
      <w:rPr>
        <w:sz w:val="22"/>
        <w:szCs w:val="22"/>
      </w:rPr>
      <w:instrText xml:space="preserve"> PAGE   \* MERGEFORMAT </w:instrText>
    </w:r>
    <w:r w:rsidRPr="00A94015">
      <w:rPr>
        <w:sz w:val="22"/>
        <w:szCs w:val="22"/>
      </w:rPr>
      <w:fldChar w:fldCharType="separate"/>
    </w:r>
    <w:r w:rsidRPr="00D10609">
      <w:rPr>
        <w:noProof/>
      </w:rPr>
      <w:t>2</w:t>
    </w:r>
    <w:r w:rsidRPr="00A94015">
      <w:rPr>
        <w:noProof/>
        <w:sz w:val="22"/>
        <w:szCs w:val="22"/>
      </w:rPr>
      <w:fldChar w:fldCharType="end"/>
    </w:r>
  </w:p>
  <w:p w14:paraId="4AD7B540" w14:textId="77777777" w:rsidR="00D27D6A" w:rsidRPr="003037A9" w:rsidRDefault="00D27D6A" w:rsidP="00037C12">
    <w:pPr>
      <w:pStyle w:val="Header"/>
      <w:pBdr>
        <w:bottom w:val="single" w:sz="4" w:space="1" w:color="auto"/>
      </w:pBdr>
      <w:spacing w:after="240"/>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FE5" w14:textId="17667016" w:rsidR="00D27D6A" w:rsidRPr="00D417FC" w:rsidRDefault="007C29C9" w:rsidP="00D417FC">
    <w:pPr>
      <w:pStyle w:val="NoSpacing"/>
      <w:rPr>
        <w:sz w:val="22"/>
        <w:szCs w:val="22"/>
      </w:rPr>
    </w:pPr>
    <w:r>
      <w:rPr>
        <w:sz w:val="22"/>
        <w:szCs w:val="22"/>
      </w:rPr>
      <w:t>Committee of the Whole</w:t>
    </w:r>
  </w:p>
  <w:p w14:paraId="07CF3C76" w14:textId="6457F011" w:rsidR="00D27D6A" w:rsidRPr="00D417FC" w:rsidRDefault="00CE5B89" w:rsidP="00D417FC">
    <w:pPr>
      <w:pStyle w:val="Header"/>
      <w:tabs>
        <w:tab w:val="clear" w:pos="4680"/>
        <w:tab w:val="clear" w:pos="9360"/>
        <w:tab w:val="left" w:pos="3840"/>
      </w:tabs>
      <w:rPr>
        <w:sz w:val="22"/>
        <w:szCs w:val="22"/>
      </w:rPr>
    </w:pPr>
    <w:r>
      <w:rPr>
        <w:sz w:val="22"/>
        <w:szCs w:val="22"/>
      </w:rPr>
      <w:t>January 12, 2017</w:t>
    </w:r>
    <w:r w:rsidR="00D27D6A" w:rsidRPr="00D417FC">
      <w:rPr>
        <w:sz w:val="22"/>
        <w:szCs w:val="22"/>
      </w:rPr>
      <w:tab/>
    </w:r>
  </w:p>
  <w:p w14:paraId="344F2D4C" w14:textId="77777777" w:rsidR="00D27D6A" w:rsidRDefault="00D27D6A" w:rsidP="00D417FC">
    <w:pPr>
      <w:pStyle w:val="Header"/>
      <w:pBdr>
        <w:bottom w:val="single" w:sz="4" w:space="1" w:color="auto"/>
      </w:pBdr>
      <w:rPr>
        <w:noProof/>
        <w:sz w:val="22"/>
        <w:szCs w:val="22"/>
      </w:rPr>
    </w:pPr>
    <w:r w:rsidRPr="00D417FC">
      <w:rPr>
        <w:sz w:val="22"/>
        <w:szCs w:val="22"/>
      </w:rPr>
      <w:t xml:space="preserve">Page </w:t>
    </w:r>
    <w:r w:rsidRPr="00D417FC">
      <w:rPr>
        <w:sz w:val="22"/>
        <w:szCs w:val="22"/>
      </w:rPr>
      <w:fldChar w:fldCharType="begin"/>
    </w:r>
    <w:r w:rsidRPr="00D417FC">
      <w:rPr>
        <w:sz w:val="22"/>
        <w:szCs w:val="22"/>
      </w:rPr>
      <w:instrText xml:space="preserve"> PAGE   \* MERGEFORMAT </w:instrText>
    </w:r>
    <w:r w:rsidRPr="00D417FC">
      <w:rPr>
        <w:sz w:val="22"/>
        <w:szCs w:val="22"/>
      </w:rPr>
      <w:fldChar w:fldCharType="separate"/>
    </w:r>
    <w:r w:rsidR="006F16E7">
      <w:rPr>
        <w:noProof/>
        <w:sz w:val="22"/>
        <w:szCs w:val="22"/>
      </w:rPr>
      <w:t>2</w:t>
    </w:r>
    <w:r w:rsidRPr="00D417FC">
      <w:rPr>
        <w:noProof/>
        <w:sz w:val="22"/>
        <w:szCs w:val="22"/>
      </w:rPr>
      <w:fldChar w:fldCharType="end"/>
    </w:r>
  </w:p>
  <w:p w14:paraId="5C897973" w14:textId="77777777" w:rsidR="00D27D6A" w:rsidRDefault="00D27D6A" w:rsidP="00D417FC">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78F"/>
    <w:multiLevelType w:val="hybridMultilevel"/>
    <w:tmpl w:val="6826F058"/>
    <w:lvl w:ilvl="0" w:tplc="8B2EDB7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D1B694D"/>
    <w:multiLevelType w:val="hybridMultilevel"/>
    <w:tmpl w:val="0430E3E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105C4D20"/>
    <w:multiLevelType w:val="hybridMultilevel"/>
    <w:tmpl w:val="2622297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B63E0F"/>
    <w:multiLevelType w:val="hybridMultilevel"/>
    <w:tmpl w:val="186EAC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3111A4"/>
    <w:multiLevelType w:val="hybridMultilevel"/>
    <w:tmpl w:val="CFFE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506CA"/>
    <w:multiLevelType w:val="hybridMultilevel"/>
    <w:tmpl w:val="317A9568"/>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2D1EAF"/>
    <w:multiLevelType w:val="hybridMultilevel"/>
    <w:tmpl w:val="9CBEC12E"/>
    <w:lvl w:ilvl="0" w:tplc="83B4002A">
      <w:start w:val="3"/>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B44866"/>
    <w:multiLevelType w:val="hybridMultilevel"/>
    <w:tmpl w:val="92C04B26"/>
    <w:lvl w:ilvl="0" w:tplc="28884FF4">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9">
    <w:nsid w:val="58230C52"/>
    <w:multiLevelType w:val="hybridMultilevel"/>
    <w:tmpl w:val="9B48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722BF"/>
    <w:multiLevelType w:val="hybridMultilevel"/>
    <w:tmpl w:val="54000866"/>
    <w:lvl w:ilvl="0" w:tplc="7C86BEA8">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15930FD"/>
    <w:multiLevelType w:val="hybridMultilevel"/>
    <w:tmpl w:val="46E4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06A3F"/>
    <w:multiLevelType w:val="hybridMultilevel"/>
    <w:tmpl w:val="97EE29BA"/>
    <w:lvl w:ilvl="0" w:tplc="487E8D08">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3C23A33"/>
    <w:multiLevelType w:val="hybridMultilevel"/>
    <w:tmpl w:val="E6EA63E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4">
    <w:nsid w:val="74595ABE"/>
    <w:multiLevelType w:val="hybridMultilevel"/>
    <w:tmpl w:val="D9AE8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86BED"/>
    <w:multiLevelType w:val="hybridMultilevel"/>
    <w:tmpl w:val="C3D0B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4D27120"/>
    <w:multiLevelType w:val="hybridMultilevel"/>
    <w:tmpl w:val="3474C610"/>
    <w:lvl w:ilvl="0" w:tplc="89BEA15E">
      <w:start w:val="1"/>
      <w:numFmt w:val="decimal"/>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7">
    <w:nsid w:val="7A597EC3"/>
    <w:multiLevelType w:val="hybridMultilevel"/>
    <w:tmpl w:val="C4C2E0CE"/>
    <w:lvl w:ilvl="0" w:tplc="0409000F">
      <w:start w:val="1"/>
      <w:numFmt w:val="decimal"/>
      <w:lvlText w:val="%1."/>
      <w:lvlJc w:val="left"/>
      <w:pPr>
        <w:ind w:left="720" w:hanging="360"/>
      </w:pPr>
      <w:rPr>
        <w:rFonts w:hint="default"/>
      </w:rPr>
    </w:lvl>
    <w:lvl w:ilvl="1" w:tplc="DF2428A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16"/>
  </w:num>
  <w:num w:numId="5">
    <w:abstractNumId w:val="0"/>
  </w:num>
  <w:num w:numId="6">
    <w:abstractNumId w:val="6"/>
  </w:num>
  <w:num w:numId="7">
    <w:abstractNumId w:val="4"/>
  </w:num>
  <w:num w:numId="8">
    <w:abstractNumId w:val="7"/>
  </w:num>
  <w:num w:numId="9">
    <w:abstractNumId w:val="12"/>
  </w:num>
  <w:num w:numId="10">
    <w:abstractNumId w:val="2"/>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3"/>
  </w:num>
  <w:num w:numId="16">
    <w:abstractNumId w:val="9"/>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21AC"/>
    <w:rsid w:val="00026182"/>
    <w:rsid w:val="00037C12"/>
    <w:rsid w:val="00047A0A"/>
    <w:rsid w:val="00081FCF"/>
    <w:rsid w:val="000B7C11"/>
    <w:rsid w:val="000D4510"/>
    <w:rsid w:val="000E06ED"/>
    <w:rsid w:val="00113FCB"/>
    <w:rsid w:val="00155E3A"/>
    <w:rsid w:val="001800F1"/>
    <w:rsid w:val="001914E5"/>
    <w:rsid w:val="001A5952"/>
    <w:rsid w:val="001B6570"/>
    <w:rsid w:val="001C1977"/>
    <w:rsid w:val="001F1D7C"/>
    <w:rsid w:val="00230372"/>
    <w:rsid w:val="00247CA8"/>
    <w:rsid w:val="0026383E"/>
    <w:rsid w:val="002915BC"/>
    <w:rsid w:val="002C6064"/>
    <w:rsid w:val="00301BA4"/>
    <w:rsid w:val="003164AC"/>
    <w:rsid w:val="0033016E"/>
    <w:rsid w:val="00344E5C"/>
    <w:rsid w:val="00386405"/>
    <w:rsid w:val="00397F16"/>
    <w:rsid w:val="003D74D8"/>
    <w:rsid w:val="00406459"/>
    <w:rsid w:val="00434565"/>
    <w:rsid w:val="004400FB"/>
    <w:rsid w:val="00446A72"/>
    <w:rsid w:val="00457F2B"/>
    <w:rsid w:val="00464176"/>
    <w:rsid w:val="004942B7"/>
    <w:rsid w:val="004F083D"/>
    <w:rsid w:val="004F1130"/>
    <w:rsid w:val="00505C53"/>
    <w:rsid w:val="00565A75"/>
    <w:rsid w:val="005A360A"/>
    <w:rsid w:val="005E07C6"/>
    <w:rsid w:val="005F330B"/>
    <w:rsid w:val="005F6414"/>
    <w:rsid w:val="006206B3"/>
    <w:rsid w:val="00631242"/>
    <w:rsid w:val="006563A9"/>
    <w:rsid w:val="00680D2F"/>
    <w:rsid w:val="006961AF"/>
    <w:rsid w:val="006B4C34"/>
    <w:rsid w:val="006E7742"/>
    <w:rsid w:val="006F16E7"/>
    <w:rsid w:val="00701978"/>
    <w:rsid w:val="00750965"/>
    <w:rsid w:val="007531D3"/>
    <w:rsid w:val="00756950"/>
    <w:rsid w:val="00777961"/>
    <w:rsid w:val="007A33E2"/>
    <w:rsid w:val="007C29C9"/>
    <w:rsid w:val="007E42BF"/>
    <w:rsid w:val="007E5854"/>
    <w:rsid w:val="007F717A"/>
    <w:rsid w:val="00880503"/>
    <w:rsid w:val="00883D8D"/>
    <w:rsid w:val="00895616"/>
    <w:rsid w:val="008C2D3B"/>
    <w:rsid w:val="009179BB"/>
    <w:rsid w:val="00953DFC"/>
    <w:rsid w:val="0097394B"/>
    <w:rsid w:val="009933A5"/>
    <w:rsid w:val="009D5904"/>
    <w:rsid w:val="00A057C7"/>
    <w:rsid w:val="00A52D13"/>
    <w:rsid w:val="00A63DD6"/>
    <w:rsid w:val="00A67600"/>
    <w:rsid w:val="00A71FAB"/>
    <w:rsid w:val="00A74056"/>
    <w:rsid w:val="00AA4862"/>
    <w:rsid w:val="00AA5E09"/>
    <w:rsid w:val="00AB2197"/>
    <w:rsid w:val="00AC3A8B"/>
    <w:rsid w:val="00AD31FC"/>
    <w:rsid w:val="00AE0F5A"/>
    <w:rsid w:val="00AE79CF"/>
    <w:rsid w:val="00B0033A"/>
    <w:rsid w:val="00B03BF7"/>
    <w:rsid w:val="00B04712"/>
    <w:rsid w:val="00B10FBB"/>
    <w:rsid w:val="00B14A16"/>
    <w:rsid w:val="00B157DF"/>
    <w:rsid w:val="00B21696"/>
    <w:rsid w:val="00B64986"/>
    <w:rsid w:val="00B81EF2"/>
    <w:rsid w:val="00B86E4D"/>
    <w:rsid w:val="00BD7114"/>
    <w:rsid w:val="00C039D2"/>
    <w:rsid w:val="00C06C67"/>
    <w:rsid w:val="00C56854"/>
    <w:rsid w:val="00C91637"/>
    <w:rsid w:val="00CE439D"/>
    <w:rsid w:val="00CE5B89"/>
    <w:rsid w:val="00D0496C"/>
    <w:rsid w:val="00D27D6A"/>
    <w:rsid w:val="00D417FC"/>
    <w:rsid w:val="00D55E4F"/>
    <w:rsid w:val="00D55E69"/>
    <w:rsid w:val="00D8687B"/>
    <w:rsid w:val="00DA32D4"/>
    <w:rsid w:val="00DC1FF0"/>
    <w:rsid w:val="00DF0E19"/>
    <w:rsid w:val="00E108FE"/>
    <w:rsid w:val="00E32F4D"/>
    <w:rsid w:val="00E45F83"/>
    <w:rsid w:val="00E46A36"/>
    <w:rsid w:val="00E54DAF"/>
    <w:rsid w:val="00ED1DCB"/>
    <w:rsid w:val="00F277DA"/>
    <w:rsid w:val="00F60302"/>
    <w:rsid w:val="00F6609C"/>
    <w:rsid w:val="00F81E75"/>
    <w:rsid w:val="00FA2333"/>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styleId="CommentReference">
    <w:name w:val="annotation reference"/>
    <w:basedOn w:val="DefaultParagraphFont"/>
    <w:uiPriority w:val="99"/>
    <w:semiHidden/>
    <w:unhideWhenUsed/>
    <w:rsid w:val="007C29C9"/>
    <w:rPr>
      <w:sz w:val="16"/>
      <w:szCs w:val="16"/>
    </w:rPr>
  </w:style>
  <w:style w:type="paragraph" w:styleId="CommentText">
    <w:name w:val="annotation text"/>
    <w:basedOn w:val="Normal"/>
    <w:link w:val="CommentTextChar"/>
    <w:uiPriority w:val="99"/>
    <w:semiHidden/>
    <w:unhideWhenUsed/>
    <w:rsid w:val="007C29C9"/>
    <w:pPr>
      <w:spacing w:line="240" w:lineRule="auto"/>
    </w:pPr>
    <w:rPr>
      <w:sz w:val="20"/>
      <w:szCs w:val="20"/>
    </w:rPr>
  </w:style>
  <w:style w:type="character" w:customStyle="1" w:styleId="CommentTextChar">
    <w:name w:val="Comment Text Char"/>
    <w:basedOn w:val="DefaultParagraphFont"/>
    <w:link w:val="CommentText"/>
    <w:uiPriority w:val="99"/>
    <w:semiHidden/>
    <w:rsid w:val="007C29C9"/>
    <w:rPr>
      <w:sz w:val="20"/>
      <w:szCs w:val="20"/>
    </w:rPr>
  </w:style>
  <w:style w:type="paragraph" w:styleId="CommentSubject">
    <w:name w:val="annotation subject"/>
    <w:basedOn w:val="CommentText"/>
    <w:next w:val="CommentText"/>
    <w:link w:val="CommentSubjectChar"/>
    <w:uiPriority w:val="99"/>
    <w:semiHidden/>
    <w:unhideWhenUsed/>
    <w:rsid w:val="007C29C9"/>
    <w:rPr>
      <w:b/>
      <w:bCs/>
    </w:rPr>
  </w:style>
  <w:style w:type="character" w:customStyle="1" w:styleId="CommentSubjectChar">
    <w:name w:val="Comment Subject Char"/>
    <w:basedOn w:val="CommentTextChar"/>
    <w:link w:val="CommentSubject"/>
    <w:uiPriority w:val="99"/>
    <w:semiHidden/>
    <w:rsid w:val="007C2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79">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 xsi:nil="true"/>
    <isPublic xmlns="e6cd7bd4-3f3e-4495-b8c9-139289cd76e6">true</isPublic>
    <sharedId xmlns="e6cd7bd4-3f3e-4495-b8c9-139289cd76e6">r5DbX_QuS6qv33hx9XyI3g</sharedId>
    <committee xmlns="e6cd7bd4-3f3e-4495-b8c9-139289cd76e6">Committee of the Whole</committee>
    <meetingId xmlns="e6cd7bd4-3f3e-4495-b8c9-139289cd76e6">[2017-01-12 Committee of the Whole [5023]]</meetingId>
    <capitalProjectPriority xmlns="e6cd7bd4-3f3e-4495-b8c9-139289cd76e6" xsi:nil="true"/>
    <policyApprovalDate xmlns="e6cd7bd4-3f3e-4495-b8c9-139289cd76e6" xsi:nil="true"/>
    <NodeRef xmlns="e6cd7bd4-3f3e-4495-b8c9-139289cd76e6">ef6e5b95-8682-48ef-8209-a90b9f0fd064</NodeRef>
    <addressees xmlns="e6cd7bd4-3f3e-4495-b8c9-139289cd76e6" xsi:nil="true"/>
    <identifier xmlns="e6cd7bd4-3f3e-4495-b8c9-139289cd76e6">2017-1487359869309</identifier>
    <reviewAsOf xmlns="e6cd7bd4-3f3e-4495-b8c9-139289cd76e6" xsi:nil="true"/>
    <bylawNumber xmlns="e6cd7bd4-3f3e-4495-b8c9-139289cd76e6" xsi:nil="true"/>
    <addressee xmlns="e6cd7bd4-3f3e-4495-b8c9-139289cd76e6" xsi:nil="true"/>
    <recordOriginatingLocation xmlns="e6cd7bd4-3f3e-4495-b8c9-139289cd76e6">workspace://SpacesStore/2ced0988-df6b-40ae-88d6-1efcc302b995</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CF7B797B-B9FD-439F-954A-7952958EEB53}">
  <ds:schemaRefs>
    <ds:schemaRef ds:uri="http://schemas.openxmlformats.org/officeDocument/2006/bibliography"/>
  </ds:schemaRefs>
</ds:datastoreItem>
</file>

<file path=customXml/itemProps2.xml><?xml version="1.0" encoding="utf-8"?>
<ds:datastoreItem xmlns:ds="http://schemas.openxmlformats.org/officeDocument/2006/customXml" ds:itemID="{8D560D80-88B6-43F5-A768-D04B7732C26D}"/>
</file>

<file path=customXml/itemProps3.xml><?xml version="1.0" encoding="utf-8"?>
<ds:datastoreItem xmlns:ds="http://schemas.openxmlformats.org/officeDocument/2006/customXml" ds:itemID="{F27A5B4D-0222-4246-BEAA-A3F02D41306D}"/>
</file>

<file path=customXml/itemProps4.xml><?xml version="1.0" encoding="utf-8"?>
<ds:datastoreItem xmlns:ds="http://schemas.openxmlformats.org/officeDocument/2006/customXml" ds:itemID="{89712C89-53E6-41E5-81A7-D6967FBC1841}"/>
</file>

<file path=customXml/itemProps5.xml><?xml version="1.0" encoding="utf-8"?>
<ds:datastoreItem xmlns:ds="http://schemas.openxmlformats.org/officeDocument/2006/customXml" ds:itemID="{E0C5AB20-999B-46F2-94C2-0AEF2CA0F00E}"/>
</file>

<file path=docProps/app.xml><?xml version="1.0" encoding="utf-8"?>
<Properties xmlns="http://schemas.openxmlformats.org/officeDocument/2006/extended-properties" xmlns:vt="http://schemas.openxmlformats.org/officeDocument/2006/docPropsVTypes">
  <Template>Normal</Template>
  <TotalTime>1433</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32</cp:revision>
  <cp:lastPrinted>2017-01-04T15:58:00Z</cp:lastPrinted>
  <dcterms:created xsi:type="dcterms:W3CDTF">2016-11-22T14:56:00Z</dcterms:created>
  <dcterms:modified xsi:type="dcterms:W3CDTF">2017-01-05T22:12:00Z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