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6E7A" w14:textId="6D7F27B8" w:rsidR="00A3226F" w:rsidRPr="009A61A9" w:rsidRDefault="00100AA2" w:rsidP="005448EF">
      <w:pPr>
        <w:pStyle w:val="Title"/>
        <w:widowControl w:val="0"/>
      </w:pPr>
      <w:r>
        <w:rPr>
          <w:noProof/>
        </w:rPr>
        <w:drawing>
          <wp:inline distT="0" distB="0" distL="0" distR="0" wp14:anchorId="2518B0D2" wp14:editId="78F8C35C">
            <wp:extent cx="1975104" cy="762048"/>
            <wp:effectExtent l="0" t="0" r="6350" b="0"/>
            <wp:docPr id="4" name="Picture 4"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cmyk_wine.jpg"/>
                    <pic:cNvPicPr/>
                  </pic:nvPicPr>
                  <pic:blipFill>
                    <a:blip r:embed="rId11">
                      <a:extLst>
                        <a:ext uri="{28A0092B-C50C-407E-A947-70E740481C1C}">
                          <a14:useLocalDpi xmlns:a14="http://schemas.microsoft.com/office/drawing/2010/main" val="0"/>
                        </a:ext>
                      </a:extLst>
                    </a:blip>
                    <a:stretch>
                      <a:fillRect/>
                    </a:stretch>
                  </pic:blipFill>
                  <pic:spPr>
                    <a:xfrm>
                      <a:off x="0" y="0"/>
                      <a:ext cx="1975104" cy="762048"/>
                    </a:xfrm>
                    <a:prstGeom prst="rect">
                      <a:avLst/>
                    </a:prstGeom>
                  </pic:spPr>
                </pic:pic>
              </a:graphicData>
            </a:graphic>
          </wp:inline>
        </w:drawing>
      </w:r>
      <w:r w:rsidR="00A3226F">
        <w:tab/>
      </w:r>
      <w:r w:rsidR="007827FC">
        <w:t>Committee Report</w:t>
      </w:r>
    </w:p>
    <w:tbl>
      <w:tblPr>
        <w:tblStyle w:val="TableGrid"/>
        <w:tblW w:w="0" w:type="auto"/>
        <w:tblLook w:val="04A0" w:firstRow="1" w:lastRow="0" w:firstColumn="1" w:lastColumn="0" w:noHBand="0" w:noVBand="1"/>
      </w:tblPr>
      <w:tblGrid>
        <w:gridCol w:w="3024"/>
        <w:gridCol w:w="6326"/>
      </w:tblGrid>
      <w:tr w:rsidR="009C4373" w14:paraId="26787A71" w14:textId="77777777" w:rsidTr="00893CEB">
        <w:tc>
          <w:tcPr>
            <w:tcW w:w="3024" w:type="dxa"/>
          </w:tcPr>
          <w:p w14:paraId="31D3BA31" w14:textId="77777777" w:rsidR="009C4373" w:rsidRDefault="009C4373" w:rsidP="005448EF">
            <w:pPr>
              <w:widowControl w:val="0"/>
              <w:spacing w:before="60" w:after="60"/>
            </w:pPr>
            <w:r w:rsidRPr="00860D2A">
              <w:rPr>
                <w:b/>
                <w:bCs/>
              </w:rPr>
              <w:t>To</w:t>
            </w:r>
            <w:r>
              <w:t>:</w:t>
            </w:r>
          </w:p>
        </w:tc>
        <w:tc>
          <w:tcPr>
            <w:tcW w:w="6326" w:type="dxa"/>
          </w:tcPr>
          <w:p w14:paraId="229AC4B1" w14:textId="458DD49A" w:rsidR="009C4373" w:rsidRDefault="009C4373" w:rsidP="005448EF">
            <w:pPr>
              <w:widowControl w:val="0"/>
              <w:spacing w:before="60" w:after="60"/>
            </w:pPr>
            <w:r>
              <w:t>Warden and Members of Grey County Council</w:t>
            </w:r>
          </w:p>
        </w:tc>
      </w:tr>
      <w:tr w:rsidR="009C4373" w14:paraId="28B0CAE8" w14:textId="77777777" w:rsidTr="00893CEB">
        <w:tc>
          <w:tcPr>
            <w:tcW w:w="3024" w:type="dxa"/>
          </w:tcPr>
          <w:p w14:paraId="76FE071B" w14:textId="77777777" w:rsidR="009C4373" w:rsidRDefault="009C4373" w:rsidP="005448EF">
            <w:pPr>
              <w:widowControl w:val="0"/>
              <w:spacing w:before="60" w:after="60"/>
            </w:pPr>
            <w:r w:rsidRPr="00860D2A">
              <w:rPr>
                <w:b/>
                <w:bCs/>
              </w:rPr>
              <w:t>Committee Date</w:t>
            </w:r>
            <w:r>
              <w:t>:</w:t>
            </w:r>
          </w:p>
        </w:tc>
        <w:tc>
          <w:tcPr>
            <w:tcW w:w="6326" w:type="dxa"/>
          </w:tcPr>
          <w:p w14:paraId="0A6390A5" w14:textId="39EBD528" w:rsidR="009C4373" w:rsidRDefault="004938A0" w:rsidP="005448EF">
            <w:pPr>
              <w:widowControl w:val="0"/>
              <w:spacing w:before="60" w:after="60"/>
            </w:pPr>
            <w:r>
              <w:t xml:space="preserve">December 8, </w:t>
            </w:r>
            <w:r w:rsidR="008C573D">
              <w:t>202</w:t>
            </w:r>
            <w:r w:rsidR="00D461CA">
              <w:t>2</w:t>
            </w:r>
          </w:p>
        </w:tc>
      </w:tr>
      <w:tr w:rsidR="009C4373" w14:paraId="2A75EB31" w14:textId="77777777" w:rsidTr="00893CEB">
        <w:tc>
          <w:tcPr>
            <w:tcW w:w="3024" w:type="dxa"/>
          </w:tcPr>
          <w:p w14:paraId="2164EC44" w14:textId="77777777" w:rsidR="009C4373" w:rsidRDefault="009C4373" w:rsidP="005448EF">
            <w:pPr>
              <w:widowControl w:val="0"/>
              <w:spacing w:before="60" w:after="60"/>
            </w:pPr>
            <w:r w:rsidRPr="00860D2A">
              <w:rPr>
                <w:b/>
                <w:bCs/>
              </w:rPr>
              <w:t>Subject / Report No</w:t>
            </w:r>
            <w:r>
              <w:t>:</w:t>
            </w:r>
          </w:p>
        </w:tc>
        <w:tc>
          <w:tcPr>
            <w:tcW w:w="6326" w:type="dxa"/>
          </w:tcPr>
          <w:p w14:paraId="37C8B935" w14:textId="184355C5" w:rsidR="009C4373" w:rsidRDefault="008C573D" w:rsidP="005448EF">
            <w:pPr>
              <w:widowControl w:val="0"/>
              <w:spacing w:before="60" w:after="60"/>
            </w:pPr>
            <w:r>
              <w:t>EDTC-</w:t>
            </w:r>
            <w:r w:rsidR="001830D5">
              <w:t>CW-</w:t>
            </w:r>
            <w:r w:rsidR="00963590">
              <w:t>01</w:t>
            </w:r>
            <w:r>
              <w:t>-</w:t>
            </w:r>
            <w:r w:rsidR="001830D5">
              <w:t>23</w:t>
            </w:r>
          </w:p>
        </w:tc>
      </w:tr>
      <w:tr w:rsidR="009C4373" w14:paraId="762A937E" w14:textId="77777777" w:rsidTr="00893CEB">
        <w:tc>
          <w:tcPr>
            <w:tcW w:w="3024" w:type="dxa"/>
          </w:tcPr>
          <w:p w14:paraId="08CC6E7A" w14:textId="77777777" w:rsidR="009C4373" w:rsidRDefault="009C4373" w:rsidP="005448EF">
            <w:pPr>
              <w:widowControl w:val="0"/>
              <w:spacing w:before="60" w:after="60"/>
            </w:pPr>
            <w:r w:rsidRPr="00860D2A">
              <w:rPr>
                <w:b/>
                <w:bCs/>
              </w:rPr>
              <w:t>Title</w:t>
            </w:r>
            <w:r>
              <w:t>:</w:t>
            </w:r>
          </w:p>
        </w:tc>
        <w:sdt>
          <w:sdtPr>
            <w:alias w:val="Title"/>
            <w:tag w:val=""/>
            <w:id w:val="1970864255"/>
            <w:placeholder>
              <w:docPart w:val="68346B44CA1B4F39A2BC57A12D8925EA"/>
            </w:placeholder>
            <w:dataBinding w:prefixMappings="xmlns:ns0='http://purl.org/dc/elements/1.1/' xmlns:ns1='http://schemas.openxmlformats.org/package/2006/metadata/core-properties' " w:xpath="/ns1:coreProperties[1]/ns0:title[1]" w:storeItemID="{6C3C8BC8-F283-45AE-878A-BAB7291924A1}"/>
            <w:text/>
          </w:sdtPr>
          <w:sdtEndPr/>
          <w:sdtContent>
            <w:tc>
              <w:tcPr>
                <w:tcW w:w="6326" w:type="dxa"/>
              </w:tcPr>
              <w:p w14:paraId="25B6F039" w14:textId="7964BB99" w:rsidR="009C4373" w:rsidRDefault="008C573D" w:rsidP="005448EF">
                <w:pPr>
                  <w:widowControl w:val="0"/>
                  <w:spacing w:before="60" w:after="60"/>
                </w:pPr>
                <w:r>
                  <w:t xml:space="preserve">Grey County Gallery </w:t>
                </w:r>
                <w:r w:rsidR="00963590">
                  <w:t>Design Services</w:t>
                </w:r>
                <w:r w:rsidR="006B5D0A">
                  <w:t xml:space="preserve"> Award</w:t>
                </w:r>
              </w:p>
            </w:tc>
          </w:sdtContent>
        </w:sdt>
      </w:tr>
      <w:tr w:rsidR="009C4373" w14:paraId="3A471F7F" w14:textId="77777777" w:rsidTr="00893CEB">
        <w:tc>
          <w:tcPr>
            <w:tcW w:w="3024" w:type="dxa"/>
          </w:tcPr>
          <w:p w14:paraId="5A695257" w14:textId="77777777" w:rsidR="009C4373" w:rsidRDefault="009C4373" w:rsidP="005448EF">
            <w:pPr>
              <w:widowControl w:val="0"/>
              <w:spacing w:before="60" w:after="60"/>
            </w:pPr>
            <w:r w:rsidRPr="00860D2A">
              <w:rPr>
                <w:b/>
                <w:bCs/>
              </w:rPr>
              <w:t>Prepared by</w:t>
            </w:r>
            <w:r>
              <w:t>:</w:t>
            </w:r>
          </w:p>
        </w:tc>
        <w:tc>
          <w:tcPr>
            <w:tcW w:w="6326" w:type="dxa"/>
          </w:tcPr>
          <w:p w14:paraId="1588C054" w14:textId="0EEF2A39" w:rsidR="009C4373" w:rsidRDefault="001830D5" w:rsidP="005448EF">
            <w:pPr>
              <w:widowControl w:val="0"/>
              <w:spacing w:before="60" w:after="60"/>
            </w:pPr>
            <w:r>
              <w:t>Jill Paterson</w:t>
            </w:r>
          </w:p>
        </w:tc>
      </w:tr>
      <w:tr w:rsidR="009C4373" w14:paraId="5046C7C1" w14:textId="77777777" w:rsidTr="00893CEB">
        <w:tc>
          <w:tcPr>
            <w:tcW w:w="3024" w:type="dxa"/>
          </w:tcPr>
          <w:p w14:paraId="559021D4" w14:textId="77777777" w:rsidR="009C4373" w:rsidRDefault="009C4373" w:rsidP="005448EF">
            <w:pPr>
              <w:widowControl w:val="0"/>
              <w:spacing w:before="60" w:after="60"/>
            </w:pPr>
            <w:r w:rsidRPr="00860D2A">
              <w:rPr>
                <w:b/>
                <w:bCs/>
              </w:rPr>
              <w:t>Reviewed by</w:t>
            </w:r>
            <w:r>
              <w:t>:</w:t>
            </w:r>
          </w:p>
        </w:tc>
        <w:tc>
          <w:tcPr>
            <w:tcW w:w="6326" w:type="dxa"/>
          </w:tcPr>
          <w:p w14:paraId="156EA1ED" w14:textId="73DEC92A" w:rsidR="009C4373" w:rsidRDefault="001830D5" w:rsidP="005448EF">
            <w:pPr>
              <w:widowControl w:val="0"/>
              <w:spacing w:before="60" w:after="60"/>
            </w:pPr>
            <w:r>
              <w:t>Savanna Myers</w:t>
            </w:r>
          </w:p>
        </w:tc>
      </w:tr>
      <w:tr w:rsidR="009C4373" w14:paraId="2A1ACE62" w14:textId="77777777" w:rsidTr="00893CEB">
        <w:tc>
          <w:tcPr>
            <w:tcW w:w="3024" w:type="dxa"/>
          </w:tcPr>
          <w:p w14:paraId="466A1BF7" w14:textId="77777777" w:rsidR="009C4373" w:rsidRDefault="009C4373" w:rsidP="005448EF">
            <w:pPr>
              <w:widowControl w:val="0"/>
              <w:spacing w:before="60" w:after="60"/>
            </w:pPr>
            <w:r w:rsidRPr="00860D2A">
              <w:rPr>
                <w:b/>
                <w:bCs/>
              </w:rPr>
              <w:t>Lower Tier(s) Affected</w:t>
            </w:r>
            <w:r>
              <w:t>:</w:t>
            </w:r>
          </w:p>
        </w:tc>
        <w:tc>
          <w:tcPr>
            <w:tcW w:w="6326" w:type="dxa"/>
          </w:tcPr>
          <w:p w14:paraId="6FBFBF4D" w14:textId="47C5A71C" w:rsidR="009C4373" w:rsidRDefault="001830D5" w:rsidP="005448EF">
            <w:pPr>
              <w:widowControl w:val="0"/>
              <w:spacing w:before="60" w:after="60"/>
            </w:pPr>
            <w:r>
              <w:t>All</w:t>
            </w:r>
          </w:p>
        </w:tc>
      </w:tr>
      <w:tr w:rsidR="009C4373" w14:paraId="7E914223" w14:textId="77777777" w:rsidTr="00893CEB">
        <w:tc>
          <w:tcPr>
            <w:tcW w:w="3024" w:type="dxa"/>
          </w:tcPr>
          <w:p w14:paraId="616C3E2C" w14:textId="77777777" w:rsidR="009C4373" w:rsidRDefault="009C4373" w:rsidP="005448EF">
            <w:pPr>
              <w:widowControl w:val="0"/>
              <w:spacing w:before="60" w:after="60"/>
            </w:pPr>
            <w:r w:rsidRPr="00860D2A">
              <w:rPr>
                <w:b/>
                <w:bCs/>
              </w:rPr>
              <w:t>Status</w:t>
            </w:r>
            <w:r>
              <w:t>:</w:t>
            </w:r>
          </w:p>
        </w:tc>
        <w:tc>
          <w:tcPr>
            <w:tcW w:w="6326" w:type="dxa"/>
          </w:tcPr>
          <w:p w14:paraId="1099FD26" w14:textId="5ED2F88E" w:rsidR="009C4373" w:rsidRDefault="00674F96" w:rsidP="005448EF">
            <w:pPr>
              <w:widowControl w:val="0"/>
              <w:spacing w:before="60" w:after="60"/>
            </w:pPr>
            <w:r w:rsidRPr="00674F96">
              <w:t>Recommendation adopted by Committee as presented per Resolution CW03-23; Endorsed by County Council January 12, 2023, per Resolution CC09-23.</w:t>
            </w:r>
          </w:p>
        </w:tc>
      </w:tr>
    </w:tbl>
    <w:p w14:paraId="22045908" w14:textId="77777777" w:rsidR="00893CEB" w:rsidRDefault="00893CEB" w:rsidP="005448EF">
      <w:pPr>
        <w:pStyle w:val="Heading1"/>
        <w:keepNext w:val="0"/>
        <w:keepLines w:val="0"/>
        <w:widowControl w:val="0"/>
      </w:pPr>
      <w:r>
        <w:t>Recommendation</w:t>
      </w:r>
    </w:p>
    <w:p w14:paraId="0C6B3E80" w14:textId="7316BB6D" w:rsidR="001830D5" w:rsidRPr="001830D5" w:rsidRDefault="001830D5" w:rsidP="001830D5">
      <w:pPr>
        <w:pStyle w:val="Level1"/>
        <w:rPr>
          <w:b/>
          <w:bCs w:val="0"/>
        </w:rPr>
      </w:pPr>
      <w:r w:rsidRPr="001830D5">
        <w:rPr>
          <w:b/>
          <w:bCs w:val="0"/>
        </w:rPr>
        <w:t xml:space="preserve">That </w:t>
      </w:r>
      <w:r w:rsidR="007E074B">
        <w:rPr>
          <w:b/>
          <w:bCs w:val="0"/>
        </w:rPr>
        <w:t>r</w:t>
      </w:r>
      <w:r w:rsidRPr="001830D5">
        <w:rPr>
          <w:b/>
          <w:bCs w:val="0"/>
        </w:rPr>
        <w:t>eport EDTC-CW-</w:t>
      </w:r>
      <w:r w:rsidR="00963590">
        <w:rPr>
          <w:b/>
          <w:bCs w:val="0"/>
        </w:rPr>
        <w:t>01</w:t>
      </w:r>
      <w:r>
        <w:rPr>
          <w:b/>
          <w:bCs w:val="0"/>
        </w:rPr>
        <w:t>-23</w:t>
      </w:r>
      <w:r w:rsidRPr="001830D5">
        <w:rPr>
          <w:b/>
          <w:bCs w:val="0"/>
        </w:rPr>
        <w:t xml:space="preserve"> regarding the Grey Roots Gallery </w:t>
      </w:r>
      <w:r w:rsidR="00963590">
        <w:rPr>
          <w:b/>
          <w:bCs w:val="0"/>
        </w:rPr>
        <w:t xml:space="preserve">Design Services </w:t>
      </w:r>
      <w:r w:rsidR="006B5D0A">
        <w:rPr>
          <w:b/>
          <w:bCs w:val="0"/>
        </w:rPr>
        <w:t xml:space="preserve">Award </w:t>
      </w:r>
      <w:r w:rsidRPr="001830D5">
        <w:rPr>
          <w:b/>
          <w:bCs w:val="0"/>
        </w:rPr>
        <w:t>be received; and</w:t>
      </w:r>
    </w:p>
    <w:p w14:paraId="09495D7D" w14:textId="5E77AE07" w:rsidR="001830D5" w:rsidRDefault="001830D5" w:rsidP="001830D5">
      <w:pPr>
        <w:pStyle w:val="Level1"/>
        <w:rPr>
          <w:b/>
          <w:bCs w:val="0"/>
        </w:rPr>
      </w:pPr>
      <w:r w:rsidRPr="001830D5">
        <w:rPr>
          <w:b/>
          <w:bCs w:val="0"/>
        </w:rPr>
        <w:t>That</w:t>
      </w:r>
      <w:r w:rsidR="004938A0">
        <w:rPr>
          <w:b/>
          <w:bCs w:val="0"/>
        </w:rPr>
        <w:t xml:space="preserve"> the</w:t>
      </w:r>
      <w:r w:rsidR="002673CB">
        <w:rPr>
          <w:b/>
          <w:bCs w:val="0"/>
        </w:rPr>
        <w:t xml:space="preserve"> complet</w:t>
      </w:r>
      <w:r w:rsidR="007E4446">
        <w:rPr>
          <w:b/>
          <w:bCs w:val="0"/>
        </w:rPr>
        <w:t xml:space="preserve">e </w:t>
      </w:r>
      <w:r>
        <w:rPr>
          <w:b/>
          <w:bCs w:val="0"/>
        </w:rPr>
        <w:t xml:space="preserve">design services </w:t>
      </w:r>
      <w:r w:rsidR="002673CB">
        <w:rPr>
          <w:b/>
          <w:bCs w:val="0"/>
        </w:rPr>
        <w:t>for</w:t>
      </w:r>
      <w:r w:rsidRPr="001830D5">
        <w:rPr>
          <w:b/>
          <w:bCs w:val="0"/>
        </w:rPr>
        <w:t xml:space="preserve"> the </w:t>
      </w:r>
      <w:r>
        <w:rPr>
          <w:b/>
          <w:bCs w:val="0"/>
        </w:rPr>
        <w:t xml:space="preserve">remaining </w:t>
      </w:r>
      <w:r w:rsidR="00EC38BE">
        <w:rPr>
          <w:b/>
          <w:bCs w:val="0"/>
        </w:rPr>
        <w:t xml:space="preserve">three </w:t>
      </w:r>
      <w:r>
        <w:rPr>
          <w:b/>
          <w:bCs w:val="0"/>
        </w:rPr>
        <w:t>sections of the</w:t>
      </w:r>
      <w:r w:rsidRPr="001830D5">
        <w:rPr>
          <w:b/>
          <w:bCs w:val="0"/>
        </w:rPr>
        <w:t xml:space="preserve"> gallery be awarded to </w:t>
      </w:r>
      <w:r>
        <w:rPr>
          <w:b/>
          <w:bCs w:val="0"/>
        </w:rPr>
        <w:t xml:space="preserve">Origin Studios </w:t>
      </w:r>
      <w:r w:rsidRPr="001830D5">
        <w:rPr>
          <w:b/>
          <w:bCs w:val="0"/>
        </w:rPr>
        <w:t>on a single source contract for $</w:t>
      </w:r>
      <w:r w:rsidR="00C71D72">
        <w:rPr>
          <w:b/>
          <w:bCs w:val="0"/>
        </w:rPr>
        <w:t>100,400</w:t>
      </w:r>
      <w:r>
        <w:rPr>
          <w:b/>
          <w:bCs w:val="0"/>
        </w:rPr>
        <w:t xml:space="preserve"> </w:t>
      </w:r>
      <w:r w:rsidR="00C71D72">
        <w:rPr>
          <w:b/>
          <w:bCs w:val="0"/>
        </w:rPr>
        <w:t>net</w:t>
      </w:r>
      <w:r w:rsidRPr="001830D5">
        <w:rPr>
          <w:b/>
          <w:bCs w:val="0"/>
        </w:rPr>
        <w:t xml:space="preserve"> HST</w:t>
      </w:r>
      <w:r w:rsidR="00FA02E1">
        <w:rPr>
          <w:b/>
          <w:bCs w:val="0"/>
        </w:rPr>
        <w:t>; and</w:t>
      </w:r>
    </w:p>
    <w:p w14:paraId="4ADEB2C8" w14:textId="63925B71" w:rsidR="00FA02E1" w:rsidRPr="001830D5" w:rsidRDefault="00D846F9" w:rsidP="001830D5">
      <w:pPr>
        <w:pStyle w:val="Level1"/>
        <w:rPr>
          <w:b/>
          <w:bCs w:val="0"/>
        </w:rPr>
      </w:pPr>
      <w:r w:rsidRPr="00D846F9">
        <w:rPr>
          <w:b/>
          <w:bCs w:val="0"/>
        </w:rPr>
        <w:t xml:space="preserve">That staff be directed to proceed with awarding the single source contract to </w:t>
      </w:r>
      <w:r>
        <w:rPr>
          <w:b/>
          <w:bCs w:val="0"/>
        </w:rPr>
        <w:t xml:space="preserve">Origin Studios </w:t>
      </w:r>
      <w:r w:rsidR="000B1E14">
        <w:rPr>
          <w:b/>
          <w:bCs w:val="0"/>
        </w:rPr>
        <w:t xml:space="preserve">ahead of the approved 2023 budget and </w:t>
      </w:r>
      <w:r w:rsidRPr="00D846F9">
        <w:rPr>
          <w:b/>
          <w:bCs w:val="0"/>
        </w:rPr>
        <w:t xml:space="preserve">prior to County Council approval </w:t>
      </w:r>
      <w:r w:rsidR="002673CB" w:rsidRPr="002673CB">
        <w:rPr>
          <w:b/>
          <w:bCs w:val="0"/>
        </w:rPr>
        <w:t>as per Section 26.6 b) of the Procedural By-law</w:t>
      </w:r>
      <w:r w:rsidR="000B1E14">
        <w:rPr>
          <w:b/>
          <w:bCs w:val="0"/>
        </w:rPr>
        <w:t xml:space="preserve"> to meet timelines required for further application towards fabrication and installation</w:t>
      </w:r>
      <w:r w:rsidR="00FA02E1">
        <w:rPr>
          <w:b/>
          <w:bCs w:val="0"/>
        </w:rPr>
        <w:t>.</w:t>
      </w:r>
    </w:p>
    <w:p w14:paraId="48D663CE" w14:textId="21B9D16C" w:rsidR="00893CEB" w:rsidRDefault="00893CEB" w:rsidP="005448EF">
      <w:pPr>
        <w:pStyle w:val="Heading2"/>
        <w:keepNext w:val="0"/>
        <w:keepLines w:val="0"/>
        <w:widowControl w:val="0"/>
      </w:pPr>
      <w:r>
        <w:t>Executive Summary</w:t>
      </w:r>
    </w:p>
    <w:p w14:paraId="4378E526" w14:textId="77777777" w:rsidR="00BA23A9" w:rsidRDefault="0002181A" w:rsidP="0002181A">
      <w:r w:rsidRPr="0002181A">
        <w:t xml:space="preserve">The five-year Grey County Gallery Update is entering phase three, following the </w:t>
      </w:r>
      <w:r w:rsidRPr="007E200E">
        <w:rPr>
          <w:i/>
          <w:iCs/>
        </w:rPr>
        <w:t>Voices</w:t>
      </w:r>
      <w:r w:rsidRPr="0002181A">
        <w:t xml:space="preserve"> launch in 2020 and the installation of the </w:t>
      </w:r>
      <w:r w:rsidRPr="007E200E">
        <w:rPr>
          <w:i/>
          <w:iCs/>
        </w:rPr>
        <w:t>Abundance</w:t>
      </w:r>
      <w:r w:rsidRPr="0002181A">
        <w:t xml:space="preserve"> in November of 2022. Three theme areas</w:t>
      </w:r>
      <w:r w:rsidR="007E200E">
        <w:t xml:space="preserve"> (</w:t>
      </w:r>
      <w:r w:rsidR="007E200E" w:rsidRPr="007E200E">
        <w:rPr>
          <w:i/>
          <w:iCs/>
        </w:rPr>
        <w:t>Connection, Permanence and Hope</w:t>
      </w:r>
      <w:r w:rsidR="007E200E">
        <w:t>)</w:t>
      </w:r>
      <w:r w:rsidRPr="0002181A">
        <w:t xml:space="preserve"> remain, which includes design, fabrication, and installation for each. </w:t>
      </w:r>
    </w:p>
    <w:p w14:paraId="1BF94802" w14:textId="3A0F9A76" w:rsidR="00292E73" w:rsidRDefault="00292E73" w:rsidP="0002181A">
      <w:r>
        <w:t xml:space="preserve">Funding has been received </w:t>
      </w:r>
      <w:r w:rsidR="00005387">
        <w:t>towards</w:t>
      </w:r>
      <w:r>
        <w:t xml:space="preserve"> design work for the remaining three theme areas. </w:t>
      </w:r>
      <w:r w:rsidR="00005387">
        <w:t>Following a successful experience with Origin Studios and t</w:t>
      </w:r>
      <w:r>
        <w:t xml:space="preserve">o maintain </w:t>
      </w:r>
      <w:r w:rsidR="00005387">
        <w:t xml:space="preserve">a consistent </w:t>
      </w:r>
      <w:r w:rsidR="00005387">
        <w:lastRenderedPageBreak/>
        <w:t xml:space="preserve">approach </w:t>
      </w:r>
      <w:r w:rsidR="00BA23A9">
        <w:t xml:space="preserve">to </w:t>
      </w:r>
      <w:r w:rsidR="00005387">
        <w:t xml:space="preserve">the space, staff wish to complete </w:t>
      </w:r>
      <w:r w:rsidR="00BA23A9">
        <w:t xml:space="preserve">the </w:t>
      </w:r>
      <w:r w:rsidR="00005387">
        <w:t>remaining design work with Origin Studios.</w:t>
      </w:r>
    </w:p>
    <w:p w14:paraId="4B2AF860" w14:textId="45BD1141" w:rsidR="00893CEB" w:rsidRDefault="00893CEB" w:rsidP="005448EF">
      <w:pPr>
        <w:pStyle w:val="Heading2"/>
        <w:keepNext w:val="0"/>
        <w:keepLines w:val="0"/>
        <w:widowControl w:val="0"/>
      </w:pPr>
      <w:r>
        <w:t>Background and Discussion</w:t>
      </w:r>
    </w:p>
    <w:p w14:paraId="2034B8E0" w14:textId="5065434F" w:rsidR="00CD4D8A" w:rsidRDefault="00CD4D8A" w:rsidP="00CD4D8A">
      <w:pPr>
        <w:rPr>
          <w:rFonts w:cs="Arial"/>
          <w:b/>
          <w:bCs/>
        </w:rPr>
      </w:pPr>
      <w:r>
        <w:rPr>
          <w:rFonts w:cs="Arial"/>
          <w:b/>
          <w:bCs/>
        </w:rPr>
        <w:t>Gallery Overview</w:t>
      </w:r>
      <w:r w:rsidR="007E200E">
        <w:rPr>
          <w:rFonts w:cs="Arial"/>
          <w:b/>
          <w:bCs/>
        </w:rPr>
        <w:t>: Connection, Permanence and Hope</w:t>
      </w:r>
    </w:p>
    <w:p w14:paraId="0E21E7AB" w14:textId="2EA01570" w:rsidR="007E200E" w:rsidRDefault="007E200E" w:rsidP="007E200E">
      <w:r>
        <w:t>W</w:t>
      </w:r>
      <w:r w:rsidR="00BA23A9">
        <w:t>hen complete, the Grey County Gallery will include five theme areas</w:t>
      </w:r>
      <w:r w:rsidR="00EC38BE">
        <w:t>.</w:t>
      </w:r>
      <w:r>
        <w:t xml:space="preserve"> </w:t>
      </w:r>
      <w:r w:rsidRPr="00EC38BE">
        <w:rPr>
          <w:i/>
          <w:iCs/>
        </w:rPr>
        <w:t>Voices</w:t>
      </w:r>
      <w:r w:rsidR="00BA23A9">
        <w:t xml:space="preserve"> (People)</w:t>
      </w:r>
      <w:r w:rsidR="00EC38BE">
        <w:t xml:space="preserve"> and </w:t>
      </w:r>
      <w:r w:rsidR="00EC38BE" w:rsidRPr="00EC38BE">
        <w:rPr>
          <w:i/>
          <w:iCs/>
        </w:rPr>
        <w:t>Abundance</w:t>
      </w:r>
      <w:r w:rsidR="00EC38BE">
        <w:t xml:space="preserve"> (Agriculture) </w:t>
      </w:r>
      <w:r w:rsidR="006E3468">
        <w:t>were the first two sections approved</w:t>
      </w:r>
      <w:r w:rsidR="00EC38BE">
        <w:t xml:space="preserve">. </w:t>
      </w:r>
      <w:r w:rsidR="00BA23A9" w:rsidRPr="00EC38BE">
        <w:rPr>
          <w:i/>
          <w:iCs/>
        </w:rPr>
        <w:t>Hope</w:t>
      </w:r>
      <w:r w:rsidR="00BA23A9">
        <w:t xml:space="preserve"> (</w:t>
      </w:r>
      <w:r w:rsidR="00006CDF">
        <w:t>Forest)</w:t>
      </w:r>
      <w:r>
        <w:t>,</w:t>
      </w:r>
      <w:r w:rsidR="00BA23A9">
        <w:t xml:space="preserve"> </w:t>
      </w:r>
      <w:r w:rsidRPr="00EC38BE">
        <w:rPr>
          <w:i/>
          <w:iCs/>
        </w:rPr>
        <w:t>Permanence</w:t>
      </w:r>
      <w:r w:rsidR="00BA23A9">
        <w:t xml:space="preserve"> (Stone)</w:t>
      </w:r>
      <w:r>
        <w:t xml:space="preserve">, </w:t>
      </w:r>
      <w:r w:rsidR="00BA23A9">
        <w:t>and</w:t>
      </w:r>
      <w:r>
        <w:t xml:space="preserve"> </w:t>
      </w:r>
      <w:r w:rsidRPr="00EC38BE">
        <w:rPr>
          <w:i/>
          <w:iCs/>
        </w:rPr>
        <w:t>Connection</w:t>
      </w:r>
      <w:r w:rsidR="00BA23A9">
        <w:t xml:space="preserve"> (Water)</w:t>
      </w:r>
      <w:r w:rsidR="00EC38BE">
        <w:t xml:space="preserve"> are proposed</w:t>
      </w:r>
      <w:r w:rsidR="006E3468">
        <w:t xml:space="preserve"> for </w:t>
      </w:r>
      <w:r w:rsidR="007E074B">
        <w:t xml:space="preserve">the </w:t>
      </w:r>
      <w:r w:rsidR="006E3468">
        <w:t>2023 design and 2024 fabrication and installation</w:t>
      </w:r>
      <w:r>
        <w:t>.</w:t>
      </w:r>
      <w:r w:rsidR="00EC38BE">
        <w:t xml:space="preserve"> </w:t>
      </w:r>
    </w:p>
    <w:p w14:paraId="3213B852" w14:textId="4D625201" w:rsidR="007E200E" w:rsidRDefault="007E200E" w:rsidP="007E200E">
      <w:r w:rsidRPr="007E200E">
        <w:t>The concept of</w:t>
      </w:r>
      <w:r w:rsidRPr="00F82283">
        <w:rPr>
          <w:i/>
          <w:iCs/>
        </w:rPr>
        <w:t xml:space="preserve"> </w:t>
      </w:r>
      <w:r w:rsidRPr="00005387">
        <w:rPr>
          <w:i/>
          <w:iCs/>
        </w:rPr>
        <w:t>Hope</w:t>
      </w:r>
      <w:r w:rsidRPr="007E200E">
        <w:t xml:space="preserve"> allows us to bring in a discussion of the work that needs to be done and the truths that need to be understood on our journey to reconciliation.</w:t>
      </w:r>
    </w:p>
    <w:p w14:paraId="00783D21" w14:textId="74B6965F" w:rsidR="00F82283" w:rsidRDefault="00F82283" w:rsidP="007E200E">
      <w:r w:rsidRPr="00F82283">
        <w:rPr>
          <w:i/>
          <w:iCs/>
        </w:rPr>
        <w:t>Permanence</w:t>
      </w:r>
      <w:r>
        <w:t xml:space="preserve"> explores the </w:t>
      </w:r>
      <w:r w:rsidRPr="00F82283">
        <w:t>origin story of Grey County – how the land was shaped by glaciers whose retreat left Grey County with stunning escarpment outcrops and cobbled slopes. It is also the origin story of human habitation – the Indigenous people who lived here before the settlers</w:t>
      </w:r>
      <w:r w:rsidR="00006CDF">
        <w:t>.</w:t>
      </w:r>
      <w:r>
        <w:t xml:space="preserve"> </w:t>
      </w:r>
    </w:p>
    <w:p w14:paraId="49E829E3" w14:textId="33424218" w:rsidR="00F82283" w:rsidRDefault="00F82283" w:rsidP="007E200E">
      <w:r w:rsidRPr="00F82283">
        <w:t xml:space="preserve">On the surface, </w:t>
      </w:r>
      <w:r w:rsidRPr="00F82283">
        <w:rPr>
          <w:i/>
          <w:iCs/>
        </w:rPr>
        <w:t xml:space="preserve">Connection </w:t>
      </w:r>
      <w:r w:rsidRPr="00F82283">
        <w:t xml:space="preserve">will be tied to Grey County’s waterways, waterfalls, and watersheds and people’s relationship with it – transportation, </w:t>
      </w:r>
      <w:r w:rsidR="007E074B" w:rsidRPr="00F82283">
        <w:t>navigation,</w:t>
      </w:r>
      <w:r w:rsidRPr="00F82283">
        <w:t xml:space="preserve"> and shipping; mills and power generation; boating and recreation. From the idea of transportation stems other physical connections – railroads and roadways; phone lines, hydro-electric </w:t>
      </w:r>
      <w:r w:rsidR="007E074B" w:rsidRPr="00F82283">
        <w:t>lines,</w:t>
      </w:r>
      <w:r w:rsidRPr="00F82283">
        <w:t xml:space="preserve"> and</w:t>
      </w:r>
      <w:r w:rsidR="007E074B">
        <w:t xml:space="preserve"> the</w:t>
      </w:r>
      <w:r w:rsidRPr="00F82283">
        <w:t xml:space="preserve"> internet.</w:t>
      </w:r>
      <w:r>
        <w:t xml:space="preserve"> </w:t>
      </w:r>
      <w:r w:rsidRPr="00F82283">
        <w:t>On a deeper level, the stories include personal connections – friendships, love stories, communities found or begun; and finally, broken connections –</w:t>
      </w:r>
      <w:r>
        <w:t xml:space="preserve">strained </w:t>
      </w:r>
      <w:r w:rsidRPr="00F82283">
        <w:t xml:space="preserve">relationships, broken </w:t>
      </w:r>
      <w:r w:rsidR="007E074B" w:rsidRPr="00F82283">
        <w:t>bonds,</w:t>
      </w:r>
      <w:r>
        <w:t xml:space="preserve"> and</w:t>
      </w:r>
      <w:r w:rsidRPr="00F82283">
        <w:t xml:space="preserve"> lost communities.</w:t>
      </w:r>
    </w:p>
    <w:p w14:paraId="5A97D798" w14:textId="595C7375" w:rsidR="00CD4D8A" w:rsidRPr="008859F1" w:rsidRDefault="00500E34" w:rsidP="00CD4D8A">
      <w:pPr>
        <w:rPr>
          <w:rFonts w:cs="Arial"/>
        </w:rPr>
      </w:pPr>
      <w:r w:rsidRPr="00BF4AD7">
        <w:rPr>
          <w:i/>
          <w:iCs/>
        </w:rPr>
        <w:t xml:space="preserve">Connection, Permanence </w:t>
      </w:r>
      <w:r w:rsidRPr="00BF4AD7">
        <w:t>and</w:t>
      </w:r>
      <w:r w:rsidRPr="00BF4AD7">
        <w:rPr>
          <w:i/>
          <w:iCs/>
        </w:rPr>
        <w:t xml:space="preserve"> Hope</w:t>
      </w:r>
      <w:r>
        <w:t xml:space="preserve"> </w:t>
      </w:r>
      <w:r w:rsidR="00CD4D8A" w:rsidRPr="008859F1">
        <w:rPr>
          <w:rFonts w:cs="Arial"/>
        </w:rPr>
        <w:t xml:space="preserve">explore </w:t>
      </w:r>
      <w:r>
        <w:rPr>
          <w:rFonts w:cs="Arial"/>
        </w:rPr>
        <w:t xml:space="preserve">presents </w:t>
      </w:r>
      <w:r w:rsidR="00CD4D8A" w:rsidRPr="008859F1">
        <w:rPr>
          <w:rFonts w:cs="Arial"/>
        </w:rPr>
        <w:t xml:space="preserve">artefacts, photographs, archival </w:t>
      </w:r>
      <w:r w:rsidR="007E074B" w:rsidRPr="008859F1">
        <w:rPr>
          <w:rFonts w:cs="Arial"/>
        </w:rPr>
        <w:t>records,</w:t>
      </w:r>
      <w:r w:rsidR="00CD4D8A" w:rsidRPr="008859F1">
        <w:rPr>
          <w:rFonts w:cs="Arial"/>
        </w:rPr>
        <w:t xml:space="preserve"> and play-based interactives relating to the </w:t>
      </w:r>
      <w:r w:rsidR="00F82283">
        <w:rPr>
          <w:rFonts w:cs="Arial"/>
        </w:rPr>
        <w:t xml:space="preserve">above stories. </w:t>
      </w:r>
    </w:p>
    <w:p w14:paraId="0E36BE62" w14:textId="77777777" w:rsidR="00CD4D8A" w:rsidRPr="004B13D0" w:rsidRDefault="00CD4D8A" w:rsidP="00CD4D8A">
      <w:pPr>
        <w:widowControl w:val="0"/>
        <w:rPr>
          <w:b/>
          <w:bCs/>
        </w:rPr>
      </w:pPr>
      <w:r w:rsidRPr="004B13D0">
        <w:rPr>
          <w:b/>
          <w:bCs/>
        </w:rPr>
        <w:t>Design Work</w:t>
      </w:r>
    </w:p>
    <w:p w14:paraId="7AC5562D" w14:textId="744CE1A0" w:rsidR="00CD4D8A" w:rsidRDefault="00BC581F" w:rsidP="00BC581F">
      <w:pPr>
        <w:widowControl w:val="0"/>
      </w:pPr>
      <w:r>
        <w:t xml:space="preserve">Origin Studios was hired to complete the </w:t>
      </w:r>
      <w:r w:rsidR="00CD4D8A">
        <w:t>design work</w:t>
      </w:r>
      <w:r w:rsidR="00F2293D">
        <w:t xml:space="preserve"> for </w:t>
      </w:r>
      <w:r w:rsidR="00F2293D" w:rsidRPr="00292E73">
        <w:rPr>
          <w:i/>
          <w:iCs/>
        </w:rPr>
        <w:t>Abundance</w:t>
      </w:r>
      <w:r w:rsidR="00CD4D8A">
        <w:t xml:space="preserve">, including specifications completed in 2021. </w:t>
      </w:r>
      <w:r>
        <w:t xml:space="preserve">The design work for the remaining three sections will require a rendering walk-through, complete CAD technical and graphic styling packages for each theme. </w:t>
      </w:r>
    </w:p>
    <w:p w14:paraId="60BAA6CA" w14:textId="7EA4CD37" w:rsidR="00BC581F" w:rsidRDefault="00BC581F" w:rsidP="00BC581F">
      <w:pPr>
        <w:widowControl w:val="0"/>
      </w:pPr>
      <w:r>
        <w:t xml:space="preserve">Given the relationship and knowledge built with Origin Studios, staff believe it will be most effective and efficient to complete the remaining sections of the Gallery Redesign, maintaining a continuous look and feel throughout. Furthermore, the timeline required through the funding agreement is conducive to maintaining the relationship.  </w:t>
      </w:r>
    </w:p>
    <w:p w14:paraId="7F87F461" w14:textId="77777777" w:rsidR="00CD4D8A" w:rsidRPr="00E91857" w:rsidRDefault="00CD4D8A" w:rsidP="00CD4D8A">
      <w:pPr>
        <w:widowControl w:val="0"/>
        <w:rPr>
          <w:b/>
          <w:bCs/>
        </w:rPr>
      </w:pPr>
      <w:r>
        <w:rPr>
          <w:b/>
          <w:bCs/>
        </w:rPr>
        <w:t>Project Funding</w:t>
      </w:r>
    </w:p>
    <w:p w14:paraId="753322CE" w14:textId="764E89F7" w:rsidR="00FA02E1" w:rsidRDefault="00EC38BE" w:rsidP="00CD4D8A">
      <w:pPr>
        <w:widowControl w:val="0"/>
      </w:pPr>
      <w:r>
        <w:lastRenderedPageBreak/>
        <w:t xml:space="preserve">Staff </w:t>
      </w:r>
      <w:r w:rsidR="007E074B" w:rsidRPr="007E074B">
        <w:t xml:space="preserve">successfully applied </w:t>
      </w:r>
      <w:r w:rsidR="00993809">
        <w:t xml:space="preserve">to </w:t>
      </w:r>
      <w:r w:rsidR="00CD4D8A">
        <w:t>the</w:t>
      </w:r>
      <w:r w:rsidR="00CD4D8A" w:rsidRPr="001139A2">
        <w:t xml:space="preserve"> </w:t>
      </w:r>
      <w:r w:rsidR="00CD4D8A">
        <w:t xml:space="preserve">Canada </w:t>
      </w:r>
      <w:r w:rsidR="00CD4D8A" w:rsidRPr="001139A2">
        <w:t>Cultural Spaces Fund</w:t>
      </w:r>
      <w:r w:rsidR="00CD4D8A">
        <w:t xml:space="preserve"> from Canadian Heritage, </w:t>
      </w:r>
      <w:r w:rsidR="00727FD8">
        <w:t>which</w:t>
      </w:r>
      <w:r w:rsidR="00993809">
        <w:t xml:space="preserve"> </w:t>
      </w:r>
      <w:r w:rsidR="002D251B">
        <w:t>awarded</w:t>
      </w:r>
      <w:r w:rsidR="00993809">
        <w:t xml:space="preserve"> 47</w:t>
      </w:r>
      <w:r w:rsidR="00CD4D8A" w:rsidRPr="001139A2">
        <w:t xml:space="preserve">% of the total </w:t>
      </w:r>
      <w:r w:rsidR="00CD4D8A">
        <w:t xml:space="preserve">project </w:t>
      </w:r>
      <w:r w:rsidR="00CD4D8A" w:rsidRPr="001139A2">
        <w:t>cost</w:t>
      </w:r>
      <w:r>
        <w:t xml:space="preserve"> for this redesign work of the three remaining sections</w:t>
      </w:r>
      <w:r w:rsidR="00CD4D8A" w:rsidRPr="001139A2">
        <w:t xml:space="preserve">. </w:t>
      </w:r>
      <w:r w:rsidR="002D251B">
        <w:t>Origin Studio estimates for the remaining design work and technical packages were used to inform the application to Canada Cultural Spaces Fund.</w:t>
      </w:r>
      <w:r>
        <w:t xml:space="preserve"> As such, staff are confident in the contract award and funding figures. </w:t>
      </w:r>
    </w:p>
    <w:p w14:paraId="174B9A51" w14:textId="43914FCB" w:rsidR="00CD4D8A" w:rsidRDefault="00FA02E1" w:rsidP="00CD4D8A">
      <w:pPr>
        <w:widowControl w:val="0"/>
      </w:pPr>
      <w:r>
        <w:t>Staff intend to pursue Canada Cultural Spaces funding for the fabrication and installation of the three sections in 2024. As such, the design work, including full technical drawings are required to be completed by the fall. Pre-budget approval to award the design contract will ensure enough time to complete this necessary first step and prepare for further funding applications.</w:t>
      </w:r>
      <w:r w:rsidR="002D251B">
        <w:t xml:space="preserve"> </w:t>
      </w:r>
    </w:p>
    <w:p w14:paraId="42F5373C" w14:textId="193E24BC" w:rsidR="00893CEB" w:rsidRDefault="00893CEB" w:rsidP="005448EF">
      <w:pPr>
        <w:pStyle w:val="Heading2"/>
        <w:keepNext w:val="0"/>
        <w:keepLines w:val="0"/>
        <w:widowControl w:val="0"/>
      </w:pPr>
      <w:r>
        <w:t>Legal and Legislated Requirements</w:t>
      </w:r>
    </w:p>
    <w:p w14:paraId="0013F87F" w14:textId="60397C0C" w:rsidR="00CD4D8A" w:rsidRPr="00CD4D8A" w:rsidRDefault="00CD4D8A" w:rsidP="00CD4D8A">
      <w:r>
        <w:t>None.</w:t>
      </w:r>
    </w:p>
    <w:p w14:paraId="4DDCF7F4" w14:textId="2AC33D50" w:rsidR="00893CEB" w:rsidRDefault="00893CEB" w:rsidP="005448EF">
      <w:pPr>
        <w:pStyle w:val="Heading2"/>
        <w:keepNext w:val="0"/>
        <w:keepLines w:val="0"/>
        <w:widowControl w:val="0"/>
      </w:pPr>
      <w:r>
        <w:t>Financial and Resource Implications</w:t>
      </w:r>
    </w:p>
    <w:p w14:paraId="6CAAADF8" w14:textId="37A00950" w:rsidR="00CD4D8A" w:rsidRDefault="00DE26AF" w:rsidP="00CD4D8A">
      <w:r>
        <w:t>The e</w:t>
      </w:r>
      <w:r w:rsidR="00CD4D8A">
        <w:t>stimate</w:t>
      </w:r>
      <w:r>
        <w:t xml:space="preserve"> </w:t>
      </w:r>
      <w:r w:rsidR="00CD4D8A">
        <w:t xml:space="preserve">received </w:t>
      </w:r>
      <w:r w:rsidR="00E44A91">
        <w:t xml:space="preserve">from Origin Studio for the design of the </w:t>
      </w:r>
      <w:r>
        <w:t xml:space="preserve">remaining design work is </w:t>
      </w:r>
      <w:r w:rsidRPr="00DE26AF">
        <w:t>$</w:t>
      </w:r>
      <w:r w:rsidR="00C71D72">
        <w:t>100,400</w:t>
      </w:r>
      <w:r w:rsidR="002A3488">
        <w:t xml:space="preserve"> </w:t>
      </w:r>
      <w:r w:rsidR="00C71D72">
        <w:t>net HST</w:t>
      </w:r>
      <w:r>
        <w:t xml:space="preserve">.  The Canada Cultural Spaces Grant will cover up to </w:t>
      </w:r>
      <w:r w:rsidR="00403C62">
        <w:t>$47,300 of these costs, with the remaining costs being funded from the Grey Roots Gallery Reserve in the amount of $3</w:t>
      </w:r>
      <w:r w:rsidR="00C71D72">
        <w:t>9</w:t>
      </w:r>
      <w:r w:rsidR="00403C62">
        <w:t>,</w:t>
      </w:r>
      <w:r w:rsidR="00C71D72">
        <w:t>9</w:t>
      </w:r>
      <w:r w:rsidR="00403C62">
        <w:t xml:space="preserve">00 and the balance of $13,200 coming from the 2023 Grey Roots Capital budget </w:t>
      </w:r>
      <w:r>
        <w:t>pending Council approval</w:t>
      </w:r>
      <w:r w:rsidR="00403C62">
        <w:t>.</w:t>
      </w:r>
      <w:r>
        <w:t xml:space="preserve"> </w:t>
      </w:r>
    </w:p>
    <w:p w14:paraId="1F13F244" w14:textId="2A79A9B2" w:rsidR="00CD4D8A" w:rsidRPr="00CD4D8A" w:rsidRDefault="00CD4D8A" w:rsidP="00CD4D8A">
      <w:r>
        <w:t xml:space="preserve">Staff recommend </w:t>
      </w:r>
      <w:r w:rsidR="00E44A91">
        <w:t xml:space="preserve">Origin Studio </w:t>
      </w:r>
      <w:r>
        <w:t>be awarded a single source contract to</w:t>
      </w:r>
      <w:r w:rsidR="00E44A91">
        <w:t xml:space="preserve"> produce rendering walk-through, complete CAD technical and graphic styling packages for </w:t>
      </w:r>
      <w:r w:rsidR="00E44A91" w:rsidRPr="00005387">
        <w:rPr>
          <w:i/>
          <w:iCs/>
        </w:rPr>
        <w:t>Permanence, Connection</w:t>
      </w:r>
      <w:r w:rsidR="00E44A91">
        <w:t xml:space="preserve"> and </w:t>
      </w:r>
      <w:r w:rsidR="00E44A91" w:rsidRPr="00005387">
        <w:rPr>
          <w:i/>
          <w:iCs/>
        </w:rPr>
        <w:t>Hope</w:t>
      </w:r>
      <w:r w:rsidR="00E44A91">
        <w:t xml:space="preserve"> section of the Gallery Redesign</w:t>
      </w:r>
      <w:r>
        <w:t xml:space="preserve">. </w:t>
      </w:r>
      <w:r w:rsidR="00910B40">
        <w:t>T</w:t>
      </w:r>
      <w:r>
        <w:t>he company has provided a reasonable estimate for the</w:t>
      </w:r>
      <w:r w:rsidR="00910B40">
        <w:t xml:space="preserve"> design work for </w:t>
      </w:r>
      <w:r w:rsidR="00367E95">
        <w:t xml:space="preserve">the </w:t>
      </w:r>
      <w:r w:rsidR="00910B40">
        <w:t>remaining 1033 sq. ft of gallery space</w:t>
      </w:r>
      <w:r>
        <w:t xml:space="preserve">. </w:t>
      </w:r>
    </w:p>
    <w:p w14:paraId="60BBA4F0" w14:textId="14EF8B71" w:rsidR="00893CEB" w:rsidRDefault="00893CEB" w:rsidP="005448EF">
      <w:pPr>
        <w:pStyle w:val="Heading1"/>
        <w:keepNext w:val="0"/>
        <w:keepLines w:val="0"/>
        <w:widowControl w:val="0"/>
      </w:pPr>
      <w:r>
        <w:t>Relevant Consultation</w:t>
      </w:r>
    </w:p>
    <w:p w14:paraId="765D9E72" w14:textId="4E394A44" w:rsidR="00C6232C" w:rsidRDefault="00C6232C" w:rsidP="00C6232C">
      <w:pPr>
        <w:widowControl w:val="0"/>
        <w:ind w:left="720" w:hanging="720"/>
      </w:pPr>
      <w:r>
        <w:rPr>
          <w:rFonts w:ascii="MS Gothic" w:eastAsia="MS Gothic" w:hAnsi="MS Gothic" w:hint="eastAsia"/>
        </w:rPr>
        <w:t>☒</w:t>
      </w:r>
      <w:r>
        <w:tab/>
        <w:t xml:space="preserve">Internal  - Grey Roots staff, Financial Analyst, Purchasing, Director </w:t>
      </w:r>
      <w:r>
        <w:br/>
        <w:t>EDTC, Deputy CAO</w:t>
      </w:r>
    </w:p>
    <w:p w14:paraId="00947301" w14:textId="72FF512A" w:rsidR="00C6232C" w:rsidRDefault="00C6232C" w:rsidP="00C6232C">
      <w:pPr>
        <w:widowControl w:val="0"/>
      </w:pPr>
      <w:r>
        <w:rPr>
          <w:rFonts w:ascii="MS Gothic" w:eastAsia="MS Gothic" w:hAnsi="MS Gothic" w:hint="eastAsia"/>
        </w:rPr>
        <w:t>☒</w:t>
      </w:r>
      <w:r>
        <w:tab/>
        <w:t>External –Origin Studios, Canadian Heritage</w:t>
      </w:r>
    </w:p>
    <w:p w14:paraId="03A9288B" w14:textId="53CCB5A4" w:rsidR="00893CEB" w:rsidRDefault="00893CEB" w:rsidP="005448EF">
      <w:pPr>
        <w:pStyle w:val="Heading3"/>
        <w:keepNext w:val="0"/>
        <w:keepLines w:val="0"/>
        <w:widowControl w:val="0"/>
      </w:pPr>
      <w:r>
        <w:t>Appendices and Attachments</w:t>
      </w:r>
    </w:p>
    <w:p w14:paraId="6F6125DF" w14:textId="7CF6DF48" w:rsidR="00B83014" w:rsidRDefault="00B83014" w:rsidP="00B83014"/>
    <w:p w14:paraId="4BB357EC" w14:textId="780E51CE" w:rsidR="00C6232C" w:rsidRDefault="00C6232C" w:rsidP="00C6232C">
      <w:r>
        <w:rPr>
          <w:noProof/>
        </w:rPr>
        <w:lastRenderedPageBreak/>
        <w:drawing>
          <wp:inline distT="0" distB="0" distL="0" distR="0" wp14:anchorId="7BA588A2" wp14:editId="65A50A2F">
            <wp:extent cx="3635654" cy="1545675"/>
            <wp:effectExtent l="0" t="0" r="3175" b="0"/>
            <wp:docPr id="7" name="Picture 7" descr="Current Grey County Gallery with Voices Exhibit in f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rrent Grey County Gallery with Voices Exhibit in forefro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672" cy="1557587"/>
                    </a:xfrm>
                    <a:prstGeom prst="rect">
                      <a:avLst/>
                    </a:prstGeom>
                    <a:noFill/>
                  </pic:spPr>
                </pic:pic>
              </a:graphicData>
            </a:graphic>
          </wp:inline>
        </w:drawing>
      </w:r>
    </w:p>
    <w:p w14:paraId="5F581BEB" w14:textId="662DD85A" w:rsidR="00C6232C" w:rsidRDefault="00C6232C" w:rsidP="00C6232C">
      <w:r w:rsidRPr="00C6232C">
        <w:t>Current Grey County Gallery with Voices Exhibit in forefront</w:t>
      </w:r>
    </w:p>
    <w:p w14:paraId="07D1DC7A" w14:textId="4D630039" w:rsidR="00005387" w:rsidRDefault="00005387" w:rsidP="00C6232C">
      <w:r>
        <w:rPr>
          <w:noProof/>
        </w:rPr>
        <w:drawing>
          <wp:inline distT="0" distB="0" distL="0" distR="0" wp14:anchorId="2B33862E" wp14:editId="3541A1CF">
            <wp:extent cx="3666440" cy="2677363"/>
            <wp:effectExtent l="0" t="0" r="0" b="8890"/>
            <wp:docPr id="3" name="Picture 3" descr="Concept for Abundance by Origin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cept for Abundance by Origin Studios"/>
                    <pic:cNvPicPr/>
                  </pic:nvPicPr>
                  <pic:blipFill>
                    <a:blip r:embed="rId13"/>
                    <a:stretch>
                      <a:fillRect/>
                    </a:stretch>
                  </pic:blipFill>
                  <pic:spPr>
                    <a:xfrm>
                      <a:off x="0" y="0"/>
                      <a:ext cx="3697051" cy="2699716"/>
                    </a:xfrm>
                    <a:prstGeom prst="rect">
                      <a:avLst/>
                    </a:prstGeom>
                  </pic:spPr>
                </pic:pic>
              </a:graphicData>
            </a:graphic>
          </wp:inline>
        </w:drawing>
      </w:r>
    </w:p>
    <w:p w14:paraId="6A0C733B" w14:textId="13F8C16B" w:rsidR="00005387" w:rsidRDefault="00005387" w:rsidP="00C6232C">
      <w:r>
        <w:t>Concept for Abundance by Origin Studios</w:t>
      </w:r>
    </w:p>
    <w:p w14:paraId="02B224CB" w14:textId="22EE4449" w:rsidR="004D4F9B" w:rsidRDefault="004D4F9B" w:rsidP="00C6232C">
      <w:r>
        <w:rPr>
          <w:noProof/>
        </w:rPr>
        <w:drawing>
          <wp:inline distT="0" distB="0" distL="0" distR="0" wp14:anchorId="6157E587" wp14:editId="7FD15BE0">
            <wp:extent cx="3672230" cy="2352032"/>
            <wp:effectExtent l="0" t="0" r="4445" b="0"/>
            <wp:docPr id="6" name="Picture 5" descr="A image of the floorplan of the Grey County Gallery with the redesign mapped out. It shows the existing exhibits and the areas that will be refreshed. There are arrows to indicate the flow of visitor traffic. ">
              <a:extLst xmlns:a="http://schemas.openxmlformats.org/drawingml/2006/main">
                <a:ext uri="{FF2B5EF4-FFF2-40B4-BE49-F238E27FC236}">
                  <a16:creationId xmlns:a16="http://schemas.microsoft.com/office/drawing/2014/main" id="{75319571-6975-4E81-B350-C9A85AB56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image of the floorplan of the Grey County Gallery with the redesign mapped out. It shows the existing exhibits and the areas that will be refreshed. There are arrows to indicate the flow of visitor traffic. ">
                      <a:extLst>
                        <a:ext uri="{FF2B5EF4-FFF2-40B4-BE49-F238E27FC236}">
                          <a16:creationId xmlns:a16="http://schemas.microsoft.com/office/drawing/2014/main" id="{75319571-6975-4E81-B350-C9A85AB56A91}"/>
                        </a:ext>
                      </a:extLst>
                    </pic:cNvPr>
                    <pic:cNvPicPr>
                      <a:picLocks noChangeAspect="1"/>
                    </pic:cNvPicPr>
                  </pic:nvPicPr>
                  <pic:blipFill>
                    <a:blip r:embed="rId14"/>
                    <a:stretch>
                      <a:fillRect/>
                    </a:stretch>
                  </pic:blipFill>
                  <pic:spPr>
                    <a:xfrm>
                      <a:off x="0" y="0"/>
                      <a:ext cx="3692687" cy="2365134"/>
                    </a:xfrm>
                    <a:prstGeom prst="rect">
                      <a:avLst/>
                    </a:prstGeom>
                  </pic:spPr>
                </pic:pic>
              </a:graphicData>
            </a:graphic>
          </wp:inline>
        </w:drawing>
      </w:r>
    </w:p>
    <w:p w14:paraId="29BE7B23" w14:textId="2CD69E90" w:rsidR="004938A0" w:rsidRPr="00C6232C" w:rsidRDefault="004938A0" w:rsidP="00C6232C">
      <w:r>
        <w:t xml:space="preserve">Grey County Gallery Redesign </w:t>
      </w:r>
      <w:r w:rsidRPr="004938A0">
        <w:t>Visitor Flow and Floor Plan</w:t>
      </w:r>
    </w:p>
    <w:sectPr w:rsidR="004938A0" w:rsidRPr="00C6232C" w:rsidSect="00906BC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9344F" w14:textId="77777777" w:rsidR="00496767" w:rsidRDefault="00496767" w:rsidP="004B6AC1">
      <w:pPr>
        <w:spacing w:after="0" w:line="240" w:lineRule="auto"/>
      </w:pPr>
      <w:r>
        <w:separator/>
      </w:r>
    </w:p>
  </w:endnote>
  <w:endnote w:type="continuationSeparator" w:id="0">
    <w:p w14:paraId="6D7FA319" w14:textId="77777777" w:rsidR="00496767" w:rsidRDefault="00496767" w:rsidP="004B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15DD" w14:textId="5CB565EC" w:rsidR="00C5196E" w:rsidRDefault="004938A0" w:rsidP="00906BC5">
    <w:pPr>
      <w:pStyle w:val="Footer"/>
      <w:jc w:val="center"/>
    </w:pPr>
    <w:r>
      <w:rPr>
        <w:sz w:val="22"/>
        <w:szCs w:val="22"/>
      </w:rPr>
      <w:t>EDTC</w:t>
    </w:r>
    <w:r w:rsidR="00906BC5">
      <w:rPr>
        <w:sz w:val="22"/>
        <w:szCs w:val="22"/>
      </w:rPr>
      <w:t>-</w:t>
    </w:r>
    <w:r>
      <w:rPr>
        <w:sz w:val="22"/>
        <w:szCs w:val="22"/>
      </w:rPr>
      <w:t>CW</w:t>
    </w:r>
    <w:r w:rsidR="00906BC5">
      <w:rPr>
        <w:sz w:val="22"/>
        <w:szCs w:val="22"/>
      </w:rPr>
      <w:t>-</w:t>
    </w:r>
    <w:r w:rsidR="001017CF">
      <w:rPr>
        <w:sz w:val="22"/>
        <w:szCs w:val="22"/>
      </w:rPr>
      <w:t>01</w:t>
    </w:r>
    <w:r w:rsidR="00906BC5">
      <w:rPr>
        <w:sz w:val="22"/>
        <w:szCs w:val="22"/>
      </w:rPr>
      <w:t>-</w:t>
    </w:r>
    <w:r>
      <w:rPr>
        <w:sz w:val="22"/>
        <w:szCs w:val="22"/>
      </w:rPr>
      <w:t>23</w:t>
    </w:r>
    <w:r w:rsidR="00906BC5">
      <w:t xml:space="preserve"> </w:t>
    </w:r>
    <w:r w:rsidR="00906BC5">
      <w:tab/>
    </w:r>
    <w:sdt>
      <w:sdtPr>
        <w:id w:val="-1318193851"/>
        <w:docPartObj>
          <w:docPartGallery w:val="Page Numbers (Bottom of Page)"/>
          <w:docPartUnique/>
        </w:docPartObj>
      </w:sdtPr>
      <w:sdtEndPr>
        <w:rPr>
          <w:noProof/>
        </w:rPr>
      </w:sdtEndPr>
      <w:sdtContent>
        <w:r w:rsidR="00906BC5">
          <w:fldChar w:fldCharType="begin"/>
        </w:r>
        <w:r w:rsidR="00906BC5">
          <w:instrText xml:space="preserve"> PAGE   \* MERGEFORMAT </w:instrText>
        </w:r>
        <w:r w:rsidR="00906BC5">
          <w:fldChar w:fldCharType="separate"/>
        </w:r>
        <w:r w:rsidR="00906BC5">
          <w:t>1</w:t>
        </w:r>
        <w:r w:rsidR="00906BC5">
          <w:rPr>
            <w:noProof/>
          </w:rPr>
          <w:fldChar w:fldCharType="end"/>
        </w:r>
      </w:sdtContent>
    </w:sdt>
    <w:r w:rsidR="00906BC5">
      <w:rPr>
        <w:noProof/>
      </w:rPr>
      <w:tab/>
      <w:t>Date:</w:t>
    </w:r>
    <w:r w:rsidR="001017CF">
      <w:rPr>
        <w:noProof/>
      </w:rPr>
      <w:t xml:space="preserve"> December 8,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D7053" w14:textId="77777777" w:rsidR="00496767" w:rsidRDefault="00496767" w:rsidP="004B6AC1">
      <w:pPr>
        <w:spacing w:after="0" w:line="240" w:lineRule="auto"/>
      </w:pPr>
      <w:r>
        <w:separator/>
      </w:r>
    </w:p>
  </w:footnote>
  <w:footnote w:type="continuationSeparator" w:id="0">
    <w:p w14:paraId="640E6448" w14:textId="77777777" w:rsidR="00496767" w:rsidRDefault="00496767" w:rsidP="004B6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2CC8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46A79"/>
    <w:multiLevelType w:val="hybridMultilevel"/>
    <w:tmpl w:val="FA24F830"/>
    <w:lvl w:ilvl="0" w:tplc="E3F4973A">
      <w:start w:val="1"/>
      <w:numFmt w:val="decimal"/>
      <w:pStyle w:val="Style1"/>
      <w:lvlText w:val="4.0%1"/>
      <w:lvlJc w:val="left"/>
      <w:pPr>
        <w:ind w:left="720" w:hanging="360"/>
      </w:pPr>
      <w:rPr>
        <w:rFonts w:hint="default"/>
      </w:rPr>
    </w:lvl>
    <w:lvl w:ilvl="1" w:tplc="04090019" w:tentative="1">
      <w:start w:val="1"/>
      <w:numFmt w:val="lowerLetter"/>
      <w:pStyle w:val="Style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7C0"/>
    <w:multiLevelType w:val="hybridMultilevel"/>
    <w:tmpl w:val="E87A4A4E"/>
    <w:lvl w:ilvl="0" w:tplc="EE225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3E3353"/>
    <w:multiLevelType w:val="multilevel"/>
    <w:tmpl w:val="53FC4F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E96801"/>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5" w15:restartNumberingAfterBreak="0">
    <w:nsid w:val="2042488C"/>
    <w:multiLevelType w:val="hybridMultilevel"/>
    <w:tmpl w:val="B76C56B0"/>
    <w:lvl w:ilvl="0" w:tplc="85B6405A">
      <w:start w:val="1"/>
      <w:numFmt w:val="bullet"/>
      <w:lvlText w:val=""/>
      <w:lvlJc w:val="left"/>
      <w:pPr>
        <w:ind w:left="720" w:hanging="360"/>
      </w:pPr>
      <w:rPr>
        <w:rFonts w:ascii="Wingdings" w:hAnsi="Wingdings"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3B61C8"/>
    <w:multiLevelType w:val="multilevel"/>
    <w:tmpl w:val="F656089C"/>
    <w:styleLink w:val="PurchasingProcedure"/>
    <w:lvl w:ilvl="0">
      <w:start w:val="1"/>
      <w:numFmt w:val="decimal"/>
      <w:lvlText w:val="%1.0"/>
      <w:lvlJc w:val="left"/>
      <w:pPr>
        <w:ind w:left="720" w:hanging="720"/>
      </w:pPr>
      <w:rPr>
        <w:rFonts w:hint="default"/>
      </w:rPr>
    </w:lvl>
    <w:lvl w:ilvl="1">
      <w:start w:val="1"/>
      <w:numFmt w:val="decimalZero"/>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58E6231"/>
    <w:multiLevelType w:val="hybridMultilevel"/>
    <w:tmpl w:val="193A4B10"/>
    <w:lvl w:ilvl="0" w:tplc="222687B0">
      <w:start w:val="1"/>
      <w:numFmt w:val="decimalZero"/>
      <w:pStyle w:val="Heading5purchpol"/>
      <w:lvlText w:val="5.%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69261F3"/>
    <w:multiLevelType w:val="multilevel"/>
    <w:tmpl w:val="105CE0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b/>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EA11EE"/>
    <w:multiLevelType w:val="hybridMultilevel"/>
    <w:tmpl w:val="50345CC0"/>
    <w:lvl w:ilvl="0" w:tplc="A1A013C4">
      <w:start w:val="1"/>
      <w:numFmt w:val="decimal"/>
      <w:pStyle w:val="Level1"/>
      <w:lvlText w:val="%1."/>
      <w:lvlJc w:val="left"/>
      <w:pPr>
        <w:ind w:left="720" w:hanging="360"/>
      </w:pPr>
      <w:rPr>
        <w:rFonts w:hint="default"/>
        <w:b w:val="0"/>
        <w:bCs/>
      </w:rPr>
    </w:lvl>
    <w:lvl w:ilvl="1" w:tplc="9D46F2DA">
      <w:start w:val="1"/>
      <w:numFmt w:val="lowerLetter"/>
      <w:pStyle w:val="Level2"/>
      <w:lvlText w:val="%2)"/>
      <w:lvlJc w:val="left"/>
      <w:pPr>
        <w:ind w:left="1440" w:hanging="360"/>
      </w:pPr>
      <w:rPr>
        <w:rFonts w:hint="default"/>
      </w:rPr>
    </w:lvl>
    <w:lvl w:ilvl="2" w:tplc="8460FF34">
      <w:start w:val="1"/>
      <w:numFmt w:val="lowerRoman"/>
      <w:pStyle w:val="Level3"/>
      <w:lvlText w:val="%3."/>
      <w:lvlJc w:val="right"/>
      <w:pPr>
        <w:ind w:left="2160" w:hanging="180"/>
      </w:pPr>
    </w:lvl>
    <w:lvl w:ilvl="3" w:tplc="D3F87A96">
      <w:start w:val="1"/>
      <w:numFmt w:val="bullet"/>
      <w:pStyle w:val="Level4"/>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FB4DF5"/>
    <w:multiLevelType w:val="hybridMultilevel"/>
    <w:tmpl w:val="BA862202"/>
    <w:lvl w:ilvl="0" w:tplc="03E01368">
      <w:start w:val="1"/>
      <w:numFmt w:val="decimalZero"/>
      <w:pStyle w:val="Heading8Purchpol"/>
      <w:lvlText w:val="8.%1"/>
      <w:lvlJc w:val="left"/>
      <w:pPr>
        <w:tabs>
          <w:tab w:val="num" w:pos="720"/>
        </w:tabs>
        <w:ind w:left="720" w:hanging="720"/>
      </w:pPr>
      <w:rPr>
        <w:rFonts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1390DE5"/>
    <w:multiLevelType w:val="multilevel"/>
    <w:tmpl w:val="A0986D8E"/>
    <w:styleLink w:val="Agreement"/>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83A4974"/>
    <w:multiLevelType w:val="hybridMultilevel"/>
    <w:tmpl w:val="398E6AA8"/>
    <w:lvl w:ilvl="0" w:tplc="20CA5DDE">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3D9A0C26"/>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4" w15:restartNumberingAfterBreak="0">
    <w:nsid w:val="3F572DA6"/>
    <w:multiLevelType w:val="multilevel"/>
    <w:tmpl w:val="545CA080"/>
    <w:lvl w:ilvl="0">
      <w:start w:val="1"/>
      <w:numFmt w:val="decimal"/>
      <w:lvlText w:val="%1.0"/>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530" w:hanging="72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3240" w:hanging="108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3805645"/>
    <w:multiLevelType w:val="hybridMultilevel"/>
    <w:tmpl w:val="472E2682"/>
    <w:lvl w:ilvl="0" w:tplc="91D4004A">
      <w:start w:val="1"/>
      <w:numFmt w:val="lowerRoman"/>
      <w:pStyle w:val="Level40"/>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pStyle w:val="Level40"/>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204F3F"/>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7" w15:restartNumberingAfterBreak="0">
    <w:nsid w:val="4A2D568A"/>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8" w15:restartNumberingAfterBreak="0">
    <w:nsid w:val="50AE5AB2"/>
    <w:multiLevelType w:val="multilevel"/>
    <w:tmpl w:val="D7C66C50"/>
    <w:lvl w:ilvl="0">
      <w:start w:val="1"/>
      <w:numFmt w:val="decimal"/>
      <w:lvlText w:val="%1"/>
      <w:lvlJc w:val="left"/>
      <w:pPr>
        <w:ind w:left="465" w:hanging="465"/>
      </w:pPr>
      <w:rPr>
        <w:rFonts w:hint="default"/>
      </w:rPr>
    </w:lvl>
    <w:lvl w:ilvl="1">
      <w:start w:val="1"/>
      <w:numFmt w:val="decimalZero"/>
      <w:lvlText w:val="%1.%2"/>
      <w:lvlJc w:val="left"/>
      <w:pPr>
        <w:ind w:left="465" w:hanging="465"/>
      </w:pPr>
      <w:rPr>
        <w:rFonts w:hint="default"/>
        <w:b w:val="0"/>
      </w:rPr>
    </w:lvl>
    <w:lvl w:ilvl="2">
      <w:start w:val="1"/>
      <w:numFmt w:val="decimal"/>
      <w:lvlText w:val="%1.%2.%3"/>
      <w:lvlJc w:val="left"/>
      <w:pPr>
        <w:ind w:left="1980" w:hanging="72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792AD7"/>
    <w:multiLevelType w:val="multilevel"/>
    <w:tmpl w:val="46A80ED0"/>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pStyle w:val="Subheading"/>
      <w:lvlText w:val="%5)"/>
      <w:lvlJc w:val="left"/>
      <w:pPr>
        <w:ind w:left="1418"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0" w15:restartNumberingAfterBreak="0">
    <w:nsid w:val="63D40304"/>
    <w:multiLevelType w:val="hybridMultilevel"/>
    <w:tmpl w:val="31B8DF4C"/>
    <w:lvl w:ilvl="0" w:tplc="134EDCC6">
      <w:start w:val="1"/>
      <w:numFmt w:val="lowerRoman"/>
      <w:pStyle w:val="subheading2"/>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21" w15:restartNumberingAfterBreak="0">
    <w:nsid w:val="716C1984"/>
    <w:multiLevelType w:val="hybridMultilevel"/>
    <w:tmpl w:val="DB76E4EA"/>
    <w:lvl w:ilvl="0" w:tplc="85B6405A">
      <w:start w:val="1"/>
      <w:numFmt w:val="bullet"/>
      <w:lvlText w:val=""/>
      <w:lvlJc w:val="left"/>
      <w:pPr>
        <w:tabs>
          <w:tab w:val="num" w:pos="1440"/>
        </w:tabs>
        <w:ind w:left="1440" w:hanging="360"/>
      </w:pPr>
      <w:rPr>
        <w:rFonts w:ascii="Wingdings" w:hAnsi="Wingdings" w:hint="default"/>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71DE3430"/>
    <w:multiLevelType w:val="hybridMultilevel"/>
    <w:tmpl w:val="A4F022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1632617">
    <w:abstractNumId w:val="8"/>
  </w:num>
  <w:num w:numId="2" w16cid:durableId="2015644431">
    <w:abstractNumId w:val="0"/>
  </w:num>
  <w:num w:numId="3" w16cid:durableId="1386565428">
    <w:abstractNumId w:val="11"/>
  </w:num>
  <w:num w:numId="4" w16cid:durableId="1480345163">
    <w:abstractNumId w:val="14"/>
  </w:num>
  <w:num w:numId="5" w16cid:durableId="2130663460">
    <w:abstractNumId w:val="2"/>
  </w:num>
  <w:num w:numId="6" w16cid:durableId="149255050">
    <w:abstractNumId w:val="15"/>
  </w:num>
  <w:num w:numId="7" w16cid:durableId="1375228737">
    <w:abstractNumId w:val="7"/>
  </w:num>
  <w:num w:numId="8" w16cid:durableId="241186391">
    <w:abstractNumId w:val="10"/>
  </w:num>
  <w:num w:numId="9" w16cid:durableId="1995596559">
    <w:abstractNumId w:val="21"/>
  </w:num>
  <w:num w:numId="10" w16cid:durableId="1407798523">
    <w:abstractNumId w:val="22"/>
  </w:num>
  <w:num w:numId="11" w16cid:durableId="108597480">
    <w:abstractNumId w:val="1"/>
  </w:num>
  <w:num w:numId="12" w16cid:durableId="1930313755">
    <w:abstractNumId w:val="19"/>
  </w:num>
  <w:num w:numId="13" w16cid:durableId="1767074852">
    <w:abstractNumId w:val="6"/>
  </w:num>
  <w:num w:numId="14" w16cid:durableId="995692833">
    <w:abstractNumId w:val="5"/>
  </w:num>
  <w:num w:numId="15" w16cid:durableId="1762951084">
    <w:abstractNumId w:val="3"/>
  </w:num>
  <w:num w:numId="16" w16cid:durableId="858392563">
    <w:abstractNumId w:val="20"/>
  </w:num>
  <w:num w:numId="17" w16cid:durableId="815806290">
    <w:abstractNumId w:val="18"/>
  </w:num>
  <w:num w:numId="18" w16cid:durableId="4255417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91486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24077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80410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5750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50707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280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73327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432625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548317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38477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75711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21747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6443634">
    <w:abstractNumId w:val="18"/>
  </w:num>
  <w:num w:numId="32" w16cid:durableId="779374235">
    <w:abstractNumId w:val="18"/>
  </w:num>
  <w:num w:numId="33" w16cid:durableId="1959950652">
    <w:abstractNumId w:val="16"/>
  </w:num>
  <w:num w:numId="34" w16cid:durableId="1456215734">
    <w:abstractNumId w:val="4"/>
  </w:num>
  <w:num w:numId="35" w16cid:durableId="1171287348">
    <w:abstractNumId w:val="17"/>
  </w:num>
  <w:num w:numId="36" w16cid:durableId="1582713482">
    <w:abstractNumId w:val="13"/>
  </w:num>
  <w:num w:numId="37" w16cid:durableId="403452247">
    <w:abstractNumId w:val="2"/>
    <w:lvlOverride w:ilvl="0">
      <w:startOverride w:val="1"/>
    </w:lvlOverride>
  </w:num>
  <w:num w:numId="38" w16cid:durableId="1519928848">
    <w:abstractNumId w:val="2"/>
    <w:lvlOverride w:ilvl="0">
      <w:startOverride w:val="1"/>
    </w:lvlOverride>
  </w:num>
  <w:num w:numId="39" w16cid:durableId="533926363">
    <w:abstractNumId w:val="2"/>
    <w:lvlOverride w:ilvl="0">
      <w:startOverride w:val="1"/>
    </w:lvlOverride>
  </w:num>
  <w:num w:numId="40" w16cid:durableId="9933337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49052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34898369">
    <w:abstractNumId w:val="23"/>
  </w:num>
  <w:num w:numId="43" w16cid:durableId="7172387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65613498">
    <w:abstractNumId w:val="9"/>
  </w:num>
  <w:num w:numId="45" w16cid:durableId="23432379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linkStyl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49"/>
    <w:rsid w:val="00001BE5"/>
    <w:rsid w:val="00002276"/>
    <w:rsid w:val="00005387"/>
    <w:rsid w:val="000061C3"/>
    <w:rsid w:val="00006CDF"/>
    <w:rsid w:val="00012B58"/>
    <w:rsid w:val="0001546C"/>
    <w:rsid w:val="00016743"/>
    <w:rsid w:val="0002181A"/>
    <w:rsid w:val="0003157D"/>
    <w:rsid w:val="000346AB"/>
    <w:rsid w:val="000347D9"/>
    <w:rsid w:val="00041374"/>
    <w:rsid w:val="000447BA"/>
    <w:rsid w:val="00047678"/>
    <w:rsid w:val="00047A0A"/>
    <w:rsid w:val="00047E78"/>
    <w:rsid w:val="000522B6"/>
    <w:rsid w:val="00054A60"/>
    <w:rsid w:val="0005699E"/>
    <w:rsid w:val="00072693"/>
    <w:rsid w:val="0007662D"/>
    <w:rsid w:val="0008166C"/>
    <w:rsid w:val="00083A40"/>
    <w:rsid w:val="00091093"/>
    <w:rsid w:val="00094BA8"/>
    <w:rsid w:val="000A5195"/>
    <w:rsid w:val="000A665D"/>
    <w:rsid w:val="000B1E14"/>
    <w:rsid w:val="000B2FC6"/>
    <w:rsid w:val="000B7C11"/>
    <w:rsid w:val="000D1391"/>
    <w:rsid w:val="000D3D6B"/>
    <w:rsid w:val="000D707D"/>
    <w:rsid w:val="000E2028"/>
    <w:rsid w:val="000F339B"/>
    <w:rsid w:val="000F7DE2"/>
    <w:rsid w:val="00100AA2"/>
    <w:rsid w:val="001017CF"/>
    <w:rsid w:val="001034BB"/>
    <w:rsid w:val="001163EF"/>
    <w:rsid w:val="00120301"/>
    <w:rsid w:val="00127940"/>
    <w:rsid w:val="00134184"/>
    <w:rsid w:val="00134B93"/>
    <w:rsid w:val="00142D96"/>
    <w:rsid w:val="00143833"/>
    <w:rsid w:val="001467F1"/>
    <w:rsid w:val="00146DCA"/>
    <w:rsid w:val="00147696"/>
    <w:rsid w:val="001512C3"/>
    <w:rsid w:val="00160AAD"/>
    <w:rsid w:val="00164A48"/>
    <w:rsid w:val="00172189"/>
    <w:rsid w:val="00173845"/>
    <w:rsid w:val="001830D5"/>
    <w:rsid w:val="00183B1B"/>
    <w:rsid w:val="00187C45"/>
    <w:rsid w:val="00194DFD"/>
    <w:rsid w:val="00197815"/>
    <w:rsid w:val="001A0805"/>
    <w:rsid w:val="001A0A21"/>
    <w:rsid w:val="001A13FB"/>
    <w:rsid w:val="001A31CE"/>
    <w:rsid w:val="001B2CC3"/>
    <w:rsid w:val="001B502C"/>
    <w:rsid w:val="001B7EB2"/>
    <w:rsid w:val="001C2C22"/>
    <w:rsid w:val="001C3431"/>
    <w:rsid w:val="001D240E"/>
    <w:rsid w:val="001D724D"/>
    <w:rsid w:val="001E0803"/>
    <w:rsid w:val="001E1FAD"/>
    <w:rsid w:val="001F4F23"/>
    <w:rsid w:val="001F5A84"/>
    <w:rsid w:val="002072A5"/>
    <w:rsid w:val="00225132"/>
    <w:rsid w:val="00234FC9"/>
    <w:rsid w:val="002360C1"/>
    <w:rsid w:val="00242EEE"/>
    <w:rsid w:val="0024545F"/>
    <w:rsid w:val="00247AC9"/>
    <w:rsid w:val="002530D6"/>
    <w:rsid w:val="00256E92"/>
    <w:rsid w:val="002656CA"/>
    <w:rsid w:val="00266F3F"/>
    <w:rsid w:val="002673CB"/>
    <w:rsid w:val="00270CAD"/>
    <w:rsid w:val="00271FE9"/>
    <w:rsid w:val="00273924"/>
    <w:rsid w:val="00280906"/>
    <w:rsid w:val="0028365F"/>
    <w:rsid w:val="002861C2"/>
    <w:rsid w:val="002874BE"/>
    <w:rsid w:val="002874DF"/>
    <w:rsid w:val="00287670"/>
    <w:rsid w:val="00290CFA"/>
    <w:rsid w:val="0029130B"/>
    <w:rsid w:val="00292E73"/>
    <w:rsid w:val="00296EB5"/>
    <w:rsid w:val="002A3088"/>
    <w:rsid w:val="002A3488"/>
    <w:rsid w:val="002A52DB"/>
    <w:rsid w:val="002A7872"/>
    <w:rsid w:val="002B0815"/>
    <w:rsid w:val="002B6CFB"/>
    <w:rsid w:val="002C4773"/>
    <w:rsid w:val="002C7C57"/>
    <w:rsid w:val="002D251B"/>
    <w:rsid w:val="002E1CB2"/>
    <w:rsid w:val="002F101C"/>
    <w:rsid w:val="00301729"/>
    <w:rsid w:val="00306B3C"/>
    <w:rsid w:val="003079D0"/>
    <w:rsid w:val="003129C1"/>
    <w:rsid w:val="00321ABB"/>
    <w:rsid w:val="00321D71"/>
    <w:rsid w:val="00323913"/>
    <w:rsid w:val="00330028"/>
    <w:rsid w:val="00345E23"/>
    <w:rsid w:val="00351231"/>
    <w:rsid w:val="003518BF"/>
    <w:rsid w:val="003529F9"/>
    <w:rsid w:val="00357106"/>
    <w:rsid w:val="00360ECB"/>
    <w:rsid w:val="00367E95"/>
    <w:rsid w:val="003718D9"/>
    <w:rsid w:val="003778B1"/>
    <w:rsid w:val="00390ED8"/>
    <w:rsid w:val="00395C32"/>
    <w:rsid w:val="00395D98"/>
    <w:rsid w:val="003A5FCE"/>
    <w:rsid w:val="003A67E8"/>
    <w:rsid w:val="003A79A4"/>
    <w:rsid w:val="003B136F"/>
    <w:rsid w:val="003B3676"/>
    <w:rsid w:val="003C2067"/>
    <w:rsid w:val="003C2662"/>
    <w:rsid w:val="003C76FD"/>
    <w:rsid w:val="003D0C0E"/>
    <w:rsid w:val="003D0D58"/>
    <w:rsid w:val="003D1F2E"/>
    <w:rsid w:val="003D740A"/>
    <w:rsid w:val="003E777E"/>
    <w:rsid w:val="003F1747"/>
    <w:rsid w:val="003F7749"/>
    <w:rsid w:val="00403C62"/>
    <w:rsid w:val="00405DEF"/>
    <w:rsid w:val="00405FB1"/>
    <w:rsid w:val="00406F19"/>
    <w:rsid w:val="00411D6C"/>
    <w:rsid w:val="004159CC"/>
    <w:rsid w:val="004178A2"/>
    <w:rsid w:val="00417D54"/>
    <w:rsid w:val="004339E1"/>
    <w:rsid w:val="00435E44"/>
    <w:rsid w:val="00440064"/>
    <w:rsid w:val="0044177B"/>
    <w:rsid w:val="004417BE"/>
    <w:rsid w:val="00452615"/>
    <w:rsid w:val="00454906"/>
    <w:rsid w:val="004613D5"/>
    <w:rsid w:val="0046191D"/>
    <w:rsid w:val="0046421D"/>
    <w:rsid w:val="00477A45"/>
    <w:rsid w:val="00480B65"/>
    <w:rsid w:val="00485E14"/>
    <w:rsid w:val="0049193B"/>
    <w:rsid w:val="00492CCA"/>
    <w:rsid w:val="004938A0"/>
    <w:rsid w:val="004942B7"/>
    <w:rsid w:val="00496767"/>
    <w:rsid w:val="004968F0"/>
    <w:rsid w:val="004971CF"/>
    <w:rsid w:val="004A22C9"/>
    <w:rsid w:val="004A2B1C"/>
    <w:rsid w:val="004A76CC"/>
    <w:rsid w:val="004B41D3"/>
    <w:rsid w:val="004B5FDD"/>
    <w:rsid w:val="004B6AC1"/>
    <w:rsid w:val="004C0B58"/>
    <w:rsid w:val="004C490E"/>
    <w:rsid w:val="004C7835"/>
    <w:rsid w:val="004D0970"/>
    <w:rsid w:val="004D4F9B"/>
    <w:rsid w:val="004E0369"/>
    <w:rsid w:val="004E2C7F"/>
    <w:rsid w:val="004E4046"/>
    <w:rsid w:val="004E4338"/>
    <w:rsid w:val="004F256A"/>
    <w:rsid w:val="00500E34"/>
    <w:rsid w:val="005023DA"/>
    <w:rsid w:val="005035E7"/>
    <w:rsid w:val="00510EA2"/>
    <w:rsid w:val="00521F7A"/>
    <w:rsid w:val="00522E23"/>
    <w:rsid w:val="00523C03"/>
    <w:rsid w:val="00525D1C"/>
    <w:rsid w:val="00541A44"/>
    <w:rsid w:val="005448EF"/>
    <w:rsid w:val="00551165"/>
    <w:rsid w:val="0055306A"/>
    <w:rsid w:val="00561CEA"/>
    <w:rsid w:val="00563416"/>
    <w:rsid w:val="0056751C"/>
    <w:rsid w:val="005704F6"/>
    <w:rsid w:val="00587456"/>
    <w:rsid w:val="005A6134"/>
    <w:rsid w:val="005B63D4"/>
    <w:rsid w:val="005C3BB8"/>
    <w:rsid w:val="005D489B"/>
    <w:rsid w:val="005D5E63"/>
    <w:rsid w:val="005D7A9C"/>
    <w:rsid w:val="005E4B58"/>
    <w:rsid w:val="005E66FC"/>
    <w:rsid w:val="005E6E98"/>
    <w:rsid w:val="005F2561"/>
    <w:rsid w:val="005F7AB4"/>
    <w:rsid w:val="0060451D"/>
    <w:rsid w:val="00611FF9"/>
    <w:rsid w:val="0061238C"/>
    <w:rsid w:val="0061628D"/>
    <w:rsid w:val="006235FF"/>
    <w:rsid w:val="006258D6"/>
    <w:rsid w:val="006410EB"/>
    <w:rsid w:val="006467D7"/>
    <w:rsid w:val="00650889"/>
    <w:rsid w:val="00661740"/>
    <w:rsid w:val="00661E15"/>
    <w:rsid w:val="00663294"/>
    <w:rsid w:val="00664049"/>
    <w:rsid w:val="00674F96"/>
    <w:rsid w:val="00675649"/>
    <w:rsid w:val="006767DE"/>
    <w:rsid w:val="00684518"/>
    <w:rsid w:val="0069297D"/>
    <w:rsid w:val="00693326"/>
    <w:rsid w:val="0069591B"/>
    <w:rsid w:val="006A2DA1"/>
    <w:rsid w:val="006B5D0A"/>
    <w:rsid w:val="006C2080"/>
    <w:rsid w:val="006C44EF"/>
    <w:rsid w:val="006D2546"/>
    <w:rsid w:val="006D36F2"/>
    <w:rsid w:val="006E3468"/>
    <w:rsid w:val="006F43C5"/>
    <w:rsid w:val="007039EF"/>
    <w:rsid w:val="007071D8"/>
    <w:rsid w:val="0071218E"/>
    <w:rsid w:val="00712BB5"/>
    <w:rsid w:val="00723019"/>
    <w:rsid w:val="00725DA5"/>
    <w:rsid w:val="00727163"/>
    <w:rsid w:val="00727FD8"/>
    <w:rsid w:val="00731928"/>
    <w:rsid w:val="0075757C"/>
    <w:rsid w:val="00761ABC"/>
    <w:rsid w:val="00772FDB"/>
    <w:rsid w:val="007827FC"/>
    <w:rsid w:val="007843DE"/>
    <w:rsid w:val="00786B1C"/>
    <w:rsid w:val="007873DE"/>
    <w:rsid w:val="00787558"/>
    <w:rsid w:val="007927D8"/>
    <w:rsid w:val="0079416B"/>
    <w:rsid w:val="007A062A"/>
    <w:rsid w:val="007A7F54"/>
    <w:rsid w:val="007B0204"/>
    <w:rsid w:val="007B2599"/>
    <w:rsid w:val="007B32E3"/>
    <w:rsid w:val="007B77EA"/>
    <w:rsid w:val="007C1ED8"/>
    <w:rsid w:val="007D124C"/>
    <w:rsid w:val="007D34EB"/>
    <w:rsid w:val="007E074B"/>
    <w:rsid w:val="007E1603"/>
    <w:rsid w:val="007E200E"/>
    <w:rsid w:val="007E4446"/>
    <w:rsid w:val="007E5605"/>
    <w:rsid w:val="007E6B4D"/>
    <w:rsid w:val="007F3C0B"/>
    <w:rsid w:val="007F6E48"/>
    <w:rsid w:val="0080305A"/>
    <w:rsid w:val="0081323A"/>
    <w:rsid w:val="0081566E"/>
    <w:rsid w:val="0081771A"/>
    <w:rsid w:val="008315E9"/>
    <w:rsid w:val="00833B4D"/>
    <w:rsid w:val="008361D0"/>
    <w:rsid w:val="00837FC8"/>
    <w:rsid w:val="008451FD"/>
    <w:rsid w:val="00852657"/>
    <w:rsid w:val="00855BA0"/>
    <w:rsid w:val="00856089"/>
    <w:rsid w:val="00857B20"/>
    <w:rsid w:val="008633E5"/>
    <w:rsid w:val="00864C77"/>
    <w:rsid w:val="00871ECD"/>
    <w:rsid w:val="0087285F"/>
    <w:rsid w:val="00872D65"/>
    <w:rsid w:val="0087689A"/>
    <w:rsid w:val="008906FA"/>
    <w:rsid w:val="00893473"/>
    <w:rsid w:val="00893CEB"/>
    <w:rsid w:val="00893DDA"/>
    <w:rsid w:val="008978FA"/>
    <w:rsid w:val="008A38B9"/>
    <w:rsid w:val="008A59A4"/>
    <w:rsid w:val="008B75AE"/>
    <w:rsid w:val="008C002E"/>
    <w:rsid w:val="008C1B29"/>
    <w:rsid w:val="008C4DB1"/>
    <w:rsid w:val="008C573D"/>
    <w:rsid w:val="008C6438"/>
    <w:rsid w:val="008D4857"/>
    <w:rsid w:val="008D502B"/>
    <w:rsid w:val="00902617"/>
    <w:rsid w:val="009062A0"/>
    <w:rsid w:val="00906BC5"/>
    <w:rsid w:val="00910B40"/>
    <w:rsid w:val="00911FA6"/>
    <w:rsid w:val="009126E5"/>
    <w:rsid w:val="00913268"/>
    <w:rsid w:val="00915180"/>
    <w:rsid w:val="00915D02"/>
    <w:rsid w:val="009229CD"/>
    <w:rsid w:val="009244F7"/>
    <w:rsid w:val="009300D7"/>
    <w:rsid w:val="009311B3"/>
    <w:rsid w:val="00931E9C"/>
    <w:rsid w:val="009427D8"/>
    <w:rsid w:val="00947FDB"/>
    <w:rsid w:val="00955F35"/>
    <w:rsid w:val="009562CC"/>
    <w:rsid w:val="00960925"/>
    <w:rsid w:val="0096264C"/>
    <w:rsid w:val="009628F1"/>
    <w:rsid w:val="00963590"/>
    <w:rsid w:val="009742FE"/>
    <w:rsid w:val="0098214B"/>
    <w:rsid w:val="0098295D"/>
    <w:rsid w:val="00982F40"/>
    <w:rsid w:val="00993809"/>
    <w:rsid w:val="009976B8"/>
    <w:rsid w:val="009A3E57"/>
    <w:rsid w:val="009A61A9"/>
    <w:rsid w:val="009B0477"/>
    <w:rsid w:val="009B4BF5"/>
    <w:rsid w:val="009C4373"/>
    <w:rsid w:val="009C65DC"/>
    <w:rsid w:val="009D0959"/>
    <w:rsid w:val="009D2715"/>
    <w:rsid w:val="009D5A1F"/>
    <w:rsid w:val="009F412C"/>
    <w:rsid w:val="009F5AA1"/>
    <w:rsid w:val="009F6E13"/>
    <w:rsid w:val="009F754F"/>
    <w:rsid w:val="00A04FA6"/>
    <w:rsid w:val="00A0537E"/>
    <w:rsid w:val="00A0631E"/>
    <w:rsid w:val="00A07DE8"/>
    <w:rsid w:val="00A17CDD"/>
    <w:rsid w:val="00A22A0D"/>
    <w:rsid w:val="00A24F49"/>
    <w:rsid w:val="00A3226F"/>
    <w:rsid w:val="00A3496A"/>
    <w:rsid w:val="00A3696D"/>
    <w:rsid w:val="00A414F8"/>
    <w:rsid w:val="00A44F17"/>
    <w:rsid w:val="00A453BB"/>
    <w:rsid w:val="00A46C85"/>
    <w:rsid w:val="00A54DD0"/>
    <w:rsid w:val="00A54FFC"/>
    <w:rsid w:val="00A76CA3"/>
    <w:rsid w:val="00A808D3"/>
    <w:rsid w:val="00A81F67"/>
    <w:rsid w:val="00A82F34"/>
    <w:rsid w:val="00A8376C"/>
    <w:rsid w:val="00A91CEC"/>
    <w:rsid w:val="00A9423D"/>
    <w:rsid w:val="00A94F09"/>
    <w:rsid w:val="00A976C5"/>
    <w:rsid w:val="00AA4980"/>
    <w:rsid w:val="00AA547C"/>
    <w:rsid w:val="00AB1C79"/>
    <w:rsid w:val="00AB5F39"/>
    <w:rsid w:val="00AB6BBD"/>
    <w:rsid w:val="00AB6DD6"/>
    <w:rsid w:val="00AC046B"/>
    <w:rsid w:val="00AC7B7C"/>
    <w:rsid w:val="00AD0619"/>
    <w:rsid w:val="00AD39D5"/>
    <w:rsid w:val="00AD538D"/>
    <w:rsid w:val="00AE691D"/>
    <w:rsid w:val="00AF0AD6"/>
    <w:rsid w:val="00AF2563"/>
    <w:rsid w:val="00AF3474"/>
    <w:rsid w:val="00AF3655"/>
    <w:rsid w:val="00AF4CB2"/>
    <w:rsid w:val="00AF6D53"/>
    <w:rsid w:val="00B1336A"/>
    <w:rsid w:val="00B13FC0"/>
    <w:rsid w:val="00B1427F"/>
    <w:rsid w:val="00B1460C"/>
    <w:rsid w:val="00B21225"/>
    <w:rsid w:val="00B21EE2"/>
    <w:rsid w:val="00B24224"/>
    <w:rsid w:val="00B32525"/>
    <w:rsid w:val="00B33581"/>
    <w:rsid w:val="00B428D7"/>
    <w:rsid w:val="00B42EF3"/>
    <w:rsid w:val="00B5020E"/>
    <w:rsid w:val="00B532BC"/>
    <w:rsid w:val="00B56579"/>
    <w:rsid w:val="00B61179"/>
    <w:rsid w:val="00B62A47"/>
    <w:rsid w:val="00B62A97"/>
    <w:rsid w:val="00B6555F"/>
    <w:rsid w:val="00B70605"/>
    <w:rsid w:val="00B75D01"/>
    <w:rsid w:val="00B83014"/>
    <w:rsid w:val="00B841FD"/>
    <w:rsid w:val="00B90075"/>
    <w:rsid w:val="00BA23A9"/>
    <w:rsid w:val="00BA497C"/>
    <w:rsid w:val="00BB7E5B"/>
    <w:rsid w:val="00BC2D63"/>
    <w:rsid w:val="00BC332C"/>
    <w:rsid w:val="00BC581F"/>
    <w:rsid w:val="00BD02DA"/>
    <w:rsid w:val="00BF250D"/>
    <w:rsid w:val="00BF275F"/>
    <w:rsid w:val="00BF4AD7"/>
    <w:rsid w:val="00BF63CB"/>
    <w:rsid w:val="00C0573E"/>
    <w:rsid w:val="00C0594F"/>
    <w:rsid w:val="00C07105"/>
    <w:rsid w:val="00C14228"/>
    <w:rsid w:val="00C16659"/>
    <w:rsid w:val="00C2491E"/>
    <w:rsid w:val="00C250BC"/>
    <w:rsid w:val="00C360F3"/>
    <w:rsid w:val="00C462C0"/>
    <w:rsid w:val="00C5196E"/>
    <w:rsid w:val="00C53E03"/>
    <w:rsid w:val="00C620D6"/>
    <w:rsid w:val="00C6232C"/>
    <w:rsid w:val="00C7141B"/>
    <w:rsid w:val="00C71D72"/>
    <w:rsid w:val="00C80F48"/>
    <w:rsid w:val="00C8378A"/>
    <w:rsid w:val="00C85DDA"/>
    <w:rsid w:val="00C904BA"/>
    <w:rsid w:val="00C97402"/>
    <w:rsid w:val="00CA48B9"/>
    <w:rsid w:val="00CB326B"/>
    <w:rsid w:val="00CB45C2"/>
    <w:rsid w:val="00CB50D1"/>
    <w:rsid w:val="00CB51F5"/>
    <w:rsid w:val="00CC5298"/>
    <w:rsid w:val="00CC7816"/>
    <w:rsid w:val="00CD034F"/>
    <w:rsid w:val="00CD4D8A"/>
    <w:rsid w:val="00CE0546"/>
    <w:rsid w:val="00CE1687"/>
    <w:rsid w:val="00CF362E"/>
    <w:rsid w:val="00D02E7B"/>
    <w:rsid w:val="00D130A5"/>
    <w:rsid w:val="00D1365A"/>
    <w:rsid w:val="00D176C9"/>
    <w:rsid w:val="00D21C2F"/>
    <w:rsid w:val="00D22D67"/>
    <w:rsid w:val="00D231D3"/>
    <w:rsid w:val="00D2348C"/>
    <w:rsid w:val="00D26341"/>
    <w:rsid w:val="00D26F54"/>
    <w:rsid w:val="00D32459"/>
    <w:rsid w:val="00D4056A"/>
    <w:rsid w:val="00D461CA"/>
    <w:rsid w:val="00D47787"/>
    <w:rsid w:val="00D47DF2"/>
    <w:rsid w:val="00D47E7B"/>
    <w:rsid w:val="00D55BD7"/>
    <w:rsid w:val="00D57EB5"/>
    <w:rsid w:val="00D64B02"/>
    <w:rsid w:val="00D64BE4"/>
    <w:rsid w:val="00D71266"/>
    <w:rsid w:val="00D729A7"/>
    <w:rsid w:val="00D73B36"/>
    <w:rsid w:val="00D821C5"/>
    <w:rsid w:val="00D846F9"/>
    <w:rsid w:val="00D85C85"/>
    <w:rsid w:val="00D87587"/>
    <w:rsid w:val="00D97D4F"/>
    <w:rsid w:val="00DA7305"/>
    <w:rsid w:val="00DA7F20"/>
    <w:rsid w:val="00DB649A"/>
    <w:rsid w:val="00DB7DDC"/>
    <w:rsid w:val="00DC0A8E"/>
    <w:rsid w:val="00DC2F3D"/>
    <w:rsid w:val="00DC514B"/>
    <w:rsid w:val="00DC5236"/>
    <w:rsid w:val="00DD7AAF"/>
    <w:rsid w:val="00DE209B"/>
    <w:rsid w:val="00DE26AF"/>
    <w:rsid w:val="00DE40D1"/>
    <w:rsid w:val="00DF1C76"/>
    <w:rsid w:val="00E02181"/>
    <w:rsid w:val="00E0692A"/>
    <w:rsid w:val="00E06C61"/>
    <w:rsid w:val="00E077D7"/>
    <w:rsid w:val="00E106C1"/>
    <w:rsid w:val="00E137DD"/>
    <w:rsid w:val="00E16D52"/>
    <w:rsid w:val="00E223A0"/>
    <w:rsid w:val="00E240FC"/>
    <w:rsid w:val="00E351A2"/>
    <w:rsid w:val="00E37B1A"/>
    <w:rsid w:val="00E40FE0"/>
    <w:rsid w:val="00E44A91"/>
    <w:rsid w:val="00E506C6"/>
    <w:rsid w:val="00E523F6"/>
    <w:rsid w:val="00E542F3"/>
    <w:rsid w:val="00E54357"/>
    <w:rsid w:val="00E56B1A"/>
    <w:rsid w:val="00E601F7"/>
    <w:rsid w:val="00E728F2"/>
    <w:rsid w:val="00E73587"/>
    <w:rsid w:val="00E73DBC"/>
    <w:rsid w:val="00E75AA8"/>
    <w:rsid w:val="00E762ED"/>
    <w:rsid w:val="00E77726"/>
    <w:rsid w:val="00E94B61"/>
    <w:rsid w:val="00E96756"/>
    <w:rsid w:val="00EA61A8"/>
    <w:rsid w:val="00EB13CB"/>
    <w:rsid w:val="00EC38BE"/>
    <w:rsid w:val="00ED2DD1"/>
    <w:rsid w:val="00ED7D2D"/>
    <w:rsid w:val="00EE41E1"/>
    <w:rsid w:val="00EF7098"/>
    <w:rsid w:val="00F02136"/>
    <w:rsid w:val="00F16303"/>
    <w:rsid w:val="00F2293D"/>
    <w:rsid w:val="00F23F68"/>
    <w:rsid w:val="00F31C23"/>
    <w:rsid w:val="00F32F18"/>
    <w:rsid w:val="00F43BBA"/>
    <w:rsid w:val="00F4604F"/>
    <w:rsid w:val="00F46C29"/>
    <w:rsid w:val="00F5057C"/>
    <w:rsid w:val="00F55D5F"/>
    <w:rsid w:val="00F5731F"/>
    <w:rsid w:val="00F603A9"/>
    <w:rsid w:val="00F62B9A"/>
    <w:rsid w:val="00F64A67"/>
    <w:rsid w:val="00F662B2"/>
    <w:rsid w:val="00F7227A"/>
    <w:rsid w:val="00F821A3"/>
    <w:rsid w:val="00F82283"/>
    <w:rsid w:val="00F836E1"/>
    <w:rsid w:val="00F947CB"/>
    <w:rsid w:val="00F97AD9"/>
    <w:rsid w:val="00FA0107"/>
    <w:rsid w:val="00FA02E1"/>
    <w:rsid w:val="00FA21C0"/>
    <w:rsid w:val="00FA4C5E"/>
    <w:rsid w:val="00FB3A6F"/>
    <w:rsid w:val="00FC280B"/>
    <w:rsid w:val="00FC7018"/>
    <w:rsid w:val="00FD3F46"/>
    <w:rsid w:val="00FD6E75"/>
    <w:rsid w:val="00FD71B1"/>
    <w:rsid w:val="00FE1649"/>
    <w:rsid w:val="00FE5841"/>
    <w:rsid w:val="00FE7170"/>
    <w:rsid w:val="00FF2315"/>
    <w:rsid w:val="00FF2EE2"/>
    <w:rsid w:val="00FF3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115BF"/>
  <w15:docId w15:val="{456BB7CA-976E-447C-83B5-9FD855D1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F96"/>
    <w:rPr>
      <w:rFonts w:ascii="Arial" w:hAnsi="Arial"/>
      <w:sz w:val="24"/>
      <w:szCs w:val="24"/>
    </w:rPr>
  </w:style>
  <w:style w:type="paragraph" w:styleId="Heading1">
    <w:name w:val="heading 1"/>
    <w:basedOn w:val="Normal"/>
    <w:next w:val="Normal"/>
    <w:link w:val="Heading1Char"/>
    <w:uiPriority w:val="9"/>
    <w:qFormat/>
    <w:rsid w:val="00674F96"/>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674F96"/>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674F96"/>
    <w:pPr>
      <w:outlineLvl w:val="2"/>
    </w:pPr>
    <w:rPr>
      <w:rFonts w:cs="Arial"/>
      <w:i w:val="0"/>
    </w:rPr>
  </w:style>
  <w:style w:type="paragraph" w:styleId="Heading4">
    <w:name w:val="heading 4"/>
    <w:basedOn w:val="Normal"/>
    <w:next w:val="Normal"/>
    <w:link w:val="Heading4Char"/>
    <w:uiPriority w:val="9"/>
    <w:unhideWhenUsed/>
    <w:qFormat/>
    <w:rsid w:val="00674F96"/>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674F96"/>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674F96"/>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674F96"/>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674F96"/>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674F96"/>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674F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74F96"/>
  </w:style>
  <w:style w:type="character" w:customStyle="1" w:styleId="Heading1Char">
    <w:name w:val="Heading 1 Char"/>
    <w:basedOn w:val="DefaultParagraphFont"/>
    <w:link w:val="Heading1"/>
    <w:uiPriority w:val="9"/>
    <w:rsid w:val="00674F96"/>
    <w:rPr>
      <w:rFonts w:ascii="Arial" w:eastAsiaTheme="majorEastAsia" w:hAnsi="Arial" w:cstheme="majorBidi"/>
      <w:sz w:val="40"/>
    </w:rPr>
  </w:style>
  <w:style w:type="character" w:customStyle="1" w:styleId="Heading2Char">
    <w:name w:val="Heading 2 Char"/>
    <w:basedOn w:val="DefaultParagraphFont"/>
    <w:link w:val="Heading2"/>
    <w:uiPriority w:val="9"/>
    <w:rsid w:val="00674F96"/>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674F96"/>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674F96"/>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674F96"/>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674F96"/>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674F96"/>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674F96"/>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674F96"/>
    <w:rPr>
      <w:rFonts w:ascii="Arial" w:eastAsiaTheme="majorEastAsia" w:hAnsi="Arial" w:cstheme="majorBidi"/>
      <w:i/>
      <w:iCs/>
      <w:sz w:val="24"/>
    </w:rPr>
  </w:style>
  <w:style w:type="paragraph" w:styleId="Title">
    <w:name w:val="Title"/>
    <w:basedOn w:val="Normal"/>
    <w:next w:val="Normal"/>
    <w:link w:val="TitleChar"/>
    <w:uiPriority w:val="9"/>
    <w:qFormat/>
    <w:rsid w:val="00674F96"/>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674F96"/>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674F96"/>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674F96"/>
    <w:rPr>
      <w:rFonts w:ascii="Arial" w:eastAsiaTheme="majorEastAsia" w:hAnsi="Arial" w:cstheme="majorBidi"/>
      <w:i/>
      <w:iCs/>
      <w:spacing w:val="15"/>
      <w:sz w:val="24"/>
      <w:szCs w:val="24"/>
    </w:rPr>
  </w:style>
  <w:style w:type="character" w:styleId="Strong">
    <w:name w:val="Strong"/>
    <w:basedOn w:val="DefaultParagraphFont"/>
    <w:uiPriority w:val="22"/>
    <w:qFormat/>
    <w:rsid w:val="00674F96"/>
    <w:rPr>
      <w:rFonts w:ascii="Arial" w:hAnsi="Arial"/>
      <w:b/>
      <w:bCs/>
    </w:rPr>
  </w:style>
  <w:style w:type="character" w:styleId="Emphasis">
    <w:name w:val="Emphasis"/>
    <w:basedOn w:val="DefaultParagraphFont"/>
    <w:uiPriority w:val="20"/>
    <w:qFormat/>
    <w:rsid w:val="00674F96"/>
    <w:rPr>
      <w:rFonts w:ascii="Arial" w:hAnsi="Arial"/>
      <w:i/>
      <w:iCs/>
    </w:rPr>
  </w:style>
  <w:style w:type="paragraph" w:styleId="NoSpacing">
    <w:name w:val="No Spacing"/>
    <w:uiPriority w:val="1"/>
    <w:qFormat/>
    <w:rsid w:val="00674F96"/>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674F96"/>
    <w:pPr>
      <w:ind w:left="720"/>
      <w:contextualSpacing/>
    </w:pPr>
  </w:style>
  <w:style w:type="paragraph" w:styleId="Quote">
    <w:name w:val="Quote"/>
    <w:basedOn w:val="Normal"/>
    <w:next w:val="Normal"/>
    <w:link w:val="QuoteChar"/>
    <w:uiPriority w:val="29"/>
    <w:qFormat/>
    <w:rsid w:val="00674F96"/>
    <w:rPr>
      <w:i/>
      <w:iCs/>
      <w:color w:val="000000" w:themeColor="text1"/>
    </w:rPr>
  </w:style>
  <w:style w:type="character" w:customStyle="1" w:styleId="QuoteChar">
    <w:name w:val="Quote Char"/>
    <w:basedOn w:val="DefaultParagraphFont"/>
    <w:link w:val="Quote"/>
    <w:uiPriority w:val="29"/>
    <w:rsid w:val="00674F96"/>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674F96"/>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674F96"/>
    <w:rPr>
      <w:rFonts w:ascii="Arial" w:hAnsi="Arial"/>
      <w:b/>
      <w:bCs/>
      <w:i/>
      <w:iCs/>
      <w:sz w:val="24"/>
      <w:szCs w:val="24"/>
    </w:rPr>
  </w:style>
  <w:style w:type="character" w:styleId="SubtleEmphasis">
    <w:name w:val="Subtle Emphasis"/>
    <w:basedOn w:val="DefaultParagraphFont"/>
    <w:uiPriority w:val="19"/>
    <w:qFormat/>
    <w:rsid w:val="00674F96"/>
    <w:rPr>
      <w:rFonts w:ascii="Arial" w:hAnsi="Arial"/>
      <w:i/>
      <w:iCs/>
      <w:color w:val="808080" w:themeColor="text1" w:themeTint="7F"/>
    </w:rPr>
  </w:style>
  <w:style w:type="character" w:styleId="IntenseEmphasis">
    <w:name w:val="Intense Emphasis"/>
    <w:basedOn w:val="DefaultParagraphFont"/>
    <w:uiPriority w:val="21"/>
    <w:qFormat/>
    <w:rsid w:val="00674F96"/>
    <w:rPr>
      <w:rFonts w:ascii="Arial" w:hAnsi="Arial"/>
      <w:b/>
      <w:bCs/>
    </w:rPr>
  </w:style>
  <w:style w:type="character" w:styleId="SubtleReference">
    <w:name w:val="Subtle Reference"/>
    <w:basedOn w:val="DefaultParagraphFont"/>
    <w:uiPriority w:val="31"/>
    <w:qFormat/>
    <w:rsid w:val="00674F96"/>
    <w:rPr>
      <w:rFonts w:ascii="Arial" w:hAnsi="Arial"/>
      <w:smallCaps/>
      <w:color w:val="C0504D" w:themeColor="accent2"/>
      <w:u w:val="single"/>
    </w:rPr>
  </w:style>
  <w:style w:type="paragraph" w:styleId="Header">
    <w:name w:val="header"/>
    <w:basedOn w:val="Normal"/>
    <w:link w:val="HeaderChar"/>
    <w:uiPriority w:val="99"/>
    <w:unhideWhenUsed/>
    <w:rsid w:val="00E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357"/>
    <w:rPr>
      <w:rFonts w:ascii="Arial" w:hAnsi="Arial"/>
      <w:sz w:val="24"/>
      <w:szCs w:val="24"/>
    </w:rPr>
  </w:style>
  <w:style w:type="paragraph" w:styleId="Footer">
    <w:name w:val="footer"/>
    <w:basedOn w:val="Normal"/>
    <w:link w:val="FooterChar"/>
    <w:uiPriority w:val="99"/>
    <w:unhideWhenUsed/>
    <w:rsid w:val="00E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357"/>
    <w:rPr>
      <w:rFonts w:ascii="Arial" w:hAnsi="Arial"/>
      <w:sz w:val="24"/>
      <w:szCs w:val="24"/>
    </w:rPr>
  </w:style>
  <w:style w:type="character" w:styleId="Hyperlink">
    <w:name w:val="Hyperlink"/>
    <w:basedOn w:val="DefaultParagraphFont"/>
    <w:uiPriority w:val="99"/>
    <w:unhideWhenUsed/>
    <w:rsid w:val="00674F96"/>
    <w:rPr>
      <w:color w:val="0000FF" w:themeColor="hyperlink"/>
      <w:u w:val="single"/>
    </w:rPr>
  </w:style>
  <w:style w:type="table" w:styleId="TableGrid">
    <w:name w:val="Table Grid"/>
    <w:basedOn w:val="TableNormal"/>
    <w:uiPriority w:val="59"/>
    <w:rsid w:val="00E54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357"/>
    <w:rPr>
      <w:rFonts w:ascii="Tahoma" w:hAnsi="Tahoma" w:cs="Tahoma"/>
      <w:sz w:val="16"/>
      <w:szCs w:val="16"/>
    </w:rPr>
  </w:style>
  <w:style w:type="paragraph" w:styleId="CommentText">
    <w:name w:val="annotation text"/>
    <w:basedOn w:val="Normal"/>
    <w:link w:val="CommentTextChar"/>
    <w:uiPriority w:val="99"/>
    <w:rsid w:val="00270CAD"/>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270CAD"/>
    <w:rPr>
      <w:rFonts w:ascii="CG Omega" w:eastAsia="Times New Roman" w:hAnsi="CG Omega" w:cs="Times New Roman"/>
      <w:sz w:val="20"/>
      <w:szCs w:val="20"/>
    </w:rPr>
  </w:style>
  <w:style w:type="paragraph" w:customStyle="1" w:styleId="AveryStyle1">
    <w:name w:val="Avery Style 1"/>
    <w:uiPriority w:val="99"/>
    <w:rsid w:val="00F43BBA"/>
    <w:pPr>
      <w:spacing w:before="43" w:after="43" w:line="240" w:lineRule="auto"/>
      <w:ind w:left="993" w:right="57"/>
    </w:pPr>
    <w:rPr>
      <w:rFonts w:ascii="Arial" w:eastAsia="Times New Roman" w:hAnsi="Arial" w:cs="Arial"/>
      <w:bCs/>
      <w:color w:val="860037"/>
      <w:sz w:val="20"/>
    </w:rPr>
  </w:style>
  <w:style w:type="paragraph" w:styleId="BodyText">
    <w:name w:val="Body Text"/>
    <w:basedOn w:val="Normal"/>
    <w:link w:val="BodyTextChar"/>
    <w:semiHidden/>
    <w:unhideWhenUsed/>
    <w:rsid w:val="000A665D"/>
    <w:pPr>
      <w:spacing w:after="120"/>
    </w:pPr>
  </w:style>
  <w:style w:type="character" w:customStyle="1" w:styleId="BodyTextChar">
    <w:name w:val="Body Text Char"/>
    <w:basedOn w:val="DefaultParagraphFont"/>
    <w:link w:val="BodyText"/>
    <w:semiHidden/>
    <w:rsid w:val="000A665D"/>
    <w:rPr>
      <w:sz w:val="24"/>
      <w:szCs w:val="24"/>
      <w:lang w:val="en-CA"/>
    </w:rPr>
  </w:style>
  <w:style w:type="paragraph" w:styleId="ListBullet">
    <w:name w:val="List Bullet"/>
    <w:basedOn w:val="Normal"/>
    <w:uiPriority w:val="99"/>
    <w:unhideWhenUsed/>
    <w:rsid w:val="007B77EA"/>
    <w:pPr>
      <w:numPr>
        <w:numId w:val="2"/>
      </w:numPr>
      <w:contextualSpacing/>
    </w:pPr>
  </w:style>
  <w:style w:type="paragraph" w:styleId="BodyTextIndent2">
    <w:name w:val="Body Text Indent 2"/>
    <w:basedOn w:val="Normal"/>
    <w:link w:val="BodyTextIndent2Char"/>
    <w:semiHidden/>
    <w:unhideWhenUsed/>
    <w:rsid w:val="00911FA6"/>
    <w:pPr>
      <w:spacing w:after="120" w:line="480" w:lineRule="auto"/>
      <w:ind w:left="283"/>
    </w:pPr>
  </w:style>
  <w:style w:type="character" w:customStyle="1" w:styleId="BodyTextIndent2Char">
    <w:name w:val="Body Text Indent 2 Char"/>
    <w:basedOn w:val="DefaultParagraphFont"/>
    <w:link w:val="BodyTextIndent2"/>
    <w:semiHidden/>
    <w:rsid w:val="00911FA6"/>
    <w:rPr>
      <w:sz w:val="24"/>
      <w:szCs w:val="24"/>
      <w:lang w:val="en-CA"/>
    </w:rPr>
  </w:style>
  <w:style w:type="numbering" w:customStyle="1" w:styleId="Agreement">
    <w:name w:val="Agreement"/>
    <w:uiPriority w:val="99"/>
    <w:rsid w:val="003C2067"/>
    <w:pPr>
      <w:numPr>
        <w:numId w:val="3"/>
      </w:numPr>
    </w:pPr>
  </w:style>
  <w:style w:type="paragraph" w:customStyle="1" w:styleId="Level1">
    <w:name w:val="Level 1"/>
    <w:basedOn w:val="ListParagraph"/>
    <w:link w:val="Level1Char"/>
    <w:qFormat/>
    <w:rsid w:val="00FE5841"/>
    <w:pPr>
      <w:numPr>
        <w:numId w:val="44"/>
      </w:numPr>
      <w:spacing w:before="120" w:after="120"/>
      <w:contextualSpacing w:val="0"/>
    </w:pPr>
    <w:rPr>
      <w:bCs/>
    </w:rPr>
  </w:style>
  <w:style w:type="paragraph" w:customStyle="1" w:styleId="Level2">
    <w:name w:val="Level 2"/>
    <w:basedOn w:val="Level1"/>
    <w:link w:val="Level2Char"/>
    <w:qFormat/>
    <w:rsid w:val="003A79A4"/>
    <w:pPr>
      <w:numPr>
        <w:ilvl w:val="1"/>
      </w:numPr>
    </w:pPr>
  </w:style>
  <w:style w:type="character" w:customStyle="1" w:styleId="ListParagraphChar">
    <w:name w:val="List Paragraph Char"/>
    <w:basedOn w:val="DefaultParagraphFont"/>
    <w:link w:val="ListParagraph"/>
    <w:uiPriority w:val="34"/>
    <w:rsid w:val="005E6E98"/>
    <w:rPr>
      <w:rFonts w:ascii="Arial" w:hAnsi="Arial"/>
      <w:sz w:val="24"/>
      <w:szCs w:val="24"/>
    </w:rPr>
  </w:style>
  <w:style w:type="character" w:customStyle="1" w:styleId="Level1Char">
    <w:name w:val="Level 1 Char"/>
    <w:basedOn w:val="ListParagraphChar"/>
    <w:link w:val="Level1"/>
    <w:rsid w:val="00FE5841"/>
    <w:rPr>
      <w:rFonts w:ascii="Arial" w:hAnsi="Arial"/>
      <w:bCs/>
      <w:sz w:val="24"/>
      <w:szCs w:val="24"/>
    </w:rPr>
  </w:style>
  <w:style w:type="paragraph" w:customStyle="1" w:styleId="Subheading">
    <w:name w:val="Subheading"/>
    <w:basedOn w:val="Normal"/>
    <w:link w:val="SubheadingChar"/>
    <w:qFormat/>
    <w:rsid w:val="003518BF"/>
    <w:pPr>
      <w:numPr>
        <w:ilvl w:val="4"/>
        <w:numId w:val="12"/>
      </w:numPr>
      <w:ind w:left="1620" w:hanging="360"/>
    </w:pPr>
  </w:style>
  <w:style w:type="character" w:customStyle="1" w:styleId="Level2Char">
    <w:name w:val="Level 2 Char"/>
    <w:basedOn w:val="ListParagraphChar"/>
    <w:link w:val="Level2"/>
    <w:rsid w:val="003A79A4"/>
    <w:rPr>
      <w:rFonts w:ascii="Arial" w:hAnsi="Arial"/>
      <w:bCs/>
      <w:sz w:val="24"/>
      <w:szCs w:val="24"/>
    </w:rPr>
  </w:style>
  <w:style w:type="paragraph" w:customStyle="1" w:styleId="Description">
    <w:name w:val="Description"/>
    <w:basedOn w:val="Normal"/>
    <w:link w:val="DescriptionChar"/>
    <w:qFormat/>
    <w:rsid w:val="007D34EB"/>
    <w:pPr>
      <w:ind w:left="900"/>
    </w:pPr>
  </w:style>
  <w:style w:type="character" w:customStyle="1" w:styleId="SubheadingChar">
    <w:name w:val="Subheading Char"/>
    <w:basedOn w:val="ListParagraphChar"/>
    <w:link w:val="Subheading"/>
    <w:rsid w:val="003518BF"/>
    <w:rPr>
      <w:rFonts w:ascii="Arial" w:hAnsi="Arial" w:cs="Arial"/>
      <w:bCs w:val="0"/>
      <w:sz w:val="24"/>
      <w:szCs w:val="24"/>
      <w:lang w:val="en-CA"/>
    </w:rPr>
  </w:style>
  <w:style w:type="character" w:customStyle="1" w:styleId="DescriptionChar">
    <w:name w:val="Description Char"/>
    <w:basedOn w:val="Heading1Char"/>
    <w:link w:val="Description"/>
    <w:rsid w:val="007D34EB"/>
    <w:rPr>
      <w:rFonts w:ascii="HelveticaNeueLT Std Lt" w:eastAsiaTheme="majorEastAsia" w:hAnsi="HelveticaNeueLT Std Lt" w:cstheme="majorBidi"/>
      <w:bCs/>
      <w:sz w:val="24"/>
      <w:szCs w:val="24"/>
      <w:lang w:val="en-CA"/>
    </w:rPr>
  </w:style>
  <w:style w:type="table" w:customStyle="1" w:styleId="TableGrid1">
    <w:name w:val="Table Grid1"/>
    <w:basedOn w:val="TableNormal"/>
    <w:next w:val="TableGrid"/>
    <w:uiPriority w:val="59"/>
    <w:rsid w:val="00C059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0">
    <w:name w:val="Level 4"/>
    <w:basedOn w:val="Subheading"/>
    <w:link w:val="Level4Char"/>
    <w:rsid w:val="001F4F23"/>
    <w:pPr>
      <w:numPr>
        <w:numId w:val="6"/>
      </w:numPr>
      <w:ind w:left="1260" w:hanging="180"/>
    </w:pPr>
  </w:style>
  <w:style w:type="paragraph" w:customStyle="1" w:styleId="Level30">
    <w:name w:val="Level 3"/>
    <w:basedOn w:val="Level2"/>
    <w:link w:val="Level3Char"/>
    <w:rsid w:val="00ED7D2D"/>
    <w:pPr>
      <w:numPr>
        <w:ilvl w:val="0"/>
        <w:numId w:val="0"/>
      </w:numPr>
      <w:ind w:left="1440" w:hanging="720"/>
    </w:pPr>
  </w:style>
  <w:style w:type="character" w:customStyle="1" w:styleId="Level4Char">
    <w:name w:val="Level 4 Char"/>
    <w:basedOn w:val="SubheadingChar"/>
    <w:link w:val="Level40"/>
    <w:rsid w:val="001F4F23"/>
    <w:rPr>
      <w:rFonts w:asciiTheme="majorHAnsi" w:hAnsiTheme="majorHAnsi" w:cs="Arial"/>
      <w:b w:val="0"/>
      <w:bCs w:val="0"/>
      <w:sz w:val="24"/>
      <w:szCs w:val="24"/>
      <w:lang w:val="en-CA"/>
    </w:rPr>
  </w:style>
  <w:style w:type="character" w:customStyle="1" w:styleId="Level3Char">
    <w:name w:val="Level 3 Char"/>
    <w:basedOn w:val="SubheadingChar"/>
    <w:link w:val="Level30"/>
    <w:rsid w:val="00ED7D2D"/>
    <w:rPr>
      <w:rFonts w:asciiTheme="majorHAnsi" w:hAnsiTheme="majorHAnsi" w:cs="Arial"/>
      <w:b w:val="0"/>
      <w:bCs w:val="0"/>
      <w:sz w:val="32"/>
      <w:szCs w:val="32"/>
      <w:lang w:val="en-CA"/>
    </w:rPr>
  </w:style>
  <w:style w:type="character" w:styleId="FollowedHyperlink">
    <w:name w:val="FollowedHyperlink"/>
    <w:basedOn w:val="DefaultParagraphFont"/>
    <w:uiPriority w:val="99"/>
    <w:semiHidden/>
    <w:unhideWhenUsed/>
    <w:rsid w:val="00674F96"/>
    <w:rPr>
      <w:color w:val="800080" w:themeColor="followedHyperlink"/>
      <w:u w:val="single"/>
    </w:rPr>
  </w:style>
  <w:style w:type="paragraph" w:styleId="NormalWeb">
    <w:name w:val="Normal (Web)"/>
    <w:basedOn w:val="Normal"/>
    <w:semiHidden/>
    <w:rsid w:val="000447BA"/>
    <w:pPr>
      <w:spacing w:before="100" w:beforeAutospacing="1" w:after="100" w:afterAutospacing="1" w:line="240" w:lineRule="auto"/>
    </w:pPr>
    <w:rPr>
      <w:rFonts w:ascii="non-serif" w:eastAsia="Arial Unicode MS" w:hAnsi="non-serif" w:cs="Arial Unicode MS"/>
      <w:color w:val="000000"/>
      <w:sz w:val="22"/>
      <w:szCs w:val="22"/>
    </w:rPr>
  </w:style>
  <w:style w:type="paragraph" w:styleId="BodyText3">
    <w:name w:val="Body Text 3"/>
    <w:basedOn w:val="Normal"/>
    <w:link w:val="BodyText3Char"/>
    <w:semiHidden/>
    <w:rsid w:val="000447BA"/>
    <w:pPr>
      <w:tabs>
        <w:tab w:val="left" w:pos="720"/>
      </w:tabs>
      <w:spacing w:after="0" w:line="240" w:lineRule="auto"/>
      <w:jc w:val="both"/>
    </w:pPr>
    <w:rPr>
      <w:rFonts w:eastAsia="Times New Roman" w:cs="Arial"/>
      <w:sz w:val="22"/>
      <w:szCs w:val="22"/>
    </w:rPr>
  </w:style>
  <w:style w:type="character" w:customStyle="1" w:styleId="BodyText3Char">
    <w:name w:val="Body Text 3 Char"/>
    <w:basedOn w:val="DefaultParagraphFont"/>
    <w:link w:val="BodyText3"/>
    <w:semiHidden/>
    <w:rsid w:val="000447BA"/>
    <w:rPr>
      <w:rFonts w:ascii="Arial" w:eastAsia="Times New Roman" w:hAnsi="Arial" w:cs="Arial"/>
    </w:rPr>
  </w:style>
  <w:style w:type="paragraph" w:styleId="BodyText2">
    <w:name w:val="Body Text 2"/>
    <w:basedOn w:val="Normal"/>
    <w:link w:val="BodyText2Char"/>
    <w:semiHidden/>
    <w:rsid w:val="000447BA"/>
    <w:pPr>
      <w:spacing w:after="0" w:line="240" w:lineRule="auto"/>
    </w:pPr>
    <w:rPr>
      <w:rFonts w:eastAsia="Times New Roman" w:cs="Arial"/>
      <w:sz w:val="22"/>
    </w:rPr>
  </w:style>
  <w:style w:type="character" w:customStyle="1" w:styleId="BodyText2Char">
    <w:name w:val="Body Text 2 Char"/>
    <w:basedOn w:val="DefaultParagraphFont"/>
    <w:link w:val="BodyText2"/>
    <w:semiHidden/>
    <w:rsid w:val="000447BA"/>
    <w:rPr>
      <w:rFonts w:ascii="Arial" w:eastAsia="Times New Roman" w:hAnsi="Arial" w:cs="Arial"/>
      <w:szCs w:val="24"/>
    </w:rPr>
  </w:style>
  <w:style w:type="paragraph" w:styleId="BodyTextIndent">
    <w:name w:val="Body Text Indent"/>
    <w:basedOn w:val="Normal"/>
    <w:link w:val="BodyTextIndentChar"/>
    <w:semiHidden/>
    <w:rsid w:val="000447BA"/>
    <w:pPr>
      <w:spacing w:after="0" w:line="240" w:lineRule="auto"/>
      <w:ind w:left="540"/>
      <w:jc w:val="both"/>
    </w:pPr>
    <w:rPr>
      <w:rFonts w:eastAsia="Times New Roman" w:cs="Arial"/>
      <w:i/>
      <w:iCs/>
      <w:sz w:val="22"/>
    </w:rPr>
  </w:style>
  <w:style w:type="character" w:customStyle="1" w:styleId="BodyTextIndentChar">
    <w:name w:val="Body Text Indent Char"/>
    <w:basedOn w:val="DefaultParagraphFont"/>
    <w:link w:val="BodyTextIndent"/>
    <w:semiHidden/>
    <w:rsid w:val="000447BA"/>
    <w:rPr>
      <w:rFonts w:ascii="Arial" w:eastAsia="Times New Roman" w:hAnsi="Arial" w:cs="Arial"/>
      <w:i/>
      <w:iCs/>
      <w:szCs w:val="24"/>
    </w:rPr>
  </w:style>
  <w:style w:type="paragraph" w:styleId="Caption">
    <w:name w:val="caption"/>
    <w:basedOn w:val="Normal"/>
    <w:next w:val="Normal"/>
    <w:rsid w:val="000447BA"/>
    <w:pPr>
      <w:framePr w:w="9346" w:h="3600" w:hSpace="187" w:wrap="notBeside" w:vAnchor="text" w:hAnchor="text" w:y="1"/>
      <w:pBdr>
        <w:top w:val="single" w:sz="6" w:space="7" w:color="000000"/>
        <w:left w:val="single" w:sz="6" w:space="7" w:color="000000"/>
        <w:bottom w:val="single" w:sz="6" w:space="7" w:color="000000"/>
        <w:right w:val="single" w:sz="6" w:space="7" w:color="000000"/>
      </w:pBdr>
      <w:spacing w:after="0" w:line="240" w:lineRule="auto"/>
      <w:jc w:val="center"/>
    </w:pPr>
    <w:rPr>
      <w:rFonts w:eastAsia="Times New Roman" w:cs="Times New Roman"/>
      <w:b/>
      <w:bCs/>
      <w:sz w:val="26"/>
    </w:rPr>
  </w:style>
  <w:style w:type="character" w:styleId="PageNumber">
    <w:name w:val="page number"/>
    <w:basedOn w:val="DefaultParagraphFont"/>
    <w:semiHidden/>
    <w:rsid w:val="000447BA"/>
  </w:style>
  <w:style w:type="paragraph" w:customStyle="1" w:styleId="PCHNLevel4">
    <w:name w:val="PCH_N_Level4"/>
    <w:basedOn w:val="Normal"/>
    <w:rsid w:val="000447BA"/>
    <w:pPr>
      <w:widowControl w:val="0"/>
      <w:autoSpaceDE w:val="0"/>
      <w:autoSpaceDN w:val="0"/>
      <w:adjustRightInd w:val="0"/>
      <w:spacing w:after="220" w:line="240" w:lineRule="auto"/>
    </w:pPr>
    <w:rPr>
      <w:rFonts w:eastAsia="Times New Roman" w:cs="Arial"/>
      <w:sz w:val="22"/>
      <w:szCs w:val="22"/>
    </w:rPr>
  </w:style>
  <w:style w:type="paragraph" w:styleId="Revision">
    <w:name w:val="Revision"/>
    <w:hidden/>
    <w:uiPriority w:val="99"/>
    <w:semiHidden/>
    <w:rsid w:val="000447BA"/>
    <w:pPr>
      <w:spacing w:after="0" w:line="240" w:lineRule="auto"/>
    </w:pPr>
    <w:rPr>
      <w:rFonts w:ascii="Times New Roman" w:eastAsia="Times New Roman" w:hAnsi="Times New Roman" w:cs="Times New Roman"/>
      <w:sz w:val="24"/>
      <w:szCs w:val="24"/>
      <w:lang w:val="en-CA"/>
    </w:rPr>
  </w:style>
  <w:style w:type="paragraph" w:customStyle="1" w:styleId="Style1">
    <w:name w:val="Style1"/>
    <w:basedOn w:val="Heading2"/>
    <w:link w:val="Style1Char"/>
    <w:rsid w:val="000447BA"/>
    <w:pPr>
      <w:keepNext w:val="0"/>
      <w:keepLines w:val="0"/>
      <w:numPr>
        <w:ilvl w:val="1"/>
        <w:numId w:val="11"/>
      </w:numPr>
      <w:spacing w:before="0" w:line="240" w:lineRule="auto"/>
    </w:pPr>
    <w:rPr>
      <w:rFonts w:eastAsia="Times New Roman" w:cs="Arial"/>
      <w:b/>
      <w:i/>
      <w:kern w:val="32"/>
      <w:szCs w:val="24"/>
    </w:rPr>
  </w:style>
  <w:style w:type="paragraph" w:customStyle="1" w:styleId="Heading5purchpol">
    <w:name w:val="Heading 5 purch pol"/>
    <w:basedOn w:val="Heading8"/>
    <w:link w:val="Heading5purchpolChar"/>
    <w:qFormat/>
    <w:rsid w:val="000447BA"/>
    <w:pPr>
      <w:keepLines w:val="0"/>
      <w:numPr>
        <w:numId w:val="7"/>
      </w:numPr>
      <w:spacing w:before="0" w:line="240" w:lineRule="auto"/>
      <w:jc w:val="both"/>
    </w:pPr>
    <w:rPr>
      <w:rFonts w:eastAsia="Times New Roman" w:cs="Arial"/>
      <w:bCs/>
      <w:i w:val="0"/>
    </w:rPr>
  </w:style>
  <w:style w:type="character" w:customStyle="1" w:styleId="Style1Char">
    <w:name w:val="Style1 Char"/>
    <w:basedOn w:val="Heading2Char"/>
    <w:link w:val="Style1"/>
    <w:rsid w:val="000447BA"/>
    <w:rPr>
      <w:rFonts w:ascii="Arial" w:eastAsia="Times New Roman" w:hAnsi="Arial" w:cs="Arial"/>
      <w:b/>
      <w:bCs w:val="0"/>
      <w:i/>
      <w:kern w:val="32"/>
      <w:sz w:val="32"/>
      <w:szCs w:val="24"/>
      <w:lang w:val="en-CA"/>
    </w:rPr>
  </w:style>
  <w:style w:type="paragraph" w:customStyle="1" w:styleId="Heading8Purchpol">
    <w:name w:val="Heading 8 Purch pol"/>
    <w:basedOn w:val="Normal"/>
    <w:link w:val="Heading8PurchpolChar"/>
    <w:qFormat/>
    <w:rsid w:val="000447BA"/>
    <w:pPr>
      <w:numPr>
        <w:numId w:val="8"/>
      </w:numPr>
      <w:spacing w:after="0" w:line="240" w:lineRule="auto"/>
      <w:jc w:val="both"/>
    </w:pPr>
    <w:rPr>
      <w:rFonts w:eastAsia="Times New Roman" w:cs="Times New Roman"/>
      <w:b/>
      <w:i/>
      <w:sz w:val="22"/>
    </w:rPr>
  </w:style>
  <w:style w:type="character" w:customStyle="1" w:styleId="Heading5purchpolChar">
    <w:name w:val="Heading 5 purch pol Char"/>
    <w:basedOn w:val="Heading8Char"/>
    <w:link w:val="Heading5purchpol"/>
    <w:rsid w:val="000447BA"/>
    <w:rPr>
      <w:rFonts w:ascii="Arial" w:eastAsia="Times New Roman" w:hAnsi="Arial" w:cs="Arial"/>
      <w:b/>
      <w:bCs/>
      <w:i w:val="0"/>
      <w:color w:val="404040" w:themeColor="text1" w:themeTint="BF"/>
      <w:sz w:val="24"/>
      <w:szCs w:val="24"/>
    </w:rPr>
  </w:style>
  <w:style w:type="paragraph" w:customStyle="1" w:styleId="Heading10PurchPol">
    <w:name w:val="Heading 10 Purch Pol"/>
    <w:basedOn w:val="Heading2"/>
    <w:link w:val="Heading10PurchPolChar"/>
    <w:semiHidden/>
    <w:rsid w:val="000447BA"/>
    <w:rPr>
      <w:szCs w:val="36"/>
    </w:rPr>
  </w:style>
  <w:style w:type="character" w:customStyle="1" w:styleId="Heading8PurchpolChar">
    <w:name w:val="Heading 8 Purch pol Char"/>
    <w:link w:val="Heading8Purchpol"/>
    <w:rsid w:val="000447BA"/>
    <w:rPr>
      <w:rFonts w:ascii="Arial" w:eastAsia="Times New Roman" w:hAnsi="Arial" w:cs="Times New Roman"/>
      <w:b/>
      <w:i/>
      <w:szCs w:val="24"/>
      <w:lang w:val="en-CA"/>
    </w:rPr>
  </w:style>
  <w:style w:type="paragraph" w:styleId="TOCHeading">
    <w:name w:val="TOC Heading"/>
    <w:basedOn w:val="Heading1"/>
    <w:next w:val="Normal"/>
    <w:uiPriority w:val="39"/>
    <w:unhideWhenUsed/>
    <w:qFormat/>
    <w:rsid w:val="000447BA"/>
    <w:pPr>
      <w:ind w:left="1134" w:hanging="1134"/>
      <w:outlineLvl w:val="9"/>
    </w:pPr>
    <w:rPr>
      <w:rFonts w:ascii="Cambria" w:eastAsia="Times New Roman" w:hAnsi="Cambria" w:cs="Times New Roman"/>
      <w:b/>
      <w:color w:val="365F91"/>
      <w:sz w:val="28"/>
      <w:szCs w:val="28"/>
    </w:rPr>
  </w:style>
  <w:style w:type="character" w:customStyle="1" w:styleId="Heading10PurchPolChar">
    <w:name w:val="Heading 10 Purch Pol Char"/>
    <w:link w:val="Heading10PurchPol"/>
    <w:semiHidden/>
    <w:rsid w:val="00F821A3"/>
    <w:rPr>
      <w:rFonts w:ascii="Arial" w:eastAsiaTheme="majorEastAsia" w:hAnsi="Arial" w:cstheme="majorBidi"/>
      <w:sz w:val="36"/>
      <w:szCs w:val="36"/>
    </w:rPr>
  </w:style>
  <w:style w:type="paragraph" w:styleId="TOC2">
    <w:name w:val="toc 2"/>
    <w:basedOn w:val="Heading2"/>
    <w:next w:val="Normal"/>
    <w:autoRedefine/>
    <w:uiPriority w:val="39"/>
    <w:unhideWhenUsed/>
    <w:qFormat/>
    <w:rsid w:val="00CC5298"/>
    <w:pPr>
      <w:keepNext w:val="0"/>
      <w:keepLines w:val="0"/>
      <w:tabs>
        <w:tab w:val="left" w:leader="dot" w:pos="993"/>
        <w:tab w:val="left" w:pos="1276"/>
        <w:tab w:val="right" w:leader="dot" w:pos="9350"/>
      </w:tabs>
      <w:spacing w:before="120"/>
      <w:outlineLvl w:val="9"/>
    </w:pPr>
    <w:rPr>
      <w:rFonts w:eastAsiaTheme="minorHAnsi" w:cstheme="minorBidi"/>
      <w:bCs/>
      <w:iCs/>
      <w:noProof/>
      <w:sz w:val="24"/>
      <w:szCs w:val="24"/>
    </w:rPr>
  </w:style>
  <w:style w:type="paragraph" w:styleId="TOC1">
    <w:name w:val="toc 1"/>
    <w:basedOn w:val="Heading1"/>
    <w:next w:val="Normal"/>
    <w:autoRedefine/>
    <w:uiPriority w:val="39"/>
    <w:unhideWhenUsed/>
    <w:qFormat/>
    <w:rsid w:val="00CC5298"/>
    <w:pPr>
      <w:keepNext w:val="0"/>
      <w:keepLines w:val="0"/>
      <w:outlineLvl w:val="9"/>
    </w:pPr>
    <w:rPr>
      <w:rFonts w:eastAsiaTheme="minorHAnsi" w:cstheme="minorBidi"/>
      <w:sz w:val="24"/>
      <w:szCs w:val="20"/>
    </w:rPr>
  </w:style>
  <w:style w:type="paragraph" w:styleId="TOC3">
    <w:name w:val="toc 3"/>
    <w:basedOn w:val="Heading3"/>
    <w:next w:val="Normal"/>
    <w:autoRedefine/>
    <w:uiPriority w:val="39"/>
    <w:unhideWhenUsed/>
    <w:qFormat/>
    <w:rsid w:val="008978FA"/>
    <w:pPr>
      <w:tabs>
        <w:tab w:val="right" w:leader="dot" w:pos="9350"/>
      </w:tabs>
      <w:spacing w:after="0"/>
    </w:pPr>
    <w:rPr>
      <w:sz w:val="24"/>
      <w:szCs w:val="20"/>
    </w:rPr>
  </w:style>
  <w:style w:type="paragraph" w:styleId="TOC4">
    <w:name w:val="toc 4"/>
    <w:basedOn w:val="Heading4"/>
    <w:next w:val="Normal"/>
    <w:autoRedefine/>
    <w:uiPriority w:val="39"/>
    <w:unhideWhenUsed/>
    <w:rsid w:val="00CC5298"/>
    <w:pPr>
      <w:spacing w:after="0"/>
      <w:ind w:left="720"/>
    </w:pPr>
    <w:rPr>
      <w:i w:val="0"/>
      <w:sz w:val="24"/>
      <w:szCs w:val="20"/>
    </w:rPr>
  </w:style>
  <w:style w:type="paragraph" w:styleId="TOC8">
    <w:name w:val="toc 8"/>
    <w:basedOn w:val="Normal"/>
    <w:next w:val="Normal"/>
    <w:autoRedefine/>
    <w:uiPriority w:val="39"/>
    <w:unhideWhenUsed/>
    <w:rsid w:val="000447BA"/>
    <w:pPr>
      <w:spacing w:after="0"/>
      <w:ind w:left="1680"/>
    </w:pPr>
    <w:rPr>
      <w:sz w:val="20"/>
      <w:szCs w:val="20"/>
    </w:rPr>
  </w:style>
  <w:style w:type="paragraph" w:styleId="TOC5">
    <w:name w:val="toc 5"/>
    <w:basedOn w:val="Heading5"/>
    <w:next w:val="Normal"/>
    <w:autoRedefine/>
    <w:uiPriority w:val="39"/>
    <w:unhideWhenUsed/>
    <w:rsid w:val="00CC5298"/>
    <w:pPr>
      <w:spacing w:after="0"/>
      <w:ind w:left="960"/>
    </w:pPr>
    <w:rPr>
      <w:b w:val="0"/>
      <w:sz w:val="24"/>
      <w:szCs w:val="20"/>
    </w:rPr>
  </w:style>
  <w:style w:type="paragraph" w:styleId="TOC9">
    <w:name w:val="toc 9"/>
    <w:basedOn w:val="Normal"/>
    <w:next w:val="Normal"/>
    <w:autoRedefine/>
    <w:uiPriority w:val="39"/>
    <w:unhideWhenUsed/>
    <w:rsid w:val="000447BA"/>
    <w:pPr>
      <w:spacing w:after="0"/>
      <w:ind w:left="1920"/>
    </w:pPr>
    <w:rPr>
      <w:sz w:val="20"/>
      <w:szCs w:val="20"/>
    </w:rPr>
  </w:style>
  <w:style w:type="character" w:styleId="CommentReference">
    <w:name w:val="annotation reference"/>
    <w:uiPriority w:val="99"/>
    <w:semiHidden/>
    <w:unhideWhenUsed/>
    <w:rsid w:val="000447BA"/>
    <w:rPr>
      <w:sz w:val="16"/>
      <w:szCs w:val="16"/>
    </w:rPr>
  </w:style>
  <w:style w:type="paragraph" w:styleId="CommentSubject">
    <w:name w:val="annotation subject"/>
    <w:basedOn w:val="CommentText"/>
    <w:next w:val="CommentText"/>
    <w:link w:val="CommentSubjectChar"/>
    <w:uiPriority w:val="99"/>
    <w:semiHidden/>
    <w:unhideWhenUsed/>
    <w:rsid w:val="000447BA"/>
    <w:rPr>
      <w:rFonts w:ascii="Arial" w:hAnsi="Arial"/>
      <w:b/>
      <w:bCs/>
      <w:lang w:val="en-CA"/>
    </w:rPr>
  </w:style>
  <w:style w:type="character" w:customStyle="1" w:styleId="CommentSubjectChar">
    <w:name w:val="Comment Subject Char"/>
    <w:basedOn w:val="CommentTextChar"/>
    <w:link w:val="CommentSubject"/>
    <w:uiPriority w:val="99"/>
    <w:semiHidden/>
    <w:rsid w:val="000447BA"/>
    <w:rPr>
      <w:rFonts w:ascii="Arial" w:eastAsia="Times New Roman" w:hAnsi="Arial" w:cs="Times New Roman"/>
      <w:b/>
      <w:bCs/>
      <w:sz w:val="20"/>
      <w:szCs w:val="20"/>
      <w:lang w:val="en-CA"/>
    </w:rPr>
  </w:style>
  <w:style w:type="paragraph" w:customStyle="1" w:styleId="List1">
    <w:name w:val="List 1."/>
    <w:basedOn w:val="Normal"/>
    <w:rsid w:val="000447BA"/>
    <w:pPr>
      <w:spacing w:after="240" w:line="480" w:lineRule="auto"/>
    </w:pPr>
    <w:rPr>
      <w:rFonts w:ascii="Times New Roman" w:eastAsia="Times New Roman" w:hAnsi="Times New Roman" w:cs="Times New Roman"/>
      <w:bCs/>
      <w:sz w:val="26"/>
    </w:rPr>
  </w:style>
  <w:style w:type="paragraph" w:customStyle="1" w:styleId="Default">
    <w:name w:val="Default"/>
    <w:rsid w:val="000447BA"/>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PurchasingProcedure">
    <w:name w:val="Purchasing Procedure"/>
    <w:uiPriority w:val="99"/>
    <w:rsid w:val="000447BA"/>
    <w:pPr>
      <w:numPr>
        <w:numId w:val="13"/>
      </w:numPr>
    </w:pPr>
  </w:style>
  <w:style w:type="paragraph" w:styleId="TOC6">
    <w:name w:val="toc 6"/>
    <w:basedOn w:val="Normal"/>
    <w:next w:val="Normal"/>
    <w:autoRedefine/>
    <w:uiPriority w:val="39"/>
    <w:unhideWhenUsed/>
    <w:rsid w:val="000447BA"/>
    <w:pPr>
      <w:spacing w:after="0"/>
      <w:ind w:left="1200"/>
    </w:pPr>
    <w:rPr>
      <w:sz w:val="20"/>
      <w:szCs w:val="20"/>
    </w:rPr>
  </w:style>
  <w:style w:type="paragraph" w:styleId="TOC7">
    <w:name w:val="toc 7"/>
    <w:basedOn w:val="Normal"/>
    <w:next w:val="Normal"/>
    <w:autoRedefine/>
    <w:uiPriority w:val="39"/>
    <w:unhideWhenUsed/>
    <w:rsid w:val="000447BA"/>
    <w:pPr>
      <w:spacing w:after="0"/>
      <w:ind w:left="1440"/>
    </w:pPr>
    <w:rPr>
      <w:sz w:val="20"/>
      <w:szCs w:val="20"/>
    </w:rPr>
  </w:style>
  <w:style w:type="paragraph" w:customStyle="1" w:styleId="Level3">
    <w:name w:val="Level3"/>
    <w:basedOn w:val="Level2"/>
    <w:link w:val="Level3Char0"/>
    <w:qFormat/>
    <w:rsid w:val="00D4056A"/>
    <w:pPr>
      <w:numPr>
        <w:ilvl w:val="2"/>
      </w:numPr>
    </w:pPr>
  </w:style>
  <w:style w:type="paragraph" w:customStyle="1" w:styleId="Level4">
    <w:name w:val="Level4"/>
    <w:basedOn w:val="Level3"/>
    <w:link w:val="Level4Char0"/>
    <w:qFormat/>
    <w:rsid w:val="003A79A4"/>
    <w:pPr>
      <w:numPr>
        <w:ilvl w:val="3"/>
      </w:numPr>
      <w:ind w:left="720"/>
    </w:pPr>
  </w:style>
  <w:style w:type="character" w:customStyle="1" w:styleId="Level3Char0">
    <w:name w:val="Level3 Char"/>
    <w:basedOn w:val="Level2Char"/>
    <w:link w:val="Level3"/>
    <w:rsid w:val="00D4056A"/>
    <w:rPr>
      <w:rFonts w:ascii="Arial" w:hAnsi="Arial"/>
      <w:bCs/>
      <w:sz w:val="24"/>
      <w:szCs w:val="24"/>
    </w:rPr>
  </w:style>
  <w:style w:type="character" w:customStyle="1" w:styleId="Level4Char0">
    <w:name w:val="Level4 Char"/>
    <w:basedOn w:val="Level3Char0"/>
    <w:link w:val="Level4"/>
    <w:rsid w:val="003A79A4"/>
    <w:rPr>
      <w:rFonts w:ascii="Arial" w:hAnsi="Arial"/>
      <w:bCs/>
      <w:sz w:val="24"/>
      <w:szCs w:val="24"/>
    </w:rPr>
  </w:style>
  <w:style w:type="paragraph" w:customStyle="1" w:styleId="subheading2">
    <w:name w:val="subheading2"/>
    <w:basedOn w:val="Normal"/>
    <w:link w:val="subheading2Char"/>
    <w:qFormat/>
    <w:rsid w:val="00E77726"/>
    <w:pPr>
      <w:numPr>
        <w:numId w:val="16"/>
      </w:numPr>
      <w:spacing w:after="0"/>
    </w:pPr>
    <w:rPr>
      <w:bCs/>
    </w:rPr>
  </w:style>
  <w:style w:type="character" w:customStyle="1" w:styleId="subheading2Char">
    <w:name w:val="subheading2 Char"/>
    <w:basedOn w:val="DefaultParagraphFont"/>
    <w:link w:val="subheading2"/>
    <w:rsid w:val="00E77726"/>
    <w:rPr>
      <w:bCs/>
      <w:sz w:val="24"/>
      <w:szCs w:val="24"/>
    </w:rPr>
  </w:style>
  <w:style w:type="character" w:styleId="IntenseReference">
    <w:name w:val="Intense Reference"/>
    <w:basedOn w:val="DefaultParagraphFont"/>
    <w:uiPriority w:val="32"/>
    <w:qFormat/>
    <w:rsid w:val="00674F96"/>
    <w:rPr>
      <w:b/>
      <w:bCs/>
      <w:smallCaps/>
      <w:color w:val="C0504D" w:themeColor="accent2"/>
      <w:spacing w:val="5"/>
      <w:u w:val="single"/>
    </w:rPr>
  </w:style>
  <w:style w:type="character" w:styleId="BookTitle">
    <w:name w:val="Book Title"/>
    <w:basedOn w:val="DefaultParagraphFont"/>
    <w:uiPriority w:val="33"/>
    <w:qFormat/>
    <w:rsid w:val="00674F96"/>
    <w:rPr>
      <w:b/>
      <w:bCs/>
      <w:smallCaps/>
      <w:spacing w:val="5"/>
    </w:rPr>
  </w:style>
  <w:style w:type="paragraph" w:customStyle="1" w:styleId="AppleFill">
    <w:name w:val="Apple Fill"/>
    <w:basedOn w:val="Normal"/>
    <w:link w:val="AppleFillChar"/>
    <w:uiPriority w:val="10"/>
    <w:qFormat/>
    <w:rsid w:val="00674F96"/>
    <w:rPr>
      <w:b/>
      <w:color w:val="FFFFFF" w:themeColor="background1"/>
      <w:shd w:val="clear" w:color="auto" w:fill="9BBB59" w:themeFill="accent3"/>
    </w:rPr>
  </w:style>
  <w:style w:type="paragraph" w:customStyle="1" w:styleId="AquaFill">
    <w:name w:val="Aqua Fill"/>
    <w:basedOn w:val="Normal"/>
    <w:link w:val="AquaFillChar"/>
    <w:uiPriority w:val="10"/>
    <w:qFormat/>
    <w:rsid w:val="00674F96"/>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674F96"/>
    <w:rPr>
      <w:rFonts w:ascii="Arial" w:hAnsi="Arial"/>
      <w:b/>
      <w:color w:val="FFFFFF" w:themeColor="background1"/>
      <w:sz w:val="24"/>
      <w:szCs w:val="24"/>
    </w:rPr>
  </w:style>
  <w:style w:type="paragraph" w:customStyle="1" w:styleId="WineFill">
    <w:name w:val="Wine Fill"/>
    <w:basedOn w:val="Normal"/>
    <w:link w:val="WineFillChar"/>
    <w:uiPriority w:val="9"/>
    <w:qFormat/>
    <w:rsid w:val="00674F96"/>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674F96"/>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674F96"/>
    <w:rPr>
      <w:rFonts w:ascii="Arial" w:hAnsi="Arial"/>
      <w:b/>
      <w:color w:val="FFFFFF" w:themeColor="background1"/>
      <w:sz w:val="24"/>
      <w:szCs w:val="24"/>
    </w:rPr>
  </w:style>
  <w:style w:type="character" w:styleId="PlaceholderText">
    <w:name w:val="Placeholder Text"/>
    <w:basedOn w:val="DefaultParagraphFont"/>
    <w:uiPriority w:val="99"/>
    <w:semiHidden/>
    <w:rsid w:val="00AC046B"/>
    <w:rPr>
      <w:color w:val="808080"/>
    </w:rPr>
  </w:style>
  <w:style w:type="character" w:styleId="UnresolvedMention">
    <w:name w:val="Unresolved Mention"/>
    <w:basedOn w:val="DefaultParagraphFont"/>
    <w:uiPriority w:val="99"/>
    <w:semiHidden/>
    <w:unhideWhenUsed/>
    <w:rsid w:val="00993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346B44CA1B4F39A2BC57A12D8925EA"/>
        <w:category>
          <w:name w:val="General"/>
          <w:gallery w:val="placeholder"/>
        </w:category>
        <w:types>
          <w:type w:val="bbPlcHdr"/>
        </w:types>
        <w:behaviors>
          <w:behavior w:val="content"/>
        </w:behaviors>
        <w:guid w:val="{E699DB8E-0682-4B06-BE46-85CB90614612}"/>
      </w:docPartPr>
      <w:docPartBody>
        <w:p w:rsidR="008C268E" w:rsidRDefault="008C1810" w:rsidP="008C1810">
          <w:pPr>
            <w:pStyle w:val="68346B44CA1B4F39A2BC57A12D8925EA"/>
          </w:pPr>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75"/>
    <w:rsid w:val="00002382"/>
    <w:rsid w:val="00056427"/>
    <w:rsid w:val="00340375"/>
    <w:rsid w:val="008C1810"/>
    <w:rsid w:val="008C268E"/>
    <w:rsid w:val="009C51F2"/>
    <w:rsid w:val="00A03DFD"/>
    <w:rsid w:val="00C21976"/>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10"/>
    <w:rPr>
      <w:color w:val="808080"/>
    </w:rPr>
  </w:style>
  <w:style w:type="paragraph" w:customStyle="1" w:styleId="68346B44CA1B4F39A2BC57A12D8925EA">
    <w:name w:val="68346B44CA1B4F39A2BC57A12D8925EA"/>
    <w:rsid w:val="008C1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GC_120677078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[2022-12-08 Committee of the Whole [12231]]</meetingId>
    <capitalProjectPriority xmlns="e6cd7bd4-3f3e-4495-b8c9-139289cd76e6" xsi:nil="true"/>
    <policyApprovalDate xmlns="e6cd7bd4-3f3e-4495-b8c9-139289cd76e6" xsi:nil="true"/>
    <NodeRef xmlns="e6cd7bd4-3f3e-4495-b8c9-139289cd76e6">f6e3adaf-194f-43dd-8833-6f6b7f80c72c</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07520ec-6bc0-44fa-bd35-215c990d95f9" ContentTypeId="0x0101002C4164E063A41A4487A7365A660F111801" PreviousValue="false"/>
</file>

<file path=customXml/itemProps1.xml><?xml version="1.0" encoding="utf-8"?>
<ds:datastoreItem xmlns:ds="http://schemas.openxmlformats.org/officeDocument/2006/customXml" ds:itemID="{E2D1DAC5-B1F1-4422-A5C0-343891707FD9}">
  <ds:schemaRefs>
    <ds:schemaRef ds:uri="http://schemas.openxmlformats.org/officeDocument/2006/bibliography"/>
  </ds:schemaRefs>
</ds:datastoreItem>
</file>

<file path=customXml/itemProps2.xml><?xml version="1.0" encoding="utf-8"?>
<ds:datastoreItem xmlns:ds="http://schemas.openxmlformats.org/officeDocument/2006/customXml" ds:itemID="{C034D79F-4746-4088-9501-C74242836C27}">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5e0bac25-66ac-4bb1-b391-4c16a8864d9a"/>
    <ds:schemaRef ds:uri="9e0655d3-2de9-420f-a513-3f5c522f8a4c"/>
    <ds:schemaRef ds:uri="http://www.w3.org/XML/1998/namespace"/>
  </ds:schemaRefs>
</ds:datastoreItem>
</file>

<file path=customXml/itemProps3.xml><?xml version="1.0" encoding="utf-8"?>
<ds:datastoreItem xmlns:ds="http://schemas.openxmlformats.org/officeDocument/2006/customXml" ds:itemID="{C7F58F30-9C5E-488C-8A81-E241C6C36333}">
  <ds:schemaRefs>
    <ds:schemaRef ds:uri="http://schemas.microsoft.com/sharepoint/v3/contenttype/forms"/>
  </ds:schemaRefs>
</ds:datastoreItem>
</file>

<file path=customXml/itemProps4.xml><?xml version="1.0" encoding="utf-8"?>
<ds:datastoreItem xmlns:ds="http://schemas.openxmlformats.org/officeDocument/2006/customXml" ds:itemID="{735826B4-8754-4CC4-B8B2-E9AA6F5C4583}"/>
</file>

<file path=customXml/itemProps5.xml><?xml version="1.0" encoding="utf-8"?>
<ds:datastoreItem xmlns:ds="http://schemas.openxmlformats.org/officeDocument/2006/customXml" ds:itemID="{31EA574C-0F09-41B1-9A8B-25C596FB186A}"/>
</file>

<file path=docProps/app.xml><?xml version="1.0" encoding="utf-8"?>
<Properties xmlns="http://schemas.openxmlformats.org/officeDocument/2006/extended-properties" xmlns:vt="http://schemas.openxmlformats.org/officeDocument/2006/docPropsVTypes">
  <Template>Normal</Template>
  <TotalTime>399</TotalTime>
  <Pages>4</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Grey County Gallery Design Services Award</vt:lpstr>
    </vt:vector>
  </TitlesOfParts>
  <Company>County of Grey</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Grey County Gallery Design Services Award</dc:title>
  <dc:creator>Elder, Nancy</dc:creator>
  <cp:lastModifiedBy>Sarah Goldrup</cp:lastModifiedBy>
  <cp:revision>28</cp:revision>
  <cp:lastPrinted>2014-04-01T13:48:00Z</cp:lastPrinted>
  <dcterms:created xsi:type="dcterms:W3CDTF">2022-10-28T15:49:00Z</dcterms:created>
  <dcterms:modified xsi:type="dcterms:W3CDTF">2023-01-19T20:41:00Z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